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ahoma" w:hAnsi="Tahoma" w:cs="Tahoma"/>
          <w:b/>
          <w:sz w:val="28"/>
          <w:szCs w:val="28"/>
        </w:rPr>
      </w:pPr>
      <w:r>
        <w:rPr>
          <w:rFonts w:hint="default" w:ascii="Tahoma" w:hAnsi="Tahoma"/>
          <w:b/>
          <w:sz w:val="28"/>
          <w:szCs w:val="28"/>
        </w:rPr>
        <w:t>EXAMINING THE INFLUENCE OF PRE-PRIMARY EDUCATION ON CHILDREN'S LANGUAGE DEVELOPMENT IN ODEDA LOCAL GOVERNMENT AREA OF OGUN STATE</w:t>
      </w:r>
    </w:p>
    <w:p>
      <w:pPr>
        <w:jc w:val="both"/>
        <w:rPr>
          <w:rFonts w:ascii="Tahoma" w:hAnsi="Tahoma" w:cs="Tahoma"/>
          <w:b/>
          <w:sz w:val="28"/>
          <w:szCs w:val="28"/>
        </w:rPr>
      </w:pPr>
    </w:p>
    <w:p>
      <w:pPr>
        <w:jc w:val="both"/>
        <w:rPr>
          <w:rFonts w:ascii="Tahoma" w:hAnsi="Tahoma" w:cs="Tahoma"/>
          <w:b/>
          <w:sz w:val="28"/>
          <w:szCs w:val="28"/>
        </w:rPr>
      </w:pPr>
    </w:p>
    <w:p>
      <w:pPr>
        <w:jc w:val="both"/>
        <w:rPr>
          <w:rFonts w:ascii="Tahoma" w:hAnsi="Tahoma" w:cs="Tahoma"/>
          <w:b/>
          <w:sz w:val="28"/>
          <w:szCs w:val="28"/>
        </w:rPr>
      </w:pPr>
    </w:p>
    <w:p>
      <w:pPr>
        <w:jc w:val="both"/>
        <w:rPr>
          <w:rFonts w:ascii="Tahoma" w:hAnsi="Tahoma" w:cs="Tahoma"/>
          <w:b/>
          <w:sz w:val="28"/>
          <w:szCs w:val="28"/>
        </w:rPr>
      </w:pPr>
    </w:p>
    <w:p>
      <w:pPr>
        <w:jc w:val="both"/>
        <w:rPr>
          <w:rFonts w:ascii="Tahoma" w:hAnsi="Tahoma" w:cs="Tahoma"/>
          <w:b/>
          <w:sz w:val="28"/>
          <w:szCs w:val="28"/>
        </w:rPr>
      </w:pPr>
    </w:p>
    <w:p>
      <w:pPr>
        <w:jc w:val="both"/>
        <w:rPr>
          <w:rFonts w:ascii="Tahoma" w:hAnsi="Tahoma" w:cs="Tahoma"/>
          <w:b/>
          <w:sz w:val="28"/>
          <w:szCs w:val="28"/>
        </w:rPr>
      </w:pPr>
    </w:p>
    <w:p>
      <w:pPr>
        <w:jc w:val="both"/>
        <w:rPr>
          <w:rFonts w:ascii="Tahoma" w:hAnsi="Tahoma" w:cs="Tahoma"/>
          <w:b/>
          <w:sz w:val="28"/>
          <w:szCs w:val="28"/>
        </w:rPr>
      </w:pPr>
    </w:p>
    <w:p>
      <w:pPr>
        <w:jc w:val="both"/>
        <w:rPr>
          <w:rFonts w:ascii="Tahoma" w:hAnsi="Tahoma" w:cs="Tahoma"/>
          <w:b/>
          <w:sz w:val="28"/>
          <w:szCs w:val="28"/>
        </w:rPr>
      </w:pPr>
    </w:p>
    <w:p>
      <w:pPr>
        <w:jc w:val="both"/>
        <w:rPr>
          <w:rFonts w:ascii="Tahoma" w:hAnsi="Tahoma" w:cs="Tahoma"/>
          <w:b/>
          <w:sz w:val="28"/>
          <w:szCs w:val="28"/>
        </w:rPr>
      </w:pPr>
    </w:p>
    <w:p>
      <w:pPr>
        <w:jc w:val="both"/>
        <w:rPr>
          <w:rFonts w:ascii="Tahoma" w:hAnsi="Tahoma" w:cs="Tahoma"/>
          <w:b/>
          <w:sz w:val="28"/>
          <w:szCs w:val="28"/>
        </w:rPr>
      </w:pPr>
    </w:p>
    <w:p>
      <w:pPr>
        <w:jc w:val="both"/>
        <w:rPr>
          <w:rFonts w:ascii="Tahoma" w:hAnsi="Tahoma" w:cs="Tahoma"/>
          <w:b/>
          <w:sz w:val="28"/>
          <w:szCs w:val="28"/>
        </w:rPr>
      </w:pPr>
    </w:p>
    <w:p>
      <w:pPr>
        <w:jc w:val="both"/>
        <w:rPr>
          <w:rFonts w:ascii="Tahoma" w:hAnsi="Tahoma" w:cs="Tahoma"/>
          <w:b/>
          <w:sz w:val="28"/>
          <w:szCs w:val="28"/>
        </w:rPr>
      </w:pPr>
    </w:p>
    <w:p>
      <w:pPr>
        <w:jc w:val="both"/>
        <w:rPr>
          <w:rFonts w:ascii="Tahoma" w:hAnsi="Tahoma" w:cs="Tahoma"/>
          <w:b/>
          <w:sz w:val="28"/>
          <w:szCs w:val="28"/>
        </w:rPr>
      </w:pPr>
    </w:p>
    <w:p>
      <w:pPr>
        <w:jc w:val="both"/>
        <w:rPr>
          <w:rFonts w:ascii="Tahoma" w:hAnsi="Tahoma" w:cs="Tahoma"/>
          <w:b/>
          <w:sz w:val="28"/>
          <w:szCs w:val="28"/>
        </w:rPr>
      </w:pPr>
    </w:p>
    <w:p>
      <w:pPr>
        <w:jc w:val="both"/>
        <w:rPr>
          <w:rFonts w:ascii="Tahoma" w:hAnsi="Tahoma" w:cs="Tahoma"/>
          <w:b/>
          <w:sz w:val="28"/>
          <w:szCs w:val="28"/>
        </w:rPr>
      </w:pPr>
    </w:p>
    <w:p>
      <w:pPr>
        <w:jc w:val="both"/>
        <w:rPr>
          <w:rFonts w:ascii="Tahoma" w:hAnsi="Tahoma" w:cs="Tahoma"/>
          <w:b/>
          <w:sz w:val="28"/>
          <w:szCs w:val="28"/>
        </w:rPr>
      </w:pPr>
    </w:p>
    <w:p>
      <w:pPr>
        <w:jc w:val="both"/>
        <w:rPr>
          <w:rFonts w:ascii="Tahoma" w:hAnsi="Tahoma" w:cs="Tahoma"/>
          <w:b/>
          <w:sz w:val="28"/>
          <w:szCs w:val="28"/>
        </w:rPr>
      </w:pPr>
    </w:p>
    <w:p>
      <w:pPr>
        <w:spacing w:line="480" w:lineRule="auto"/>
        <w:jc w:val="center"/>
        <w:rPr>
          <w:rFonts w:ascii="Tahoma" w:hAnsi="Tahoma" w:cs="Tahoma"/>
          <w:b/>
          <w:sz w:val="28"/>
          <w:szCs w:val="28"/>
        </w:rPr>
      </w:pPr>
    </w:p>
    <w:p>
      <w:pPr>
        <w:spacing w:line="480" w:lineRule="auto"/>
        <w:jc w:val="center"/>
        <w:rPr>
          <w:rFonts w:ascii="Tahoma" w:hAnsi="Tahoma" w:cs="Tahoma"/>
          <w:b/>
          <w:sz w:val="28"/>
          <w:szCs w:val="28"/>
        </w:rPr>
      </w:pPr>
    </w:p>
    <w:p>
      <w:pPr>
        <w:spacing w:line="480" w:lineRule="auto"/>
        <w:jc w:val="center"/>
        <w:rPr>
          <w:rFonts w:ascii="Tahoma" w:hAnsi="Tahoma" w:cs="Tahoma"/>
          <w:b/>
          <w:sz w:val="28"/>
          <w:szCs w:val="28"/>
        </w:rPr>
      </w:pPr>
      <w:r>
        <w:rPr>
          <w:rFonts w:ascii="Tahoma" w:hAnsi="Tahoma" w:cs="Tahoma"/>
          <w:b/>
          <w:sz w:val="28"/>
          <w:szCs w:val="28"/>
        </w:rPr>
        <w:t>ABSTRACT</w:t>
      </w:r>
    </w:p>
    <w:p>
      <w:pPr>
        <w:spacing w:line="480" w:lineRule="auto"/>
        <w:jc w:val="both"/>
        <w:rPr>
          <w:rFonts w:ascii="Tahoma" w:hAnsi="Tahoma" w:cs="Tahoma"/>
          <w:sz w:val="28"/>
          <w:szCs w:val="28"/>
        </w:rPr>
      </w:pPr>
      <w:r>
        <w:rPr>
          <w:rFonts w:ascii="Tahoma" w:hAnsi="Tahoma" w:cs="Tahoma"/>
          <w:sz w:val="28"/>
          <w:szCs w:val="28"/>
        </w:rPr>
        <w:t xml:space="preserve">The study attempted to investigate the effect of pre-primary school education in the speech development of the primary school child in </w:t>
      </w:r>
      <w:r>
        <w:rPr>
          <w:rFonts w:ascii="Tahoma" w:hAnsi="Tahoma" w:cs="Tahoma"/>
          <w:sz w:val="28"/>
          <w:szCs w:val="28"/>
          <w:lang w:val="en-US"/>
        </w:rPr>
        <w:t>Odeda</w:t>
      </w:r>
      <w:r>
        <w:rPr>
          <w:rFonts w:ascii="Tahoma" w:hAnsi="Tahoma" w:cs="Tahoma"/>
          <w:sz w:val="28"/>
          <w:szCs w:val="28"/>
        </w:rPr>
        <w:t xml:space="preserve"> Local Government Area of </w:t>
      </w:r>
      <w:r>
        <w:rPr>
          <w:rFonts w:ascii="Tahoma" w:hAnsi="Tahoma" w:cs="Tahoma"/>
          <w:sz w:val="28"/>
          <w:szCs w:val="28"/>
          <w:lang w:val="en-US"/>
        </w:rPr>
        <w:t>Ogun</w:t>
      </w:r>
      <w:r>
        <w:rPr>
          <w:rFonts w:ascii="Tahoma" w:hAnsi="Tahoma" w:cs="Tahoma"/>
          <w:sz w:val="28"/>
          <w:szCs w:val="28"/>
        </w:rPr>
        <w:t xml:space="preserve"> State. The descriptive research survey was used in this study to carry out the objective assessment of the opinions of 200 respondents selected for this study. In addition, the questionnaire was adopted for the collection of data necessary for this study. Two null hypotheses were generated and tested in this study, with the application of both chi-square and simple percentage. At the end of the analyses, it would be concluded that children will differ in their mother tongues if they passed through the pre-primary schools than those who did not. It is believed that children who underwent the pre-primary schools develop faster in their speeches than those who went to the primary schools without passing through the pre-primary education. </w:t>
      </w:r>
    </w:p>
    <w:p>
      <w:pPr>
        <w:jc w:val="both"/>
        <w:rPr>
          <w:rFonts w:ascii="Tahoma" w:hAnsi="Tahoma" w:cs="Tahoma"/>
          <w:sz w:val="28"/>
          <w:szCs w:val="28"/>
        </w:rPr>
      </w:pPr>
    </w:p>
    <w:p>
      <w:pPr>
        <w:jc w:val="both"/>
        <w:rPr>
          <w:rFonts w:ascii="Tahoma" w:hAnsi="Tahoma" w:cs="Tahoma"/>
          <w:sz w:val="28"/>
          <w:szCs w:val="28"/>
        </w:rPr>
      </w:pPr>
    </w:p>
    <w:p>
      <w:pPr>
        <w:jc w:val="both"/>
        <w:rPr>
          <w:rFonts w:ascii="Tahoma" w:hAnsi="Tahoma" w:cs="Tahoma"/>
          <w:sz w:val="28"/>
          <w:szCs w:val="28"/>
        </w:rPr>
      </w:pPr>
    </w:p>
    <w:p>
      <w:pPr>
        <w:jc w:val="both"/>
        <w:rPr>
          <w:rFonts w:ascii="Tahoma" w:hAnsi="Tahoma" w:cs="Tahoma"/>
          <w:sz w:val="28"/>
          <w:szCs w:val="28"/>
        </w:rPr>
      </w:pPr>
    </w:p>
    <w:p>
      <w:pPr>
        <w:jc w:val="both"/>
        <w:rPr>
          <w:rFonts w:ascii="Tahoma" w:hAnsi="Tahoma" w:cs="Tahoma"/>
          <w:sz w:val="28"/>
          <w:szCs w:val="28"/>
        </w:rPr>
      </w:pPr>
    </w:p>
    <w:p>
      <w:pPr>
        <w:bidi w:val="0"/>
        <w:spacing w:line="240" w:lineRule="auto"/>
        <w:rPr>
          <w:rFonts w:hint="default" w:ascii="Tahoma" w:hAnsi="Tahoma" w:cs="Tahoma"/>
          <w:b/>
          <w:bCs/>
          <w:sz w:val="28"/>
          <w:szCs w:val="28"/>
        </w:rPr>
      </w:pPr>
      <w:r>
        <w:rPr>
          <w:rFonts w:hint="default" w:ascii="Tahoma" w:hAnsi="Tahoma" w:cs="Tahoma"/>
          <w:b/>
          <w:bCs/>
          <w:sz w:val="28"/>
          <w:szCs w:val="28"/>
        </w:rPr>
        <w:t>TABLE OF CONTENT</w:t>
      </w:r>
    </w:p>
    <w:p>
      <w:pPr>
        <w:bidi w:val="0"/>
        <w:spacing w:line="240" w:lineRule="auto"/>
        <w:rPr>
          <w:rFonts w:hint="default" w:ascii="Tahoma" w:hAnsi="Tahoma" w:cs="Tahoma"/>
          <w:sz w:val="28"/>
          <w:szCs w:val="28"/>
        </w:rPr>
      </w:pPr>
      <w:r>
        <w:rPr>
          <w:rFonts w:hint="default" w:ascii="Tahoma" w:hAnsi="Tahoma" w:cs="Tahoma"/>
          <w:sz w:val="28"/>
          <w:szCs w:val="28"/>
        </w:rPr>
        <w:t>Title page</w:t>
      </w:r>
    </w:p>
    <w:p>
      <w:pPr>
        <w:bidi w:val="0"/>
        <w:spacing w:line="240" w:lineRule="auto"/>
        <w:rPr>
          <w:rFonts w:hint="default" w:ascii="Tahoma" w:hAnsi="Tahoma" w:cs="Tahoma"/>
          <w:sz w:val="28"/>
          <w:szCs w:val="28"/>
        </w:rPr>
      </w:pPr>
      <w:r>
        <w:rPr>
          <w:rFonts w:hint="default" w:ascii="Tahoma" w:hAnsi="Tahoma" w:cs="Tahoma"/>
          <w:sz w:val="28"/>
          <w:szCs w:val="28"/>
        </w:rPr>
        <w:t>Approval page</w:t>
      </w:r>
    </w:p>
    <w:p>
      <w:pPr>
        <w:bidi w:val="0"/>
        <w:spacing w:line="240" w:lineRule="auto"/>
        <w:rPr>
          <w:rFonts w:hint="default" w:ascii="Tahoma" w:hAnsi="Tahoma" w:cs="Tahoma"/>
          <w:sz w:val="28"/>
          <w:szCs w:val="28"/>
        </w:rPr>
      </w:pPr>
      <w:r>
        <w:rPr>
          <w:rFonts w:hint="default" w:ascii="Tahoma" w:hAnsi="Tahoma" w:cs="Tahoma"/>
          <w:sz w:val="28"/>
          <w:szCs w:val="28"/>
        </w:rPr>
        <w:t>Dedication</w:t>
      </w:r>
    </w:p>
    <w:p>
      <w:pPr>
        <w:bidi w:val="0"/>
        <w:spacing w:line="240" w:lineRule="auto"/>
        <w:rPr>
          <w:rFonts w:hint="default" w:ascii="Tahoma" w:hAnsi="Tahoma" w:cs="Tahoma"/>
          <w:sz w:val="28"/>
          <w:szCs w:val="28"/>
        </w:rPr>
      </w:pPr>
      <w:r>
        <w:rPr>
          <w:rFonts w:hint="default" w:ascii="Tahoma" w:hAnsi="Tahoma" w:cs="Tahoma"/>
          <w:sz w:val="28"/>
          <w:szCs w:val="28"/>
          <w:lang w:val="en-US"/>
        </w:rPr>
        <w:t>Acknowledgement</w:t>
      </w:r>
    </w:p>
    <w:p>
      <w:pPr>
        <w:bidi w:val="0"/>
        <w:spacing w:line="240" w:lineRule="auto"/>
        <w:rPr>
          <w:rFonts w:hint="default" w:ascii="Tahoma" w:hAnsi="Tahoma" w:cs="Tahoma"/>
          <w:sz w:val="28"/>
          <w:szCs w:val="28"/>
        </w:rPr>
      </w:pPr>
      <w:r>
        <w:rPr>
          <w:rFonts w:hint="default" w:ascii="Tahoma" w:hAnsi="Tahoma" w:cs="Tahoma"/>
          <w:sz w:val="28"/>
          <w:szCs w:val="28"/>
        </w:rPr>
        <w:t>Abstract</w:t>
      </w:r>
    </w:p>
    <w:p>
      <w:pPr>
        <w:bidi w:val="0"/>
        <w:spacing w:line="240" w:lineRule="auto"/>
        <w:rPr>
          <w:rFonts w:hint="default" w:ascii="Tahoma" w:hAnsi="Tahoma" w:cs="Tahoma"/>
          <w:sz w:val="28"/>
          <w:szCs w:val="28"/>
        </w:rPr>
      </w:pPr>
      <w:r>
        <w:rPr>
          <w:rFonts w:hint="default" w:ascii="Tahoma" w:hAnsi="Tahoma" w:cs="Tahoma"/>
          <w:sz w:val="28"/>
          <w:szCs w:val="28"/>
        </w:rPr>
        <w:t>Table of content</w:t>
      </w:r>
    </w:p>
    <w:p>
      <w:pPr>
        <w:bidi w:val="0"/>
        <w:spacing w:line="240" w:lineRule="auto"/>
        <w:rPr>
          <w:rFonts w:hint="default" w:ascii="Tahoma" w:hAnsi="Tahoma" w:cs="Tahoma"/>
          <w:b/>
          <w:bCs/>
          <w:sz w:val="28"/>
          <w:szCs w:val="28"/>
        </w:rPr>
      </w:pPr>
      <w:r>
        <w:rPr>
          <w:rFonts w:hint="default" w:ascii="Tahoma" w:hAnsi="Tahoma" w:cs="Tahoma"/>
          <w:b/>
          <w:bCs/>
          <w:sz w:val="28"/>
          <w:szCs w:val="28"/>
        </w:rPr>
        <w:t>CHAP</w:t>
      </w:r>
      <w:r>
        <w:rPr>
          <w:rFonts w:hint="default" w:ascii="Tahoma" w:hAnsi="Tahoma" w:cs="Tahoma"/>
          <w:b/>
          <w:bCs/>
          <w:sz w:val="28"/>
          <w:szCs w:val="28"/>
          <w:lang w:val="en-US"/>
        </w:rPr>
        <w:t>TE</w:t>
      </w:r>
      <w:r>
        <w:rPr>
          <w:rFonts w:hint="default" w:ascii="Tahoma" w:hAnsi="Tahoma" w:cs="Tahoma"/>
          <w:b/>
          <w:bCs/>
          <w:sz w:val="28"/>
          <w:szCs w:val="28"/>
        </w:rPr>
        <w:t>R ONE</w:t>
      </w:r>
    </w:p>
    <w:p>
      <w:pPr>
        <w:bidi w:val="0"/>
        <w:spacing w:line="240" w:lineRule="auto"/>
        <w:rPr>
          <w:rFonts w:hint="default" w:ascii="Tahoma" w:hAnsi="Tahoma" w:cs="Tahoma"/>
          <w:b/>
          <w:bCs/>
          <w:sz w:val="28"/>
          <w:szCs w:val="28"/>
        </w:rPr>
      </w:pPr>
      <w:r>
        <w:rPr>
          <w:rFonts w:hint="default" w:ascii="Tahoma" w:hAnsi="Tahoma" w:cs="Tahoma"/>
          <w:b/>
          <w:bCs/>
          <w:sz w:val="28"/>
          <w:szCs w:val="28"/>
        </w:rPr>
        <w:t>1.0   INTRODUCTION </w:t>
      </w:r>
    </w:p>
    <w:p>
      <w:pPr>
        <w:bidi w:val="0"/>
        <w:spacing w:line="240" w:lineRule="auto"/>
        <w:rPr>
          <w:rFonts w:hint="default" w:ascii="Tahoma" w:hAnsi="Tahoma" w:cs="Tahoma"/>
          <w:sz w:val="28"/>
          <w:szCs w:val="28"/>
        </w:rPr>
      </w:pPr>
      <w:r>
        <w:rPr>
          <w:rFonts w:hint="default" w:ascii="Tahoma" w:hAnsi="Tahoma" w:cs="Tahoma"/>
          <w:sz w:val="28"/>
          <w:szCs w:val="28"/>
        </w:rPr>
        <w:t>1.1   Background of the study</w:t>
      </w:r>
    </w:p>
    <w:p>
      <w:pPr>
        <w:bidi w:val="0"/>
        <w:spacing w:line="240" w:lineRule="auto"/>
        <w:rPr>
          <w:rFonts w:hint="default" w:ascii="Tahoma" w:hAnsi="Tahoma" w:cs="Tahoma"/>
          <w:sz w:val="28"/>
          <w:szCs w:val="28"/>
        </w:rPr>
      </w:pPr>
      <w:r>
        <w:rPr>
          <w:rFonts w:hint="default" w:ascii="Tahoma" w:hAnsi="Tahoma" w:cs="Tahoma"/>
          <w:sz w:val="28"/>
          <w:szCs w:val="28"/>
        </w:rPr>
        <w:t>1.2   Statement of problem</w:t>
      </w:r>
    </w:p>
    <w:p>
      <w:pPr>
        <w:bidi w:val="0"/>
        <w:spacing w:line="240" w:lineRule="auto"/>
        <w:rPr>
          <w:rFonts w:hint="default" w:ascii="Tahoma" w:hAnsi="Tahoma" w:cs="Tahoma"/>
          <w:sz w:val="28"/>
          <w:szCs w:val="28"/>
        </w:rPr>
      </w:pPr>
      <w:r>
        <w:rPr>
          <w:rFonts w:hint="default" w:ascii="Tahoma" w:hAnsi="Tahoma" w:cs="Tahoma"/>
          <w:sz w:val="28"/>
          <w:szCs w:val="28"/>
        </w:rPr>
        <w:t>1.3   Objective of the study</w:t>
      </w:r>
    </w:p>
    <w:p>
      <w:pPr>
        <w:bidi w:val="0"/>
        <w:spacing w:line="240" w:lineRule="auto"/>
        <w:rPr>
          <w:rFonts w:hint="default" w:ascii="Tahoma" w:hAnsi="Tahoma" w:cs="Tahoma"/>
          <w:sz w:val="28"/>
          <w:szCs w:val="28"/>
        </w:rPr>
      </w:pPr>
      <w:r>
        <w:rPr>
          <w:rFonts w:hint="default" w:ascii="Tahoma" w:hAnsi="Tahoma" w:cs="Tahoma"/>
          <w:sz w:val="28"/>
          <w:szCs w:val="28"/>
        </w:rPr>
        <w:t>1.4   Research Hypotheses</w:t>
      </w:r>
    </w:p>
    <w:p>
      <w:pPr>
        <w:bidi w:val="0"/>
        <w:spacing w:line="240" w:lineRule="auto"/>
        <w:rPr>
          <w:rFonts w:hint="default" w:ascii="Tahoma" w:hAnsi="Tahoma" w:cs="Tahoma"/>
          <w:sz w:val="28"/>
          <w:szCs w:val="28"/>
        </w:rPr>
      </w:pPr>
      <w:r>
        <w:rPr>
          <w:rFonts w:hint="default" w:ascii="Tahoma" w:hAnsi="Tahoma" w:cs="Tahoma"/>
          <w:sz w:val="28"/>
          <w:szCs w:val="28"/>
        </w:rPr>
        <w:t>1.5   Significance of the study</w:t>
      </w:r>
    </w:p>
    <w:p>
      <w:pPr>
        <w:bidi w:val="0"/>
        <w:spacing w:line="240" w:lineRule="auto"/>
        <w:rPr>
          <w:rFonts w:hint="default" w:ascii="Tahoma" w:hAnsi="Tahoma" w:cs="Tahoma"/>
          <w:sz w:val="28"/>
          <w:szCs w:val="28"/>
        </w:rPr>
      </w:pPr>
      <w:r>
        <w:rPr>
          <w:rFonts w:hint="default" w:ascii="Tahoma" w:hAnsi="Tahoma" w:cs="Tahoma"/>
          <w:sz w:val="28"/>
          <w:szCs w:val="28"/>
        </w:rPr>
        <w:t>1.6   Scope and limitation of the study</w:t>
      </w:r>
    </w:p>
    <w:p>
      <w:pPr>
        <w:bidi w:val="0"/>
        <w:spacing w:line="240" w:lineRule="auto"/>
        <w:rPr>
          <w:rFonts w:hint="default" w:ascii="Tahoma" w:hAnsi="Tahoma" w:cs="Tahoma"/>
          <w:sz w:val="28"/>
          <w:szCs w:val="28"/>
        </w:rPr>
      </w:pPr>
      <w:r>
        <w:rPr>
          <w:rFonts w:hint="default" w:ascii="Tahoma" w:hAnsi="Tahoma" w:cs="Tahoma"/>
          <w:sz w:val="28"/>
          <w:szCs w:val="28"/>
        </w:rPr>
        <w:t>1.7   Definition of terms</w:t>
      </w:r>
    </w:p>
    <w:p>
      <w:pPr>
        <w:bidi w:val="0"/>
        <w:spacing w:line="240" w:lineRule="auto"/>
        <w:rPr>
          <w:rFonts w:hint="default" w:ascii="Tahoma" w:hAnsi="Tahoma" w:cs="Tahoma"/>
          <w:sz w:val="28"/>
          <w:szCs w:val="28"/>
        </w:rPr>
      </w:pPr>
      <w:r>
        <w:rPr>
          <w:rFonts w:hint="default" w:ascii="Tahoma" w:hAnsi="Tahoma" w:cs="Tahoma"/>
          <w:sz w:val="28"/>
          <w:szCs w:val="28"/>
        </w:rPr>
        <w:t>1.8   Organization of the study</w:t>
      </w:r>
    </w:p>
    <w:p>
      <w:pPr>
        <w:bidi w:val="0"/>
        <w:spacing w:line="240" w:lineRule="auto"/>
        <w:rPr>
          <w:rFonts w:hint="default" w:ascii="Tahoma" w:hAnsi="Tahoma" w:cs="Tahoma"/>
          <w:b/>
          <w:bCs/>
          <w:sz w:val="28"/>
          <w:szCs w:val="28"/>
        </w:rPr>
      </w:pPr>
      <w:r>
        <w:rPr>
          <w:rFonts w:hint="default" w:ascii="Tahoma" w:hAnsi="Tahoma" w:cs="Tahoma"/>
          <w:b/>
          <w:bCs/>
          <w:sz w:val="28"/>
          <w:szCs w:val="28"/>
        </w:rPr>
        <w:t>CHAPETR TWO</w:t>
      </w:r>
    </w:p>
    <w:p>
      <w:pPr>
        <w:bidi w:val="0"/>
        <w:spacing w:line="240" w:lineRule="auto"/>
        <w:rPr>
          <w:rFonts w:hint="default" w:ascii="Tahoma" w:hAnsi="Tahoma" w:cs="Tahoma"/>
          <w:sz w:val="28"/>
          <w:szCs w:val="28"/>
        </w:rPr>
      </w:pPr>
      <w:r>
        <w:rPr>
          <w:rFonts w:hint="default" w:ascii="Tahoma" w:hAnsi="Tahoma" w:cs="Tahoma"/>
          <w:sz w:val="28"/>
          <w:szCs w:val="28"/>
        </w:rPr>
        <w:t>2.0   LITERATURE REVIEW</w:t>
      </w:r>
    </w:p>
    <w:p>
      <w:pPr>
        <w:bidi w:val="0"/>
        <w:spacing w:line="240" w:lineRule="auto"/>
        <w:rPr>
          <w:rFonts w:hint="default" w:ascii="Tahoma" w:hAnsi="Tahoma" w:cs="Tahoma"/>
          <w:sz w:val="28"/>
          <w:szCs w:val="28"/>
        </w:rPr>
      </w:pPr>
      <w:r>
        <w:rPr>
          <w:rFonts w:hint="default" w:ascii="Tahoma" w:hAnsi="Tahoma" w:cs="Tahoma"/>
          <w:sz w:val="28"/>
          <w:szCs w:val="28"/>
        </w:rPr>
        <w:t>CHAPETR THREE</w:t>
      </w:r>
    </w:p>
    <w:p>
      <w:pPr>
        <w:bidi w:val="0"/>
        <w:spacing w:line="240" w:lineRule="auto"/>
        <w:rPr>
          <w:rFonts w:hint="default" w:ascii="Tahoma" w:hAnsi="Tahoma" w:cs="Tahoma"/>
          <w:sz w:val="28"/>
          <w:szCs w:val="28"/>
        </w:rPr>
      </w:pPr>
      <w:r>
        <w:rPr>
          <w:rFonts w:hint="default" w:ascii="Tahoma" w:hAnsi="Tahoma" w:cs="Tahoma"/>
          <w:sz w:val="28"/>
          <w:szCs w:val="28"/>
        </w:rPr>
        <w:t>3.0</w:t>
      </w:r>
      <w:r>
        <w:rPr>
          <w:rFonts w:hint="default" w:ascii="Tahoma" w:hAnsi="Tahoma" w:cs="Tahoma"/>
          <w:sz w:val="28"/>
          <w:szCs w:val="28"/>
          <w:lang w:val="en-US"/>
        </w:rPr>
        <w:tab/>
      </w:r>
      <w:r>
        <w:rPr>
          <w:rFonts w:hint="default" w:ascii="Tahoma" w:hAnsi="Tahoma" w:cs="Tahoma"/>
          <w:sz w:val="28"/>
          <w:szCs w:val="28"/>
        </w:rPr>
        <w:t>Research methodology</w:t>
      </w:r>
    </w:p>
    <w:p>
      <w:pPr>
        <w:bidi w:val="0"/>
        <w:spacing w:line="240" w:lineRule="auto"/>
        <w:rPr>
          <w:rFonts w:hint="default" w:ascii="Tahoma" w:hAnsi="Tahoma" w:cs="Tahoma"/>
          <w:sz w:val="28"/>
          <w:szCs w:val="28"/>
        </w:rPr>
      </w:pPr>
      <w:r>
        <w:rPr>
          <w:rFonts w:hint="default" w:ascii="Tahoma" w:hAnsi="Tahoma" w:cs="Tahoma"/>
          <w:sz w:val="28"/>
          <w:szCs w:val="28"/>
        </w:rPr>
        <w:t>3.1    Sources of data collection</w:t>
      </w:r>
    </w:p>
    <w:p>
      <w:pPr>
        <w:bidi w:val="0"/>
        <w:spacing w:line="240" w:lineRule="auto"/>
        <w:rPr>
          <w:rFonts w:hint="default" w:ascii="Tahoma" w:hAnsi="Tahoma" w:cs="Tahoma"/>
          <w:sz w:val="28"/>
          <w:szCs w:val="28"/>
        </w:rPr>
      </w:pPr>
      <w:r>
        <w:rPr>
          <w:rFonts w:hint="default" w:ascii="Tahoma" w:hAnsi="Tahoma" w:cs="Tahoma"/>
          <w:sz w:val="28"/>
          <w:szCs w:val="28"/>
        </w:rPr>
        <w:t>3.3    Population of the study</w:t>
      </w:r>
    </w:p>
    <w:p>
      <w:pPr>
        <w:bidi w:val="0"/>
        <w:spacing w:line="240" w:lineRule="auto"/>
        <w:rPr>
          <w:rFonts w:hint="default" w:ascii="Tahoma" w:hAnsi="Tahoma" w:cs="Tahoma"/>
          <w:sz w:val="28"/>
          <w:szCs w:val="28"/>
        </w:rPr>
      </w:pPr>
      <w:r>
        <w:rPr>
          <w:rFonts w:hint="default" w:ascii="Tahoma" w:hAnsi="Tahoma" w:cs="Tahoma"/>
          <w:sz w:val="28"/>
          <w:szCs w:val="28"/>
        </w:rPr>
        <w:t>3.4    Sampling and sampling distribution</w:t>
      </w:r>
    </w:p>
    <w:p>
      <w:pPr>
        <w:bidi w:val="0"/>
        <w:spacing w:line="240" w:lineRule="auto"/>
        <w:rPr>
          <w:rFonts w:hint="default" w:ascii="Tahoma" w:hAnsi="Tahoma" w:cs="Tahoma"/>
          <w:sz w:val="28"/>
          <w:szCs w:val="28"/>
        </w:rPr>
      </w:pPr>
      <w:r>
        <w:rPr>
          <w:rFonts w:hint="default" w:ascii="Tahoma" w:hAnsi="Tahoma" w:cs="Tahoma"/>
          <w:sz w:val="28"/>
          <w:szCs w:val="28"/>
        </w:rPr>
        <w:t>3.5  Validation of research instrument</w:t>
      </w:r>
    </w:p>
    <w:p>
      <w:pPr>
        <w:bidi w:val="0"/>
        <w:spacing w:line="240" w:lineRule="auto"/>
        <w:rPr>
          <w:rFonts w:hint="default" w:ascii="Tahoma" w:hAnsi="Tahoma" w:cs="Tahoma"/>
          <w:sz w:val="28"/>
          <w:szCs w:val="28"/>
        </w:rPr>
      </w:pPr>
      <w:r>
        <w:rPr>
          <w:rFonts w:hint="default" w:ascii="Tahoma" w:hAnsi="Tahoma" w:cs="Tahoma"/>
          <w:sz w:val="28"/>
          <w:szCs w:val="28"/>
        </w:rPr>
        <w:t>3.6  </w:t>
      </w:r>
      <w:r>
        <w:rPr>
          <w:rFonts w:hint="default" w:ascii="Tahoma" w:hAnsi="Tahoma" w:cs="Tahoma"/>
          <w:sz w:val="28"/>
          <w:szCs w:val="28"/>
          <w:lang w:val="en-US"/>
        </w:rPr>
        <w:t xml:space="preserve"> </w:t>
      </w:r>
      <w:r>
        <w:rPr>
          <w:rFonts w:hint="default" w:ascii="Tahoma" w:hAnsi="Tahoma" w:cs="Tahoma"/>
          <w:sz w:val="28"/>
          <w:szCs w:val="28"/>
        </w:rPr>
        <w:t>Method of data analysis</w:t>
      </w:r>
    </w:p>
    <w:p>
      <w:pPr>
        <w:bidi w:val="0"/>
        <w:spacing w:line="240" w:lineRule="auto"/>
        <w:rPr>
          <w:rFonts w:hint="default" w:ascii="Tahoma" w:hAnsi="Tahoma" w:cs="Tahoma"/>
          <w:b/>
          <w:bCs/>
          <w:sz w:val="28"/>
          <w:szCs w:val="28"/>
        </w:rPr>
      </w:pPr>
      <w:r>
        <w:rPr>
          <w:rFonts w:hint="default" w:ascii="Tahoma" w:hAnsi="Tahoma" w:cs="Tahoma"/>
          <w:b/>
          <w:bCs/>
          <w:sz w:val="28"/>
          <w:szCs w:val="28"/>
        </w:rPr>
        <w:t>CHAPTER FOUR</w:t>
      </w:r>
    </w:p>
    <w:p>
      <w:pPr>
        <w:bidi w:val="0"/>
        <w:spacing w:line="240" w:lineRule="auto"/>
        <w:rPr>
          <w:rFonts w:hint="default" w:ascii="Tahoma" w:hAnsi="Tahoma" w:cs="Tahoma"/>
          <w:b/>
          <w:bCs/>
          <w:sz w:val="28"/>
          <w:szCs w:val="28"/>
        </w:rPr>
      </w:pPr>
      <w:r>
        <w:rPr>
          <w:rFonts w:hint="default" w:ascii="Tahoma" w:hAnsi="Tahoma" w:cs="Tahoma"/>
          <w:b/>
          <w:bCs/>
          <w:sz w:val="28"/>
          <w:szCs w:val="28"/>
        </w:rPr>
        <w:t>DATA PRESENTATION AND ANALYSIS AND INTERPRETATION</w:t>
      </w:r>
    </w:p>
    <w:p>
      <w:pPr>
        <w:bidi w:val="0"/>
        <w:spacing w:line="240" w:lineRule="auto"/>
        <w:rPr>
          <w:rFonts w:hint="default" w:ascii="Tahoma" w:hAnsi="Tahoma" w:cs="Tahoma"/>
          <w:sz w:val="28"/>
          <w:szCs w:val="28"/>
        </w:rPr>
      </w:pPr>
      <w:r>
        <w:rPr>
          <w:rFonts w:hint="default" w:ascii="Tahoma" w:hAnsi="Tahoma" w:cs="Tahoma"/>
          <w:sz w:val="28"/>
          <w:szCs w:val="28"/>
        </w:rPr>
        <w:t>4.1 Introductions</w:t>
      </w:r>
    </w:p>
    <w:p>
      <w:pPr>
        <w:bidi w:val="0"/>
        <w:spacing w:line="240" w:lineRule="auto"/>
        <w:rPr>
          <w:rFonts w:hint="default" w:ascii="Tahoma" w:hAnsi="Tahoma" w:cs="Tahoma"/>
          <w:sz w:val="28"/>
          <w:szCs w:val="28"/>
        </w:rPr>
      </w:pPr>
      <w:r>
        <w:rPr>
          <w:rFonts w:hint="default" w:ascii="Tahoma" w:hAnsi="Tahoma" w:cs="Tahoma"/>
          <w:sz w:val="28"/>
          <w:szCs w:val="28"/>
        </w:rPr>
        <w:t>4.2 Data analysis</w:t>
      </w:r>
    </w:p>
    <w:p>
      <w:pPr>
        <w:bidi w:val="0"/>
        <w:spacing w:line="240" w:lineRule="auto"/>
        <w:rPr>
          <w:rFonts w:hint="default" w:ascii="Tahoma" w:hAnsi="Tahoma" w:cs="Tahoma"/>
          <w:b/>
          <w:bCs/>
          <w:sz w:val="28"/>
          <w:szCs w:val="28"/>
        </w:rPr>
      </w:pPr>
      <w:r>
        <w:rPr>
          <w:rFonts w:hint="default" w:ascii="Tahoma" w:hAnsi="Tahoma" w:cs="Tahoma"/>
          <w:b/>
          <w:bCs/>
          <w:sz w:val="28"/>
          <w:szCs w:val="28"/>
        </w:rPr>
        <w:t>CHAPTER FIVE</w:t>
      </w:r>
    </w:p>
    <w:p>
      <w:pPr>
        <w:bidi w:val="0"/>
        <w:spacing w:line="240" w:lineRule="auto"/>
        <w:rPr>
          <w:rFonts w:hint="default" w:ascii="Tahoma" w:hAnsi="Tahoma" w:cs="Tahoma"/>
          <w:sz w:val="28"/>
          <w:szCs w:val="28"/>
        </w:rPr>
      </w:pPr>
      <w:r>
        <w:rPr>
          <w:rFonts w:hint="default" w:ascii="Tahoma" w:hAnsi="Tahoma" w:cs="Tahoma"/>
          <w:sz w:val="28"/>
          <w:szCs w:val="28"/>
        </w:rPr>
        <w:t>5.1 Introduction</w:t>
      </w:r>
    </w:p>
    <w:p>
      <w:pPr>
        <w:bidi w:val="0"/>
        <w:spacing w:line="240" w:lineRule="auto"/>
        <w:rPr>
          <w:rFonts w:hint="default" w:ascii="Tahoma" w:hAnsi="Tahoma" w:cs="Tahoma"/>
          <w:sz w:val="28"/>
          <w:szCs w:val="28"/>
        </w:rPr>
      </w:pPr>
      <w:r>
        <w:rPr>
          <w:rFonts w:hint="default" w:ascii="Tahoma" w:hAnsi="Tahoma" w:cs="Tahoma"/>
          <w:sz w:val="28"/>
          <w:szCs w:val="28"/>
        </w:rPr>
        <w:t>5.2 Summary</w:t>
      </w:r>
    </w:p>
    <w:p>
      <w:pPr>
        <w:bidi w:val="0"/>
        <w:spacing w:line="240" w:lineRule="auto"/>
        <w:rPr>
          <w:rFonts w:hint="default" w:ascii="Tahoma" w:hAnsi="Tahoma" w:cs="Tahoma"/>
          <w:sz w:val="28"/>
          <w:szCs w:val="28"/>
        </w:rPr>
      </w:pPr>
      <w:r>
        <w:rPr>
          <w:rFonts w:hint="default" w:ascii="Tahoma" w:hAnsi="Tahoma" w:cs="Tahoma"/>
          <w:sz w:val="28"/>
          <w:szCs w:val="28"/>
        </w:rPr>
        <w:t>5.3 Conclusion</w:t>
      </w:r>
    </w:p>
    <w:p>
      <w:pPr>
        <w:bidi w:val="0"/>
        <w:spacing w:line="240" w:lineRule="auto"/>
        <w:rPr>
          <w:rFonts w:hint="default" w:ascii="Tahoma" w:hAnsi="Tahoma" w:cs="Tahoma"/>
          <w:sz w:val="28"/>
          <w:szCs w:val="28"/>
        </w:rPr>
      </w:pPr>
      <w:r>
        <w:rPr>
          <w:rFonts w:hint="default" w:ascii="Tahoma" w:hAnsi="Tahoma" w:cs="Tahoma"/>
          <w:sz w:val="28"/>
          <w:szCs w:val="28"/>
        </w:rPr>
        <w:t>5.4 Recommendation</w:t>
      </w:r>
    </w:p>
    <w:p>
      <w:pPr>
        <w:bidi w:val="0"/>
        <w:spacing w:line="240" w:lineRule="auto"/>
        <w:rPr>
          <w:rFonts w:hint="default" w:ascii="Tahoma" w:hAnsi="Tahoma" w:cs="Tahoma"/>
          <w:b/>
          <w:bCs/>
          <w:sz w:val="28"/>
          <w:szCs w:val="28"/>
        </w:rPr>
      </w:pPr>
      <w:bookmarkStart w:id="0" w:name="_GoBack"/>
      <w:r>
        <w:rPr>
          <w:rFonts w:hint="default" w:ascii="Tahoma" w:hAnsi="Tahoma" w:cs="Tahoma"/>
          <w:b/>
          <w:bCs/>
          <w:sz w:val="28"/>
          <w:szCs w:val="28"/>
        </w:rPr>
        <w:t>Appendix</w:t>
      </w:r>
    </w:p>
    <w:bookmarkEnd w:id="0"/>
    <w:p>
      <w:pPr>
        <w:spacing w:line="480" w:lineRule="auto"/>
        <w:jc w:val="both"/>
        <w:rPr>
          <w:rFonts w:ascii="Tahoma" w:hAnsi="Tahoma" w:cs="Tahoma"/>
          <w:b/>
          <w:sz w:val="28"/>
        </w:rPr>
      </w:pPr>
    </w:p>
    <w:p>
      <w:pPr>
        <w:spacing w:line="480" w:lineRule="auto"/>
        <w:jc w:val="both"/>
        <w:rPr>
          <w:rFonts w:ascii="Tahoma" w:hAnsi="Tahoma" w:cs="Tahoma"/>
          <w:b/>
          <w:sz w:val="28"/>
          <w:szCs w:val="28"/>
        </w:rPr>
      </w:pPr>
    </w:p>
    <w:p>
      <w:pPr>
        <w:spacing w:line="480" w:lineRule="auto"/>
        <w:jc w:val="both"/>
        <w:rPr>
          <w:rFonts w:ascii="Tahoma" w:hAnsi="Tahoma" w:cs="Tahoma"/>
          <w:b/>
          <w:sz w:val="28"/>
          <w:szCs w:val="28"/>
        </w:rPr>
      </w:pPr>
    </w:p>
    <w:p>
      <w:pPr>
        <w:spacing w:line="480" w:lineRule="auto"/>
        <w:jc w:val="both"/>
        <w:rPr>
          <w:rFonts w:ascii="Tahoma" w:hAnsi="Tahoma" w:cs="Tahoma"/>
          <w:b/>
          <w:sz w:val="28"/>
          <w:szCs w:val="28"/>
        </w:rPr>
      </w:pPr>
    </w:p>
    <w:p>
      <w:pPr>
        <w:spacing w:line="480" w:lineRule="auto"/>
        <w:jc w:val="both"/>
        <w:rPr>
          <w:rFonts w:ascii="Tahoma" w:hAnsi="Tahoma" w:cs="Tahoma"/>
          <w:b/>
          <w:sz w:val="28"/>
          <w:szCs w:val="28"/>
        </w:rPr>
      </w:pPr>
    </w:p>
    <w:p>
      <w:pPr>
        <w:spacing w:line="480" w:lineRule="auto"/>
        <w:jc w:val="both"/>
        <w:rPr>
          <w:rFonts w:ascii="Tahoma" w:hAnsi="Tahoma" w:cs="Tahoma"/>
          <w:b/>
          <w:sz w:val="28"/>
          <w:szCs w:val="28"/>
        </w:rPr>
      </w:pPr>
    </w:p>
    <w:p>
      <w:pPr>
        <w:spacing w:line="480" w:lineRule="auto"/>
        <w:jc w:val="both"/>
        <w:rPr>
          <w:rFonts w:ascii="Tahoma" w:hAnsi="Tahoma" w:cs="Tahoma"/>
          <w:b/>
          <w:sz w:val="28"/>
          <w:szCs w:val="28"/>
        </w:rPr>
      </w:pPr>
    </w:p>
    <w:p>
      <w:pPr>
        <w:spacing w:line="480" w:lineRule="auto"/>
        <w:jc w:val="both"/>
        <w:rPr>
          <w:rFonts w:ascii="Tahoma" w:hAnsi="Tahoma" w:cs="Tahoma"/>
          <w:b/>
          <w:sz w:val="28"/>
          <w:szCs w:val="28"/>
        </w:rPr>
      </w:pPr>
    </w:p>
    <w:p>
      <w:pPr>
        <w:spacing w:line="480" w:lineRule="auto"/>
        <w:jc w:val="both"/>
        <w:rPr>
          <w:rFonts w:ascii="Tahoma" w:hAnsi="Tahoma" w:cs="Tahoma"/>
          <w:b/>
          <w:sz w:val="28"/>
          <w:szCs w:val="28"/>
        </w:rPr>
      </w:pPr>
    </w:p>
    <w:p>
      <w:pPr>
        <w:spacing w:line="480" w:lineRule="auto"/>
        <w:ind w:left="2880" w:firstLine="720"/>
        <w:jc w:val="both"/>
        <w:rPr>
          <w:rFonts w:ascii="Tahoma" w:hAnsi="Tahoma" w:cs="Tahoma"/>
          <w:b/>
          <w:sz w:val="28"/>
          <w:szCs w:val="28"/>
        </w:rPr>
      </w:pPr>
      <w:r>
        <w:rPr>
          <w:rFonts w:ascii="Tahoma" w:hAnsi="Tahoma" w:cs="Tahoma"/>
          <w:b/>
          <w:sz w:val="28"/>
          <w:szCs w:val="28"/>
        </w:rPr>
        <w:t xml:space="preserve">CHAPTER ONE </w:t>
      </w:r>
    </w:p>
    <w:p>
      <w:pPr>
        <w:spacing w:line="480" w:lineRule="auto"/>
        <w:ind w:left="2880" w:firstLine="720"/>
        <w:jc w:val="both"/>
        <w:rPr>
          <w:rFonts w:ascii="Tahoma" w:hAnsi="Tahoma" w:cs="Tahoma"/>
          <w:b/>
          <w:sz w:val="28"/>
          <w:szCs w:val="28"/>
        </w:rPr>
      </w:pPr>
      <w:r>
        <w:rPr>
          <w:rFonts w:ascii="Tahoma" w:hAnsi="Tahoma" w:cs="Tahoma"/>
          <w:b/>
          <w:sz w:val="28"/>
          <w:szCs w:val="28"/>
        </w:rPr>
        <w:t>INTRODUCTION</w:t>
      </w:r>
    </w:p>
    <w:p>
      <w:pPr>
        <w:pStyle w:val="6"/>
        <w:numPr>
          <w:ilvl w:val="1"/>
          <w:numId w:val="1"/>
        </w:numPr>
        <w:spacing w:line="480" w:lineRule="auto"/>
        <w:jc w:val="both"/>
        <w:rPr>
          <w:rFonts w:ascii="Tahoma" w:hAnsi="Tahoma" w:cs="Tahoma"/>
          <w:b/>
          <w:sz w:val="28"/>
          <w:szCs w:val="28"/>
        </w:rPr>
      </w:pPr>
      <w:r>
        <w:rPr>
          <w:rFonts w:ascii="Tahoma" w:hAnsi="Tahoma" w:cs="Tahoma"/>
          <w:b/>
          <w:sz w:val="28"/>
          <w:szCs w:val="28"/>
        </w:rPr>
        <w:t>Background of the study</w:t>
      </w:r>
    </w:p>
    <w:p>
      <w:pPr>
        <w:spacing w:line="480" w:lineRule="auto"/>
        <w:jc w:val="both"/>
        <w:rPr>
          <w:rFonts w:ascii="Tahoma" w:hAnsi="Tahoma" w:cs="Tahoma"/>
          <w:sz w:val="28"/>
          <w:szCs w:val="28"/>
        </w:rPr>
      </w:pPr>
      <w:r>
        <w:rPr>
          <w:rFonts w:ascii="Tahoma" w:hAnsi="Tahoma" w:cs="Tahoma"/>
          <w:sz w:val="28"/>
          <w:szCs w:val="28"/>
        </w:rPr>
        <w:t>A baby is in the making as soon as conception takes place. Normally, it takes 9 months for a full grown baby in the womb to be born into the world, barring all accidents and pre-mature delivery. A baby right from conception, is a unique individual with his or her special characteristics, Caplan and Caplan (1995). According to them, the nature of children is such that no two children are completely the same or alike in everything not even identical twins. Thus, there are obvious differences that differentiate one child from another. Nwagbara (2003), the complexities in children result both from nature and nurture. Children go through different stages of development that is, from birth to young adults. This early years from 2 years to 6 years are critical in their development. During this period, children’s physical, mental and psychological development take a leap as they are in a constant state of flux. They are in the process of undergoing great changes and making significant development strides, especially in the area of language acquisition and development.</w:t>
      </w:r>
    </w:p>
    <w:p>
      <w:pPr>
        <w:spacing w:line="480" w:lineRule="auto"/>
        <w:jc w:val="both"/>
        <w:rPr>
          <w:rFonts w:ascii="Tahoma" w:hAnsi="Tahoma" w:cs="Tahoma"/>
          <w:sz w:val="28"/>
          <w:szCs w:val="28"/>
        </w:rPr>
      </w:pPr>
      <w:r>
        <w:rPr>
          <w:rFonts w:ascii="Tahoma" w:hAnsi="Tahoma" w:cs="Tahoma"/>
          <w:sz w:val="28"/>
          <w:szCs w:val="28"/>
        </w:rPr>
        <w:t>As Chukwu (2000) puts it, a child first communicates with her mother non-verbally, but as she starts walking, he/she finds his/her tongue too. As the child starts walking, it is important for the child to know or learn the language of communication with adults around the environment. The adult could be the mother, the father, family members or strangers in the community. This therefore, calls for the acquisition of words. A toddler for instance, deciphers how important it is to communicate thus, moves towards those listening and interested adults who are willing to put a label to her actions. So, when for instance, the child picks a ball, he is told the name of what he picked. More often, the child repeats the word again and again, and the child becomes pleased with herself that she was able to pronounce the word; he/she picks up another thing. Thus, the child gradually learns the names of every objects around her/him. According to Onuoha (1990), language does not just unfold, it must be learned. For instance, a child needs a teacher; the first one, being the mother, the father, and or siblings in the home. For example, the word ‘hot’ may stand for many things to the child. It may mean fire, hot water, hot food etc. With time, the child may be able to decipher the difference between fire, hot water, hot food as she would try to visualize ‘hot’ in the absence of these representations of ‘hot’. This of course, will take place as the child grows older. Also, a child needs to listen, make sound discrimination, mimic sounds, use them correctly, name objects and arrange words in a meaningful sequence.</w:t>
      </w:r>
    </w:p>
    <w:p>
      <w:pPr>
        <w:spacing w:line="480" w:lineRule="auto"/>
        <w:jc w:val="both"/>
        <w:rPr>
          <w:rFonts w:ascii="Tahoma" w:hAnsi="Tahoma" w:cs="Tahoma"/>
          <w:sz w:val="28"/>
          <w:szCs w:val="28"/>
        </w:rPr>
      </w:pPr>
      <w:r>
        <w:rPr>
          <w:rFonts w:ascii="Tahoma" w:hAnsi="Tahoma" w:cs="Tahoma"/>
          <w:sz w:val="28"/>
          <w:szCs w:val="28"/>
        </w:rPr>
        <w:t>Uzozie (1984) opined that it is amazing how a child acquires languages in the very early years, especially if he/she has no brain damage or speech impairment or even psychic disorders.</w:t>
      </w:r>
    </w:p>
    <w:p>
      <w:pPr>
        <w:spacing w:line="480" w:lineRule="auto"/>
        <w:jc w:val="both"/>
        <w:rPr>
          <w:rFonts w:ascii="Tahoma" w:hAnsi="Tahoma" w:cs="Tahoma"/>
          <w:sz w:val="28"/>
          <w:szCs w:val="28"/>
        </w:rPr>
      </w:pPr>
      <w:r>
        <w:rPr>
          <w:rFonts w:ascii="Tahoma" w:hAnsi="Tahoma" w:cs="Tahoma"/>
          <w:sz w:val="28"/>
          <w:szCs w:val="28"/>
        </w:rPr>
        <w:t>Nwagbara (2000) is of the opinion that the vocabulary acquisition during early childhood spans from 12 months with an average number of 3 words to 72 months with an average number of 2562 (two thousand, five hundred and sixty two) words. So, children to speak without any deliberate instruction needed to read or write. Much of what they say, have their own rules and often not the same as in adult and speech. Research in this area supports the theory that children do not acquire grammar through practice or imitation like adults do. They have their own rules of grammar. For example, “it does not run”, becomes “not run”. This conforms to their idea of negative statement or sentence. Even when adults give past tense of eat as ate, children will add ‘ed’ to it saying ‘eated’ and stick to it.</w:t>
      </w:r>
    </w:p>
    <w:p>
      <w:pPr>
        <w:spacing w:line="480" w:lineRule="auto"/>
        <w:jc w:val="both"/>
        <w:rPr>
          <w:rFonts w:ascii="Tahoma" w:hAnsi="Tahoma" w:cs="Tahoma"/>
          <w:sz w:val="28"/>
          <w:szCs w:val="28"/>
        </w:rPr>
      </w:pPr>
      <w:r>
        <w:rPr>
          <w:rFonts w:ascii="Tahoma" w:hAnsi="Tahoma" w:cs="Tahoma"/>
          <w:sz w:val="28"/>
          <w:szCs w:val="28"/>
        </w:rPr>
        <w:t>Caplan and Caplan (1999) claim that there are many theories about how very young children develop linguistic strategies and learning abilities during their critical period of learning to communicate. According to them, one theory that gets little attention is that children acquired language when they discover the power to play. At this stage, they fantasize and practice language combinations and grammar without fear of failure. They advised that the significant adults should capitalize on this period to introduce songs and rhymes to them as they carry this special sensitivity to their adult life. All sections of language: sounds, grammar, rhythm and rhymes – lend themselves to play. It is only natural that children at this early childhood period, 2 – 6 years discover these play potentials in their emerging language acquisition.</w:t>
      </w:r>
    </w:p>
    <w:p>
      <w:pPr>
        <w:spacing w:line="480" w:lineRule="auto"/>
        <w:jc w:val="both"/>
        <w:rPr>
          <w:rFonts w:ascii="Tahoma" w:hAnsi="Tahoma" w:cs="Tahoma"/>
          <w:sz w:val="28"/>
          <w:szCs w:val="28"/>
        </w:rPr>
      </w:pPr>
      <w:r>
        <w:rPr>
          <w:rFonts w:ascii="Tahoma" w:hAnsi="Tahoma" w:cs="Tahoma"/>
          <w:sz w:val="28"/>
          <w:szCs w:val="28"/>
        </w:rPr>
        <w:t>It is believed that children’s reading matter should be linked to their own spoken language as well as to their interest and experiences for intellectual growth. The focus on the cognitive growth of children is a welcome development (Anyanwu, 1991). This is because the brain of a youngster is “tabula rasa” ready to be occupied. Realizing that, educators go into searching for the appropriate stimuli that can yield the best result for the children. Webber (1970) opines that it must be recognized that something can be done about children’s intelligence as a result of the type of experiences provided for them.</w:t>
      </w:r>
    </w:p>
    <w:p>
      <w:pPr>
        <w:spacing w:line="480" w:lineRule="auto"/>
        <w:jc w:val="both"/>
        <w:rPr>
          <w:rFonts w:ascii="Tahoma" w:hAnsi="Tahoma" w:cs="Tahoma"/>
          <w:sz w:val="28"/>
          <w:szCs w:val="28"/>
        </w:rPr>
      </w:pPr>
      <w:r>
        <w:rPr>
          <w:rFonts w:ascii="Tahoma" w:hAnsi="Tahoma" w:cs="Tahoma"/>
          <w:sz w:val="28"/>
          <w:szCs w:val="28"/>
        </w:rPr>
        <w:t>Aiyedun (1984) is of the opinion that story books provide such experiences that can make for the intellectual growth of children. According to him, stories provide and improve reading, writing and thinking skills especially as they stimulate the intellect. Stories foster understanding of human actions. Just one story can form the bases for more detailed exploration of other actions. Selected experiences as reflected in story books give children the opportunity to use words that are familiar to them through their family life. Children are thus encouraged to extend vocabulary appropriately. Not only that they learn the vocabulary of colours, shapes, textures etc early in life as their story books are almost always pictorial. For the intellectual development of children, story books give the practice of the four language skills – listening, speaking, reading and writing. They also help children to learn new words as well as alternative meanings of words contextually. This is possible, especially if the language of the stories is not too simple.</w:t>
      </w:r>
    </w:p>
    <w:p>
      <w:pPr>
        <w:spacing w:line="480" w:lineRule="auto"/>
        <w:jc w:val="both"/>
        <w:rPr>
          <w:rFonts w:ascii="Tahoma" w:hAnsi="Tahoma" w:cs="Tahoma"/>
          <w:sz w:val="28"/>
          <w:szCs w:val="28"/>
        </w:rPr>
      </w:pPr>
      <w:r>
        <w:rPr>
          <w:rFonts w:ascii="Tahoma" w:hAnsi="Tahoma" w:cs="Tahoma"/>
          <w:sz w:val="28"/>
          <w:szCs w:val="28"/>
        </w:rPr>
        <w:t>According to Ejiogu (1991), stories enrich language use, and gives opportunity for the acquisition of precarious experiences as children learn to identify with characters and learn how others feel. They also help release tension and enlarge experiences of the world especially when introduced at the appropriate time to children. For example a child may compare a bird he/she has seen in the garden to the one he/she has seen in the story book, and may ask his/her teacher to clarify on the aspect that is confusing to him/her. This provides shared experiences leading to greater understanding of birds. Thus, inculcating the habit of reading story books which in increases the intellectual level of children as well as their linguistic competence.</w:t>
      </w:r>
    </w:p>
    <w:p>
      <w:pPr>
        <w:spacing w:line="480" w:lineRule="auto"/>
        <w:jc w:val="both"/>
        <w:rPr>
          <w:rFonts w:ascii="Tahoma" w:hAnsi="Tahoma" w:cs="Tahoma"/>
          <w:sz w:val="28"/>
          <w:szCs w:val="28"/>
        </w:rPr>
      </w:pPr>
      <w:r>
        <w:rPr>
          <w:rFonts w:ascii="Tahoma" w:hAnsi="Tahoma" w:cs="Tahoma"/>
          <w:b/>
          <w:bCs/>
          <w:sz w:val="28"/>
          <w:szCs w:val="28"/>
        </w:rPr>
        <w:t>1.2 STATEMENT OF THE PROBLEM</w:t>
      </w:r>
    </w:p>
    <w:p>
      <w:pPr>
        <w:spacing w:line="480" w:lineRule="auto"/>
        <w:jc w:val="both"/>
        <w:rPr>
          <w:rFonts w:ascii="Tahoma" w:hAnsi="Tahoma" w:cs="Tahoma"/>
          <w:sz w:val="28"/>
          <w:szCs w:val="28"/>
        </w:rPr>
      </w:pPr>
      <w:r>
        <w:rPr>
          <w:rFonts w:ascii="Tahoma" w:hAnsi="Tahoma" w:cs="Tahoma"/>
          <w:sz w:val="28"/>
          <w:szCs w:val="28"/>
        </w:rPr>
        <w:t>Language acquisition is of paramount importance in the life of a child. This is because any child with one form of language or the other in the society, cannot be expected to be a normal child.</w:t>
      </w:r>
    </w:p>
    <w:p>
      <w:pPr>
        <w:spacing w:line="480" w:lineRule="auto"/>
        <w:jc w:val="both"/>
        <w:rPr>
          <w:rFonts w:ascii="Tahoma" w:hAnsi="Tahoma" w:cs="Tahoma"/>
          <w:sz w:val="28"/>
          <w:szCs w:val="28"/>
        </w:rPr>
      </w:pPr>
      <w:r>
        <w:rPr>
          <w:rFonts w:ascii="Tahoma" w:hAnsi="Tahoma" w:cs="Tahoma"/>
          <w:sz w:val="28"/>
          <w:szCs w:val="28"/>
        </w:rPr>
        <w:t>Often times, most parents, especially mothers who are supposed to be the first teachers of their children fail to inculcate the habit of reading story books by their young ones so as to acquire the use of words fast and accurately. No wonder children of these days instead of learning good spoken words from their parents and significant others, rather learn bad languages from their peers due to the fact that they were not taught the proper and appropriate language use and or application.</w:t>
      </w:r>
    </w:p>
    <w:p>
      <w:pPr>
        <w:spacing w:line="480" w:lineRule="auto"/>
        <w:jc w:val="both"/>
        <w:rPr>
          <w:rFonts w:ascii="Tahoma" w:hAnsi="Tahoma" w:cs="Tahoma"/>
          <w:sz w:val="28"/>
          <w:szCs w:val="28"/>
        </w:rPr>
      </w:pPr>
      <w:r>
        <w:rPr>
          <w:rFonts w:ascii="Tahoma" w:hAnsi="Tahoma" w:cs="Tahoma"/>
          <w:sz w:val="28"/>
          <w:szCs w:val="28"/>
        </w:rPr>
        <w:t>Many children fail to develop the appropriate language skill may be because their teachers in the school, their parents at home have lost the focus and have failed to see the need in assisting the child to develop his/her linguistic prowess or skills which is very important in human life. As children were not taught by those who are in position to teach how to develop appropriate language skills, these children grow up loosing the grip of either their mother tongue or the English Language which is the second official language of instruction to the child.</w:t>
      </w:r>
    </w:p>
    <w:p>
      <w:pPr>
        <w:spacing w:line="480" w:lineRule="auto"/>
        <w:jc w:val="both"/>
        <w:rPr>
          <w:rFonts w:ascii="Tahoma" w:hAnsi="Tahoma" w:cs="Tahoma"/>
          <w:sz w:val="28"/>
          <w:szCs w:val="28"/>
        </w:rPr>
      </w:pPr>
      <w:r>
        <w:rPr>
          <w:rFonts w:ascii="Tahoma" w:hAnsi="Tahoma" w:cs="Tahoma"/>
          <w:sz w:val="28"/>
          <w:szCs w:val="28"/>
        </w:rPr>
        <w:t>Children do not know or master speeches due to the fact that the teachers who teach them at the primary school do not have the mastery content or the methods with which to teach these children and develop their speech. For the fact that children’s speeches are not developed at the grassroots, it affected them even at the adult age. This is why many adults find it difficult to speak fluently either in the private or public arenas.</w:t>
      </w:r>
    </w:p>
    <w:p>
      <w:pPr>
        <w:spacing w:line="480" w:lineRule="auto"/>
        <w:jc w:val="both"/>
        <w:rPr>
          <w:rFonts w:ascii="Tahoma" w:hAnsi="Tahoma" w:cs="Tahoma"/>
          <w:sz w:val="28"/>
          <w:szCs w:val="28"/>
        </w:rPr>
      </w:pPr>
      <w:r>
        <w:rPr>
          <w:rFonts w:ascii="Tahoma" w:hAnsi="Tahoma" w:cs="Tahoma"/>
          <w:sz w:val="28"/>
          <w:szCs w:val="28"/>
        </w:rPr>
        <w:t>At the primary stage of development in the lives of most children, they were not taught or directed by older persons or the significant others in the society or at the school, and by their teachers on the appropriate way to develop their language for later life in adolescence and adulthood. The poor language – teaching and poor speech development among primary children is therefore, the issue that gave rise to the investigation of this study.</w:t>
      </w:r>
    </w:p>
    <w:p>
      <w:pPr>
        <w:spacing w:line="480" w:lineRule="auto"/>
        <w:jc w:val="both"/>
        <w:rPr>
          <w:rFonts w:ascii="Tahoma" w:hAnsi="Tahoma" w:cs="Tahoma"/>
          <w:sz w:val="28"/>
          <w:szCs w:val="28"/>
        </w:rPr>
      </w:pPr>
      <w:r>
        <w:rPr>
          <w:rFonts w:ascii="Tahoma" w:hAnsi="Tahoma" w:cs="Tahoma"/>
          <w:b/>
          <w:bCs/>
          <w:sz w:val="28"/>
          <w:szCs w:val="28"/>
        </w:rPr>
        <w:t>1.3 PURPOSE OF THE STUDY</w:t>
      </w:r>
    </w:p>
    <w:p>
      <w:pPr>
        <w:spacing w:line="480" w:lineRule="auto"/>
        <w:jc w:val="both"/>
        <w:rPr>
          <w:rFonts w:ascii="Tahoma" w:hAnsi="Tahoma" w:cs="Tahoma"/>
          <w:sz w:val="28"/>
          <w:szCs w:val="28"/>
        </w:rPr>
      </w:pPr>
      <w:r>
        <w:rPr>
          <w:rFonts w:ascii="Tahoma" w:hAnsi="Tahoma" w:cs="Tahoma"/>
          <w:sz w:val="28"/>
          <w:szCs w:val="28"/>
        </w:rPr>
        <w:t>This study sets out to examine the effect of pre-primary school education on the speech development of the primary school child.</w:t>
      </w:r>
    </w:p>
    <w:p>
      <w:pPr>
        <w:spacing w:line="480" w:lineRule="auto"/>
        <w:jc w:val="both"/>
        <w:rPr>
          <w:rFonts w:ascii="Tahoma" w:hAnsi="Tahoma" w:cs="Tahoma"/>
          <w:sz w:val="28"/>
          <w:szCs w:val="28"/>
        </w:rPr>
      </w:pPr>
      <w:r>
        <w:rPr>
          <w:rFonts w:ascii="Tahoma" w:hAnsi="Tahoma" w:cs="Tahoma"/>
          <w:sz w:val="28"/>
          <w:szCs w:val="28"/>
        </w:rPr>
        <w:t>Other specific objectives include:</w:t>
      </w:r>
    </w:p>
    <w:p>
      <w:pPr>
        <w:spacing w:line="480" w:lineRule="auto"/>
        <w:jc w:val="both"/>
        <w:rPr>
          <w:rFonts w:ascii="Tahoma" w:hAnsi="Tahoma" w:cs="Tahoma"/>
          <w:sz w:val="28"/>
          <w:szCs w:val="28"/>
        </w:rPr>
      </w:pPr>
      <w:r>
        <w:rPr>
          <w:rFonts w:ascii="Tahoma" w:hAnsi="Tahoma" w:cs="Tahoma"/>
          <w:sz w:val="28"/>
          <w:szCs w:val="28"/>
        </w:rPr>
        <w:t>(1)     To examine whether there is relationship between pre-primary school education and speech development among children in schools.</w:t>
      </w:r>
    </w:p>
    <w:p>
      <w:pPr>
        <w:spacing w:line="480" w:lineRule="auto"/>
        <w:jc w:val="both"/>
        <w:rPr>
          <w:rFonts w:ascii="Tahoma" w:hAnsi="Tahoma" w:cs="Tahoma"/>
          <w:sz w:val="28"/>
          <w:szCs w:val="28"/>
        </w:rPr>
      </w:pPr>
      <w:r>
        <w:rPr>
          <w:rFonts w:ascii="Tahoma" w:hAnsi="Tahoma" w:cs="Tahoma"/>
          <w:sz w:val="28"/>
          <w:szCs w:val="28"/>
        </w:rPr>
        <w:t>(2)     To investigate whether there is a difference between pre-primary school education and speech development among children in schools (3)     To differentiate between the speech development of children who were taught by their parents and those who were taught by teachers.</w:t>
      </w:r>
    </w:p>
    <w:p>
      <w:pPr>
        <w:spacing w:line="480" w:lineRule="auto"/>
        <w:jc w:val="both"/>
        <w:rPr>
          <w:rFonts w:ascii="Tahoma" w:hAnsi="Tahoma" w:cs="Tahoma"/>
          <w:sz w:val="28"/>
          <w:szCs w:val="28"/>
        </w:rPr>
      </w:pPr>
      <w:r>
        <w:rPr>
          <w:rFonts w:ascii="Tahoma" w:hAnsi="Tahoma" w:cs="Tahoma"/>
          <w:sz w:val="28"/>
          <w:szCs w:val="28"/>
        </w:rPr>
        <w:t>(4)         To investigate whether there is general difference in the speech development of children who had pre-primary education and those who did not.</w:t>
      </w:r>
    </w:p>
    <w:p>
      <w:pPr>
        <w:spacing w:line="480" w:lineRule="auto"/>
        <w:jc w:val="both"/>
        <w:rPr>
          <w:rFonts w:ascii="Tahoma" w:hAnsi="Tahoma" w:cs="Tahoma"/>
          <w:sz w:val="28"/>
          <w:szCs w:val="28"/>
        </w:rPr>
      </w:pPr>
      <w:r>
        <w:rPr>
          <w:rFonts w:ascii="Tahoma" w:hAnsi="Tahoma" w:cs="Tahoma"/>
          <w:b/>
          <w:bCs/>
          <w:sz w:val="28"/>
          <w:szCs w:val="28"/>
        </w:rPr>
        <w:t>1.4   Research Questions</w:t>
      </w:r>
    </w:p>
    <w:p>
      <w:pPr>
        <w:spacing w:line="480" w:lineRule="auto"/>
        <w:jc w:val="both"/>
        <w:rPr>
          <w:rFonts w:ascii="Tahoma" w:hAnsi="Tahoma" w:cs="Tahoma"/>
          <w:sz w:val="28"/>
          <w:szCs w:val="28"/>
        </w:rPr>
      </w:pPr>
      <w:r>
        <w:rPr>
          <w:rFonts w:ascii="Tahoma" w:hAnsi="Tahoma" w:cs="Tahoma"/>
          <w:sz w:val="28"/>
          <w:szCs w:val="28"/>
        </w:rPr>
        <w:t>The following research questions will be asked in this study thus:</w:t>
      </w:r>
    </w:p>
    <w:p>
      <w:pPr>
        <w:spacing w:line="480" w:lineRule="auto"/>
        <w:jc w:val="both"/>
        <w:rPr>
          <w:rFonts w:ascii="Tahoma" w:hAnsi="Tahoma" w:cs="Tahoma"/>
          <w:sz w:val="28"/>
          <w:szCs w:val="28"/>
        </w:rPr>
      </w:pPr>
      <w:r>
        <w:rPr>
          <w:rFonts w:ascii="Tahoma" w:hAnsi="Tahoma" w:cs="Tahoma"/>
          <w:sz w:val="28"/>
          <w:szCs w:val="28"/>
        </w:rPr>
        <w:t>(1)     Is there any relationship between pre-primary school education and speech development among children in schools?</w:t>
      </w:r>
    </w:p>
    <w:p>
      <w:pPr>
        <w:spacing w:line="480" w:lineRule="auto"/>
        <w:jc w:val="both"/>
        <w:rPr>
          <w:rFonts w:ascii="Tahoma" w:hAnsi="Tahoma" w:cs="Tahoma"/>
          <w:sz w:val="28"/>
          <w:szCs w:val="28"/>
        </w:rPr>
      </w:pPr>
      <w:r>
        <w:rPr>
          <w:rFonts w:ascii="Tahoma" w:hAnsi="Tahoma" w:cs="Tahoma"/>
          <w:sz w:val="28"/>
          <w:szCs w:val="28"/>
        </w:rPr>
        <w:t>(2)     To what extent can there be any difference between pre-primary school education and speech development among children in schools?</w:t>
      </w:r>
    </w:p>
    <w:p>
      <w:pPr>
        <w:spacing w:line="480" w:lineRule="auto"/>
        <w:jc w:val="both"/>
        <w:rPr>
          <w:rFonts w:ascii="Tahoma" w:hAnsi="Tahoma" w:cs="Tahoma"/>
          <w:sz w:val="28"/>
          <w:szCs w:val="28"/>
        </w:rPr>
      </w:pPr>
      <w:r>
        <w:rPr>
          <w:rFonts w:ascii="Tahoma" w:hAnsi="Tahoma" w:cs="Tahoma"/>
          <w:sz w:val="28"/>
          <w:szCs w:val="28"/>
        </w:rPr>
        <w:t>(3)         How can we differentiate between the speech development of children who were taught by their parents and those who were taught by their teachers?</w:t>
      </w:r>
    </w:p>
    <w:p>
      <w:pPr>
        <w:spacing w:line="480" w:lineRule="auto"/>
        <w:jc w:val="both"/>
        <w:rPr>
          <w:rFonts w:ascii="Tahoma" w:hAnsi="Tahoma" w:cs="Tahoma"/>
          <w:sz w:val="28"/>
          <w:szCs w:val="28"/>
        </w:rPr>
      </w:pPr>
      <w:r>
        <w:rPr>
          <w:rFonts w:ascii="Tahoma" w:hAnsi="Tahoma" w:cs="Tahoma"/>
          <w:sz w:val="28"/>
          <w:szCs w:val="28"/>
        </w:rPr>
        <w:t>(4)         How can we investigate whether there is general difference in the speech development of children who had pre-primary education and those who did not?</w:t>
      </w:r>
    </w:p>
    <w:p>
      <w:pPr>
        <w:spacing w:line="480" w:lineRule="auto"/>
        <w:jc w:val="both"/>
        <w:rPr>
          <w:rFonts w:ascii="Tahoma" w:hAnsi="Tahoma" w:cs="Tahoma"/>
          <w:sz w:val="28"/>
          <w:szCs w:val="28"/>
        </w:rPr>
      </w:pPr>
      <w:r>
        <w:rPr>
          <w:rFonts w:ascii="Tahoma" w:hAnsi="Tahoma" w:cs="Tahoma"/>
          <w:b/>
          <w:bCs/>
          <w:sz w:val="28"/>
          <w:szCs w:val="28"/>
        </w:rPr>
        <w:t>1.5 RESEARCH HYPOTHESES</w:t>
      </w:r>
    </w:p>
    <w:p>
      <w:pPr>
        <w:spacing w:line="480" w:lineRule="auto"/>
        <w:jc w:val="both"/>
        <w:rPr>
          <w:rFonts w:ascii="Tahoma" w:hAnsi="Tahoma" w:cs="Tahoma"/>
          <w:sz w:val="28"/>
          <w:szCs w:val="28"/>
        </w:rPr>
      </w:pPr>
      <w:r>
        <w:rPr>
          <w:rFonts w:ascii="Tahoma" w:hAnsi="Tahoma" w:cs="Tahoma"/>
          <w:sz w:val="28"/>
          <w:szCs w:val="28"/>
        </w:rPr>
        <w:t>The following research hypotheses will be formulated and tested in this study:</w:t>
      </w:r>
    </w:p>
    <w:p>
      <w:pPr>
        <w:spacing w:line="480" w:lineRule="auto"/>
        <w:jc w:val="both"/>
        <w:rPr>
          <w:rFonts w:ascii="Tahoma" w:hAnsi="Tahoma" w:cs="Tahoma"/>
          <w:sz w:val="28"/>
          <w:szCs w:val="28"/>
        </w:rPr>
      </w:pPr>
      <w:r>
        <w:rPr>
          <w:rFonts w:ascii="Tahoma" w:hAnsi="Tahoma" w:cs="Tahoma"/>
          <w:sz w:val="28"/>
          <w:szCs w:val="28"/>
        </w:rPr>
        <w:t>1. There will be no significant relationship between pre-primary school education and speech development among children in schools.</w:t>
      </w:r>
    </w:p>
    <w:p>
      <w:pPr>
        <w:spacing w:line="480" w:lineRule="auto"/>
        <w:jc w:val="both"/>
        <w:rPr>
          <w:rFonts w:ascii="Tahoma" w:hAnsi="Tahoma" w:cs="Tahoma"/>
          <w:sz w:val="28"/>
          <w:szCs w:val="28"/>
        </w:rPr>
      </w:pPr>
      <w:r>
        <w:rPr>
          <w:rFonts w:ascii="Tahoma" w:hAnsi="Tahoma" w:cs="Tahoma"/>
          <w:sz w:val="28"/>
          <w:szCs w:val="28"/>
        </w:rPr>
        <w:t>2. There will be no significant difference between pre-primary school education and children’s school achievement in schools.</w:t>
      </w:r>
    </w:p>
    <w:p>
      <w:pPr>
        <w:spacing w:line="480" w:lineRule="auto"/>
        <w:jc w:val="both"/>
        <w:rPr>
          <w:rFonts w:ascii="Tahoma" w:hAnsi="Tahoma" w:cs="Tahoma"/>
          <w:sz w:val="28"/>
          <w:szCs w:val="28"/>
        </w:rPr>
      </w:pPr>
      <w:r>
        <w:rPr>
          <w:rFonts w:ascii="Tahoma" w:hAnsi="Tahoma" w:cs="Tahoma"/>
          <w:sz w:val="28"/>
          <w:szCs w:val="28"/>
        </w:rPr>
        <w:t>3. There will be no significant difference between the speech development of children who were taught by their parents and those who were taught by teachers.</w:t>
      </w:r>
    </w:p>
    <w:p>
      <w:pPr>
        <w:spacing w:line="480" w:lineRule="auto"/>
        <w:jc w:val="both"/>
        <w:rPr>
          <w:rFonts w:ascii="Tahoma" w:hAnsi="Tahoma" w:cs="Tahoma"/>
          <w:sz w:val="28"/>
          <w:szCs w:val="28"/>
        </w:rPr>
      </w:pPr>
      <w:r>
        <w:rPr>
          <w:rFonts w:ascii="Tahoma" w:hAnsi="Tahoma" w:cs="Tahoma"/>
          <w:sz w:val="28"/>
          <w:szCs w:val="28"/>
        </w:rPr>
        <w:t>4. There will no significant gender difference in the speech development of children due to pre-primary education.</w:t>
      </w:r>
    </w:p>
    <w:p>
      <w:pPr>
        <w:spacing w:line="480" w:lineRule="auto"/>
        <w:jc w:val="both"/>
        <w:rPr>
          <w:rFonts w:ascii="Tahoma" w:hAnsi="Tahoma" w:cs="Tahoma"/>
          <w:sz w:val="28"/>
          <w:szCs w:val="28"/>
        </w:rPr>
      </w:pPr>
      <w:r>
        <w:rPr>
          <w:rFonts w:ascii="Tahoma" w:hAnsi="Tahoma" w:cs="Tahoma"/>
          <w:b/>
          <w:bCs/>
          <w:sz w:val="28"/>
          <w:szCs w:val="28"/>
        </w:rPr>
        <w:t>1.6    SIGNIFICANCE OF THE STUDY</w:t>
      </w:r>
    </w:p>
    <w:p>
      <w:pPr>
        <w:spacing w:line="480" w:lineRule="auto"/>
        <w:jc w:val="both"/>
        <w:rPr>
          <w:rFonts w:ascii="Tahoma" w:hAnsi="Tahoma" w:cs="Tahoma"/>
          <w:sz w:val="28"/>
          <w:szCs w:val="28"/>
        </w:rPr>
      </w:pPr>
      <w:r>
        <w:rPr>
          <w:rFonts w:ascii="Tahoma" w:hAnsi="Tahoma" w:cs="Tahoma"/>
          <w:sz w:val="28"/>
          <w:szCs w:val="28"/>
        </w:rPr>
        <w:t>The study will be of great benefit to the following individuals:</w:t>
      </w:r>
    </w:p>
    <w:p>
      <w:pPr>
        <w:spacing w:line="480" w:lineRule="auto"/>
        <w:jc w:val="both"/>
        <w:rPr>
          <w:rFonts w:ascii="Tahoma" w:hAnsi="Tahoma" w:cs="Tahoma"/>
          <w:sz w:val="28"/>
          <w:szCs w:val="28"/>
        </w:rPr>
      </w:pPr>
      <w:r>
        <w:rPr>
          <w:rFonts w:ascii="Tahoma" w:hAnsi="Tahoma" w:cs="Tahoma"/>
          <w:sz w:val="28"/>
          <w:szCs w:val="28"/>
        </w:rPr>
        <w:t>(1)     Children will benefit from the findings and recommendations of this study because it will help their teachers and parents to be in good positions to help in teaching or instructing them on the appropriate language to be learned in their communities.</w:t>
      </w:r>
    </w:p>
    <w:p>
      <w:pPr>
        <w:spacing w:line="480" w:lineRule="auto"/>
        <w:jc w:val="both"/>
        <w:rPr>
          <w:rFonts w:ascii="Tahoma" w:hAnsi="Tahoma" w:cs="Tahoma"/>
          <w:sz w:val="28"/>
          <w:szCs w:val="28"/>
        </w:rPr>
      </w:pPr>
      <w:r>
        <w:rPr>
          <w:rFonts w:ascii="Tahoma" w:hAnsi="Tahoma" w:cs="Tahoma"/>
          <w:sz w:val="28"/>
          <w:szCs w:val="28"/>
        </w:rPr>
        <w:t>(2)     With the recommendation of this study, teachers would be exposed to know how best to go about teaching or handling children at the lower level of our school system, the primary school. Not only that, they would be exposed to the appropriate methods to be used in teaching language to the child in school, especially at the primary school system.</w:t>
      </w:r>
    </w:p>
    <w:p>
      <w:pPr>
        <w:spacing w:line="480" w:lineRule="auto"/>
        <w:jc w:val="both"/>
        <w:rPr>
          <w:rFonts w:ascii="Tahoma" w:hAnsi="Tahoma" w:cs="Tahoma"/>
          <w:sz w:val="28"/>
          <w:szCs w:val="28"/>
        </w:rPr>
      </w:pPr>
      <w:r>
        <w:rPr>
          <w:rFonts w:ascii="Tahoma" w:hAnsi="Tahoma" w:cs="Tahoma"/>
          <w:sz w:val="28"/>
          <w:szCs w:val="28"/>
        </w:rPr>
        <w:t>(3)     Parents would have a better insight on the essence of teaching the child to gain mastery of the language of his/her environment. Most parents do not know that they are the first teachers of the child at home. This study will expose them to the knowledge that they should be the first people to impart knowledge to the child, especially concerning children’s language development. With this study and its recommendations, parents would be able to know the best techniques to be always used in teaching language to the children.</w:t>
      </w:r>
    </w:p>
    <w:p>
      <w:pPr>
        <w:spacing w:line="480" w:lineRule="auto"/>
        <w:jc w:val="both"/>
        <w:rPr>
          <w:rFonts w:ascii="Tahoma" w:hAnsi="Tahoma" w:cs="Tahoma"/>
          <w:sz w:val="28"/>
          <w:szCs w:val="28"/>
        </w:rPr>
      </w:pPr>
      <w:r>
        <w:rPr>
          <w:rFonts w:ascii="Tahoma" w:hAnsi="Tahoma" w:cs="Tahoma"/>
          <w:sz w:val="28"/>
          <w:szCs w:val="28"/>
        </w:rPr>
        <w:t>(4)     The society will be exposed to the proper knowledge of language acquisition to the child in the society. With the recommendations, the society will be able to know how best to assist the child in the area of acquisition and mastery of language.</w:t>
      </w:r>
    </w:p>
    <w:p>
      <w:pPr>
        <w:spacing w:line="480" w:lineRule="auto"/>
        <w:jc w:val="both"/>
        <w:rPr>
          <w:rFonts w:ascii="Tahoma" w:hAnsi="Tahoma" w:cs="Tahoma"/>
          <w:sz w:val="28"/>
          <w:szCs w:val="28"/>
        </w:rPr>
      </w:pPr>
      <w:r>
        <w:rPr>
          <w:rFonts w:ascii="Tahoma" w:hAnsi="Tahoma" w:cs="Tahoma"/>
          <w:b/>
          <w:bCs/>
          <w:sz w:val="28"/>
          <w:szCs w:val="28"/>
        </w:rPr>
        <w:t>1.7 SCOPE AND LIMITATION OF THE STUDY</w:t>
      </w:r>
    </w:p>
    <w:p>
      <w:pPr>
        <w:spacing w:line="480" w:lineRule="auto"/>
        <w:jc w:val="both"/>
        <w:rPr>
          <w:rFonts w:ascii="Tahoma" w:hAnsi="Tahoma" w:cs="Tahoma"/>
          <w:sz w:val="28"/>
          <w:szCs w:val="28"/>
        </w:rPr>
      </w:pPr>
      <w:r>
        <w:rPr>
          <w:rFonts w:ascii="Tahoma" w:hAnsi="Tahoma" w:cs="Tahoma"/>
          <w:sz w:val="28"/>
          <w:szCs w:val="28"/>
        </w:rPr>
        <w:t xml:space="preserve">This study will cover all the schools (primary) in </w:t>
      </w:r>
      <w:r>
        <w:rPr>
          <w:rFonts w:ascii="Tahoma" w:hAnsi="Tahoma" w:cs="Tahoma"/>
          <w:sz w:val="28"/>
          <w:szCs w:val="28"/>
          <w:lang w:val="en-US"/>
        </w:rPr>
        <w:t>Odeda</w:t>
      </w:r>
      <w:r>
        <w:rPr>
          <w:rFonts w:ascii="Tahoma" w:hAnsi="Tahoma" w:cs="Tahoma"/>
          <w:sz w:val="28"/>
          <w:szCs w:val="28"/>
        </w:rPr>
        <w:t xml:space="preserve"> Local Government Area of </w:t>
      </w:r>
      <w:r>
        <w:rPr>
          <w:rFonts w:ascii="Tahoma" w:hAnsi="Tahoma" w:cs="Tahoma"/>
          <w:sz w:val="28"/>
          <w:szCs w:val="28"/>
          <w:lang w:val="en-US"/>
        </w:rPr>
        <w:t>Ogun</w:t>
      </w:r>
      <w:r>
        <w:rPr>
          <w:rFonts w:ascii="Tahoma" w:hAnsi="Tahoma" w:cs="Tahoma"/>
          <w:sz w:val="28"/>
          <w:szCs w:val="28"/>
        </w:rPr>
        <w:t xml:space="preserve"> State. Its main focus will be on the investigation of the effect of preprimary education on speech development of the child in the primary school.</w:t>
      </w:r>
    </w:p>
    <w:p>
      <w:pPr>
        <w:spacing w:line="480" w:lineRule="auto"/>
        <w:jc w:val="both"/>
        <w:rPr>
          <w:rFonts w:ascii="Tahoma" w:hAnsi="Tahoma" w:cs="Tahoma"/>
          <w:bCs/>
          <w:sz w:val="28"/>
          <w:szCs w:val="28"/>
        </w:rPr>
      </w:pPr>
      <w:r>
        <w:rPr>
          <w:rFonts w:ascii="Tahoma" w:hAnsi="Tahoma" w:cs="Tahoma"/>
          <w:b/>
          <w:bCs/>
          <w:sz w:val="28"/>
          <w:szCs w:val="28"/>
        </w:rPr>
        <w:t>Time constraint:</w:t>
      </w:r>
      <w:r>
        <w:rPr>
          <w:rFonts w:ascii="Tahoma" w:hAnsi="Tahoma" w:cs="Tahoma"/>
          <w:bCs/>
          <w:sz w:val="28"/>
          <w:szCs w:val="28"/>
        </w:rPr>
        <w:t xml:space="preserve"> The researcher will simultaneously engage in this study with other academic work. This consequently will cut down on the time devoted for the research work.</w:t>
      </w:r>
    </w:p>
    <w:p>
      <w:pPr>
        <w:spacing w:line="480" w:lineRule="auto"/>
        <w:jc w:val="both"/>
        <w:rPr>
          <w:rFonts w:ascii="Tahoma" w:hAnsi="Tahoma" w:cs="Tahoma"/>
          <w:bCs/>
          <w:sz w:val="28"/>
          <w:szCs w:val="28"/>
        </w:rPr>
      </w:pPr>
      <w:r>
        <w:rPr>
          <w:rFonts w:ascii="Tahoma" w:hAnsi="Tahoma" w:cs="Tahoma"/>
          <w:b/>
          <w:bCs/>
          <w:sz w:val="28"/>
          <w:szCs w:val="28"/>
        </w:rPr>
        <w:t>Inadequate Materials:</w:t>
      </w:r>
      <w:r>
        <w:rPr>
          <w:rFonts w:ascii="Tahoma" w:hAnsi="Tahoma" w:cs="Tahoma"/>
          <w:bCs/>
          <w:sz w:val="28"/>
          <w:szCs w:val="28"/>
        </w:rPr>
        <w:t xml:space="preserve"> Scarcity of material is also another hindrance. The researcher finds it difficult to long hands in several required material which could contribute immensely to the success of this research work. </w:t>
      </w:r>
    </w:p>
    <w:p>
      <w:pPr>
        <w:spacing w:line="480" w:lineRule="auto"/>
        <w:jc w:val="both"/>
        <w:rPr>
          <w:rFonts w:ascii="Tahoma" w:hAnsi="Tahoma" w:cs="Tahoma"/>
          <w:bCs/>
          <w:sz w:val="28"/>
          <w:szCs w:val="28"/>
        </w:rPr>
      </w:pPr>
      <w:r>
        <w:rPr>
          <w:rFonts w:ascii="Tahoma" w:hAnsi="Tahoma" w:cs="Tahoma"/>
          <w:b/>
          <w:bCs/>
          <w:sz w:val="28"/>
          <w:szCs w:val="28"/>
        </w:rPr>
        <w:t>Financial constraint:</w:t>
      </w:r>
      <w:r>
        <w:rPr>
          <w:rFonts w:ascii="Tahoma" w:hAnsi="Tahoma" w:cs="Tahoma"/>
          <w:bCs/>
          <w:sz w:val="28"/>
          <w:szCs w:val="28"/>
        </w:rPr>
        <w:t xml:space="preserve"> Insufficient fund tends to impede the efficiency of the researcher in sourcing for the relevant materials, literature or information and in the process of data collection (internet, questionnaire and interview).</w:t>
      </w:r>
    </w:p>
    <w:p>
      <w:pPr>
        <w:spacing w:line="480" w:lineRule="auto"/>
        <w:jc w:val="both"/>
        <w:rPr>
          <w:rFonts w:ascii="Tahoma" w:hAnsi="Tahoma" w:cs="Tahoma"/>
          <w:b/>
          <w:sz w:val="28"/>
          <w:szCs w:val="28"/>
        </w:rPr>
      </w:pPr>
      <w:r>
        <w:rPr>
          <w:rFonts w:ascii="Tahoma" w:hAnsi="Tahoma" w:cs="Tahoma"/>
          <w:b/>
          <w:sz w:val="28"/>
          <w:szCs w:val="28"/>
        </w:rPr>
        <w:t xml:space="preserve">1.8 OPERATIONAL DEFINITION OF TERMS </w:t>
      </w:r>
    </w:p>
    <w:p>
      <w:pPr>
        <w:spacing w:line="480" w:lineRule="auto"/>
        <w:jc w:val="both"/>
        <w:rPr>
          <w:rFonts w:ascii="Tahoma" w:hAnsi="Tahoma" w:cs="Tahoma"/>
          <w:b/>
          <w:sz w:val="28"/>
          <w:szCs w:val="28"/>
        </w:rPr>
      </w:pPr>
      <w:r>
        <w:rPr>
          <w:rFonts w:ascii="Tahoma" w:hAnsi="Tahoma" w:cs="Tahoma"/>
          <w:b/>
          <w:sz w:val="28"/>
          <w:szCs w:val="28"/>
        </w:rPr>
        <w:t>Pre-primary school</w:t>
      </w:r>
    </w:p>
    <w:p>
      <w:pPr>
        <w:spacing w:line="480" w:lineRule="auto"/>
        <w:jc w:val="both"/>
        <w:rPr>
          <w:rFonts w:ascii="Tahoma" w:hAnsi="Tahoma" w:cs="Tahoma"/>
          <w:sz w:val="28"/>
          <w:szCs w:val="28"/>
        </w:rPr>
      </w:pPr>
      <w:r>
        <w:rPr>
          <w:rFonts w:ascii="Tahoma" w:hAnsi="Tahoma" w:cs="Tahoma"/>
          <w:sz w:val="28"/>
          <w:szCs w:val="28"/>
        </w:rPr>
        <w:t xml:space="preserve">A preschool, also known as nursery school, pre-primary school, playschool or kindergarten, is an educational establishment or learning space offering early childhood education to children before they begin compulsory education at primary school. </w:t>
      </w:r>
    </w:p>
    <w:p>
      <w:pPr>
        <w:spacing w:line="480" w:lineRule="auto"/>
        <w:jc w:val="both"/>
        <w:rPr>
          <w:rFonts w:ascii="Tahoma" w:hAnsi="Tahoma" w:cs="Tahoma"/>
          <w:b/>
          <w:sz w:val="28"/>
          <w:szCs w:val="28"/>
        </w:rPr>
      </w:pPr>
      <w:r>
        <w:rPr>
          <w:rFonts w:ascii="Tahoma" w:hAnsi="Tahoma" w:cs="Tahoma"/>
          <w:b/>
          <w:sz w:val="28"/>
          <w:szCs w:val="28"/>
        </w:rPr>
        <w:t>Speech development</w:t>
      </w:r>
    </w:p>
    <w:p>
      <w:pPr>
        <w:spacing w:line="480" w:lineRule="auto"/>
        <w:jc w:val="both"/>
        <w:rPr>
          <w:rFonts w:ascii="Tahoma" w:hAnsi="Tahoma" w:cs="Tahoma"/>
          <w:sz w:val="28"/>
          <w:szCs w:val="28"/>
        </w:rPr>
      </w:pPr>
      <w:r>
        <w:rPr>
          <w:rFonts w:ascii="Tahoma" w:hAnsi="Tahoma" w:cs="Tahoma"/>
          <w:sz w:val="28"/>
          <w:szCs w:val="28"/>
        </w:rPr>
        <w:t>The exact pace at which </w:t>
      </w:r>
      <w:r>
        <w:rPr>
          <w:rFonts w:ascii="Tahoma" w:hAnsi="Tahoma" w:cs="Tahoma"/>
          <w:bCs/>
          <w:sz w:val="28"/>
          <w:szCs w:val="28"/>
        </w:rPr>
        <w:t>speech</w:t>
      </w:r>
      <w:r>
        <w:rPr>
          <w:rFonts w:ascii="Tahoma" w:hAnsi="Tahoma" w:cs="Tahoma"/>
          <w:sz w:val="28"/>
          <w:szCs w:val="28"/>
        </w:rPr>
        <w:t> and </w:t>
      </w:r>
      <w:r>
        <w:rPr>
          <w:rFonts w:ascii="Tahoma" w:hAnsi="Tahoma" w:cs="Tahoma"/>
          <w:bCs/>
          <w:sz w:val="28"/>
          <w:szCs w:val="28"/>
        </w:rPr>
        <w:t>language develop</w:t>
      </w:r>
      <w:r>
        <w:rPr>
          <w:rFonts w:ascii="Tahoma" w:hAnsi="Tahoma" w:cs="Tahoma"/>
          <w:sz w:val="28"/>
          <w:szCs w:val="28"/>
        </w:rPr>
        <w:t> varies among children, especially the age at which they begin to talk. Receptive </w:t>
      </w:r>
      <w:r>
        <w:rPr>
          <w:rFonts w:ascii="Tahoma" w:hAnsi="Tahoma" w:cs="Tahoma"/>
          <w:bCs/>
          <w:sz w:val="28"/>
          <w:szCs w:val="28"/>
        </w:rPr>
        <w:t>language</w:t>
      </w:r>
      <w:r>
        <w:rPr>
          <w:rFonts w:ascii="Tahoma" w:hAnsi="Tahoma" w:cs="Tahoma"/>
          <w:sz w:val="28"/>
          <w:szCs w:val="28"/>
        </w:rPr>
        <w:t xml:space="preserve"> is the understanding of words and sounds. Expressive </w:t>
      </w:r>
      <w:r>
        <w:rPr>
          <w:rFonts w:ascii="Tahoma" w:hAnsi="Tahoma" w:cs="Tahoma"/>
          <w:bCs/>
          <w:sz w:val="28"/>
          <w:szCs w:val="28"/>
        </w:rPr>
        <w:t>language</w:t>
      </w:r>
      <w:r>
        <w:rPr>
          <w:rFonts w:ascii="Tahoma" w:hAnsi="Tahoma" w:cs="Tahoma"/>
          <w:sz w:val="28"/>
          <w:szCs w:val="28"/>
        </w:rPr>
        <w:t> is the use of </w:t>
      </w:r>
      <w:r>
        <w:rPr>
          <w:rFonts w:ascii="Tahoma" w:hAnsi="Tahoma" w:cs="Tahoma"/>
          <w:bCs/>
          <w:sz w:val="28"/>
          <w:szCs w:val="28"/>
        </w:rPr>
        <w:t>speech</w:t>
      </w:r>
      <w:r>
        <w:rPr>
          <w:rFonts w:ascii="Tahoma" w:hAnsi="Tahoma" w:cs="Tahoma"/>
          <w:sz w:val="28"/>
          <w:szCs w:val="28"/>
        </w:rPr>
        <w:t xml:space="preserve"> (sounds and words) and gestures to communicate meaning. </w:t>
      </w:r>
    </w:p>
    <w:p>
      <w:pPr>
        <w:spacing w:line="480" w:lineRule="auto"/>
        <w:jc w:val="both"/>
        <w:rPr>
          <w:rFonts w:ascii="Tahoma" w:hAnsi="Tahoma" w:cs="Tahoma"/>
          <w:b/>
          <w:sz w:val="28"/>
          <w:szCs w:val="28"/>
        </w:rPr>
      </w:pPr>
      <w:r>
        <w:rPr>
          <w:rFonts w:ascii="Tahoma" w:hAnsi="Tahoma" w:cs="Tahoma"/>
          <w:b/>
          <w:sz w:val="28"/>
          <w:szCs w:val="28"/>
        </w:rPr>
        <w:t>School child</w:t>
      </w:r>
    </w:p>
    <w:p>
      <w:pPr>
        <w:spacing w:line="480" w:lineRule="auto"/>
        <w:jc w:val="both"/>
        <w:rPr>
          <w:rFonts w:ascii="Tahoma" w:hAnsi="Tahoma" w:cs="Tahoma"/>
          <w:b/>
          <w:sz w:val="28"/>
          <w:szCs w:val="28"/>
        </w:rPr>
      </w:pPr>
      <w:r>
        <w:rPr>
          <w:rFonts w:ascii="Tahoma" w:hAnsi="Tahoma" w:cs="Tahoma"/>
          <w:sz w:val="28"/>
          <w:szCs w:val="28"/>
        </w:rPr>
        <w:t>A </w:t>
      </w:r>
      <w:r>
        <w:rPr>
          <w:rFonts w:ascii="Tahoma" w:hAnsi="Tahoma" w:cs="Tahoma"/>
          <w:bCs/>
          <w:sz w:val="28"/>
          <w:szCs w:val="28"/>
        </w:rPr>
        <w:t>child</w:t>
      </w:r>
      <w:r>
        <w:rPr>
          <w:rFonts w:ascii="Tahoma" w:hAnsi="Tahoma" w:cs="Tahoma"/>
          <w:sz w:val="28"/>
          <w:szCs w:val="28"/>
        </w:rPr>
        <w:t xml:space="preserve"> who attends primary </w:t>
      </w:r>
      <w:r>
        <w:rPr>
          <w:rFonts w:ascii="Tahoma" w:hAnsi="Tahoma" w:cs="Tahoma"/>
          <w:bCs/>
          <w:sz w:val="28"/>
          <w:szCs w:val="28"/>
        </w:rPr>
        <w:t>school</w:t>
      </w:r>
      <w:r>
        <w:rPr>
          <w:rFonts w:ascii="Tahoma" w:hAnsi="Tahoma" w:cs="Tahoma"/>
          <w:sz w:val="28"/>
          <w:szCs w:val="28"/>
        </w:rPr>
        <w:t xml:space="preserve">. Your baby will grow into a tantrum-throwing toddler, an awkward </w:t>
      </w:r>
      <w:r>
        <w:rPr>
          <w:rFonts w:ascii="Tahoma" w:hAnsi="Tahoma" w:cs="Tahoma"/>
          <w:bCs/>
          <w:sz w:val="28"/>
          <w:szCs w:val="28"/>
        </w:rPr>
        <w:t>schoolchild</w:t>
      </w:r>
      <w:r>
        <w:rPr>
          <w:rFonts w:ascii="Tahoma" w:hAnsi="Tahoma" w:cs="Tahoma"/>
          <w:sz w:val="28"/>
          <w:szCs w:val="28"/>
        </w:rPr>
        <w:t xml:space="preserve">, a difficult adolescent. </w:t>
      </w:r>
    </w:p>
    <w:p>
      <w:pPr>
        <w:spacing w:line="480" w:lineRule="auto"/>
        <w:jc w:val="both"/>
        <w:rPr>
          <w:rFonts w:ascii="Tahoma" w:hAnsi="Tahoma" w:cs="Tahoma"/>
          <w:b/>
          <w:sz w:val="28"/>
          <w:szCs w:val="28"/>
        </w:rPr>
      </w:pPr>
      <w:r>
        <w:rPr>
          <w:rFonts w:ascii="Tahoma" w:hAnsi="Tahoma" w:cs="Tahoma"/>
          <w:b/>
          <w:sz w:val="28"/>
          <w:szCs w:val="28"/>
        </w:rPr>
        <w:t xml:space="preserve">1.8 ORGANIZATION OF THE STUDY </w:t>
      </w:r>
    </w:p>
    <w:p>
      <w:pPr>
        <w:spacing w:line="480" w:lineRule="auto"/>
        <w:jc w:val="both"/>
        <w:rPr>
          <w:rFonts w:ascii="Tahoma" w:hAnsi="Tahoma" w:cs="Tahoma"/>
          <w:sz w:val="28"/>
          <w:szCs w:val="28"/>
        </w:rPr>
      </w:pPr>
      <w:r>
        <w:rPr>
          <w:rFonts w:ascii="Tahoma" w:hAnsi="Tahoma" w:cs="Tahoma"/>
          <w:sz w:val="28"/>
          <w:szCs w:val="28"/>
        </w:rPr>
        <w:t xml:space="preserve">This research work is presented in five (5) chapters in accordance with the standard presentation of research work. </w:t>
      </w:r>
    </w:p>
    <w:p>
      <w:pPr>
        <w:spacing w:line="480" w:lineRule="auto"/>
        <w:jc w:val="both"/>
        <w:rPr>
          <w:rFonts w:ascii="Tahoma" w:hAnsi="Tahoma" w:cs="Tahoma"/>
          <w:sz w:val="28"/>
          <w:szCs w:val="28"/>
        </w:rPr>
      </w:pPr>
      <w:r>
        <w:rPr>
          <w:rFonts w:ascii="Tahoma" w:hAnsi="Tahoma" w:cs="Tahoma"/>
          <w:sz w:val="28"/>
          <w:szCs w:val="28"/>
        </w:rPr>
        <w:t xml:space="preserve">Chapter one contains the introduction which include; background of the study, statement of the problem, aim and objectives of study, research questions, significance of study, scope of study and overview of the study. Chapter two deals with review of related literature. Chapter three dwelt on research methodology which include; brief description of the study area, research design, sources of data, population of the study, sample size and sampling technique, instrument of data collection, validity of instrument, reliability of instrument and method of data presentation and analysis. Chapter four consists of data presentation and analysis while chapter five is the summary of findings, recommendations and conclusion. </w:t>
      </w: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ind w:left="2880" w:firstLine="720"/>
        <w:jc w:val="both"/>
        <w:rPr>
          <w:rFonts w:ascii="Tahoma" w:hAnsi="Tahoma" w:cs="Tahoma"/>
          <w:b/>
          <w:sz w:val="28"/>
          <w:szCs w:val="28"/>
        </w:rPr>
      </w:pPr>
      <w:r>
        <w:rPr>
          <w:rFonts w:ascii="Tahoma" w:hAnsi="Tahoma" w:cs="Tahoma"/>
          <w:b/>
          <w:sz w:val="28"/>
          <w:szCs w:val="28"/>
        </w:rPr>
        <w:t xml:space="preserve">CHAPTER TWO </w:t>
      </w:r>
    </w:p>
    <w:p>
      <w:pPr>
        <w:spacing w:line="480" w:lineRule="auto"/>
        <w:ind w:left="1440" w:firstLine="720"/>
        <w:jc w:val="both"/>
        <w:rPr>
          <w:rFonts w:ascii="Tahoma" w:hAnsi="Tahoma" w:cs="Tahoma"/>
          <w:b/>
          <w:sz w:val="28"/>
          <w:szCs w:val="28"/>
        </w:rPr>
      </w:pPr>
      <w:r>
        <w:rPr>
          <w:rFonts w:ascii="Tahoma" w:hAnsi="Tahoma" w:cs="Tahoma"/>
          <w:b/>
          <w:sz w:val="28"/>
          <w:szCs w:val="28"/>
        </w:rPr>
        <w:t>REVIEW OF RELATED LITERATURE</w:t>
      </w:r>
    </w:p>
    <w:p>
      <w:pPr>
        <w:spacing w:line="480" w:lineRule="auto"/>
        <w:jc w:val="both"/>
        <w:rPr>
          <w:rFonts w:ascii="Tahoma" w:hAnsi="Tahoma" w:cs="Tahoma"/>
          <w:b/>
          <w:sz w:val="28"/>
          <w:szCs w:val="28"/>
        </w:rPr>
      </w:pPr>
      <w:r>
        <w:rPr>
          <w:rFonts w:ascii="Tahoma" w:hAnsi="Tahoma" w:cs="Tahoma"/>
          <w:b/>
          <w:sz w:val="28"/>
          <w:szCs w:val="28"/>
        </w:rPr>
        <w:t>2.1 Introduction</w:t>
      </w:r>
    </w:p>
    <w:p>
      <w:pPr>
        <w:spacing w:line="480" w:lineRule="auto"/>
        <w:jc w:val="both"/>
        <w:rPr>
          <w:rFonts w:ascii="Tahoma" w:hAnsi="Tahoma" w:cs="Tahoma"/>
          <w:sz w:val="28"/>
          <w:szCs w:val="28"/>
        </w:rPr>
      </w:pPr>
      <w:r>
        <w:rPr>
          <w:rFonts w:ascii="Tahoma" w:hAnsi="Tahoma" w:cs="Tahoma"/>
          <w:sz w:val="28"/>
          <w:szCs w:val="28"/>
        </w:rPr>
        <w:t>Most OECD and many middle income countries have turned to universal pre-primary education in order to give children a better start to life (Myers 1995, OECD 2002 and UNESCO 2004). While there is substantial empirical evidence that pre-primary school programs targeted to disadvantaged children have significant benefits,1 little is known about the benefits for the population as a whole. Indeed, there is some concern that separating pre-primary age children from their mothers while they are working may have detrimental effects on child development (e.g. Baker et al., 2005 and Ruhm, 2004). In this paper, we attempt to shed some light on this debate by investigating the effect of a large expansion of universal pre-primary education on subsequent primary school performance in Argentina. A large body of literature makes the case for investment in early childhood development. Research in neuroscience, psychology and cognition has established that learning is easier in early childhood than later in life, and that nutrition and cognitive stimulation early in life are critical for long-term skill development (see, among others, Bransford, 1979; Shonkoff and Phillips, 2000; Shore, 1997 and Sternberg, 1985). Becker (1964) points out that the returns to investments in early childhood are likely to be higher than those to investments made later in life simply because beneficiaries have a longer time to reap the rewards. Carneiro and Heckman (2003) additionally note that investments in human capital have dynamic complementarities, so that “learning begets learning” Currie (2001) suggests that it may be more effective for a government to equalize initial endowments through early childhood development programs than to compensate for differences in outcomes later in life. And she hypothesizes that families may under-invest in early childhood because of market failures such as liquidity constraints and information failures. We examine the returns to pre-primary education by taking advantage of a large infrastructure program aimed at increasing school attendance for children between the ages of 3 to 5. Between 1993 and 1999, Argentina constructed enough classrooms for approximately 175,000 additional children to attend preschool. By conditioning on region and cohort fixed effects, the construction program generated plausible exogenous variation in the supply of school facilities. Using an identification strategy similar to Rosenzweig and Wolpin (1988), Card and Krueger (1992), and Duflo (2001), among others, we exploit the variation in treatment intensity across regions and cohorts to estimate the effect of expanding pre-primary school facilities on subsequent achievement in primary school. Our results show that attending pre-primary school had a positive effect on subsequent third grade standardized Spanish and Mathematics test scores. We estimate that one year of pre-primary school increased average third grade test scores by 8 percent of a mean or by 23 percent of the standard deviation of the distribution of test scores. We also find that pre-primary school attendance positively affected student’s behavioral skills such as attention, effort, class participation, and discipline. This positive effect on behavioral skills provides evidence of possible pathways by which pre-primary might affect subsequent primary school test performance as preschool education facilitates the process of socialization and self-control necessary to make the most of classroom learning (Currie, 2001). Moreover, behavioral skills are as important as cognitive skills to future success in life (Blau and Currie, 2004, Heckman et al., 2006). Our results contribute to a very small literature that has been limited to the US context. In fact, to our knowledge, there have been only two studies of the effect of universal preprimary school. Cascio (2004) finds that the expansion of kindergarten financing in the late 60s and early 70s reduced subsequent grade repetition in Nigeria.</w:t>
      </w:r>
    </w:p>
    <w:p>
      <w:pPr>
        <w:spacing w:line="480" w:lineRule="auto"/>
        <w:jc w:val="both"/>
        <w:rPr>
          <w:rFonts w:ascii="Tahoma" w:hAnsi="Tahoma" w:cs="Tahoma"/>
          <w:b/>
          <w:sz w:val="28"/>
          <w:szCs w:val="28"/>
        </w:rPr>
      </w:pPr>
      <w:r>
        <w:rPr>
          <w:rFonts w:ascii="Tahoma" w:hAnsi="Tahoma" w:cs="Tahoma"/>
          <w:b/>
          <w:sz w:val="28"/>
          <w:szCs w:val="28"/>
        </w:rPr>
        <w:t xml:space="preserve">2.2 THE SCHOOL CONSTRUCTION PROGRAM </w:t>
      </w:r>
    </w:p>
    <w:p>
      <w:pPr>
        <w:spacing w:line="480" w:lineRule="auto"/>
        <w:jc w:val="both"/>
        <w:rPr>
          <w:rFonts w:ascii="Tahoma" w:hAnsi="Tahoma" w:cs="Tahoma"/>
          <w:sz w:val="28"/>
          <w:szCs w:val="28"/>
        </w:rPr>
      </w:pPr>
      <w:r>
        <w:rPr>
          <w:rFonts w:ascii="Tahoma" w:hAnsi="Tahoma" w:cs="Tahoma"/>
          <w:sz w:val="28"/>
          <w:szCs w:val="28"/>
        </w:rPr>
        <w:t xml:space="preserve"> The public school system in Argentina provides 3 years of pre-primary education covering ages 3 through 5. Pre-primary classes are almost always physically and administratively attached to primary schools. They typically operate two shifts (morning and afternoon) each for three and a half hours a day, five days a week over the 9 month school year. According to Ministerio de Educación (1993), pre-primary education was intended to achieve two goals: 1. Enhance educational achievements accomplished at home and develop new ageappropriate competences. 2. Early access to knowledge and skills that improve performance in the first years of primary education. In order to achieve these goals, the curriculum was explicitly designed to develop: a) communication skills, b) personal autonomy and behavioral skills, c) social skills, d) logical and mathematical skills and e) emotional skills (Ministerio de Educación, 1993). While primary school has been compulsory since 1885 (Tedesco, 1986), pre-primary education only became compulsory in 1993 when the new Federal Education Law expanded compulsory education to include the last year of pre-primary school through the first two years of secondary school. However, since there were not enough physical spaces in pre-primary classrooms to accommodate everyone instantaneously, the law allowed the Government to phase in implementation over time (Llach et al., 1999). To implement the law, the government began a massive public school construction program. From 1993 to 1999, the National Government financed the construction of 3,531 rooms. On average, each room was 45 square meters constructed at an average cost of $15,000 pesos.2 Given an average class size of 25 students and 2 pre-primary shifts (i.e., 50 new places per room constructed), the construction program created approximately 176,550 preschool places. The government used a non-linear allocation rule based on an index of unsatisfied basic needs constructed with data from the 1991 Census in order to target the construction to poor areas with low pre-primary enrollment rates. This is evident in Figure 1, where we plot the number of pre-primary place per child age 3-5 constructed in a province between 1993 and 1999 against the 1991 gross enrollment rates. This figure shows that more places were constructed in Provinces with low baseline pre-primary enrollment. In Table 1 we present the number of pre-primary places created per child and the province’s share of total places constructed sorted by 1991 pre-primary gross enrollment rate. From these data, we find a correlation of -0.68 between provincial places per child and the 1991 pre-primary enrollment rates in 1991, and a correlation of -0.52 between the shares of total places with 1991 pre-primary enrollment rates. </w:t>
      </w:r>
    </w:p>
    <w:p>
      <w:pPr>
        <w:spacing w:line="480" w:lineRule="auto"/>
        <w:jc w:val="both"/>
        <w:rPr>
          <w:rFonts w:ascii="Tahoma" w:hAnsi="Tahoma" w:cs="Tahoma"/>
          <w:b/>
          <w:sz w:val="28"/>
          <w:szCs w:val="28"/>
        </w:rPr>
      </w:pPr>
      <w:r>
        <w:rPr>
          <w:rFonts w:ascii="Tahoma" w:hAnsi="Tahoma" w:cs="Tahoma"/>
          <w:b/>
          <w:sz w:val="28"/>
          <w:szCs w:val="28"/>
        </w:rPr>
        <w:t xml:space="preserve">2.3 ENROLLMENT AND TAKE-UP </w:t>
      </w:r>
    </w:p>
    <w:p>
      <w:pPr>
        <w:spacing w:line="480" w:lineRule="auto"/>
        <w:jc w:val="both"/>
        <w:rPr>
          <w:rFonts w:ascii="Tahoma" w:hAnsi="Tahoma" w:cs="Tahoma"/>
          <w:sz w:val="28"/>
          <w:szCs w:val="28"/>
        </w:rPr>
      </w:pPr>
      <w:r>
        <w:rPr>
          <w:rFonts w:ascii="Tahoma" w:hAnsi="Tahoma" w:cs="Tahoma"/>
          <w:sz w:val="28"/>
          <w:szCs w:val="28"/>
        </w:rPr>
        <w:t xml:space="preserve">The expansion in pre-primary classrooms was associated with a large increase in preprimary enrollment. We report pre-primary and primary school gross enrollment rates by province using data from the 1991 and 2001 population censuses. While the enrollment rate for pre-primary education in 1991 was 49 percent, it varied substantially across regions with enrollment as high as 80 percent in major cities and as low as 27 percent in rural areas. The growth in enrollment between 1991 and 2001 is noticeable, as the average enrollment rate increased to 64 percent and the number of children attending pre-primary school climbed by 330,845. Comparing 1991 to 2001, all provinces increased enrollment in pre-primary education by at least 10 percentage points. In contrast, primary school enrollment increased negligibly from 97 percent in 1991 to 98 percent in 2001. How much of the increase in enrollment was caused by the construction program? In order to answer this question, we exploit data on preschool enrollment of children aged 3 to 5 from the Argentine household survey Encuesta Permanente de Hogares (EPH), which is representative of 70 percent of the urban population of Argentina.3 The survey has been conducted annually since 1974 in the Autonomous City of Buenos Aires and the main urban centers (agglomerates) of each province (except for Rio Negro). Starting in 1994, the EPH began reporting in all provinces reliable school enrollment data for children in preschool age. We use the May waves to construct annual pre-primary enrollment rates for 1994-2000 at the provincial level, which is the lowest level geographic identifier available in the survey.  </w:t>
      </w:r>
    </w:p>
    <w:p>
      <w:pPr>
        <w:spacing w:line="480" w:lineRule="auto"/>
        <w:jc w:val="both"/>
        <w:rPr>
          <w:rFonts w:ascii="Tahoma" w:hAnsi="Tahoma" w:cs="Tahoma"/>
          <w:b/>
          <w:sz w:val="28"/>
          <w:szCs w:val="28"/>
        </w:rPr>
      </w:pPr>
      <w:r>
        <w:rPr>
          <w:rFonts w:ascii="Tahoma" w:hAnsi="Tahoma" w:cs="Tahoma"/>
          <w:b/>
          <w:sz w:val="28"/>
          <w:szCs w:val="28"/>
        </w:rPr>
        <w:t xml:space="preserve">2.3 ROLE OF PARENTS IN EARLY CHILDHOOD LEARNING </w:t>
      </w:r>
    </w:p>
    <w:p>
      <w:pPr>
        <w:spacing w:line="480" w:lineRule="auto"/>
        <w:jc w:val="both"/>
        <w:rPr>
          <w:rFonts w:ascii="Tahoma" w:hAnsi="Tahoma" w:cs="Tahoma"/>
          <w:sz w:val="28"/>
          <w:szCs w:val="28"/>
        </w:rPr>
      </w:pPr>
      <w:r>
        <w:rPr>
          <w:rFonts w:ascii="Tahoma" w:hAnsi="Tahoma" w:cs="Tahoma"/>
          <w:sz w:val="28"/>
          <w:szCs w:val="28"/>
        </w:rPr>
        <w:t>In a report for the World Health Organization’s Commission on the Social Determinants of Health, Siddiqi, Irwin, &amp; Hertzman (2007) name the family environment as the primary source for children’s experiences and contact with the larger community. A home environment that facilitates sensory stimulation, social interaction, language development and physical activity enhances healthy development and learning for young children (CECD, 2007; Beach and Friendly, 2007; Bredekamp and Copple, 1997). Interactions between parents and their children play a crucial role in their children’s social, emotional and cognitive development. Parent-child relationships and parenting practices (ways in which parents relate to their children) are strong influences on short-term and long-term development and learning (Sylva et al, 2004). Landry (2008) contends that children’s development of cognitive and social skills needed for later success in school may be best supported by responsive parenting, a style characterized by affection, warmth and being responsive to a young child’s signals, needs, and interests. Shonkoff &amp; Phillips (2000) reported that parental sensitivity, responsiveness, and consistency are associated with positive child outcomes. Landry, Smith, &amp; Swank (2006) conducted an experimental study to examine whether mothers’ responsive behaviours could be facilitated and whether such behaviours would boost young children’s learning. A total of 264 mother-infant pairs participated in the ten-week experiment. Mothers, randomly assigned to an experimental group, were trained by facilitators during home visits to implement playing and learning strategies shown to help improve infant development. Mothers in the comparison group received the same number of home visits, but were not trained in the playing and learning strategies. Four aspects of responsive parental behaviour were evaluated: active response to infan’ts attempt to communicate, emotional-affective support, support for infant attention, and language input supporting developmental need. The results of the study revealed that all the mothers who had received the training were more attentive and warm to their infants. Infants whose mothers had received the training demonstrated significantly higher increases in their communication and social behaviours. The researchers concluded that the mothers who had Do you know? Parents are a child’s first and most important teacher. 9 received the training showed improvements in their own behaviour and caused change to their infants’ behaviour. Schweinhart (2008) examined the effectiveness of three longitudinal studies, the Perry Preschool Project, the Abecedarian Project, and the Chicago ChildParent Centers Study. The Perry Preschool Project operated from 1962 to 1965 in Ypsilanti, Michigan, and consisted of 2.5 hours of center-based preschool each morning for five days a week for children three and four years old living in low income families. It also included weekly 1.5 hour in-home visits by program teachers and monthly parent meetings. Children (N=123) were randomly assigned to program or no-program control groups. The Abecedarian project provided free, full-day educational childcare to 111 children from infancy to age five in Chapel Hill, North Carolina from 1972-1985. Infants were randomly assigned to either the early educational intervention group or the control group. The Chicago Child-Parent Centers Study, a quasi-experimental design based on identification of existing groups of children, was a centerbased early intervention that provided comprehensive educational and familysupport services to children aged three to nine in low income families. Schweinhart (2008), in examining the effectiveness of the three studies, points out that work done with parents to teach them about child development and the types of early learning activities they could do at home with their children was one of the five ingredients that stands out as definitive in enhancing child development outcomes. Willms &amp; C</w:t>
      </w:r>
      <w:r>
        <w:rPr>
          <w:rFonts w:ascii="Tahoma" w:hAnsi="Tahoma" w:cs="Tahoma"/>
          <w:sz w:val="28"/>
          <w:szCs w:val="28"/>
        </w:rPr>
        <w:t xml:space="preserve">hao (2002) found that parenting practices have important effects on a child’s social and cognitive outcomes. In their study, the authors asked parents of 19,000 children between the ages of two and eleven years 25 questions pertaining to parental practices. Strong positive effects on outcomes were associated with positive parenting practices, in particular the effect of responsive parenting. Holding, rocking, talking, singing, and playing with a child are all positive parental practices that facilitate early childhood learning and development. Based on the large representative sample of Canadian families used, the researchers found that both positive and negative parenting practices occur in families of all socio-economic levels. These results highlight the need for early learning opportunities to be universal as positive parenting practices is important for all families. Steven Barnett (2010), Co-director of The National Institute for Early Education Research (NIEER) points out that designing and providing additional programs and resources to children in families below an arbitrary income cutoff as a means to reducing the achievement gap ignore the fact that children and families move in and out of different income levels. Barnett insists that programs and services that are universal in nature minimize the risk of moving children in and out of programs and services that serve children whose families who may have a short-term reduction in economic resources. The longitudinal study Effective Provision of Pre-school Education (EPPE) funded by the British government and conducted by Sylva et al (2009) followed the progress of 3000 children ages three to seven years. The study was designed to examine the effects of pre-school education and care on a large representative sample over time. Linguistic and cognitive assessments were administered to the children at ages three, five, and seven, the first assessment at age three serving as a baseline measurement against which to measure attainment at ages five and seven. The baseline consisted of four subtests of the British Ability Scales II (Block Building, Verbal Comprehension, Pictures Similarities, and Naming Vocabulary) and the overall General Cognitive Ability (GCA). Five subscales from the British Ability Scales II were administered to the children at age 5: Verbal Comprehension, Picture Similarities, Naming Vocabulary, Pattern Construction and Early Number Concepts as well as the Letter Recognition test (Clay, 1993) and the subscales Rhyme and Alliteration from the Phonological Awareness assessment (Bryant &amp; Bradley, 1985). Children at age seven were assessed using the National Assessment Tests (SATS) in reading, writing and mathematics. In addition, information was collected on parental, family, child, and home characteristics, child care history, and ethnic status for use as predictors and/or control variables in subsequent analysis. They reported that maternal educational levels and the home learning environment during the preschool years were the strongest predicators of academic and behavioural outcomes for children at age 10 years. Sénéchal (2006) examined the longitudinal relations among early literacy experiences at home and children's literacy skills in Kindergarten, word reading and spelling skills in grade one, and reading comprehension, fluency, spelling, and reading for pleasure in grade four. Ninety French-speaking children were tested at the end of Kindergarten and grade one and 65 were followed until the end of grade four. Parents of children in Kindergarten reported that storybook reading occurred frequently and that they sometimes taught their child to read words. Results revealed that parent teaching about literacy in Kindergarten directly predicted Kindergarten alphabet knowledge as well as reading fluency in grade four. Storybook exposure directly predicted vocabulary in Kindergarten and the frequency with which children reported reading for pleasure in grade four. Storybook exposure indirectly predicted </w:t>
      </w:r>
      <w:r>
        <w:rPr>
          <w:rFonts w:ascii="Tahoma" w:hAnsi="Tahoma" w:cs="Tahoma"/>
          <w:sz w:val="28"/>
          <w:szCs w:val="28"/>
        </w:rPr>
        <w:t xml:space="preserve">reading comprehension in grade four. Tamis-LeMonda &amp; Rodriguez (2009) list three aspects of children’s experiences in the home environment that are critical to early language growth and learning. These aspects include: the provision of certain learning activities like reading to children on a daily basis, a parenting style characterized by responsiveness, and the provision of materials such as age-appropriate toys and books. In addition, they point out that parents with higher education levels and higher economic resources are better able to provide positive learning experiences for their young children. Early learning opportunities that are provided for children outside the home need to recognize the key role played by family and develop partnerships with families that are open, honest and respectful. These valued partnerships will ensure that everyone involved is working together to promote the learning interests of children. </w:t>
      </w:r>
    </w:p>
    <w:p>
      <w:pPr>
        <w:spacing w:line="480" w:lineRule="auto"/>
        <w:jc w:val="both"/>
        <w:rPr>
          <w:rFonts w:ascii="Tahoma" w:hAnsi="Tahoma" w:cs="Tahoma"/>
          <w:b/>
          <w:sz w:val="28"/>
          <w:szCs w:val="28"/>
        </w:rPr>
      </w:pPr>
      <w:r>
        <w:rPr>
          <w:rFonts w:ascii="Tahoma" w:hAnsi="Tahoma" w:cs="Tahoma"/>
          <w:b/>
          <w:sz w:val="28"/>
          <w:szCs w:val="28"/>
        </w:rPr>
        <w:t xml:space="preserve">2.4 INVESTING IN EARLY CHILDHOOD LEARNING: BUILDING HUMAN DEVELOPMENT </w:t>
      </w:r>
    </w:p>
    <w:p>
      <w:pPr>
        <w:spacing w:line="480" w:lineRule="auto"/>
        <w:jc w:val="both"/>
        <w:rPr>
          <w:rFonts w:ascii="Tahoma" w:hAnsi="Tahoma" w:cs="Tahoma"/>
          <w:b/>
          <w:sz w:val="28"/>
          <w:szCs w:val="28"/>
        </w:rPr>
      </w:pPr>
      <w:r>
        <w:rPr>
          <w:rFonts w:ascii="Tahoma" w:hAnsi="Tahoma" w:cs="Tahoma"/>
          <w:sz w:val="28"/>
          <w:szCs w:val="28"/>
        </w:rPr>
        <w:t>Historically, early childhood learning programs have been rarely seen as economic development initiatives. However, the work of neuroscientists with respect to brain development in the early years suggest economic savings by investing in early learning programs, particularly in the area of social-emotional development. Furthermore, research by leading economists around the world has linked investment in early childhood development with economic prosperity, productivity and competitiveness for both the individual and society. Charles Coffey, former executive vice-president of the Royal Bank of Canada Financial Group and former director of the Council for Early Child Development, David Dodge, former governor of the Bank of Canada, and two other prominent Canadian economists, Gordon Cleveland and Michael Krashinsky, all argue that investing in the early years is justified by the returns provided to society in the long term. Investment in early childhood learning builds human development because younger children have a longer span of time to yield returns to society. James Heckman, a Nobel Laureate in Economic Sciences, builds the premise that “skills beget skills”, more people acquire more skills which lead to more skilled people. “The returns to human capital investments are greatest for the young for two reasons: (a) younger persons have a longer horizon over which to recoup the fruits of their investment and (b) skill begets skill” (Heckman, 2000, p.39). Thomas Sticht (2010), the 2003 recipient of UNESCO’s Mahatma Gandhi Medal for his work in adult literacy, further develops that premise by arguing that investment in early childhood learning that includes a component for parents is a long-term investment in what he terms “multiple life cycles” (p.52) as it relates to parenting practices and activities. The Canadian Council on Learning Reports, 2007, 2008, 2009, 2010; Dodge, 2003; and Shonkoff, 2007 all stress the importance of investing in early childhood learning programs as it relates to social and economic returns. Longitudinal studies like the Perry Preschool Project and the Abecedarian project have yielded sound empirical evidence that high quality early childhood programs yield significant positive benefits for both the children and society in general. Both projects are models of comprehensive integrated programming that combined early learning, health, home-visiting, non-parental care, and parenting supports. The findings based on rigorous evaluation of these high quality preschool programs include substantial positive effects of early environmental experiences on cognitive and non-cognitive skills, achievement, job performance, and social behaviours long after the programs ended (Schweinhart et al, 2005; Masse and Barnett, 2002). The Perry Preschool Project and the Abecedarian project which evaluated the effects of child parent centres located in or near public schools in the city of Chicago produced key findings that included significant higher educational attainment and lower rates of juvenile arrests (Reynolds et al, 2004). Other research has studied the impacts of community-based early learning programs and services that offer a combination of early learning programs and supports for families. These include supports such as home visits and opportunities for parents and children to interact and are accessible to all children and parents in a neighbourhood or community, not exclusive to those living in vulnerable circumstances. Penn et al (2004) in an international review of early years studies concluded that programs that integrate opportunities for both children and parents are beneficial for children aged birth to 6. In a study of British children by Sylva et al (2004), the researchers reported that children who attended early learning programs that incorporated parenting supports made better progress intellectually. Findings from the Kindergarten Data Collections of the Early Childhood Longitudinal Study, Birth Cohort (Denton &amp; McPhee, 2009) showed that childr</w:t>
      </w:r>
      <w:r>
        <w:rPr>
          <w:rFonts w:ascii="Tahoma" w:hAnsi="Tahoma" w:cs="Tahoma"/>
          <w:sz w:val="28"/>
          <w:szCs w:val="28"/>
        </w:rPr>
        <w:t xml:space="preserve">en enrolled in child care and preschool environments scored higher on reading, mathematics, and fine motor assessments than children with no regular attendance in preschool or participation in early childhood programs in the year prior to Kindergarten. Economists have begun to quantify the economic impact of investing in early childhood learning in both the short-term and long-term benefits to the individual and society. As Figure 1 illustrates, Cameiro and Heckman (2003) calculate that the return on the investment in primary and secondary education is 3:1 whereas for early childhood learning programs it is 8:1. Cunha et al (2005) calculated that a $1 invested in early childhood returns three times as much as a $1 invested for school aged children and eight times as much a $1 invested for adult education. Jacques van der Gaag, professor of Development Economics, Universiteit van Amsterdam, calculated that for every $1 invested in early childhood programs the return to society is $3. He linked the benefits of early childhood programs to health, education, and social capital. Lynch (2004) supports growing global evidence that investment in early childhood programs easily pay for themselves over time by generating very high returns for participants, the government, and the public, “While participants and their families get part of the total benefits, the benefits to the rest of the public and government are larger and, on their own, tend to far outweigh the costs of these programs” (p.4). Fairholm (2009) estimated a benefit-cost ratio of 2.54 to 1 for the Canadian early childhood sector. </w:t>
      </w:r>
    </w:p>
    <w:p>
      <w:pPr>
        <w:spacing w:line="480" w:lineRule="auto"/>
        <w:jc w:val="both"/>
        <w:rPr>
          <w:rFonts w:ascii="Tahoma" w:hAnsi="Tahoma" w:cs="Tahoma"/>
          <w:b/>
          <w:sz w:val="28"/>
          <w:szCs w:val="28"/>
        </w:rPr>
      </w:pPr>
      <w:r>
        <w:rPr>
          <w:rFonts w:ascii="Tahoma" w:hAnsi="Tahoma" w:cs="Tahoma"/>
          <w:b/>
          <w:sz w:val="28"/>
          <w:szCs w:val="28"/>
        </w:rPr>
        <w:t xml:space="preserve">2.5 ORAL LANGUAGE AND EARLY LITERACY DEVELOPMENT </w:t>
      </w:r>
    </w:p>
    <w:p>
      <w:pPr>
        <w:spacing w:line="480" w:lineRule="auto"/>
        <w:jc w:val="both"/>
        <w:rPr>
          <w:rFonts w:ascii="Tahoma" w:hAnsi="Tahoma" w:cs="Tahoma"/>
          <w:sz w:val="28"/>
          <w:szCs w:val="28"/>
        </w:rPr>
      </w:pPr>
      <w:r>
        <w:rPr>
          <w:rFonts w:ascii="Tahoma" w:hAnsi="Tahoma" w:cs="Tahoma"/>
          <w:sz w:val="28"/>
          <w:szCs w:val="28"/>
        </w:rPr>
        <w:t>Oral language development begins before birth. It continues to increase and strengthen in the pre-school and early school years. Infants pay attention to the sounds of speech and significant adults in their lives encourage this natural ability when they speak often to them. Toddlers begin to understand and produce speech to communicate their wants and needs and to interact with others. At age three, early literacy skills begin to develop and continue parallel to language skills development. Older children (ages four to six) have a growing understanding of the purpose of written language and the conventions of print. Hoff (2009) concluded that language development is very similar across children and even across languages; however the rate of development varies widely, depending on the amount and nature of children’s language experience. Dickenson and Tabors (2002) identify strengths in homes and in preschool early learning programs that build strong language and literacy foundations. The study is based on the assumption that rich language experiences during the preschool years play an important role in children being able to read with comprehension when they reach middle school. The researchers followed 74 children from preschool through seventh grade. Conversations in preschool early learning settings and the homes were conducted; mothers and preschool teachers were interviewed to identify the kinds of interactions and experiences that made a difference in children's later literacy skills. A battery of language and literacy assessments were administered to the children beginning in Kindergarten, including the ability to understand words, letter knowledge, early reading and writing, and phonemic awareness. Each year assessments in language and literacy were administered to the children. Analysis of data revealed that exposure to varied vocabulary, opportunities to be part of conversations, and early home and learning environments that are cognitively and linguistically stimulating are three dimensions of children's experiences during the preschool and Kindergarten period that are related to later literacy success. Based on their results, they concluded that the early childhood period is key to getting children off to a strong start in language and literacy and that building early foundations in rich oral language contributes to latter literacy development. The vocabulary children bring to written text affects their reading and comprehension. It has been established that children’s vocabulary, in particular, in Kindergarten is one of the best predictors of reading comprehension in grades three and four (Sénéchal, Ouellette, &amp; Rodney, 2006; Storch &amp; Whitehurst, 2002). A study by Hart and Risley (1995) showed that children born into families with low incomes were exposed to less cumulative vocabulary than children born into families with higher incomes. They established that the difference in verbal skills at age three still held at age nine. These findings are consistent with the evidence that the most sensitive period for language development is in the early years (Nelson, 2000) and that poor verbal skills during the early years result in poor language and literacy skills later in life. Bertrand (2006) estimated the difference in the cumulative number of words addressed to a child in the first four years of life based on family income, from approximately 10 million for children in families with low incomes to approximately 50 million for children in families with high incomes. These differences have been shown to be related to the resources available in the home and maternal patterns of verbal interactions as early language development is rooted in the early social exchanges children have with their parents and other significant adults in their lives (Lucchese &amp; TanisLeMonda, 2007). In a longitudinal New Zealand Study (2008), when the association of maternal education levels and family income was accounted for, it was found that family income alone had a relatively small asso</w:t>
      </w:r>
      <w:r>
        <w:rPr>
          <w:rFonts w:ascii="Tahoma" w:hAnsi="Tahoma" w:cs="Tahoma"/>
          <w:sz w:val="28"/>
          <w:szCs w:val="28"/>
        </w:rPr>
        <w:t xml:space="preserve">ciation with competency levels. However, researchers did find that the level of family income when a child is age five continued to have statistical significance when associated with literacy and numeracy levels at age 16. Davis-Kean (2005) points out those parents with higher educational levels are more apt to engage their children in more learning-related opportunities in the home and in environments outside the home. A five-year longitudinal study was conducted by Sénéchal &amp; LeFevre (2002) in Ottawa, Ontario with 168 children from families with middle and upper middle incomes. Three cohorts of children from three schools participated in the study: two cohorts of Kindergarten children (N=110) and one cohort of children in grade one (N=58) followed to the end of grade three. One of the objectives of the study was to assess the long term influence early literacy experiences at home have on reading achievement, measured at the end of grade three. Parents completed an extensive questionnaire at the beginning of the study using a five point scale (1=never, and 5 = very often) about home literacy experiences measuring the frequency of storybook reading and the frequency of teaching their children to read and print words. At the beginning of grade one, children were assessed for receptive language, phonological awareness, emergent literacy, analytic abilities, using the Peabody Picture Vocabulary Test-Revised, the Stanford Early School Achievement Test, Concepts About Print Test, and the Weshler Preschool and Primary Scale of Intelligence-Revised. Reading at the end of grade one was assessed using the vocabulary and comprehension subtestsof the Gates-MacGinitie Reading Tests. The Kindergarten cohort was assessed using the Woodcock-Johnson Psycho-Educational Battery-Revised. Results showed that children’s exposure to storybook reading at home was related to vocabulary development and listening comprehension skills, and that these skills were directly related to children’s reading in grade three. Researchers found that early literacy skills directly predicted reading at the end of grade one and indirectly predicted reading in grade three. According to Raviv, Kessenich, &amp; Morrison (2004) of particular importance for young children in their language and cognitive development is the quality of the mother-child interactions and the verbal responsiveness of the mothers. </w:t>
      </w: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ind w:left="2160" w:firstLine="720"/>
        <w:jc w:val="both"/>
        <w:rPr>
          <w:rFonts w:ascii="Tahoma" w:hAnsi="Tahoma" w:cs="Tahoma"/>
          <w:b/>
          <w:color w:val="000000" w:themeColor="text1"/>
          <w:sz w:val="28"/>
          <w:szCs w:val="28"/>
          <w14:textFill>
            <w14:solidFill>
              <w14:schemeClr w14:val="tx1"/>
            </w14:solidFill>
          </w14:textFill>
        </w:rPr>
      </w:pPr>
      <w:r>
        <w:rPr>
          <w:rFonts w:ascii="Tahoma" w:hAnsi="Tahoma" w:cs="Tahoma"/>
          <w:b/>
          <w:color w:val="000000" w:themeColor="text1"/>
          <w:sz w:val="28"/>
          <w:szCs w:val="28"/>
          <w14:textFill>
            <w14:solidFill>
              <w14:schemeClr w14:val="tx1"/>
            </w14:solidFill>
          </w14:textFill>
        </w:rPr>
        <w:t>CHAPTER THREE</w:t>
      </w:r>
    </w:p>
    <w:p>
      <w:pPr>
        <w:spacing w:line="480" w:lineRule="auto"/>
        <w:ind w:left="1620" w:firstLine="630"/>
        <w:contextualSpacing/>
        <w:jc w:val="both"/>
        <w:rPr>
          <w:rFonts w:ascii="Tahoma" w:hAnsi="Tahoma" w:cs="Tahoma"/>
          <w:b/>
          <w:color w:val="000000" w:themeColor="text1"/>
          <w:sz w:val="28"/>
          <w:szCs w:val="28"/>
          <w14:textFill>
            <w14:solidFill>
              <w14:schemeClr w14:val="tx1"/>
            </w14:solidFill>
          </w14:textFill>
        </w:rPr>
      </w:pPr>
      <w:r>
        <w:rPr>
          <w:rFonts w:ascii="Tahoma" w:hAnsi="Tahoma" w:cs="Tahoma"/>
          <w:b/>
          <w:color w:val="000000" w:themeColor="text1"/>
          <w:sz w:val="28"/>
          <w:szCs w:val="28"/>
          <w14:textFill>
            <w14:solidFill>
              <w14:schemeClr w14:val="tx1"/>
            </w14:solidFill>
          </w14:textFill>
        </w:rPr>
        <w:t>RESEARCH METHODOLOGY</w:t>
      </w:r>
    </w:p>
    <w:p>
      <w:pPr>
        <w:tabs>
          <w:tab w:val="left" w:pos="810"/>
        </w:tabs>
        <w:autoSpaceDE w:val="0"/>
        <w:autoSpaceDN w:val="0"/>
        <w:adjustRightInd w:val="0"/>
        <w:spacing w:after="0" w:line="480" w:lineRule="auto"/>
        <w:jc w:val="both"/>
        <w:rPr>
          <w:rFonts w:ascii="Tahoma" w:hAnsi="Tahoma" w:cs="Tahoma"/>
          <w:color w:val="000000" w:themeColor="text1"/>
          <w:sz w:val="28"/>
          <w:szCs w:val="28"/>
          <w14:textFill>
            <w14:solidFill>
              <w14:schemeClr w14:val="tx1"/>
            </w14:solidFill>
          </w14:textFill>
        </w:rPr>
      </w:pPr>
      <w:r>
        <w:rPr>
          <w:rFonts w:ascii="Tahoma" w:hAnsi="Tahoma" w:cs="Tahoma"/>
          <w:b/>
          <w:color w:val="000000" w:themeColor="text1"/>
          <w:sz w:val="28"/>
          <w:szCs w:val="28"/>
          <w14:textFill>
            <w14:solidFill>
              <w14:schemeClr w14:val="tx1"/>
            </w14:solidFill>
          </w14:textFill>
        </w:rPr>
        <w:t xml:space="preserve">3.1 RESEARCH DESIGN </w:t>
      </w:r>
    </w:p>
    <w:p>
      <w:pPr>
        <w:spacing w:line="480" w:lineRule="auto"/>
        <w:jc w:val="both"/>
        <w:rPr>
          <w:rFonts w:ascii="Tahoma" w:hAnsi="Tahoma" w:cs="Tahoma"/>
          <w:sz w:val="28"/>
          <w:szCs w:val="28"/>
        </w:rPr>
      </w:pPr>
      <w:r>
        <w:rPr>
          <w:rFonts w:ascii="Tahoma" w:hAnsi="Tahoma" w:cs="Tahoma"/>
          <w:sz w:val="28"/>
          <w:szCs w:val="28"/>
        </w:rPr>
        <w:t>The researcher used descriptive research survey design in building up this project work the choice of this research design was considered appropriate because of its advantages of identifying attributes of a large population from a group of individuals. The design was suitable for the study as the study sought to examine the effect of pre-primary school education on the speech development of primary school child.</w:t>
      </w:r>
    </w:p>
    <w:p>
      <w:pPr>
        <w:pStyle w:val="6"/>
        <w:numPr>
          <w:ilvl w:val="1"/>
          <w:numId w:val="2"/>
        </w:numPr>
        <w:autoSpaceDE w:val="0"/>
        <w:autoSpaceDN w:val="0"/>
        <w:adjustRightInd w:val="0"/>
        <w:spacing w:after="0" w:line="480" w:lineRule="auto"/>
        <w:jc w:val="both"/>
        <w:rPr>
          <w:rFonts w:ascii="Tahoma" w:hAnsi="Tahoma" w:cs="Tahoma"/>
          <w:b/>
          <w:color w:val="000000" w:themeColor="text1"/>
          <w:sz w:val="28"/>
          <w:szCs w:val="28"/>
          <w14:textFill>
            <w14:solidFill>
              <w14:schemeClr w14:val="tx1"/>
            </w14:solidFill>
          </w14:textFill>
        </w:rPr>
      </w:pPr>
      <w:r>
        <w:rPr>
          <w:rFonts w:ascii="Tahoma" w:hAnsi="Tahoma" w:cs="Tahoma"/>
          <w:b/>
          <w:color w:val="000000" w:themeColor="text1"/>
          <w:sz w:val="28"/>
          <w:szCs w:val="28"/>
          <w14:textFill>
            <w14:solidFill>
              <w14:schemeClr w14:val="tx1"/>
            </w14:solidFill>
          </w14:textFill>
        </w:rPr>
        <w:t xml:space="preserve">SOURCES OF DATA COLLECTION </w:t>
      </w:r>
    </w:p>
    <w:p>
      <w:pPr>
        <w:autoSpaceDE w:val="0"/>
        <w:autoSpaceDN w:val="0"/>
        <w:adjustRightInd w:val="0"/>
        <w:spacing w:after="0" w:line="480" w:lineRule="auto"/>
        <w:jc w:val="both"/>
        <w:rPr>
          <w:rFonts w:ascii="Tahoma" w:hAnsi="Tahoma" w:cs="Tahoma"/>
          <w:color w:val="000000" w:themeColor="text1"/>
          <w:sz w:val="28"/>
          <w:szCs w:val="28"/>
          <w14:textFill>
            <w14:solidFill>
              <w14:schemeClr w14:val="tx1"/>
            </w14:solidFill>
          </w14:textFill>
        </w:rPr>
      </w:pPr>
      <w:r>
        <w:rPr>
          <w:rFonts w:ascii="Tahoma" w:hAnsi="Tahoma" w:cs="Tahoma"/>
          <w:color w:val="000000" w:themeColor="text1"/>
          <w:sz w:val="28"/>
          <w:szCs w:val="28"/>
          <w14:textFill>
            <w14:solidFill>
              <w14:schemeClr w14:val="tx1"/>
            </w14:solidFill>
          </w14:textFill>
        </w:rPr>
        <w:t>Data were collected from two main sources namely:</w:t>
      </w:r>
    </w:p>
    <w:p>
      <w:pPr>
        <w:autoSpaceDE w:val="0"/>
        <w:autoSpaceDN w:val="0"/>
        <w:adjustRightInd w:val="0"/>
        <w:spacing w:after="0" w:line="480" w:lineRule="auto"/>
        <w:jc w:val="both"/>
        <w:rPr>
          <w:rFonts w:ascii="Tahoma" w:hAnsi="Tahoma" w:cs="Tahoma"/>
          <w:color w:val="000000" w:themeColor="text1"/>
          <w:sz w:val="28"/>
          <w:szCs w:val="28"/>
          <w14:textFill>
            <w14:solidFill>
              <w14:schemeClr w14:val="tx1"/>
            </w14:solidFill>
          </w14:textFill>
        </w:rPr>
      </w:pPr>
      <w:r>
        <w:rPr>
          <w:rFonts w:ascii="Tahoma" w:hAnsi="Tahoma" w:cs="Tahoma"/>
          <w:color w:val="000000" w:themeColor="text1"/>
          <w:sz w:val="28"/>
          <w:szCs w:val="28"/>
          <w14:textFill>
            <w14:solidFill>
              <w14:schemeClr w14:val="tx1"/>
            </w14:solidFill>
          </w14:textFill>
        </w:rPr>
        <w:t xml:space="preserve">(i)Primary source and </w:t>
      </w:r>
    </w:p>
    <w:p>
      <w:pPr>
        <w:autoSpaceDE w:val="0"/>
        <w:autoSpaceDN w:val="0"/>
        <w:adjustRightInd w:val="0"/>
        <w:spacing w:after="0" w:line="480" w:lineRule="auto"/>
        <w:jc w:val="both"/>
        <w:rPr>
          <w:rFonts w:ascii="Tahoma" w:hAnsi="Tahoma" w:cs="Tahoma"/>
          <w:color w:val="000000" w:themeColor="text1"/>
          <w:sz w:val="28"/>
          <w:szCs w:val="28"/>
          <w14:textFill>
            <w14:solidFill>
              <w14:schemeClr w14:val="tx1"/>
            </w14:solidFill>
          </w14:textFill>
        </w:rPr>
      </w:pPr>
      <w:r>
        <w:rPr>
          <w:rFonts w:ascii="Tahoma" w:hAnsi="Tahoma" w:cs="Tahoma"/>
          <w:color w:val="000000" w:themeColor="text1"/>
          <w:sz w:val="28"/>
          <w:szCs w:val="28"/>
          <w14:textFill>
            <w14:solidFill>
              <w14:schemeClr w14:val="tx1"/>
            </w14:solidFill>
          </w14:textFill>
        </w:rPr>
        <w:t xml:space="preserve">(ii)Secondary source </w:t>
      </w:r>
    </w:p>
    <w:p>
      <w:pPr>
        <w:autoSpaceDE w:val="0"/>
        <w:autoSpaceDN w:val="0"/>
        <w:adjustRightInd w:val="0"/>
        <w:spacing w:after="0" w:line="480" w:lineRule="auto"/>
        <w:jc w:val="both"/>
        <w:rPr>
          <w:rFonts w:ascii="Tahoma" w:hAnsi="Tahoma" w:cs="Tahoma"/>
          <w:b/>
          <w:color w:val="000000" w:themeColor="text1"/>
          <w:sz w:val="28"/>
          <w:szCs w:val="28"/>
          <w14:textFill>
            <w14:solidFill>
              <w14:schemeClr w14:val="tx1"/>
            </w14:solidFill>
          </w14:textFill>
        </w:rPr>
      </w:pPr>
      <w:r>
        <w:rPr>
          <w:rFonts w:ascii="Tahoma" w:hAnsi="Tahoma" w:cs="Tahoma"/>
          <w:b/>
          <w:color w:val="000000" w:themeColor="text1"/>
          <w:sz w:val="28"/>
          <w:szCs w:val="28"/>
          <w14:textFill>
            <w14:solidFill>
              <w14:schemeClr w14:val="tx1"/>
            </w14:solidFill>
          </w14:textFill>
        </w:rPr>
        <w:t>Primary source:</w:t>
      </w:r>
    </w:p>
    <w:p>
      <w:pPr>
        <w:autoSpaceDE w:val="0"/>
        <w:autoSpaceDN w:val="0"/>
        <w:adjustRightInd w:val="0"/>
        <w:spacing w:after="0" w:line="480" w:lineRule="auto"/>
        <w:jc w:val="both"/>
        <w:rPr>
          <w:rFonts w:ascii="Tahoma" w:hAnsi="Tahoma" w:cs="Tahoma"/>
          <w:color w:val="000000" w:themeColor="text1"/>
          <w:sz w:val="28"/>
          <w:szCs w:val="28"/>
          <w14:textFill>
            <w14:solidFill>
              <w14:schemeClr w14:val="tx1"/>
            </w14:solidFill>
          </w14:textFill>
        </w:rPr>
      </w:pPr>
      <w:r>
        <w:rPr>
          <w:rFonts w:ascii="Tahoma" w:hAnsi="Tahoma" w:cs="Tahoma"/>
          <w:color w:val="000000" w:themeColor="text1"/>
          <w:sz w:val="28"/>
          <w:szCs w:val="28"/>
          <w14:textFill>
            <w14:solidFill>
              <w14:schemeClr w14:val="tx1"/>
            </w14:solidFill>
          </w14:textFill>
        </w:rPr>
        <w:t>These are materials of statistical investigation which were collected by the research for a particular purpose. They can be obtained through a survey, observation questionnaire or as experiment; the researcher has adopted the questionnaire method for this study.</w:t>
      </w:r>
    </w:p>
    <w:p>
      <w:pPr>
        <w:autoSpaceDE w:val="0"/>
        <w:autoSpaceDN w:val="0"/>
        <w:adjustRightInd w:val="0"/>
        <w:spacing w:after="0" w:line="480" w:lineRule="auto"/>
        <w:jc w:val="both"/>
        <w:rPr>
          <w:rFonts w:ascii="Tahoma" w:hAnsi="Tahoma" w:cs="Tahoma"/>
          <w:b/>
          <w:color w:val="000000" w:themeColor="text1"/>
          <w:sz w:val="28"/>
          <w:szCs w:val="28"/>
          <w14:textFill>
            <w14:solidFill>
              <w14:schemeClr w14:val="tx1"/>
            </w14:solidFill>
          </w14:textFill>
        </w:rPr>
      </w:pPr>
      <w:r>
        <w:rPr>
          <w:rFonts w:ascii="Tahoma" w:hAnsi="Tahoma" w:cs="Tahoma"/>
          <w:b/>
          <w:color w:val="000000" w:themeColor="text1"/>
          <w:sz w:val="28"/>
          <w:szCs w:val="28"/>
          <w14:textFill>
            <w14:solidFill>
              <w14:schemeClr w14:val="tx1"/>
            </w14:solidFill>
          </w14:textFill>
        </w:rPr>
        <w:t>Secondary source:</w:t>
      </w:r>
    </w:p>
    <w:p>
      <w:pPr>
        <w:autoSpaceDE w:val="0"/>
        <w:autoSpaceDN w:val="0"/>
        <w:adjustRightInd w:val="0"/>
        <w:spacing w:after="0" w:line="480" w:lineRule="auto"/>
        <w:jc w:val="both"/>
        <w:rPr>
          <w:rFonts w:ascii="Tahoma" w:hAnsi="Tahoma" w:cs="Tahoma"/>
          <w:color w:val="000000" w:themeColor="text1"/>
          <w:sz w:val="28"/>
          <w:szCs w:val="28"/>
          <w14:textFill>
            <w14:solidFill>
              <w14:schemeClr w14:val="tx1"/>
            </w14:solidFill>
          </w14:textFill>
        </w:rPr>
      </w:pPr>
      <w:r>
        <w:rPr>
          <w:rFonts w:ascii="Tahoma" w:hAnsi="Tahoma" w:cs="Tahoma"/>
          <w:color w:val="000000" w:themeColor="text1"/>
          <w:sz w:val="28"/>
          <w:szCs w:val="28"/>
          <w14:textFill>
            <w14:solidFill>
              <w14:schemeClr w14:val="tx1"/>
            </w14:solidFill>
          </w14:textFill>
        </w:rPr>
        <w:t xml:space="preserve">These are data from textbook Journal handset etc. they arise as byproducts of the same other purposes. Example administration, various other unpublished works and write ups were also used. </w:t>
      </w:r>
    </w:p>
    <w:p>
      <w:pPr>
        <w:pStyle w:val="6"/>
        <w:numPr>
          <w:ilvl w:val="1"/>
          <w:numId w:val="2"/>
        </w:numPr>
        <w:autoSpaceDE w:val="0"/>
        <w:autoSpaceDN w:val="0"/>
        <w:adjustRightInd w:val="0"/>
        <w:spacing w:after="0" w:line="480" w:lineRule="auto"/>
        <w:jc w:val="both"/>
        <w:rPr>
          <w:rFonts w:ascii="Tahoma" w:hAnsi="Tahoma" w:cs="Tahoma"/>
          <w:b/>
          <w:color w:val="000000" w:themeColor="text1"/>
          <w:sz w:val="28"/>
          <w:szCs w:val="28"/>
          <w14:textFill>
            <w14:solidFill>
              <w14:schemeClr w14:val="tx1"/>
            </w14:solidFill>
          </w14:textFill>
        </w:rPr>
      </w:pPr>
      <w:r>
        <w:rPr>
          <w:rFonts w:ascii="Tahoma" w:hAnsi="Tahoma" w:cs="Tahoma"/>
          <w:b/>
          <w:color w:val="000000" w:themeColor="text1"/>
          <w:sz w:val="28"/>
          <w:szCs w:val="28"/>
          <w14:textFill>
            <w14:solidFill>
              <w14:schemeClr w14:val="tx1"/>
            </w14:solidFill>
          </w14:textFill>
        </w:rPr>
        <w:t xml:space="preserve">POPULATION OF THE STUDY </w:t>
      </w:r>
    </w:p>
    <w:p>
      <w:pPr>
        <w:autoSpaceDE w:val="0"/>
        <w:autoSpaceDN w:val="0"/>
        <w:adjustRightInd w:val="0"/>
        <w:spacing w:after="0" w:line="480" w:lineRule="auto"/>
        <w:jc w:val="both"/>
        <w:rPr>
          <w:rFonts w:ascii="Tahoma" w:hAnsi="Tahoma" w:cs="Tahoma"/>
          <w:color w:val="000000" w:themeColor="text1"/>
          <w:sz w:val="28"/>
          <w:szCs w:val="28"/>
          <w14:textFill>
            <w14:solidFill>
              <w14:schemeClr w14:val="tx1"/>
            </w14:solidFill>
          </w14:textFill>
        </w:rPr>
      </w:pPr>
      <w:r>
        <w:rPr>
          <w:rFonts w:ascii="Tahoma" w:hAnsi="Tahoma" w:cs="Tahoma"/>
          <w:color w:val="000000" w:themeColor="text1"/>
          <w:sz w:val="28"/>
          <w:szCs w:val="28"/>
          <w14:textFill>
            <w14:solidFill>
              <w14:schemeClr w14:val="tx1"/>
            </w14:solidFill>
          </w14:textFill>
        </w:rPr>
        <w:t xml:space="preserve">Population of a study is a group of persons or aggregate items, things the researcher is interested in getting information for the study </w:t>
      </w:r>
      <w:r>
        <w:rPr>
          <w:rFonts w:ascii="Tahoma" w:hAnsi="Tahoma" w:cs="Tahoma"/>
          <w:sz w:val="28"/>
          <w:szCs w:val="28"/>
        </w:rPr>
        <w:t>the effect of pre-primary school education on the speech development of primary school child</w:t>
      </w:r>
      <w:r>
        <w:rPr>
          <w:rFonts w:ascii="Tahoma" w:hAnsi="Tahoma" w:cs="Tahoma"/>
          <w:color w:val="000000" w:themeColor="text1"/>
          <w:sz w:val="28"/>
          <w:szCs w:val="28"/>
          <w14:textFill>
            <w14:solidFill>
              <w14:schemeClr w14:val="tx1"/>
            </w14:solidFill>
          </w14:textFill>
        </w:rPr>
        <w:t>. 200 staff of selected pre-nursery schools was selected randomly by the researcher as the population of the study.</w:t>
      </w:r>
    </w:p>
    <w:p>
      <w:pPr>
        <w:numPr>
          <w:ilvl w:val="1"/>
          <w:numId w:val="2"/>
        </w:numPr>
        <w:autoSpaceDE w:val="0"/>
        <w:autoSpaceDN w:val="0"/>
        <w:adjustRightInd w:val="0"/>
        <w:spacing w:after="0" w:line="480" w:lineRule="auto"/>
        <w:jc w:val="both"/>
        <w:rPr>
          <w:rFonts w:ascii="Tahoma" w:hAnsi="Tahoma" w:cs="Tahoma"/>
          <w:b/>
          <w:color w:val="000000" w:themeColor="text1"/>
          <w:sz w:val="28"/>
          <w:szCs w:val="28"/>
          <w14:textFill>
            <w14:solidFill>
              <w14:schemeClr w14:val="tx1"/>
            </w14:solidFill>
          </w14:textFill>
        </w:rPr>
      </w:pPr>
      <w:r>
        <w:rPr>
          <w:rFonts w:ascii="Tahoma" w:hAnsi="Tahoma" w:cs="Tahoma"/>
          <w:b/>
          <w:color w:val="000000" w:themeColor="text1"/>
          <w:sz w:val="28"/>
          <w:szCs w:val="28"/>
          <w14:textFill>
            <w14:solidFill>
              <w14:schemeClr w14:val="tx1"/>
            </w14:solidFill>
          </w14:textFill>
        </w:rPr>
        <w:t>SAMPLE AND SAMPLING PROCEDURE</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Sample is the set people or items which constitute part of a given population sampling. Due to large size of the target population, the researcher used the Taro Yamani formula to arrive at the sample population of the study.</w:t>
      </w:r>
    </w:p>
    <w:p>
      <w:pPr>
        <w:autoSpaceDE w:val="0"/>
        <w:autoSpaceDN w:val="0"/>
        <w:adjustRightInd w:val="0"/>
        <w:spacing w:after="0" w:line="480" w:lineRule="auto"/>
        <w:jc w:val="both"/>
        <w:rPr>
          <w:rFonts w:ascii="Tahoma" w:hAnsi="Tahoma" w:cs="Tahoma"/>
          <w:sz w:val="28"/>
          <w:szCs w:val="28"/>
        </w:rPr>
      </w:pPr>
      <w:r>
        <mc:AlternateContent>
          <mc:Choice Requires="wps">
            <w:drawing>
              <wp:anchor distT="0" distB="0" distL="114300" distR="114300" simplePos="0" relativeHeight="251659264" behindDoc="0" locked="0" layoutInCell="1" allowOverlap="1">
                <wp:simplePos x="0" y="0"/>
                <wp:positionH relativeFrom="column">
                  <wp:posOffset>190500</wp:posOffset>
                </wp:positionH>
                <wp:positionV relativeFrom="paragraph">
                  <wp:posOffset>182880</wp:posOffset>
                </wp:positionV>
                <wp:extent cx="552450" cy="0"/>
                <wp:effectExtent l="0" t="0" r="19050" b="19050"/>
                <wp:wrapNone/>
                <wp:docPr id="8" name="Straight Arrow Connector 8"/>
                <wp:cNvGraphicFramePr/>
                <a:graphic xmlns:a="http://schemas.openxmlformats.org/drawingml/2006/main">
                  <a:graphicData uri="http://schemas.microsoft.com/office/word/2010/wordprocessingShape">
                    <wps:wsp>
                      <wps:cNvCnPr>
                        <a:cxnSpLocks noChangeShapeType="1"/>
                      </wps:cNvCnPr>
                      <wps:spPr bwMode="auto">
                        <a:xfrm>
                          <a:off x="0" y="0"/>
                          <a:ext cx="552450" cy="0"/>
                        </a:xfrm>
                        <a:prstGeom prst="straightConnector1">
                          <a:avLst/>
                        </a:prstGeom>
                        <a:noFill/>
                        <a:ln w="9525">
                          <a:solidFill>
                            <a:srgbClr val="000000"/>
                          </a:solidFill>
                          <a:round/>
                        </a:ln>
                      </wps:spPr>
                      <wps:bodyPr/>
                    </wps:wsp>
                  </a:graphicData>
                </a:graphic>
              </wp:anchor>
            </w:drawing>
          </mc:Choice>
          <mc:Fallback>
            <w:pict>
              <v:shape id="_x0000_s1026" o:spid="_x0000_s1026" o:spt="32" type="#_x0000_t32" style="position:absolute;left:0pt;margin-left:15pt;margin-top:14.4pt;height:0pt;width:43.5pt;z-index:251659264;mso-width-relative:page;mso-height-relative:page;" filled="f" stroked="t" coordsize="21600,21600" o:gfxdata="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NnMuAHUAAAACAEAAA8AAAAAAAAAAQAg&#10;AAAAIgAAAGRycy9kb3ducmV2LnhtbFBLAQIUABQAAAAIAIdO4kC2Ck0+2QEAAMADAAAOAAAAAAAA&#10;AAEAIAAAACMBAABkcnMvZTJvRG9jLnhtbFBLBQYAAAAABgAGAFkBAABuBQAAAAA=&#10;">
                <v:fill on="f" focussize="0,0"/>
                <v:stroke color="#000000" joinstyle="round"/>
                <v:imagedata o:title=""/>
                <o:lock v:ext="edit" aspectratio="f"/>
              </v:shape>
            </w:pict>
          </mc:Fallback>
        </mc:AlternateContent>
      </w:r>
      <w:r>
        <w:rPr>
          <w:rFonts w:ascii="Tahoma" w:hAnsi="Tahoma" w:cs="Tahoma"/>
          <w:sz w:val="28"/>
          <w:szCs w:val="28"/>
        </w:rPr>
        <w:t>n= N</w:t>
      </w:r>
    </w:p>
    <w:p>
      <w:pPr>
        <w:autoSpaceDE w:val="0"/>
        <w:autoSpaceDN w:val="0"/>
        <w:adjustRightInd w:val="0"/>
        <w:spacing w:after="0" w:line="480" w:lineRule="auto"/>
        <w:jc w:val="both"/>
        <w:rPr>
          <w:rFonts w:ascii="Tahoma" w:hAnsi="Tahoma" w:cs="Tahoma"/>
          <w:sz w:val="28"/>
          <w:szCs w:val="28"/>
          <w:vertAlign w:val="superscript"/>
        </w:rPr>
      </w:pPr>
      <w:r>
        <w:rPr>
          <w:rFonts w:ascii="Tahoma" w:hAnsi="Tahoma" w:cs="Tahoma"/>
          <w:sz w:val="28"/>
          <w:szCs w:val="28"/>
        </w:rPr>
        <w:t xml:space="preserve">    1+N(e)</w:t>
      </w:r>
      <w:r>
        <w:rPr>
          <w:rFonts w:ascii="Tahoma" w:hAnsi="Tahoma" w:cs="Tahoma"/>
          <w:sz w:val="28"/>
          <w:szCs w:val="28"/>
          <w:vertAlign w:val="superscript"/>
        </w:rPr>
        <w:t>2</w:t>
      </w:r>
    </w:p>
    <w:p>
      <w:pPr>
        <w:autoSpaceDE w:val="0"/>
        <w:autoSpaceDN w:val="0"/>
        <w:adjustRightInd w:val="0"/>
        <w:spacing w:after="0" w:line="480" w:lineRule="auto"/>
        <w:jc w:val="both"/>
        <w:rPr>
          <w:rFonts w:ascii="Tahoma" w:hAnsi="Tahoma" w:cs="Tahoma"/>
          <w:sz w:val="28"/>
          <w:szCs w:val="28"/>
        </w:rPr>
      </w:pPr>
      <w:r>
        <mc:AlternateContent>
          <mc:Choice Requires="wps">
            <w:drawing>
              <wp:anchor distT="0" distB="0" distL="114300" distR="114300" simplePos="0" relativeHeight="251660288" behindDoc="0" locked="0" layoutInCell="1" allowOverlap="1">
                <wp:simplePos x="0" y="0"/>
                <wp:positionH relativeFrom="column">
                  <wp:posOffset>190500</wp:posOffset>
                </wp:positionH>
                <wp:positionV relativeFrom="paragraph">
                  <wp:posOffset>181610</wp:posOffset>
                </wp:positionV>
                <wp:extent cx="552450" cy="0"/>
                <wp:effectExtent l="0" t="0" r="19050" b="19050"/>
                <wp:wrapNone/>
                <wp:docPr id="7" name="Straight Arrow Connector 7"/>
                <wp:cNvGraphicFramePr/>
                <a:graphic xmlns:a="http://schemas.openxmlformats.org/drawingml/2006/main">
                  <a:graphicData uri="http://schemas.microsoft.com/office/word/2010/wordprocessingShape">
                    <wps:wsp>
                      <wps:cNvCnPr>
                        <a:cxnSpLocks noChangeShapeType="1"/>
                      </wps:cNvCnPr>
                      <wps:spPr bwMode="auto">
                        <a:xfrm>
                          <a:off x="0" y="0"/>
                          <a:ext cx="552450" cy="0"/>
                        </a:xfrm>
                        <a:prstGeom prst="straightConnector1">
                          <a:avLst/>
                        </a:prstGeom>
                        <a:noFill/>
                        <a:ln w="9525">
                          <a:solidFill>
                            <a:srgbClr val="000000"/>
                          </a:solidFill>
                          <a:round/>
                        </a:ln>
                      </wps:spPr>
                      <wps:bodyPr/>
                    </wps:wsp>
                  </a:graphicData>
                </a:graphic>
              </wp:anchor>
            </w:drawing>
          </mc:Choice>
          <mc:Fallback>
            <w:pict>
              <v:shape id="_x0000_s1026" o:spid="_x0000_s1026" o:spt="32" type="#_x0000_t32" style="position:absolute;left:0pt;margin-left:15pt;margin-top:14.3pt;height:0pt;width:43.5pt;z-index:251660288;mso-width-relative:page;mso-height-relative:page;" filled="f" stroked="t" coordsize="21600,21600" o:gfxdata="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nZylLNYAAAAIAQAADwAAAAAAAAAB&#10;ACAAAAAiAAAAZHJzL2Rvd25yZXYueG1sUEsBAhQAFAAAAAgAh07iQDbHxvXZAQAAwAMAAA4AAAAA&#10;AAAAAQAgAAAAJQEAAGRycy9lMm9Eb2MueG1sUEsFBgAAAAAGAAYAWQEAAHAFAAAAAA==&#10;">
                <v:fill on="f" focussize="0,0"/>
                <v:stroke color="#000000" joinstyle="round"/>
                <v:imagedata o:title=""/>
                <o:lock v:ext="edit" aspectratio="f"/>
              </v:shape>
            </w:pict>
          </mc:Fallback>
        </mc:AlternateContent>
      </w:r>
      <w:r>
        <w:rPr>
          <w:rFonts w:ascii="Tahoma" w:hAnsi="Tahoma" w:cs="Tahoma"/>
          <w:sz w:val="28"/>
          <w:szCs w:val="28"/>
        </w:rPr>
        <w:t>n= 200</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1+200(0.05)</w:t>
      </w:r>
      <w:r>
        <w:rPr>
          <w:rFonts w:ascii="Tahoma" w:hAnsi="Tahoma" w:cs="Tahoma"/>
          <w:sz w:val="28"/>
          <w:szCs w:val="28"/>
          <w:vertAlign w:val="superscript"/>
        </w:rPr>
        <w:t>2</w:t>
      </w:r>
    </w:p>
    <w:p>
      <w:pPr>
        <w:autoSpaceDE w:val="0"/>
        <w:autoSpaceDN w:val="0"/>
        <w:adjustRightInd w:val="0"/>
        <w:spacing w:after="0" w:line="480" w:lineRule="auto"/>
        <w:jc w:val="both"/>
        <w:rPr>
          <w:rFonts w:ascii="Tahoma" w:hAnsi="Tahoma" w:cs="Tahoma"/>
          <w:sz w:val="28"/>
          <w:szCs w:val="28"/>
        </w:rPr>
      </w:pPr>
      <w:r>
        <mc:AlternateContent>
          <mc:Choice Requires="wps">
            <w:drawing>
              <wp:anchor distT="0" distB="0" distL="114300" distR="114300" simplePos="0" relativeHeight="251661312" behindDoc="0" locked="0" layoutInCell="1" allowOverlap="1">
                <wp:simplePos x="0" y="0"/>
                <wp:positionH relativeFrom="column">
                  <wp:posOffset>95250</wp:posOffset>
                </wp:positionH>
                <wp:positionV relativeFrom="paragraph">
                  <wp:posOffset>189865</wp:posOffset>
                </wp:positionV>
                <wp:extent cx="552450" cy="0"/>
                <wp:effectExtent l="0" t="0" r="19050" b="19050"/>
                <wp:wrapNone/>
                <wp:docPr id="6" name="Straight Arrow Connector 6"/>
                <wp:cNvGraphicFramePr/>
                <a:graphic xmlns:a="http://schemas.openxmlformats.org/drawingml/2006/main">
                  <a:graphicData uri="http://schemas.microsoft.com/office/word/2010/wordprocessingShape">
                    <wps:wsp>
                      <wps:cNvCnPr>
                        <a:cxnSpLocks noChangeShapeType="1"/>
                      </wps:cNvCnPr>
                      <wps:spPr bwMode="auto">
                        <a:xfrm>
                          <a:off x="0" y="0"/>
                          <a:ext cx="552450" cy="0"/>
                        </a:xfrm>
                        <a:prstGeom prst="straightConnector1">
                          <a:avLst/>
                        </a:prstGeom>
                        <a:noFill/>
                        <a:ln w="9525">
                          <a:solidFill>
                            <a:srgbClr val="000000"/>
                          </a:solidFill>
                          <a:round/>
                        </a:ln>
                      </wps:spPr>
                      <wps:bodyPr/>
                    </wps:wsp>
                  </a:graphicData>
                </a:graphic>
              </wp:anchor>
            </w:drawing>
          </mc:Choice>
          <mc:Fallback>
            <w:pict>
              <v:shape id="_x0000_s1026" o:spid="_x0000_s1026" o:spt="32" type="#_x0000_t32" style="position:absolute;left:0pt;margin-left:7.5pt;margin-top:14.95pt;height:0pt;width:43.5pt;z-index:251661312;mso-width-relative:page;mso-height-relative:page;" filled="f" stroked="t" coordsize="21600,21600" o:gfxdata="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mdAWfdQAAAAIAQAADwAAAAAAAAABACAA&#10;AAAiAAAAZHJzL2Rvd25yZXYueG1sUEsBAhQAFAAAAAgAh07iQEUs18XYAQAAwAMAAA4AAAAAAAAA&#10;AQAgAAAAIwEAAGRycy9lMm9Eb2MueG1sUEsFBgAAAAAGAAYAWQEAAG0FAAAAAA==&#10;">
                <v:fill on="f" focussize="0,0"/>
                <v:stroke color="#000000" joinstyle="round"/>
                <v:imagedata o:title=""/>
                <o:lock v:ext="edit" aspectratio="f"/>
              </v:shape>
            </w:pict>
          </mc:Fallback>
        </mc:AlternateContent>
      </w:r>
      <w:r>
        <w:rPr>
          <w:rFonts w:ascii="Tahoma" w:hAnsi="Tahoma" w:cs="Tahoma"/>
          <w:sz w:val="28"/>
          <w:szCs w:val="28"/>
        </w:rPr>
        <w:t>= 200</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 xml:space="preserve">1+200(0.0025) </w:t>
      </w:r>
    </w:p>
    <w:p>
      <w:pPr>
        <w:autoSpaceDE w:val="0"/>
        <w:autoSpaceDN w:val="0"/>
        <w:adjustRightInd w:val="0"/>
        <w:spacing w:after="0" w:line="480" w:lineRule="auto"/>
        <w:jc w:val="both"/>
        <w:rPr>
          <w:rFonts w:ascii="Tahoma" w:hAnsi="Tahoma" w:cs="Tahoma"/>
          <w:sz w:val="28"/>
          <w:szCs w:val="28"/>
        </w:rPr>
      </w:pPr>
      <w:r>
        <mc:AlternateContent>
          <mc:Choice Requires="wps">
            <w:drawing>
              <wp:anchor distT="0" distB="0" distL="114300" distR="114300" simplePos="0" relativeHeight="251662336" behindDoc="0" locked="0" layoutInCell="1" allowOverlap="1">
                <wp:simplePos x="0" y="0"/>
                <wp:positionH relativeFrom="column">
                  <wp:posOffset>1238250</wp:posOffset>
                </wp:positionH>
                <wp:positionV relativeFrom="paragraph">
                  <wp:posOffset>209550</wp:posOffset>
                </wp:positionV>
                <wp:extent cx="552450" cy="0"/>
                <wp:effectExtent l="0" t="0" r="19050" b="19050"/>
                <wp:wrapNone/>
                <wp:docPr id="5" name="Straight Arrow Connector 5"/>
                <wp:cNvGraphicFramePr/>
                <a:graphic xmlns:a="http://schemas.openxmlformats.org/drawingml/2006/main">
                  <a:graphicData uri="http://schemas.microsoft.com/office/word/2010/wordprocessingShape">
                    <wps:wsp>
                      <wps:cNvCnPr>
                        <a:cxnSpLocks noChangeShapeType="1"/>
                      </wps:cNvCnPr>
                      <wps:spPr bwMode="auto">
                        <a:xfrm>
                          <a:off x="0" y="0"/>
                          <a:ext cx="552450" cy="0"/>
                        </a:xfrm>
                        <a:prstGeom prst="straightConnector1">
                          <a:avLst/>
                        </a:prstGeom>
                        <a:noFill/>
                        <a:ln w="9525">
                          <a:solidFill>
                            <a:srgbClr val="000000"/>
                          </a:solidFill>
                          <a:round/>
                        </a:ln>
                      </wps:spPr>
                      <wps:bodyPr/>
                    </wps:wsp>
                  </a:graphicData>
                </a:graphic>
              </wp:anchor>
            </w:drawing>
          </mc:Choice>
          <mc:Fallback>
            <w:pict>
              <v:shape id="_x0000_s1026" o:spid="_x0000_s1026" o:spt="32" type="#_x0000_t32" style="position:absolute;left:0pt;margin-left:97.5pt;margin-top:16.5pt;height:0pt;width:43.5pt;z-index:251662336;mso-width-relative:page;mso-height-relative:page;" filled="f" stroked="t" coordsize="21600,21600" o:gfxdata="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AxI8Up1QAAAAkBAAAPAAAAAAAAAAEA&#10;IAAAACIAAABkcnMvZG93bnJldi54bWxQSwECFAAUAAAACACHTuJA0BHlldkBAADAAwAADgAAAAAA&#10;AAABACAAAAAkAQAAZHJzL2Uyb0RvYy54bWxQSwUGAAAAAAYABgBZAQAAbwUAAAAA&#10;">
                <v:fill on="f" focussize="0,0"/>
                <v:stroke color="#000000" joinstyle="round"/>
                <v:imagedata o:title=""/>
                <o:lock v:ext="edit" aspectratio="f"/>
              </v:shape>
            </w:pict>
          </mc:Fallback>
        </mc:AlternateContent>
      </w:r>
      <w:r>
        <mc:AlternateContent>
          <mc:Choice Requires="wps">
            <w:drawing>
              <wp:anchor distT="0" distB="0" distL="114300" distR="114300" simplePos="0" relativeHeight="251663360" behindDoc="0" locked="0" layoutInCell="1" allowOverlap="1">
                <wp:simplePos x="0" y="0"/>
                <wp:positionH relativeFrom="column">
                  <wp:posOffset>123825</wp:posOffset>
                </wp:positionH>
                <wp:positionV relativeFrom="paragraph">
                  <wp:posOffset>209550</wp:posOffset>
                </wp:positionV>
                <wp:extent cx="552450" cy="0"/>
                <wp:effectExtent l="0" t="0" r="19050" b="19050"/>
                <wp:wrapNone/>
                <wp:docPr id="4" name="Straight Arrow Connector 4"/>
                <wp:cNvGraphicFramePr/>
                <a:graphic xmlns:a="http://schemas.openxmlformats.org/drawingml/2006/main">
                  <a:graphicData uri="http://schemas.microsoft.com/office/word/2010/wordprocessingShape">
                    <wps:wsp>
                      <wps:cNvCnPr>
                        <a:cxnSpLocks noChangeShapeType="1"/>
                      </wps:cNvCnPr>
                      <wps:spPr bwMode="auto">
                        <a:xfrm>
                          <a:off x="0" y="0"/>
                          <a:ext cx="552450" cy="0"/>
                        </a:xfrm>
                        <a:prstGeom prst="straightConnector1">
                          <a:avLst/>
                        </a:prstGeom>
                        <a:noFill/>
                        <a:ln w="9525">
                          <a:solidFill>
                            <a:srgbClr val="000000"/>
                          </a:solidFill>
                          <a:round/>
                        </a:ln>
                      </wps:spPr>
                      <wps:bodyPr/>
                    </wps:wsp>
                  </a:graphicData>
                </a:graphic>
              </wp:anchor>
            </w:drawing>
          </mc:Choice>
          <mc:Fallback>
            <w:pict>
              <v:shape id="_x0000_s1026" o:spid="_x0000_s1026" o:spt="32" type="#_x0000_t32" style="position:absolute;left:0pt;margin-left:9.75pt;margin-top:16.5pt;height:0pt;width:43.5pt;z-index:251663360;mso-width-relative:page;mso-height-relative:page;" filled="f" stroked="t" coordsize="21600,21600" o:gfxdata="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HLUSnHSAAAACAEAAA8AAAAAAAAAAQAgAAAA&#10;IgAAAGRycy9kb3ducmV2LnhtbFBLAQIUABQAAAAIAIdO4kCj+vSl2AEAAMADAAAOAAAAAAAAAAEA&#10;IAAAACEBAABkcnMvZTJvRG9jLnhtbFBLBQYAAAAABgAGAFkBAABrBQAAAAA=&#10;">
                <v:fill on="f" focussize="0,0"/>
                <v:stroke color="#000000" joinstyle="round"/>
                <v:imagedata o:title=""/>
                <o:lock v:ext="edit" aspectratio="f"/>
              </v:shape>
            </w:pict>
          </mc:Fallback>
        </mc:AlternateContent>
      </w:r>
      <w:r>
        <w:rPr>
          <w:rFonts w:ascii="Tahoma" w:hAnsi="Tahoma" w:cs="Tahoma"/>
          <w:sz w:val="28"/>
          <w:szCs w:val="28"/>
        </w:rPr>
        <w:t>= 200               200</w:t>
      </w:r>
    </w:p>
    <w:p>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1+0.5      =      1.5       = 133</w:t>
      </w:r>
      <w:r>
        <w:rPr>
          <w:rFonts w:ascii="Tahoma" w:hAnsi="Tahoma" w:cs="Tahoma"/>
          <w:color w:val="000000" w:themeColor="text1"/>
          <w:sz w:val="28"/>
          <w:szCs w:val="28"/>
          <w14:textFill>
            <w14:solidFill>
              <w14:schemeClr w14:val="tx1"/>
            </w14:solidFill>
          </w14:textFill>
        </w:rPr>
        <w:t>.</w:t>
      </w:r>
    </w:p>
    <w:p>
      <w:pPr>
        <w:autoSpaceDE w:val="0"/>
        <w:autoSpaceDN w:val="0"/>
        <w:adjustRightInd w:val="0"/>
        <w:spacing w:after="0" w:line="480" w:lineRule="auto"/>
        <w:jc w:val="both"/>
        <w:rPr>
          <w:rFonts w:ascii="Tahoma" w:hAnsi="Tahoma" w:cs="Tahoma"/>
          <w:b/>
          <w:color w:val="000000" w:themeColor="text1"/>
          <w:sz w:val="28"/>
          <w:szCs w:val="28"/>
          <w14:textFill>
            <w14:solidFill>
              <w14:schemeClr w14:val="tx1"/>
            </w14:solidFill>
          </w14:textFill>
        </w:rPr>
      </w:pPr>
      <w:r>
        <w:rPr>
          <w:rFonts w:ascii="Tahoma" w:hAnsi="Tahoma" w:cs="Tahoma"/>
          <w:b/>
          <w:color w:val="000000" w:themeColor="text1"/>
          <w:sz w:val="28"/>
          <w:szCs w:val="28"/>
          <w14:textFill>
            <w14:solidFill>
              <w14:schemeClr w14:val="tx1"/>
            </w14:solidFill>
          </w14:textFill>
        </w:rPr>
        <w:t>3.5</w:t>
      </w:r>
      <w:r>
        <w:rPr>
          <w:rFonts w:ascii="Tahoma" w:hAnsi="Tahoma" w:cs="Tahoma"/>
          <w:b/>
          <w:color w:val="000000" w:themeColor="text1"/>
          <w:sz w:val="28"/>
          <w:szCs w:val="28"/>
          <w14:textFill>
            <w14:solidFill>
              <w14:schemeClr w14:val="tx1"/>
            </w14:solidFill>
          </w14:textFill>
        </w:rPr>
        <w:tab/>
      </w:r>
      <w:r>
        <w:rPr>
          <w:rFonts w:ascii="Tahoma" w:hAnsi="Tahoma" w:cs="Tahoma"/>
          <w:b/>
          <w:color w:val="000000" w:themeColor="text1"/>
          <w:sz w:val="28"/>
          <w:szCs w:val="28"/>
          <w14:textFill>
            <w14:solidFill>
              <w14:schemeClr w14:val="tx1"/>
            </w14:solidFill>
          </w14:textFill>
        </w:rPr>
        <w:t xml:space="preserve">INSTRUMENT FOR DATA COLLECTION </w:t>
      </w:r>
    </w:p>
    <w:p>
      <w:pPr>
        <w:autoSpaceDE w:val="0"/>
        <w:autoSpaceDN w:val="0"/>
        <w:adjustRightInd w:val="0"/>
        <w:spacing w:after="0" w:line="480" w:lineRule="auto"/>
        <w:jc w:val="both"/>
        <w:rPr>
          <w:rFonts w:ascii="Tahoma" w:hAnsi="Tahoma" w:cs="Tahoma"/>
          <w:color w:val="000000" w:themeColor="text1"/>
          <w:sz w:val="28"/>
          <w:szCs w:val="28"/>
          <w14:textFill>
            <w14:solidFill>
              <w14:schemeClr w14:val="tx1"/>
            </w14:solidFill>
          </w14:textFill>
        </w:rPr>
      </w:pPr>
      <w:r>
        <w:rPr>
          <w:rFonts w:ascii="Tahoma" w:hAnsi="Tahoma" w:cs="Tahoma"/>
          <w:color w:val="000000" w:themeColor="text1"/>
          <w:sz w:val="28"/>
          <w:szCs w:val="28"/>
          <w14:textFill>
            <w14:solidFill>
              <w14:schemeClr w14:val="tx1"/>
            </w14:solidFill>
          </w14:textFill>
        </w:rPr>
        <w:t>The major research instrument used is the questionnaires. This was appropriately moderated. The principals were administered with the questionnaires to complete, with or without disclosing their identities. The questionnaire was designed to obtain sufficient and relevant information from the respondents. The primary data contained information extracted from the questionnaires in which the respondents were required to give specific answer to a question by ticking in front of an appropriate answer and administered the same on staffs of the five institutions: The questionnaires contained about 16 structured questions which was divided into sections A and B.</w:t>
      </w:r>
    </w:p>
    <w:p>
      <w:pPr>
        <w:numPr>
          <w:ilvl w:val="1"/>
          <w:numId w:val="3"/>
        </w:numPr>
        <w:autoSpaceDE w:val="0"/>
        <w:autoSpaceDN w:val="0"/>
        <w:adjustRightInd w:val="0"/>
        <w:spacing w:after="0" w:line="480" w:lineRule="auto"/>
        <w:jc w:val="both"/>
        <w:rPr>
          <w:rFonts w:ascii="Tahoma" w:hAnsi="Tahoma" w:cs="Tahoma"/>
          <w:b/>
          <w:color w:val="000000" w:themeColor="text1"/>
          <w:sz w:val="28"/>
          <w:szCs w:val="28"/>
          <w14:textFill>
            <w14:solidFill>
              <w14:schemeClr w14:val="tx1"/>
            </w14:solidFill>
          </w14:textFill>
        </w:rPr>
      </w:pPr>
      <w:r>
        <w:rPr>
          <w:rFonts w:ascii="Tahoma" w:hAnsi="Tahoma" w:cs="Tahoma"/>
          <w:b/>
          <w:color w:val="000000" w:themeColor="text1"/>
          <w:sz w:val="28"/>
          <w:szCs w:val="28"/>
          <w14:textFill>
            <w14:solidFill>
              <w14:schemeClr w14:val="tx1"/>
            </w14:solidFill>
          </w14:textFill>
        </w:rPr>
        <w:t xml:space="preserve"> VALIDATION OF THE RESEARCH INSTRUMENT</w:t>
      </w:r>
    </w:p>
    <w:p>
      <w:pPr>
        <w:autoSpaceDE w:val="0"/>
        <w:autoSpaceDN w:val="0"/>
        <w:adjustRightInd w:val="0"/>
        <w:spacing w:after="0" w:line="480" w:lineRule="auto"/>
        <w:jc w:val="both"/>
        <w:rPr>
          <w:rFonts w:ascii="Tahoma" w:hAnsi="Tahoma" w:cs="Tahoma"/>
          <w:color w:val="000000" w:themeColor="text1"/>
          <w:sz w:val="28"/>
          <w:szCs w:val="28"/>
          <w14:textFill>
            <w14:solidFill>
              <w14:schemeClr w14:val="tx1"/>
            </w14:solidFill>
          </w14:textFill>
        </w:rPr>
      </w:pPr>
      <w:r>
        <w:rPr>
          <w:rFonts w:ascii="Tahoma" w:hAnsi="Tahoma" w:cs="Tahoma"/>
          <w:color w:val="000000" w:themeColor="text1"/>
          <w:sz w:val="28"/>
          <w:szCs w:val="28"/>
          <w14:textFill>
            <w14:solidFill>
              <w14:schemeClr w14:val="tx1"/>
            </w14:solidFill>
          </w14:textFill>
        </w:rPr>
        <w:t>The questionnaire used as the research instrument was subjected to face its validation. This research instrument (questionnaire) adopted was adequately checked and validated by the supervisor his contributions and corrections were included into the final draft of the research instrument used.</w:t>
      </w:r>
    </w:p>
    <w:p>
      <w:pPr>
        <w:numPr>
          <w:ilvl w:val="1"/>
          <w:numId w:val="3"/>
        </w:numPr>
        <w:autoSpaceDE w:val="0"/>
        <w:autoSpaceDN w:val="0"/>
        <w:adjustRightInd w:val="0"/>
        <w:spacing w:after="0" w:line="480" w:lineRule="auto"/>
        <w:jc w:val="both"/>
        <w:rPr>
          <w:rFonts w:ascii="Tahoma" w:hAnsi="Tahoma" w:cs="Tahoma"/>
          <w:b/>
          <w:color w:val="000000" w:themeColor="text1"/>
          <w:sz w:val="28"/>
          <w:szCs w:val="28"/>
          <w14:textFill>
            <w14:solidFill>
              <w14:schemeClr w14:val="tx1"/>
            </w14:solidFill>
          </w14:textFill>
        </w:rPr>
      </w:pPr>
      <w:r>
        <w:rPr>
          <w:rFonts w:ascii="Tahoma" w:hAnsi="Tahoma" w:cs="Tahoma"/>
          <w:b/>
          <w:color w:val="000000" w:themeColor="text1"/>
          <w:sz w:val="28"/>
          <w:szCs w:val="28"/>
          <w14:textFill>
            <w14:solidFill>
              <w14:schemeClr w14:val="tx1"/>
            </w14:solidFill>
          </w14:textFill>
        </w:rPr>
        <w:t xml:space="preserve"> METHOD OF DATA ANALYSIS</w:t>
      </w:r>
    </w:p>
    <w:p>
      <w:pPr>
        <w:spacing w:line="480" w:lineRule="auto"/>
        <w:jc w:val="both"/>
        <w:rPr>
          <w:rFonts w:ascii="Tahoma" w:hAnsi="Tahoma" w:cs="Tahoma"/>
          <w:b/>
          <w:color w:val="000000" w:themeColor="text1"/>
          <w:sz w:val="28"/>
          <w:szCs w:val="28"/>
          <w14:textFill>
            <w14:solidFill>
              <w14:schemeClr w14:val="tx1"/>
            </w14:solidFill>
          </w14:textFill>
        </w:rPr>
      </w:pPr>
      <w:r>
        <w:rPr>
          <w:rFonts w:ascii="Tahoma" w:hAnsi="Tahoma" w:cs="Tahoma"/>
          <w:color w:val="000000" w:themeColor="text1"/>
          <w:sz w:val="28"/>
          <w:szCs w:val="28"/>
          <w14:textFill>
            <w14:solidFill>
              <w14:schemeClr w14:val="tx1"/>
            </w14:solidFill>
          </w14:textFill>
        </w:rPr>
        <w:t>The data collected was not an end in itself but it served as a means to an end. The end being the use of the required data to understand the various situations it is with a view to making valuable recommendations and contributions. To this end, the data collected has to be analysis for any meaningful interpretation to come out with some results. It is for this reason that the following methods were adopted in the research project for the analysis of the data collected. For a comprehensive analysis of data collected, emphasis were laid on the use of absolute numbers frequencies of responses and percentages.  Answers to the research questions were provided through the comparison of the percentage of workers response to each statement in the questionnaire related to any specified question being considered.</w:t>
      </w:r>
    </w:p>
    <w:p>
      <w:pPr>
        <w:spacing w:line="480" w:lineRule="auto"/>
        <w:jc w:val="both"/>
        <w:rPr>
          <w:rFonts w:ascii="Tahoma" w:hAnsi="Tahoma" w:cs="Tahoma"/>
          <w:b/>
          <w:color w:val="000000" w:themeColor="text1"/>
          <w:sz w:val="28"/>
          <w:szCs w:val="28"/>
          <w14:textFill>
            <w14:solidFill>
              <w14:schemeClr w14:val="tx1"/>
            </w14:solidFill>
          </w14:textFill>
        </w:rPr>
      </w:pPr>
      <w:r>
        <w:rPr>
          <w:rFonts w:ascii="Tahoma" w:hAnsi="Tahoma" w:cs="Tahoma"/>
          <w:color w:val="000000" w:themeColor="text1"/>
          <w:sz w:val="28"/>
          <w:szCs w:val="28"/>
          <w14:textFill>
            <w14:solidFill>
              <w14:schemeClr w14:val="tx1"/>
            </w14:solidFill>
          </w14:textFill>
        </w:rPr>
        <w:t xml:space="preserve">Frequency in this study refers to the arrangement of responses in order of magnitude or occurrence while percentage refers to the arrangements of the responses in order of their proportion. </w:t>
      </w:r>
    </w:p>
    <w:p>
      <w:pPr>
        <w:spacing w:line="480" w:lineRule="auto"/>
        <w:jc w:val="both"/>
        <w:rPr>
          <w:rFonts w:ascii="Tahoma" w:hAnsi="Tahoma" w:cs="Tahoma"/>
          <w:color w:val="000000" w:themeColor="text1"/>
          <w:sz w:val="28"/>
          <w:szCs w:val="28"/>
          <w14:textFill>
            <w14:solidFill>
              <w14:schemeClr w14:val="tx1"/>
            </w14:solidFill>
          </w14:textFill>
        </w:rPr>
      </w:pPr>
      <w:r>
        <w:rPr>
          <w:rFonts w:ascii="Tahoma" w:hAnsi="Tahoma" w:cs="Tahoma"/>
          <w:color w:val="000000" w:themeColor="text1"/>
          <w:sz w:val="28"/>
          <w:szCs w:val="28"/>
          <w14:textFill>
            <w14:solidFill>
              <w14:schemeClr w14:val="tx1"/>
            </w14:solidFill>
          </w14:textFill>
        </w:rPr>
        <w:t>The simple percentage method is believed to be straight forward easy to interpret and understand method.</w:t>
      </w:r>
    </w:p>
    <w:p>
      <w:pPr>
        <w:spacing w:line="480" w:lineRule="auto"/>
        <w:jc w:val="both"/>
        <w:rPr>
          <w:rFonts w:ascii="Tahoma" w:hAnsi="Tahoma" w:cs="Tahoma"/>
          <w:color w:val="000000" w:themeColor="text1"/>
          <w:sz w:val="28"/>
          <w:szCs w:val="28"/>
          <w14:textFill>
            <w14:solidFill>
              <w14:schemeClr w14:val="tx1"/>
            </w14:solidFill>
          </w14:textFill>
        </w:rPr>
      </w:pPr>
      <w:r>
        <w:rPr>
          <w:rFonts w:ascii="Tahoma" w:hAnsi="Tahoma" w:cs="Tahoma"/>
          <w:color w:val="000000" w:themeColor="text1"/>
          <w:sz w:val="28"/>
          <w:szCs w:val="28"/>
          <w14:textFill>
            <w14:solidFill>
              <w14:schemeClr w14:val="tx1"/>
            </w14:solidFill>
          </w14:textFill>
        </w:rPr>
        <w:t>The researcher therefore chooses the simple percentage as the method to use.</w:t>
      </w:r>
    </w:p>
    <w:p>
      <w:pPr>
        <w:spacing w:line="480" w:lineRule="auto"/>
        <w:jc w:val="both"/>
        <w:rPr>
          <w:rFonts w:ascii="Tahoma" w:hAnsi="Tahoma" w:cs="Tahoma"/>
          <w:b/>
          <w:color w:val="000000" w:themeColor="text1"/>
          <w:sz w:val="28"/>
          <w:szCs w:val="28"/>
          <w14:textFill>
            <w14:solidFill>
              <w14:schemeClr w14:val="tx1"/>
            </w14:solidFill>
          </w14:textFill>
        </w:rPr>
      </w:pPr>
      <w:r>
        <w:rPr>
          <w:rFonts w:ascii="Tahoma" w:hAnsi="Tahoma" w:cs="Tahoma"/>
          <w:color w:val="000000" w:themeColor="text1"/>
          <w:sz w:val="28"/>
          <w:szCs w:val="28"/>
          <w14:textFill>
            <w14:solidFill>
              <w14:schemeClr w14:val="tx1"/>
            </w14:solidFill>
          </w14:textFill>
        </w:rPr>
        <w:t xml:space="preserve">The formula for percentage is shown as. </w:t>
      </w:r>
    </w:p>
    <w:p>
      <w:pPr>
        <w:autoSpaceDE w:val="0"/>
        <w:autoSpaceDN w:val="0"/>
        <w:adjustRightInd w:val="0"/>
        <w:spacing w:after="0" w:line="480" w:lineRule="auto"/>
        <w:jc w:val="both"/>
        <w:rPr>
          <w:rFonts w:ascii="Tahoma" w:hAnsi="Tahoma" w:cs="Tahoma"/>
          <w:color w:val="000000" w:themeColor="text1"/>
          <w:sz w:val="28"/>
          <w:szCs w:val="28"/>
          <w14:textFill>
            <w14:solidFill>
              <w14:schemeClr w14:val="tx1"/>
            </w14:solidFill>
          </w14:textFill>
        </w:rPr>
      </w:pPr>
      <w:r>
        <w:rPr>
          <w:rFonts w:ascii="Tahoma" w:hAnsi="Tahoma" w:cs="Tahoma"/>
          <w:color w:val="000000" w:themeColor="text1"/>
          <w:sz w:val="28"/>
          <w:szCs w:val="28"/>
          <w14:textFill>
            <w14:solidFill>
              <w14:schemeClr w14:val="tx1"/>
            </w14:solidFill>
          </w14:textFill>
        </w:rPr>
        <w:t xml:space="preserve">% = f/N x 100/1 </w:t>
      </w:r>
    </w:p>
    <w:p>
      <w:pPr>
        <w:autoSpaceDE w:val="0"/>
        <w:autoSpaceDN w:val="0"/>
        <w:adjustRightInd w:val="0"/>
        <w:spacing w:after="0" w:line="480" w:lineRule="auto"/>
        <w:jc w:val="both"/>
        <w:rPr>
          <w:rFonts w:ascii="Tahoma" w:hAnsi="Tahoma" w:cs="Tahoma"/>
          <w:color w:val="000000" w:themeColor="text1"/>
          <w:sz w:val="28"/>
          <w:szCs w:val="28"/>
          <w14:textFill>
            <w14:solidFill>
              <w14:schemeClr w14:val="tx1"/>
            </w14:solidFill>
          </w14:textFill>
        </w:rPr>
      </w:pPr>
      <w:r>
        <w:rPr>
          <w:rFonts w:ascii="Tahoma" w:hAnsi="Tahoma" w:cs="Tahoma"/>
          <w:color w:val="000000" w:themeColor="text1"/>
          <w:sz w:val="28"/>
          <w:szCs w:val="28"/>
          <w14:textFill>
            <w14:solidFill>
              <w14:schemeClr w14:val="tx1"/>
            </w14:solidFill>
          </w14:textFill>
        </w:rPr>
        <w:t xml:space="preserve">where f = frequency of respondents response </w:t>
      </w:r>
    </w:p>
    <w:p>
      <w:pPr>
        <w:autoSpaceDE w:val="0"/>
        <w:autoSpaceDN w:val="0"/>
        <w:adjustRightInd w:val="0"/>
        <w:spacing w:after="0" w:line="480" w:lineRule="auto"/>
        <w:jc w:val="both"/>
        <w:rPr>
          <w:rFonts w:ascii="Tahoma" w:hAnsi="Tahoma" w:cs="Tahoma"/>
          <w:color w:val="000000" w:themeColor="text1"/>
          <w:sz w:val="28"/>
          <w:szCs w:val="28"/>
          <w14:textFill>
            <w14:solidFill>
              <w14:schemeClr w14:val="tx1"/>
            </w14:solidFill>
          </w14:textFill>
        </w:rPr>
      </w:pPr>
      <w:r>
        <w:rPr>
          <w:rFonts w:ascii="Tahoma" w:hAnsi="Tahoma" w:cs="Tahoma"/>
          <w:color w:val="000000" w:themeColor="text1"/>
          <w:sz w:val="28"/>
          <w:szCs w:val="28"/>
          <w14:textFill>
            <w14:solidFill>
              <w14:schemeClr w14:val="tx1"/>
            </w14:solidFill>
          </w14:textFill>
        </w:rPr>
        <w:t xml:space="preserve">N = Total Number of response of the sample </w:t>
      </w:r>
    </w:p>
    <w:p>
      <w:pPr>
        <w:autoSpaceDE w:val="0"/>
        <w:autoSpaceDN w:val="0"/>
        <w:adjustRightInd w:val="0"/>
        <w:spacing w:after="0" w:line="480" w:lineRule="auto"/>
        <w:jc w:val="both"/>
        <w:rPr>
          <w:rFonts w:ascii="Tahoma" w:hAnsi="Tahoma" w:cs="Tahoma"/>
          <w:color w:val="000000" w:themeColor="text1"/>
          <w:sz w:val="28"/>
          <w:szCs w:val="28"/>
          <w14:textFill>
            <w14:solidFill>
              <w14:schemeClr w14:val="tx1"/>
            </w14:solidFill>
          </w14:textFill>
        </w:rPr>
      </w:pPr>
      <w:r>
        <w:rPr>
          <w:rFonts w:ascii="Tahoma" w:hAnsi="Tahoma" w:cs="Tahoma"/>
          <w:color w:val="000000" w:themeColor="text1"/>
          <w:sz w:val="28"/>
          <w:szCs w:val="28"/>
          <w14:textFill>
            <w14:solidFill>
              <w14:schemeClr w14:val="tx1"/>
            </w14:solidFill>
          </w14:textFill>
        </w:rPr>
        <w:t>100 = Consistency in the percentage of respondents for each item contained in questions.</w:t>
      </w:r>
    </w:p>
    <w:p>
      <w:pPr>
        <w:spacing w:line="480" w:lineRule="auto"/>
        <w:ind w:left="2160" w:firstLine="720"/>
        <w:jc w:val="both"/>
        <w:rPr>
          <w:rFonts w:ascii="Tahoma" w:hAnsi="Tahoma" w:cs="Tahoma"/>
          <w:b/>
          <w:sz w:val="28"/>
          <w:szCs w:val="28"/>
        </w:rPr>
      </w:pPr>
    </w:p>
    <w:p>
      <w:pPr>
        <w:spacing w:line="480" w:lineRule="auto"/>
        <w:ind w:left="2160" w:firstLine="720"/>
        <w:jc w:val="both"/>
        <w:rPr>
          <w:rFonts w:ascii="Tahoma" w:hAnsi="Tahoma" w:cs="Tahoma"/>
          <w:b/>
          <w:sz w:val="28"/>
          <w:szCs w:val="28"/>
        </w:rPr>
      </w:pPr>
    </w:p>
    <w:p>
      <w:pPr>
        <w:spacing w:line="480" w:lineRule="auto"/>
        <w:ind w:left="2160" w:firstLine="720"/>
        <w:jc w:val="both"/>
        <w:rPr>
          <w:rFonts w:ascii="Tahoma" w:hAnsi="Tahoma" w:cs="Tahoma"/>
          <w:b/>
          <w:sz w:val="28"/>
          <w:szCs w:val="28"/>
        </w:rPr>
      </w:pPr>
    </w:p>
    <w:p>
      <w:pPr>
        <w:spacing w:line="480" w:lineRule="auto"/>
        <w:ind w:left="2160" w:firstLine="720"/>
        <w:jc w:val="both"/>
        <w:rPr>
          <w:rFonts w:ascii="Tahoma" w:hAnsi="Tahoma" w:cs="Tahoma"/>
          <w:b/>
          <w:sz w:val="28"/>
          <w:szCs w:val="28"/>
        </w:rPr>
      </w:pPr>
    </w:p>
    <w:p>
      <w:pPr>
        <w:spacing w:line="480" w:lineRule="auto"/>
        <w:ind w:left="2160" w:firstLine="720"/>
        <w:jc w:val="both"/>
        <w:rPr>
          <w:rFonts w:ascii="Tahoma" w:hAnsi="Tahoma" w:cs="Tahoma"/>
          <w:b/>
          <w:sz w:val="28"/>
          <w:szCs w:val="28"/>
        </w:rPr>
      </w:pPr>
    </w:p>
    <w:p>
      <w:pPr>
        <w:spacing w:line="480" w:lineRule="auto"/>
        <w:ind w:left="2160" w:firstLine="720"/>
        <w:jc w:val="both"/>
        <w:rPr>
          <w:rFonts w:ascii="Tahoma" w:hAnsi="Tahoma" w:cs="Tahoma"/>
          <w:b/>
          <w:sz w:val="28"/>
          <w:szCs w:val="28"/>
        </w:rPr>
      </w:pPr>
    </w:p>
    <w:p>
      <w:pPr>
        <w:spacing w:line="480" w:lineRule="auto"/>
        <w:jc w:val="both"/>
        <w:rPr>
          <w:rFonts w:ascii="Tahoma" w:hAnsi="Tahoma" w:cs="Tahoma"/>
          <w:b/>
          <w:sz w:val="28"/>
          <w:szCs w:val="28"/>
        </w:rPr>
      </w:pPr>
    </w:p>
    <w:p>
      <w:pPr>
        <w:spacing w:line="480" w:lineRule="auto"/>
        <w:ind w:left="2160" w:firstLine="720"/>
        <w:jc w:val="both"/>
        <w:rPr>
          <w:rFonts w:ascii="Tahoma" w:hAnsi="Tahoma" w:cs="Tahoma"/>
          <w:b/>
          <w:sz w:val="28"/>
          <w:szCs w:val="28"/>
        </w:rPr>
      </w:pPr>
      <w:r>
        <w:rPr>
          <w:rFonts w:ascii="Tahoma" w:hAnsi="Tahoma" w:cs="Tahoma"/>
          <w:b/>
          <w:sz w:val="28"/>
          <w:szCs w:val="28"/>
        </w:rPr>
        <w:t>CHAPTER FOUR</w:t>
      </w:r>
    </w:p>
    <w:p>
      <w:pPr>
        <w:spacing w:line="480" w:lineRule="auto"/>
        <w:jc w:val="both"/>
        <w:rPr>
          <w:rFonts w:ascii="Tahoma" w:hAnsi="Tahoma" w:cs="Tahoma"/>
          <w:b/>
          <w:sz w:val="28"/>
          <w:szCs w:val="28"/>
        </w:rPr>
      </w:pPr>
      <w:r>
        <w:rPr>
          <w:rFonts w:ascii="Tahoma" w:hAnsi="Tahoma" w:cs="Tahoma"/>
          <w:b/>
          <w:sz w:val="28"/>
          <w:szCs w:val="28"/>
        </w:rPr>
        <w:t xml:space="preserve">PRESENTATION ANALYSIS INTERPRETATION OF DATA </w:t>
      </w:r>
    </w:p>
    <w:p>
      <w:pPr>
        <w:tabs>
          <w:tab w:val="left" w:pos="3766"/>
        </w:tabs>
        <w:spacing w:after="0" w:line="480" w:lineRule="auto"/>
        <w:jc w:val="both"/>
        <w:rPr>
          <w:rFonts w:ascii="Tahoma" w:hAnsi="Tahoma" w:cs="Tahoma"/>
          <w:b/>
          <w:sz w:val="28"/>
          <w:szCs w:val="28"/>
        </w:rPr>
      </w:pPr>
      <w:r>
        <w:rPr>
          <w:rFonts w:ascii="Tahoma" w:hAnsi="Tahoma" w:cs="Tahoma"/>
          <w:b/>
          <w:sz w:val="28"/>
          <w:szCs w:val="28"/>
        </w:rPr>
        <w:t>4.1 Introduction</w:t>
      </w:r>
      <w:r>
        <w:rPr>
          <w:rFonts w:ascii="Tahoma" w:hAnsi="Tahoma" w:cs="Tahoma"/>
          <w:b/>
          <w:sz w:val="28"/>
          <w:szCs w:val="28"/>
        </w:rPr>
        <w:tab/>
      </w:r>
    </w:p>
    <w:p>
      <w:pPr>
        <w:pStyle w:val="7"/>
        <w:spacing w:line="480" w:lineRule="auto"/>
        <w:jc w:val="both"/>
        <w:rPr>
          <w:rFonts w:ascii="Tahoma" w:hAnsi="Tahoma" w:cs="Tahoma"/>
          <w:sz w:val="28"/>
          <w:szCs w:val="28"/>
        </w:rPr>
      </w:pPr>
      <w:r>
        <w:rPr>
          <w:rFonts w:ascii="Tahoma" w:hAnsi="Tahoma" w:cs="Tahoma"/>
          <w:sz w:val="28"/>
          <w:szCs w:val="28"/>
        </w:rPr>
        <w:t xml:space="preserve">Efforts will be made at this stage to present, analyze and interpret the data collected during the field survey.  This presentation will be based on the responses from the completed questionnaires. The result of this exercise will be summarized in tabular forms for easy references and analysis. It will also show answers to questions relating to the research questions for this research study. The researcher employed simple percentage in the analysis. </w:t>
      </w:r>
    </w:p>
    <w:p>
      <w:pPr>
        <w:pStyle w:val="7"/>
        <w:spacing w:line="480" w:lineRule="auto"/>
        <w:jc w:val="both"/>
        <w:rPr>
          <w:rFonts w:ascii="Tahoma" w:hAnsi="Tahoma" w:cs="Tahoma"/>
          <w:b/>
          <w:sz w:val="28"/>
          <w:szCs w:val="28"/>
        </w:rPr>
      </w:pPr>
      <w:r>
        <w:rPr>
          <w:rFonts w:ascii="Tahoma" w:hAnsi="Tahoma" w:cs="Tahoma"/>
          <w:b/>
          <w:sz w:val="28"/>
          <w:szCs w:val="28"/>
        </w:rPr>
        <w:t xml:space="preserve">DATA ANALYSIS </w:t>
      </w:r>
    </w:p>
    <w:p>
      <w:pPr>
        <w:pStyle w:val="7"/>
        <w:spacing w:line="480" w:lineRule="auto"/>
        <w:jc w:val="both"/>
        <w:rPr>
          <w:rFonts w:ascii="Tahoma" w:hAnsi="Tahoma" w:cs="Tahoma"/>
          <w:sz w:val="28"/>
          <w:szCs w:val="28"/>
        </w:rPr>
      </w:pPr>
      <w:r>
        <w:rPr>
          <w:rFonts w:ascii="Tahoma" w:hAnsi="Tahoma" w:cs="Tahoma"/>
          <w:sz w:val="28"/>
          <w:szCs w:val="28"/>
        </w:rPr>
        <w:t xml:space="preserve">The data collected from the respondents were analyzed in tabular form with simple percentage for easy understanding. </w:t>
      </w:r>
    </w:p>
    <w:p>
      <w:pPr>
        <w:pStyle w:val="7"/>
        <w:spacing w:line="480" w:lineRule="auto"/>
        <w:jc w:val="both"/>
        <w:rPr>
          <w:rFonts w:ascii="Tahoma" w:hAnsi="Tahoma" w:cs="Tahoma"/>
          <w:sz w:val="28"/>
          <w:szCs w:val="28"/>
        </w:rPr>
      </w:pPr>
      <w:r>
        <w:rPr>
          <w:rFonts w:ascii="Tahoma" w:hAnsi="Tahoma" w:cs="Tahoma"/>
          <w:sz w:val="28"/>
          <w:szCs w:val="28"/>
        </w:rPr>
        <w:t>A total of 133(one hundred and thirty three) questionnaires were distributed and 133 questionnaires were returned.</w:t>
      </w:r>
    </w:p>
    <w:p>
      <w:pPr>
        <w:pStyle w:val="7"/>
        <w:spacing w:line="480" w:lineRule="auto"/>
        <w:jc w:val="both"/>
        <w:rPr>
          <w:rFonts w:ascii="Tahoma" w:hAnsi="Tahoma" w:cs="Tahoma"/>
          <w:sz w:val="28"/>
          <w:szCs w:val="28"/>
        </w:rPr>
      </w:pPr>
      <w:r>
        <w:rPr>
          <w:rFonts w:ascii="Tahoma" w:hAnsi="Tahoma" w:cs="Tahoma"/>
          <w:sz w:val="28"/>
          <w:szCs w:val="28"/>
        </w:rPr>
        <w:t>Question 1</w:t>
      </w:r>
    </w:p>
    <w:p>
      <w:pPr>
        <w:pStyle w:val="7"/>
        <w:spacing w:line="480" w:lineRule="auto"/>
        <w:jc w:val="both"/>
        <w:rPr>
          <w:rFonts w:ascii="Tahoma" w:hAnsi="Tahoma" w:cs="Tahoma"/>
          <w:sz w:val="28"/>
          <w:szCs w:val="28"/>
        </w:rPr>
      </w:pPr>
      <w:r>
        <w:rPr>
          <w:rFonts w:ascii="Tahoma" w:hAnsi="Tahoma" w:cs="Tahoma"/>
          <w:sz w:val="28"/>
          <w:szCs w:val="28"/>
        </w:rPr>
        <w:t>Gender distribution of the respondents.</w:t>
      </w:r>
    </w:p>
    <w:p>
      <w:pPr>
        <w:pStyle w:val="7"/>
        <w:spacing w:line="480" w:lineRule="auto"/>
        <w:jc w:val="both"/>
        <w:rPr>
          <w:rFonts w:ascii="Tahoma" w:hAnsi="Tahoma" w:cs="Tahoma"/>
          <w:sz w:val="28"/>
          <w:szCs w:val="28"/>
        </w:rPr>
      </w:pPr>
    </w:p>
    <w:p>
      <w:pPr>
        <w:pStyle w:val="7"/>
        <w:spacing w:line="480" w:lineRule="auto"/>
        <w:jc w:val="both"/>
        <w:rPr>
          <w:rFonts w:ascii="Tahoma" w:hAnsi="Tahoma" w:cs="Tahoma"/>
          <w:sz w:val="28"/>
          <w:szCs w:val="28"/>
        </w:rPr>
      </w:pPr>
    </w:p>
    <w:p>
      <w:pPr>
        <w:rPr>
          <w:rFonts w:ascii="Times New Roman" w:hAnsi="Times New Roman" w:cs="Times New Roman"/>
          <w:sz w:val="24"/>
          <w:szCs w:val="24"/>
        </w:rPr>
      </w:pPr>
      <w:r>
        <w:rPr>
          <w:rFonts w:ascii="Tahoma" w:hAnsi="Tahoma" w:cs="Tahoma"/>
          <w:sz w:val="28"/>
          <w:szCs w:val="28"/>
        </w:rPr>
        <w:t>TABLE I</w:t>
      </w:r>
    </w:p>
    <w:tbl>
      <w:tblPr>
        <w:tblStyle w:val="3"/>
        <w:tblW w:w="6654"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734"/>
        <w:gridCol w:w="917"/>
        <w:gridCol w:w="1148"/>
        <w:gridCol w:w="1009"/>
        <w:gridCol w:w="1377"/>
        <w:gridCol w:w="1469"/>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6651" w:type="dxa"/>
            <w:gridSpan w:val="6"/>
            <w:tcBorders>
              <w:top w:val="nil"/>
              <w:left w:val="nil"/>
              <w:bottom w:val="nil"/>
              <w:right w:val="nil"/>
            </w:tcBorders>
            <w:shd w:val="clear" w:color="auto" w:fill="FFFFFF"/>
          </w:tcPr>
          <w:p>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b/>
                <w:bCs/>
                <w:color w:val="000000"/>
                <w:sz w:val="18"/>
                <w:szCs w:val="18"/>
              </w:rPr>
              <w:t>Gender distribution of the respondents</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651" w:type="dxa"/>
            <w:gridSpan w:val="2"/>
            <w:tcBorders>
              <w:top w:val="single" w:color="000000" w:sz="16" w:space="0"/>
              <w:left w:val="single" w:color="000000" w:sz="16" w:space="0"/>
              <w:bottom w:val="single" w:color="000000" w:sz="16" w:space="0"/>
              <w:right w:val="nil"/>
            </w:tcBorders>
            <w:shd w:val="clear" w:color="auto" w:fill="FFFFFF"/>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Response</w:t>
            </w:r>
          </w:p>
        </w:tc>
        <w:tc>
          <w:tcPr>
            <w:tcW w:w="1147" w:type="dxa"/>
            <w:tcBorders>
              <w:top w:val="single" w:color="000000" w:sz="16" w:space="0"/>
              <w:left w:val="single" w:color="000000" w:sz="16" w:space="0"/>
              <w:bottom w:val="single" w:color="000000" w:sz="16" w:space="0"/>
            </w:tcBorders>
            <w:shd w:val="clear" w:color="auto" w:fill="FFFFFF"/>
          </w:tcPr>
          <w:p>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Frequency</w:t>
            </w:r>
          </w:p>
        </w:tc>
        <w:tc>
          <w:tcPr>
            <w:tcW w:w="1009" w:type="dxa"/>
            <w:tcBorders>
              <w:top w:val="single" w:color="000000" w:sz="16" w:space="0"/>
              <w:bottom w:val="single" w:color="000000" w:sz="16" w:space="0"/>
            </w:tcBorders>
            <w:shd w:val="clear" w:color="auto" w:fill="FFFFFF"/>
          </w:tcPr>
          <w:p>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Percent</w:t>
            </w:r>
          </w:p>
        </w:tc>
        <w:tc>
          <w:tcPr>
            <w:tcW w:w="1376" w:type="dxa"/>
            <w:tcBorders>
              <w:top w:val="single" w:color="000000" w:sz="16" w:space="0"/>
              <w:bottom w:val="single" w:color="000000" w:sz="16" w:space="0"/>
            </w:tcBorders>
            <w:shd w:val="clear" w:color="auto" w:fill="FFFFFF"/>
          </w:tcPr>
          <w:p>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Valid Percent</w:t>
            </w:r>
          </w:p>
        </w:tc>
        <w:tc>
          <w:tcPr>
            <w:tcW w:w="1468" w:type="dxa"/>
            <w:tcBorders>
              <w:top w:val="single" w:color="000000" w:sz="16" w:space="0"/>
              <w:bottom w:val="single" w:color="000000" w:sz="16" w:space="0"/>
              <w:right w:val="single" w:color="000000" w:sz="16" w:space="0"/>
            </w:tcBorders>
            <w:shd w:val="clear" w:color="auto" w:fill="FFFFFF"/>
          </w:tcPr>
          <w:p>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Cumulative Percent</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734" w:type="dxa"/>
            <w:vMerge w:val="restart"/>
            <w:tcBorders>
              <w:top w:val="single" w:color="000000" w:sz="16" w:space="0"/>
              <w:left w:val="single" w:color="000000" w:sz="16" w:space="0"/>
              <w:bottom w:val="single" w:color="000000" w:sz="16" w:space="0"/>
              <w:right w:val="nil"/>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Valid</w:t>
            </w:r>
          </w:p>
        </w:tc>
        <w:tc>
          <w:tcPr>
            <w:tcW w:w="917" w:type="dxa"/>
            <w:tcBorders>
              <w:top w:val="single" w:color="000000" w:sz="16" w:space="0"/>
              <w:left w:val="nil"/>
              <w:bottom w:val="nil"/>
              <w:right w:val="single" w:color="000000" w:sz="16"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Male</w:t>
            </w:r>
          </w:p>
        </w:tc>
        <w:tc>
          <w:tcPr>
            <w:tcW w:w="1147" w:type="dxa"/>
            <w:tcBorders>
              <w:top w:val="single" w:color="000000" w:sz="16" w:space="0"/>
              <w:left w:val="single" w:color="000000" w:sz="16" w:space="0"/>
              <w:bottom w:val="nil"/>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77</w:t>
            </w:r>
          </w:p>
        </w:tc>
        <w:tc>
          <w:tcPr>
            <w:tcW w:w="1009" w:type="dxa"/>
            <w:tcBorders>
              <w:top w:val="single" w:color="000000" w:sz="16" w:space="0"/>
              <w:bottom w:val="nil"/>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57.9</w:t>
            </w:r>
          </w:p>
        </w:tc>
        <w:tc>
          <w:tcPr>
            <w:tcW w:w="1376" w:type="dxa"/>
            <w:tcBorders>
              <w:top w:val="single" w:color="000000" w:sz="16" w:space="0"/>
              <w:bottom w:val="nil"/>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57.9</w:t>
            </w:r>
          </w:p>
        </w:tc>
        <w:tc>
          <w:tcPr>
            <w:tcW w:w="1468" w:type="dxa"/>
            <w:tcBorders>
              <w:top w:val="single" w:color="000000" w:sz="16" w:space="0"/>
              <w:bottom w:val="nil"/>
              <w:right w:val="single" w:color="000000" w:sz="16"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57.9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734" w:type="dxa"/>
            <w:vMerge w:val="continue"/>
            <w:tcBorders>
              <w:top w:val="single" w:color="000000" w:sz="16" w:space="0"/>
              <w:left w:val="single" w:color="000000" w:sz="16" w:space="0"/>
              <w:bottom w:val="single" w:color="000000" w:sz="16" w:space="0"/>
              <w:right w:val="nil"/>
            </w:tcBorders>
            <w:shd w:val="clear" w:color="auto" w:fill="FFFFFF"/>
            <w:vAlign w:val="center"/>
          </w:tcPr>
          <w:p>
            <w:pPr>
              <w:autoSpaceDE w:val="0"/>
              <w:autoSpaceDN w:val="0"/>
              <w:adjustRightInd w:val="0"/>
              <w:spacing w:after="0" w:line="240" w:lineRule="auto"/>
              <w:rPr>
                <w:rFonts w:ascii="Arial" w:hAnsi="Arial" w:cs="Arial"/>
                <w:color w:val="000000"/>
                <w:sz w:val="18"/>
                <w:szCs w:val="18"/>
              </w:rPr>
            </w:pPr>
          </w:p>
        </w:tc>
        <w:tc>
          <w:tcPr>
            <w:tcW w:w="917" w:type="dxa"/>
            <w:tcBorders>
              <w:top w:val="nil"/>
              <w:left w:val="nil"/>
              <w:bottom w:val="nil"/>
              <w:right w:val="single" w:color="000000" w:sz="16"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Female</w:t>
            </w:r>
          </w:p>
        </w:tc>
        <w:tc>
          <w:tcPr>
            <w:tcW w:w="1147" w:type="dxa"/>
            <w:tcBorders>
              <w:top w:val="nil"/>
              <w:left w:val="single" w:color="000000" w:sz="16" w:space="0"/>
              <w:bottom w:val="nil"/>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56</w:t>
            </w:r>
          </w:p>
        </w:tc>
        <w:tc>
          <w:tcPr>
            <w:tcW w:w="1009" w:type="dxa"/>
            <w:tcBorders>
              <w:top w:val="nil"/>
              <w:bottom w:val="nil"/>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42.1</w:t>
            </w:r>
          </w:p>
        </w:tc>
        <w:tc>
          <w:tcPr>
            <w:tcW w:w="1376" w:type="dxa"/>
            <w:tcBorders>
              <w:top w:val="nil"/>
              <w:bottom w:val="nil"/>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42.1</w:t>
            </w:r>
          </w:p>
        </w:tc>
        <w:tc>
          <w:tcPr>
            <w:tcW w:w="1468" w:type="dxa"/>
            <w:tcBorders>
              <w:top w:val="nil"/>
              <w:bottom w:val="nil"/>
              <w:right w:val="single" w:color="000000" w:sz="16"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100.0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734" w:type="dxa"/>
            <w:vMerge w:val="continue"/>
            <w:tcBorders>
              <w:top w:val="single" w:color="000000" w:sz="16" w:space="0"/>
              <w:left w:val="single" w:color="000000" w:sz="16" w:space="0"/>
              <w:bottom w:val="single" w:color="000000" w:sz="16" w:space="0"/>
              <w:right w:val="nil"/>
            </w:tcBorders>
            <w:shd w:val="clear" w:color="auto" w:fill="FFFFFF"/>
            <w:vAlign w:val="center"/>
          </w:tcPr>
          <w:p>
            <w:pPr>
              <w:autoSpaceDE w:val="0"/>
              <w:autoSpaceDN w:val="0"/>
              <w:adjustRightInd w:val="0"/>
              <w:spacing w:after="0" w:line="240" w:lineRule="auto"/>
              <w:rPr>
                <w:rFonts w:ascii="Arial" w:hAnsi="Arial" w:cs="Arial"/>
                <w:color w:val="000000"/>
                <w:sz w:val="18"/>
                <w:szCs w:val="18"/>
              </w:rPr>
            </w:pPr>
          </w:p>
        </w:tc>
        <w:tc>
          <w:tcPr>
            <w:tcW w:w="917" w:type="dxa"/>
            <w:tcBorders>
              <w:top w:val="nil"/>
              <w:left w:val="nil"/>
              <w:bottom w:val="single" w:color="000000" w:sz="16" w:space="0"/>
              <w:right w:val="single" w:color="000000" w:sz="16"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Total</w:t>
            </w:r>
          </w:p>
        </w:tc>
        <w:tc>
          <w:tcPr>
            <w:tcW w:w="1147" w:type="dxa"/>
            <w:tcBorders>
              <w:top w:val="nil"/>
              <w:left w:val="single" w:color="000000" w:sz="16" w:space="0"/>
              <w:bottom w:val="single" w:color="000000" w:sz="16"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133</w:t>
            </w:r>
          </w:p>
        </w:tc>
        <w:tc>
          <w:tcPr>
            <w:tcW w:w="1009" w:type="dxa"/>
            <w:tcBorders>
              <w:top w:val="nil"/>
              <w:bottom w:val="single" w:color="000000" w:sz="16"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100.0</w:t>
            </w:r>
          </w:p>
        </w:tc>
        <w:tc>
          <w:tcPr>
            <w:tcW w:w="1376" w:type="dxa"/>
            <w:tcBorders>
              <w:top w:val="nil"/>
              <w:bottom w:val="single" w:color="000000" w:sz="16"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100.0</w:t>
            </w:r>
          </w:p>
        </w:tc>
        <w:tc>
          <w:tcPr>
            <w:tcW w:w="1468" w:type="dxa"/>
            <w:tcBorders>
              <w:top w:val="nil"/>
              <w:bottom w:val="single" w:color="000000" w:sz="16" w:space="0"/>
              <w:right w:val="single" w:color="000000" w:sz="16" w:space="0"/>
            </w:tcBorders>
            <w:shd w:val="clear" w:color="auto" w:fill="FFFFFF"/>
          </w:tcPr>
          <w:p>
            <w:pPr>
              <w:autoSpaceDE w:val="0"/>
              <w:autoSpaceDN w:val="0"/>
              <w:adjustRightInd w:val="0"/>
              <w:spacing w:after="0" w:line="240" w:lineRule="auto"/>
              <w:rPr>
                <w:rFonts w:ascii="Times New Roman" w:hAnsi="Times New Roman" w:cs="Times New Roman"/>
                <w:sz w:val="24"/>
                <w:szCs w:val="24"/>
              </w:rPr>
            </w:pPr>
          </w:p>
        </w:tc>
      </w:tr>
    </w:tbl>
    <w:p>
      <w:pPr>
        <w:autoSpaceDE w:val="0"/>
        <w:autoSpaceDN w:val="0"/>
        <w:adjustRightInd w:val="0"/>
        <w:spacing w:after="0" w:line="400" w:lineRule="atLeast"/>
        <w:rPr>
          <w:rFonts w:ascii="Times New Roman" w:hAnsi="Times New Roman" w:cs="Times New Roman"/>
          <w:sz w:val="24"/>
          <w:szCs w:val="24"/>
        </w:rPr>
      </w:pPr>
    </w:p>
    <w:p>
      <w:pPr>
        <w:pStyle w:val="7"/>
        <w:spacing w:line="480" w:lineRule="auto"/>
        <w:jc w:val="both"/>
        <w:rPr>
          <w:rFonts w:ascii="Tahoma" w:hAnsi="Tahoma" w:cs="Tahoma"/>
          <w:b/>
          <w:sz w:val="28"/>
          <w:szCs w:val="28"/>
        </w:rPr>
      </w:pPr>
    </w:p>
    <w:p>
      <w:pPr>
        <w:pStyle w:val="7"/>
        <w:spacing w:line="480" w:lineRule="auto"/>
        <w:jc w:val="both"/>
        <w:rPr>
          <w:rFonts w:ascii="Tahoma" w:hAnsi="Tahoma" w:cs="Tahoma"/>
          <w:sz w:val="28"/>
          <w:szCs w:val="28"/>
        </w:rPr>
      </w:pPr>
      <w:r>
        <w:rPr>
          <w:rFonts w:ascii="Tahoma" w:hAnsi="Tahoma" w:cs="Tahoma"/>
          <w:sz w:val="28"/>
          <w:szCs w:val="28"/>
        </w:rPr>
        <w:t xml:space="preserve">From the above table it shows that 57.9% of the respondents were male while 42.1% of the respondents were female. </w:t>
      </w:r>
    </w:p>
    <w:p>
      <w:pPr>
        <w:spacing w:after="0" w:line="480" w:lineRule="auto"/>
        <w:jc w:val="both"/>
        <w:rPr>
          <w:rFonts w:ascii="Tahoma" w:hAnsi="Tahoma" w:eastAsia="Calibri" w:cs="Tahoma"/>
          <w:b/>
          <w:sz w:val="28"/>
          <w:szCs w:val="28"/>
        </w:rPr>
      </w:pPr>
      <w:r>
        <w:rPr>
          <w:rFonts w:ascii="Tahoma" w:hAnsi="Tahoma" w:eastAsia="Calibri" w:cs="Tahoma"/>
          <w:b/>
          <w:sz w:val="28"/>
          <w:szCs w:val="28"/>
        </w:rPr>
        <w:t>TEST OF HYPOTHESES</w:t>
      </w:r>
    </w:p>
    <w:p>
      <w:pPr>
        <w:spacing w:line="480" w:lineRule="auto"/>
        <w:jc w:val="both"/>
        <w:rPr>
          <w:rFonts w:ascii="Tahoma" w:hAnsi="Tahoma" w:cs="Tahoma"/>
          <w:sz w:val="28"/>
        </w:rPr>
      </w:pPr>
      <w:r>
        <w:rPr>
          <w:rFonts w:ascii="Tahoma" w:hAnsi="Tahoma" w:cs="Tahoma"/>
          <w:sz w:val="28"/>
          <w:szCs w:val="28"/>
        </w:rPr>
        <w:t xml:space="preserve">There is no significant gender difference in the speech development of children due to pre-primary education. </w:t>
      </w:r>
    </w:p>
    <w:p>
      <w:pPr>
        <w:tabs>
          <w:tab w:val="left" w:pos="3705"/>
        </w:tabs>
        <w:spacing w:after="0" w:line="480" w:lineRule="auto"/>
        <w:jc w:val="both"/>
        <w:rPr>
          <w:rFonts w:ascii="Times New Roman" w:hAnsi="Times New Roman" w:eastAsia="Calibri" w:cs="Times New Roman"/>
          <w:b/>
          <w:sz w:val="28"/>
          <w:szCs w:val="28"/>
        </w:rPr>
      </w:pPr>
      <w:r>
        <w:rPr>
          <w:rFonts w:ascii="Times New Roman" w:hAnsi="Times New Roman" w:eastAsia="Calibri" w:cs="Times New Roman"/>
          <w:b/>
          <w:sz w:val="28"/>
          <w:szCs w:val="28"/>
        </w:rPr>
        <w:t>Table III</w:t>
      </w:r>
    </w:p>
    <w:p>
      <w:pPr>
        <w:tabs>
          <w:tab w:val="left" w:pos="3705"/>
        </w:tabs>
        <w:spacing w:after="0" w:line="480" w:lineRule="auto"/>
        <w:jc w:val="both"/>
        <w:rPr>
          <w:rFonts w:ascii="Times New Roman" w:hAnsi="Times New Roman" w:eastAsia="Calibri" w:cs="Times New Roman"/>
          <w:b/>
          <w:sz w:val="28"/>
          <w:szCs w:val="28"/>
        </w:rPr>
      </w:pPr>
    </w:p>
    <w:tbl>
      <w:tblPr>
        <w:tblStyle w:val="3"/>
        <w:tblW w:w="5369"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1837"/>
        <w:gridCol w:w="1269"/>
        <w:gridCol w:w="1223"/>
        <w:gridCol w:w="1040"/>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5367" w:type="dxa"/>
            <w:gridSpan w:val="4"/>
            <w:tcBorders>
              <w:top w:val="nil"/>
              <w:left w:val="nil"/>
              <w:bottom w:val="nil"/>
              <w:right w:val="nil"/>
            </w:tcBorders>
            <w:shd w:val="clear" w:color="auto" w:fill="FFFFFF"/>
          </w:tcPr>
          <w:p>
            <w:pPr>
              <w:autoSpaceDE w:val="0"/>
              <w:autoSpaceDN w:val="0"/>
              <w:adjustRightInd w:val="0"/>
              <w:spacing w:after="0" w:line="320" w:lineRule="atLeast"/>
              <w:ind w:left="60" w:right="60"/>
              <w:jc w:val="center"/>
              <w:rPr>
                <w:rFonts w:ascii="Tahoma" w:hAnsi="Tahoma" w:eastAsia="Times New Roman" w:cs="Tahoma"/>
                <w:b/>
                <w:sz w:val="18"/>
                <w:szCs w:val="18"/>
              </w:rPr>
            </w:pPr>
            <w:r>
              <w:rPr>
                <w:rFonts w:ascii="Tahoma" w:hAnsi="Tahoma" w:eastAsia="Times New Roman" w:cs="Tahoma"/>
                <w:b/>
                <w:iCs/>
                <w:sz w:val="18"/>
                <w:szCs w:val="18"/>
              </w:rPr>
              <w:t>There is no significant gender difference in the speech development of children due to pre-primary education</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835" w:type="dxa"/>
            <w:tcBorders>
              <w:top w:val="single" w:color="000000" w:sz="16" w:space="0"/>
              <w:left w:val="single" w:color="000000" w:sz="16" w:space="0"/>
              <w:bottom w:val="single" w:color="000000" w:sz="16" w:space="0"/>
              <w:right w:val="single" w:color="000000" w:sz="16" w:space="0"/>
            </w:tcBorders>
            <w:shd w:val="clear" w:color="auto" w:fill="FFFFFF"/>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 xml:space="preserve">Response </w:t>
            </w:r>
          </w:p>
        </w:tc>
        <w:tc>
          <w:tcPr>
            <w:tcW w:w="1269" w:type="dxa"/>
            <w:tcBorders>
              <w:top w:val="single" w:color="000000" w:sz="16" w:space="0"/>
              <w:left w:val="single" w:color="000000" w:sz="16" w:space="0"/>
              <w:bottom w:val="single" w:color="000000" w:sz="16" w:space="0"/>
            </w:tcBorders>
            <w:shd w:val="clear" w:color="auto" w:fill="FFFFFF"/>
          </w:tcPr>
          <w:p>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Observed N</w:t>
            </w:r>
          </w:p>
        </w:tc>
        <w:tc>
          <w:tcPr>
            <w:tcW w:w="1223" w:type="dxa"/>
            <w:tcBorders>
              <w:top w:val="single" w:color="000000" w:sz="16" w:space="0"/>
              <w:bottom w:val="single" w:color="000000" w:sz="16" w:space="0"/>
            </w:tcBorders>
            <w:shd w:val="clear" w:color="auto" w:fill="FFFFFF"/>
          </w:tcPr>
          <w:p>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Expected N</w:t>
            </w:r>
          </w:p>
        </w:tc>
        <w:tc>
          <w:tcPr>
            <w:tcW w:w="1040" w:type="dxa"/>
            <w:tcBorders>
              <w:top w:val="single" w:color="000000" w:sz="16" w:space="0"/>
              <w:bottom w:val="single" w:color="000000" w:sz="16" w:space="0"/>
              <w:right w:val="single" w:color="000000" w:sz="16" w:space="0"/>
            </w:tcBorders>
            <w:shd w:val="clear" w:color="auto" w:fill="FFFFFF"/>
          </w:tcPr>
          <w:p>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Residual</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835" w:type="dxa"/>
            <w:tcBorders>
              <w:top w:val="single" w:color="000000" w:sz="16" w:space="0"/>
              <w:left w:val="single" w:color="000000" w:sz="16" w:space="0"/>
              <w:bottom w:val="nil"/>
              <w:right w:val="single" w:color="000000" w:sz="16"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Agreed</w:t>
            </w:r>
          </w:p>
        </w:tc>
        <w:tc>
          <w:tcPr>
            <w:tcW w:w="1269" w:type="dxa"/>
            <w:tcBorders>
              <w:top w:val="single" w:color="000000" w:sz="16" w:space="0"/>
              <w:left w:val="single" w:color="000000" w:sz="16" w:space="0"/>
              <w:bottom w:val="nil"/>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40</w:t>
            </w:r>
          </w:p>
        </w:tc>
        <w:tc>
          <w:tcPr>
            <w:tcW w:w="1223" w:type="dxa"/>
            <w:tcBorders>
              <w:top w:val="single" w:color="000000" w:sz="16" w:space="0"/>
              <w:bottom w:val="nil"/>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33.3</w:t>
            </w:r>
          </w:p>
        </w:tc>
        <w:tc>
          <w:tcPr>
            <w:tcW w:w="1040" w:type="dxa"/>
            <w:tcBorders>
              <w:top w:val="single" w:color="000000" w:sz="16" w:space="0"/>
              <w:bottom w:val="nil"/>
              <w:right w:val="single" w:color="000000" w:sz="16"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6.8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835" w:type="dxa"/>
            <w:tcBorders>
              <w:top w:val="nil"/>
              <w:left w:val="single" w:color="000000" w:sz="16" w:space="0"/>
              <w:bottom w:val="nil"/>
              <w:right w:val="single" w:color="000000" w:sz="16"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strongly agreed</w:t>
            </w:r>
          </w:p>
        </w:tc>
        <w:tc>
          <w:tcPr>
            <w:tcW w:w="1269" w:type="dxa"/>
            <w:tcBorders>
              <w:top w:val="nil"/>
              <w:left w:val="single" w:color="000000" w:sz="16" w:space="0"/>
              <w:bottom w:val="nil"/>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50</w:t>
            </w:r>
          </w:p>
        </w:tc>
        <w:tc>
          <w:tcPr>
            <w:tcW w:w="1223" w:type="dxa"/>
            <w:tcBorders>
              <w:top w:val="nil"/>
              <w:bottom w:val="nil"/>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33.3</w:t>
            </w:r>
          </w:p>
        </w:tc>
        <w:tc>
          <w:tcPr>
            <w:tcW w:w="1040" w:type="dxa"/>
            <w:tcBorders>
              <w:top w:val="nil"/>
              <w:bottom w:val="nil"/>
              <w:right w:val="single" w:color="000000" w:sz="16"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16.8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835" w:type="dxa"/>
            <w:tcBorders>
              <w:top w:val="nil"/>
              <w:left w:val="single" w:color="000000" w:sz="16" w:space="0"/>
              <w:bottom w:val="nil"/>
              <w:right w:val="single" w:color="000000" w:sz="16"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Disagreed</w:t>
            </w:r>
          </w:p>
        </w:tc>
        <w:tc>
          <w:tcPr>
            <w:tcW w:w="1269" w:type="dxa"/>
            <w:tcBorders>
              <w:top w:val="nil"/>
              <w:left w:val="single" w:color="000000" w:sz="16" w:space="0"/>
              <w:bottom w:val="nil"/>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26</w:t>
            </w:r>
          </w:p>
        </w:tc>
        <w:tc>
          <w:tcPr>
            <w:tcW w:w="1223" w:type="dxa"/>
            <w:tcBorders>
              <w:top w:val="nil"/>
              <w:bottom w:val="nil"/>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33.3</w:t>
            </w:r>
          </w:p>
        </w:tc>
        <w:tc>
          <w:tcPr>
            <w:tcW w:w="1040" w:type="dxa"/>
            <w:tcBorders>
              <w:top w:val="nil"/>
              <w:bottom w:val="nil"/>
              <w:right w:val="single" w:color="000000" w:sz="16"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-7.3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835" w:type="dxa"/>
            <w:tcBorders>
              <w:top w:val="nil"/>
              <w:left w:val="single" w:color="000000" w:sz="16" w:space="0"/>
              <w:bottom w:val="nil"/>
              <w:right w:val="single" w:color="000000" w:sz="16"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strongly disagreed</w:t>
            </w:r>
          </w:p>
        </w:tc>
        <w:tc>
          <w:tcPr>
            <w:tcW w:w="1269" w:type="dxa"/>
            <w:tcBorders>
              <w:top w:val="nil"/>
              <w:left w:val="single" w:color="000000" w:sz="16" w:space="0"/>
              <w:bottom w:val="nil"/>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17</w:t>
            </w:r>
          </w:p>
        </w:tc>
        <w:tc>
          <w:tcPr>
            <w:tcW w:w="1223" w:type="dxa"/>
            <w:tcBorders>
              <w:top w:val="nil"/>
              <w:bottom w:val="nil"/>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33.3</w:t>
            </w:r>
          </w:p>
        </w:tc>
        <w:tc>
          <w:tcPr>
            <w:tcW w:w="1040" w:type="dxa"/>
            <w:tcBorders>
              <w:top w:val="nil"/>
              <w:bottom w:val="nil"/>
              <w:right w:val="single" w:color="000000" w:sz="16"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-16.3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835" w:type="dxa"/>
            <w:tcBorders>
              <w:top w:val="nil"/>
              <w:left w:val="single" w:color="000000" w:sz="16" w:space="0"/>
              <w:bottom w:val="single" w:color="000000" w:sz="16" w:space="0"/>
              <w:right w:val="single" w:color="000000" w:sz="16"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Total</w:t>
            </w:r>
          </w:p>
        </w:tc>
        <w:tc>
          <w:tcPr>
            <w:tcW w:w="1269" w:type="dxa"/>
            <w:tcBorders>
              <w:top w:val="nil"/>
              <w:left w:val="single" w:color="000000" w:sz="16" w:space="0"/>
              <w:bottom w:val="single" w:color="000000" w:sz="16"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133</w:t>
            </w:r>
          </w:p>
        </w:tc>
        <w:tc>
          <w:tcPr>
            <w:tcW w:w="1223" w:type="dxa"/>
            <w:tcBorders>
              <w:top w:val="nil"/>
              <w:bottom w:val="single" w:color="000000" w:sz="16" w:space="0"/>
            </w:tcBorders>
            <w:shd w:val="clear" w:color="auto" w:fill="FFFFFF"/>
          </w:tcPr>
          <w:p>
            <w:pPr>
              <w:autoSpaceDE w:val="0"/>
              <w:autoSpaceDN w:val="0"/>
              <w:adjustRightInd w:val="0"/>
              <w:spacing w:after="0" w:line="240" w:lineRule="auto"/>
              <w:rPr>
                <w:rFonts w:ascii="Times New Roman" w:hAnsi="Times New Roman" w:cs="Times New Roman"/>
                <w:sz w:val="24"/>
                <w:szCs w:val="24"/>
              </w:rPr>
            </w:pPr>
          </w:p>
        </w:tc>
        <w:tc>
          <w:tcPr>
            <w:tcW w:w="1040" w:type="dxa"/>
            <w:tcBorders>
              <w:top w:val="nil"/>
              <w:bottom w:val="single" w:color="000000" w:sz="16" w:space="0"/>
              <w:right w:val="single" w:color="000000" w:sz="16" w:space="0"/>
            </w:tcBorders>
            <w:shd w:val="clear" w:color="auto" w:fill="FFFFFF"/>
          </w:tcPr>
          <w:p>
            <w:pPr>
              <w:autoSpaceDE w:val="0"/>
              <w:autoSpaceDN w:val="0"/>
              <w:adjustRightInd w:val="0"/>
              <w:spacing w:after="0" w:line="240" w:lineRule="auto"/>
              <w:rPr>
                <w:rFonts w:ascii="Times New Roman" w:hAnsi="Times New Roman" w:cs="Times New Roman"/>
                <w:sz w:val="24"/>
                <w:szCs w:val="24"/>
              </w:rPr>
            </w:pPr>
          </w:p>
        </w:tc>
      </w:tr>
    </w:tbl>
    <w:p>
      <w:pPr>
        <w:spacing w:line="480" w:lineRule="auto"/>
        <w:jc w:val="both"/>
        <w:rPr>
          <w:rFonts w:ascii="Tahoma" w:hAnsi="Tahoma" w:cs="Tahoma"/>
          <w:b/>
          <w:sz w:val="28"/>
          <w:szCs w:val="28"/>
        </w:rPr>
      </w:pPr>
    </w:p>
    <w:p>
      <w:pPr>
        <w:spacing w:line="480" w:lineRule="auto"/>
        <w:jc w:val="both"/>
        <w:rPr>
          <w:rFonts w:ascii="Tahoma" w:hAnsi="Tahoma" w:cs="Tahoma"/>
          <w:b/>
          <w:sz w:val="28"/>
          <w:szCs w:val="28"/>
        </w:rPr>
      </w:pPr>
    </w:p>
    <w:tbl>
      <w:tblPr>
        <w:tblStyle w:val="3"/>
        <w:tblW w:w="2722"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1253"/>
        <w:gridCol w:w="1469"/>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2721" w:type="dxa"/>
            <w:gridSpan w:val="2"/>
            <w:tcBorders>
              <w:top w:val="nil"/>
              <w:left w:val="nil"/>
              <w:bottom w:val="nil"/>
              <w:right w:val="nil"/>
            </w:tcBorders>
            <w:shd w:val="clear" w:color="auto" w:fill="FFFFFF"/>
          </w:tcPr>
          <w:p>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b/>
                <w:bCs/>
                <w:color w:val="000000"/>
                <w:sz w:val="18"/>
                <w:szCs w:val="18"/>
              </w:rPr>
              <w:t>Test Statistics</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253" w:type="dxa"/>
            <w:tcBorders>
              <w:top w:val="single" w:color="000000" w:sz="16" w:space="0"/>
              <w:left w:val="single" w:color="000000" w:sz="16" w:space="0"/>
              <w:bottom w:val="single" w:color="000000" w:sz="16" w:space="0"/>
              <w:right w:val="single" w:color="000000" w:sz="16" w:space="0"/>
            </w:tcBorders>
            <w:shd w:val="clear" w:color="auto" w:fill="FFFFFF"/>
          </w:tcPr>
          <w:p>
            <w:pPr>
              <w:autoSpaceDE w:val="0"/>
              <w:autoSpaceDN w:val="0"/>
              <w:adjustRightInd w:val="0"/>
              <w:spacing w:after="0" w:line="320" w:lineRule="atLeast"/>
              <w:ind w:left="60" w:right="60"/>
              <w:rPr>
                <w:rFonts w:ascii="Arial" w:hAnsi="Arial" w:cs="Arial"/>
                <w:color w:val="000000"/>
                <w:sz w:val="18"/>
                <w:szCs w:val="18"/>
              </w:rPr>
            </w:pPr>
          </w:p>
        </w:tc>
        <w:tc>
          <w:tcPr>
            <w:tcW w:w="1468" w:type="dxa"/>
            <w:tcBorders>
              <w:top w:val="single" w:color="000000" w:sz="16" w:space="0"/>
              <w:left w:val="single" w:color="000000" w:sz="16" w:space="0"/>
              <w:bottom w:val="single" w:color="000000" w:sz="16" w:space="0"/>
              <w:right w:val="single" w:color="000000" w:sz="16" w:space="0"/>
            </w:tcBorders>
            <w:shd w:val="clear" w:color="auto" w:fill="FFFFFF"/>
          </w:tcPr>
          <w:p>
            <w:pPr>
              <w:autoSpaceDE w:val="0"/>
              <w:autoSpaceDN w:val="0"/>
              <w:adjustRightInd w:val="0"/>
              <w:spacing w:line="320" w:lineRule="atLeast"/>
              <w:ind w:left="60" w:right="60"/>
              <w:rPr>
                <w:rFonts w:ascii="Arial" w:hAnsi="Arial" w:cs="Arial"/>
                <w:color w:val="000000"/>
                <w:sz w:val="18"/>
                <w:szCs w:val="18"/>
              </w:rPr>
            </w:pPr>
            <w:r>
              <w:rPr>
                <w:rFonts w:ascii="Arial" w:hAnsi="Arial" w:cs="Arial"/>
                <w:iCs/>
                <w:color w:val="000000"/>
                <w:sz w:val="18"/>
                <w:szCs w:val="18"/>
              </w:rPr>
              <w:t xml:space="preserve">There is no significant gender difference in the speech development of children due to pre-primary education </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253" w:type="dxa"/>
            <w:tcBorders>
              <w:top w:val="single" w:color="000000" w:sz="16" w:space="0"/>
              <w:left w:val="single" w:color="000000" w:sz="16" w:space="0"/>
              <w:bottom w:val="nil"/>
              <w:right w:val="single" w:color="000000" w:sz="16"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Chi-Square</w:t>
            </w:r>
          </w:p>
        </w:tc>
        <w:tc>
          <w:tcPr>
            <w:tcW w:w="1468" w:type="dxa"/>
            <w:tcBorders>
              <w:top w:val="single" w:color="000000" w:sz="16" w:space="0"/>
              <w:left w:val="single" w:color="000000" w:sz="16" w:space="0"/>
              <w:bottom w:val="nil"/>
              <w:right w:val="single" w:color="000000" w:sz="16"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19.331</w:t>
            </w:r>
            <w:r>
              <w:rPr>
                <w:rFonts w:ascii="Arial" w:hAnsi="Arial" w:cs="Arial"/>
                <w:color w:val="000000"/>
                <w:sz w:val="18"/>
                <w:szCs w:val="18"/>
                <w:vertAlign w:val="superscript"/>
              </w:rPr>
              <w:t>a</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253" w:type="dxa"/>
            <w:tcBorders>
              <w:top w:val="nil"/>
              <w:left w:val="single" w:color="000000" w:sz="16" w:space="0"/>
              <w:bottom w:val="nil"/>
              <w:right w:val="single" w:color="000000" w:sz="16"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Df</w:t>
            </w:r>
          </w:p>
        </w:tc>
        <w:tc>
          <w:tcPr>
            <w:tcW w:w="1468" w:type="dxa"/>
            <w:tcBorders>
              <w:top w:val="nil"/>
              <w:left w:val="single" w:color="000000" w:sz="16" w:space="0"/>
              <w:bottom w:val="nil"/>
              <w:right w:val="single" w:color="000000" w:sz="16"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253" w:type="dxa"/>
            <w:tcBorders>
              <w:top w:val="nil"/>
              <w:left w:val="single" w:color="000000" w:sz="16" w:space="0"/>
              <w:bottom w:val="single" w:color="000000" w:sz="16" w:space="0"/>
              <w:right w:val="single" w:color="000000" w:sz="16"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Asymp. Sig.</w:t>
            </w:r>
          </w:p>
        </w:tc>
        <w:tc>
          <w:tcPr>
            <w:tcW w:w="1468" w:type="dxa"/>
            <w:tcBorders>
              <w:top w:val="nil"/>
              <w:left w:val="single" w:color="000000" w:sz="16" w:space="0"/>
              <w:bottom w:val="single" w:color="000000" w:sz="16" w:space="0"/>
              <w:right w:val="single" w:color="000000" w:sz="16"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.000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2721" w:type="dxa"/>
            <w:gridSpan w:val="2"/>
            <w:tcBorders>
              <w:top w:val="nil"/>
              <w:left w:val="nil"/>
              <w:bottom w:val="nil"/>
              <w:right w:val="nil"/>
            </w:tcBorders>
            <w:shd w:val="clear" w:color="auto" w:fill="FFFFFF"/>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a. 0 cells (0.0%) have expected frequencies less than 5. The minimum expected cell frequency is 33.3.</w:t>
            </w:r>
          </w:p>
        </w:tc>
      </w:tr>
    </w:tbl>
    <w:p>
      <w:pPr>
        <w:spacing w:line="480" w:lineRule="auto"/>
        <w:jc w:val="both"/>
        <w:rPr>
          <w:rFonts w:ascii="Tahoma" w:hAnsi="Tahoma" w:cs="Tahoma"/>
          <w:b/>
          <w:sz w:val="28"/>
          <w:szCs w:val="28"/>
        </w:rPr>
      </w:pPr>
      <w:r>
        <w:rPr>
          <w:rFonts w:ascii="Tahoma" w:hAnsi="Tahoma" w:cs="Tahoma"/>
          <w:b/>
          <w:sz w:val="28"/>
          <w:szCs w:val="28"/>
        </w:rPr>
        <w:t xml:space="preserve"> </w:t>
      </w:r>
    </w:p>
    <w:p>
      <w:pPr>
        <w:spacing w:before="240" w:after="0" w:line="480" w:lineRule="auto"/>
        <w:jc w:val="both"/>
        <w:rPr>
          <w:rFonts w:ascii="Tahoma" w:hAnsi="Tahoma" w:eastAsia="Calibri" w:cs="Tahoma"/>
          <w:sz w:val="28"/>
          <w:szCs w:val="28"/>
        </w:rPr>
      </w:pPr>
      <w:r>
        <w:rPr>
          <w:rFonts w:ascii="Tahoma" w:hAnsi="Tahoma" w:eastAsia="Calibri" w:cs="Tahoma"/>
          <w:sz w:val="28"/>
          <w:szCs w:val="28"/>
        </w:rPr>
        <w:t xml:space="preserve">Decision rule: </w:t>
      </w:r>
    </w:p>
    <w:p>
      <w:pPr>
        <w:spacing w:line="480" w:lineRule="auto"/>
        <w:jc w:val="both"/>
        <w:rPr>
          <w:rFonts w:ascii="Tahoma" w:hAnsi="Tahoma" w:cs="Tahoma"/>
          <w:sz w:val="28"/>
        </w:rPr>
      </w:pPr>
      <w:r>
        <w:rPr>
          <w:rFonts w:ascii="Tahoma" w:hAnsi="Tahoma" w:eastAsia="Calibri" w:cs="Tahoma"/>
          <w:sz w:val="28"/>
          <w:szCs w:val="28"/>
        </w:rPr>
        <w:t xml:space="preserve">There researcher therefore reject the null hypothesis that state that </w:t>
      </w:r>
      <w:r>
        <w:rPr>
          <w:rFonts w:ascii="Tahoma" w:hAnsi="Tahoma" w:cs="Tahoma"/>
          <w:sz w:val="28"/>
          <w:szCs w:val="28"/>
        </w:rPr>
        <w:t>there is no significant gender difference in the speech development of children due to pre-primary education</w:t>
      </w:r>
      <w:r>
        <w:rPr>
          <w:rFonts w:ascii="Tahoma" w:hAnsi="Tahoma" w:cs="Tahoma"/>
          <w:sz w:val="28"/>
        </w:rPr>
        <w:t xml:space="preserve"> </w:t>
      </w:r>
      <w:r>
        <w:rPr>
          <w:rFonts w:ascii="Tahoma" w:hAnsi="Tahoma" w:eastAsia="Calibri" w:cs="Tahoma"/>
          <w:sz w:val="28"/>
          <w:szCs w:val="28"/>
        </w:rPr>
        <w:t xml:space="preserve">as the calculated value of 19.331 is greater than the critical value of 7.82  </w:t>
      </w:r>
    </w:p>
    <w:p>
      <w:pPr>
        <w:pStyle w:val="5"/>
        <w:shd w:val="clear" w:color="auto" w:fill="FFFFFF"/>
        <w:spacing w:after="0" w:line="480" w:lineRule="auto"/>
        <w:jc w:val="both"/>
        <w:rPr>
          <w:rFonts w:ascii="Tahoma" w:hAnsi="Tahoma" w:cs="Tahoma"/>
          <w:b/>
          <w:sz w:val="28"/>
          <w:szCs w:val="28"/>
          <w:shd w:val="clear" w:color="auto" w:fill="FFFFFF"/>
        </w:rPr>
      </w:pPr>
      <w:r>
        <w:rPr>
          <w:rFonts w:ascii="Tahoma" w:hAnsi="Tahoma" w:eastAsia="Calibri" w:cs="Tahoma"/>
          <w:sz w:val="28"/>
          <w:szCs w:val="28"/>
        </w:rPr>
        <w:t>Therefore the alternate hypothesis is accepted that</w:t>
      </w:r>
      <w:r>
        <w:rPr>
          <w:rFonts w:ascii="Tahoma" w:hAnsi="Tahoma" w:cs="Tahoma"/>
          <w:b/>
          <w:sz w:val="28"/>
          <w:szCs w:val="28"/>
        </w:rPr>
        <w:t xml:space="preserve"> </w:t>
      </w:r>
      <w:r>
        <w:rPr>
          <w:rFonts w:ascii="Tahoma" w:hAnsi="Tahoma" w:cs="Tahoma"/>
          <w:sz w:val="28"/>
          <w:szCs w:val="28"/>
        </w:rPr>
        <w:t xml:space="preserve">state that there is significant gender difference in the speech development of children due to pre-primary education. </w:t>
      </w:r>
      <w:r>
        <w:rPr>
          <w:rFonts w:ascii="Tahoma" w:hAnsi="Tahoma" w:cs="Tahoma"/>
          <w:b/>
          <w:sz w:val="28"/>
          <w:szCs w:val="28"/>
          <w:shd w:val="clear" w:color="auto" w:fill="FFFFFF"/>
        </w:rPr>
        <w:t xml:space="preserve"> </w:t>
      </w:r>
    </w:p>
    <w:p>
      <w:pPr>
        <w:pStyle w:val="5"/>
        <w:shd w:val="clear" w:color="auto" w:fill="FFFFFF"/>
        <w:spacing w:after="0" w:line="480" w:lineRule="auto"/>
        <w:jc w:val="both"/>
        <w:rPr>
          <w:rFonts w:ascii="Tahoma" w:hAnsi="Tahoma" w:cs="Tahoma"/>
          <w:b/>
          <w:sz w:val="28"/>
          <w:szCs w:val="28"/>
        </w:rPr>
      </w:pPr>
      <w:r>
        <w:rPr>
          <w:rFonts w:ascii="Tahoma" w:hAnsi="Tahoma" w:cs="Tahoma"/>
          <w:b/>
          <w:sz w:val="28"/>
          <w:szCs w:val="28"/>
          <w:shd w:val="clear" w:color="auto" w:fill="FFFFFF"/>
        </w:rPr>
        <w:t>TEST</w:t>
      </w:r>
      <w:r>
        <w:rPr>
          <w:rFonts w:ascii="Tahoma" w:hAnsi="Tahoma" w:cs="Tahoma"/>
          <w:b/>
          <w:sz w:val="28"/>
          <w:szCs w:val="28"/>
        </w:rPr>
        <w:t xml:space="preserve"> OF HYPOTHESIS TWO</w:t>
      </w:r>
    </w:p>
    <w:p>
      <w:pPr>
        <w:spacing w:line="480" w:lineRule="auto"/>
        <w:jc w:val="both"/>
        <w:rPr>
          <w:rFonts w:ascii="Tahoma" w:hAnsi="Tahoma" w:cs="Tahoma"/>
          <w:sz w:val="28"/>
        </w:rPr>
      </w:pPr>
      <w:r>
        <w:rPr>
          <w:rFonts w:ascii="Tahoma" w:hAnsi="Tahoma" w:cs="Tahoma"/>
          <w:sz w:val="28"/>
          <w:szCs w:val="28"/>
        </w:rPr>
        <w:t xml:space="preserve">There is no significant difference between the speech development of children who were taught by their parents and those who were taught by teachers. </w:t>
      </w:r>
    </w:p>
    <w:p>
      <w:pPr>
        <w:spacing w:line="480" w:lineRule="auto"/>
        <w:rPr>
          <w:rFonts w:ascii="Tahoma" w:hAnsi="Tahoma" w:cs="Tahoma"/>
          <w:sz w:val="28"/>
          <w:szCs w:val="28"/>
        </w:rPr>
      </w:pPr>
      <w:r>
        <w:rPr>
          <w:rFonts w:ascii="Tahoma" w:hAnsi="Tahoma" w:cs="Tahoma"/>
          <w:sz w:val="28"/>
          <w:szCs w:val="28"/>
        </w:rPr>
        <w:t xml:space="preserve"> </w:t>
      </w:r>
    </w:p>
    <w:p>
      <w:pPr>
        <w:spacing w:line="480" w:lineRule="auto"/>
        <w:rPr>
          <w:rFonts w:ascii="Tahoma" w:hAnsi="Tahoma" w:cs="Tahoma"/>
          <w:sz w:val="28"/>
          <w:szCs w:val="28"/>
        </w:rPr>
      </w:pPr>
      <w:r>
        <w:rPr>
          <w:rFonts w:ascii="Tahoma" w:hAnsi="Tahoma" w:cs="Tahoma"/>
          <w:sz w:val="28"/>
          <w:szCs w:val="28"/>
        </w:rPr>
        <w:t>Table V</w:t>
      </w:r>
    </w:p>
    <w:tbl>
      <w:tblPr>
        <w:tblStyle w:val="3"/>
        <w:tblW w:w="4726"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1192"/>
        <w:gridCol w:w="1270"/>
        <w:gridCol w:w="1224"/>
        <w:gridCol w:w="1040"/>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4724" w:type="dxa"/>
            <w:gridSpan w:val="4"/>
            <w:tcBorders>
              <w:top w:val="nil"/>
              <w:left w:val="nil"/>
              <w:bottom w:val="nil"/>
              <w:right w:val="nil"/>
            </w:tcBorders>
            <w:shd w:val="clear" w:color="auto" w:fill="FFFFFF"/>
          </w:tcPr>
          <w:p>
            <w:pPr>
              <w:autoSpaceDE w:val="0"/>
              <w:autoSpaceDN w:val="0"/>
              <w:adjustRightInd w:val="0"/>
              <w:spacing w:after="0" w:line="320" w:lineRule="atLeast"/>
              <w:ind w:left="60" w:right="60"/>
              <w:jc w:val="center"/>
              <w:rPr>
                <w:rFonts w:ascii="Arial" w:hAnsi="Arial" w:cs="Arial"/>
                <w:b/>
                <w:bCs/>
                <w:color w:val="000000"/>
                <w:sz w:val="18"/>
                <w:szCs w:val="18"/>
              </w:rPr>
            </w:pPr>
            <w:r>
              <w:rPr>
                <w:rFonts w:ascii="Arial" w:hAnsi="Arial" w:cs="Arial"/>
                <w:b/>
                <w:bCs/>
                <w:iCs/>
                <w:color w:val="000000"/>
                <w:sz w:val="18"/>
                <w:szCs w:val="18"/>
              </w:rPr>
              <w:t xml:space="preserve">There is no significant difference between the speech development of children who were taught by their parents and those who were taught by teachers </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192" w:type="dxa"/>
            <w:tcBorders>
              <w:top w:val="single" w:color="000000" w:sz="16" w:space="0"/>
              <w:left w:val="single" w:color="000000" w:sz="16" w:space="0"/>
              <w:bottom w:val="single" w:color="000000" w:sz="16" w:space="0"/>
              <w:right w:val="single" w:color="000000" w:sz="16" w:space="0"/>
            </w:tcBorders>
            <w:shd w:val="clear" w:color="auto" w:fill="FFFFFF"/>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 xml:space="preserve">Response </w:t>
            </w:r>
          </w:p>
        </w:tc>
        <w:tc>
          <w:tcPr>
            <w:tcW w:w="1269" w:type="dxa"/>
            <w:tcBorders>
              <w:top w:val="single" w:color="000000" w:sz="16" w:space="0"/>
              <w:left w:val="single" w:color="000000" w:sz="16" w:space="0"/>
              <w:bottom w:val="single" w:color="000000" w:sz="16" w:space="0"/>
            </w:tcBorders>
            <w:shd w:val="clear" w:color="auto" w:fill="FFFFFF"/>
          </w:tcPr>
          <w:p>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Observed N</w:t>
            </w:r>
          </w:p>
        </w:tc>
        <w:tc>
          <w:tcPr>
            <w:tcW w:w="1223" w:type="dxa"/>
            <w:tcBorders>
              <w:top w:val="single" w:color="000000" w:sz="16" w:space="0"/>
              <w:bottom w:val="single" w:color="000000" w:sz="16" w:space="0"/>
            </w:tcBorders>
            <w:shd w:val="clear" w:color="auto" w:fill="FFFFFF"/>
          </w:tcPr>
          <w:p>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Expected N</w:t>
            </w:r>
          </w:p>
        </w:tc>
        <w:tc>
          <w:tcPr>
            <w:tcW w:w="1040" w:type="dxa"/>
            <w:tcBorders>
              <w:top w:val="single" w:color="000000" w:sz="16" w:space="0"/>
              <w:bottom w:val="single" w:color="000000" w:sz="16" w:space="0"/>
              <w:right w:val="single" w:color="000000" w:sz="16" w:space="0"/>
            </w:tcBorders>
            <w:shd w:val="clear" w:color="auto" w:fill="FFFFFF"/>
          </w:tcPr>
          <w:p>
            <w:pPr>
              <w:autoSpaceDE w:val="0"/>
              <w:autoSpaceDN w:val="0"/>
              <w:adjustRightInd w:val="0"/>
              <w:spacing w:after="0" w:line="320" w:lineRule="atLeast"/>
              <w:ind w:left="60" w:right="60"/>
              <w:jc w:val="center"/>
              <w:rPr>
                <w:rFonts w:ascii="Arial" w:hAnsi="Arial" w:cs="Arial"/>
                <w:color w:val="000000"/>
                <w:sz w:val="18"/>
                <w:szCs w:val="18"/>
              </w:rPr>
            </w:pPr>
            <w:r>
              <w:rPr>
                <w:rFonts w:ascii="Arial" w:hAnsi="Arial" w:cs="Arial"/>
                <w:color w:val="000000"/>
                <w:sz w:val="18"/>
                <w:szCs w:val="18"/>
              </w:rPr>
              <w:t>Residual</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192" w:type="dxa"/>
            <w:tcBorders>
              <w:top w:val="single" w:color="000000" w:sz="16" w:space="0"/>
              <w:left w:val="single" w:color="000000" w:sz="16" w:space="0"/>
              <w:bottom w:val="nil"/>
              <w:right w:val="single" w:color="000000" w:sz="16"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Yes</w:t>
            </w:r>
          </w:p>
        </w:tc>
        <w:tc>
          <w:tcPr>
            <w:tcW w:w="1269" w:type="dxa"/>
            <w:tcBorders>
              <w:top w:val="single" w:color="000000" w:sz="16" w:space="0"/>
              <w:left w:val="single" w:color="000000" w:sz="16" w:space="0"/>
              <w:bottom w:val="nil"/>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73</w:t>
            </w:r>
          </w:p>
        </w:tc>
        <w:tc>
          <w:tcPr>
            <w:tcW w:w="1223" w:type="dxa"/>
            <w:tcBorders>
              <w:top w:val="single" w:color="000000" w:sz="16" w:space="0"/>
              <w:bottom w:val="nil"/>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44.3</w:t>
            </w:r>
          </w:p>
        </w:tc>
        <w:tc>
          <w:tcPr>
            <w:tcW w:w="1040" w:type="dxa"/>
            <w:tcBorders>
              <w:top w:val="single" w:color="000000" w:sz="16" w:space="0"/>
              <w:bottom w:val="nil"/>
              <w:right w:val="single" w:color="000000" w:sz="16"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28.7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192" w:type="dxa"/>
            <w:tcBorders>
              <w:top w:val="nil"/>
              <w:left w:val="single" w:color="000000" w:sz="16" w:space="0"/>
              <w:bottom w:val="nil"/>
              <w:right w:val="single" w:color="000000" w:sz="16"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No</w:t>
            </w:r>
          </w:p>
        </w:tc>
        <w:tc>
          <w:tcPr>
            <w:tcW w:w="1269" w:type="dxa"/>
            <w:tcBorders>
              <w:top w:val="nil"/>
              <w:left w:val="single" w:color="000000" w:sz="16" w:space="0"/>
              <w:bottom w:val="nil"/>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33</w:t>
            </w:r>
          </w:p>
        </w:tc>
        <w:tc>
          <w:tcPr>
            <w:tcW w:w="1223" w:type="dxa"/>
            <w:tcBorders>
              <w:top w:val="nil"/>
              <w:bottom w:val="nil"/>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44.3</w:t>
            </w:r>
          </w:p>
        </w:tc>
        <w:tc>
          <w:tcPr>
            <w:tcW w:w="1040" w:type="dxa"/>
            <w:tcBorders>
              <w:top w:val="nil"/>
              <w:bottom w:val="nil"/>
              <w:right w:val="single" w:color="000000" w:sz="16"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-11.3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192" w:type="dxa"/>
            <w:tcBorders>
              <w:top w:val="nil"/>
              <w:left w:val="single" w:color="000000" w:sz="16" w:space="0"/>
              <w:bottom w:val="nil"/>
              <w:right w:val="single" w:color="000000" w:sz="16"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Undecided</w:t>
            </w:r>
          </w:p>
        </w:tc>
        <w:tc>
          <w:tcPr>
            <w:tcW w:w="1269" w:type="dxa"/>
            <w:tcBorders>
              <w:top w:val="nil"/>
              <w:left w:val="single" w:color="000000" w:sz="16" w:space="0"/>
              <w:bottom w:val="nil"/>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27</w:t>
            </w:r>
          </w:p>
        </w:tc>
        <w:tc>
          <w:tcPr>
            <w:tcW w:w="1223" w:type="dxa"/>
            <w:tcBorders>
              <w:top w:val="nil"/>
              <w:bottom w:val="nil"/>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44.3</w:t>
            </w:r>
          </w:p>
        </w:tc>
        <w:tc>
          <w:tcPr>
            <w:tcW w:w="1040" w:type="dxa"/>
            <w:tcBorders>
              <w:top w:val="nil"/>
              <w:bottom w:val="nil"/>
              <w:right w:val="single" w:color="000000" w:sz="16"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-17.3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192" w:type="dxa"/>
            <w:tcBorders>
              <w:top w:val="nil"/>
              <w:left w:val="single" w:color="000000" w:sz="16" w:space="0"/>
              <w:bottom w:val="single" w:color="000000" w:sz="16" w:space="0"/>
              <w:right w:val="single" w:color="000000" w:sz="16"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Total</w:t>
            </w:r>
          </w:p>
        </w:tc>
        <w:tc>
          <w:tcPr>
            <w:tcW w:w="1269" w:type="dxa"/>
            <w:tcBorders>
              <w:top w:val="nil"/>
              <w:left w:val="single" w:color="000000" w:sz="16" w:space="0"/>
              <w:bottom w:val="single" w:color="000000" w:sz="16"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133</w:t>
            </w:r>
          </w:p>
        </w:tc>
        <w:tc>
          <w:tcPr>
            <w:tcW w:w="1223" w:type="dxa"/>
            <w:tcBorders>
              <w:top w:val="nil"/>
              <w:bottom w:val="single" w:color="000000" w:sz="16" w:space="0"/>
            </w:tcBorders>
            <w:shd w:val="clear" w:color="auto" w:fill="FFFFFF"/>
          </w:tcPr>
          <w:p>
            <w:pPr>
              <w:autoSpaceDE w:val="0"/>
              <w:autoSpaceDN w:val="0"/>
              <w:adjustRightInd w:val="0"/>
              <w:spacing w:after="0" w:line="240" w:lineRule="auto"/>
              <w:rPr>
                <w:rFonts w:ascii="Times New Roman" w:hAnsi="Times New Roman" w:cs="Times New Roman"/>
                <w:sz w:val="24"/>
                <w:szCs w:val="24"/>
              </w:rPr>
            </w:pPr>
          </w:p>
        </w:tc>
        <w:tc>
          <w:tcPr>
            <w:tcW w:w="1040" w:type="dxa"/>
            <w:tcBorders>
              <w:top w:val="nil"/>
              <w:bottom w:val="single" w:color="000000" w:sz="16" w:space="0"/>
              <w:right w:val="single" w:color="000000" w:sz="16" w:space="0"/>
            </w:tcBorders>
            <w:shd w:val="clear" w:color="auto" w:fill="FFFFFF"/>
          </w:tcPr>
          <w:p>
            <w:pPr>
              <w:autoSpaceDE w:val="0"/>
              <w:autoSpaceDN w:val="0"/>
              <w:adjustRightInd w:val="0"/>
              <w:spacing w:after="0" w:line="240" w:lineRule="auto"/>
              <w:rPr>
                <w:rFonts w:ascii="Times New Roman" w:hAnsi="Times New Roman" w:cs="Times New Roman"/>
                <w:sz w:val="24"/>
                <w:szCs w:val="24"/>
              </w:rPr>
            </w:pPr>
          </w:p>
        </w:tc>
      </w:tr>
    </w:tbl>
    <w:p>
      <w:pPr>
        <w:autoSpaceDE w:val="0"/>
        <w:autoSpaceDN w:val="0"/>
        <w:adjustRightInd w:val="0"/>
        <w:spacing w:after="0" w:line="240" w:lineRule="auto"/>
        <w:rPr>
          <w:rFonts w:ascii="Times New Roman" w:hAnsi="Times New Roman" w:cs="Times New Roman"/>
          <w:sz w:val="24"/>
          <w:szCs w:val="24"/>
        </w:rPr>
      </w:pPr>
    </w:p>
    <w:p>
      <w:pPr>
        <w:autoSpaceDE w:val="0"/>
        <w:autoSpaceDN w:val="0"/>
        <w:adjustRightInd w:val="0"/>
        <w:spacing w:after="0" w:line="240" w:lineRule="auto"/>
        <w:rPr>
          <w:rFonts w:ascii="Times New Roman" w:hAnsi="Times New Roman" w:cs="Times New Roman"/>
          <w:sz w:val="24"/>
          <w:szCs w:val="24"/>
        </w:rPr>
      </w:pPr>
    </w:p>
    <w:p>
      <w:pPr>
        <w:autoSpaceDE w:val="0"/>
        <w:autoSpaceDN w:val="0"/>
        <w:adjustRightInd w:val="0"/>
        <w:spacing w:after="0" w:line="240" w:lineRule="auto"/>
        <w:rPr>
          <w:rFonts w:ascii="Times New Roman" w:hAnsi="Times New Roman" w:cs="Times New Roman"/>
          <w:sz w:val="24"/>
          <w:szCs w:val="24"/>
        </w:rPr>
      </w:pPr>
    </w:p>
    <w:tbl>
      <w:tblPr>
        <w:tblStyle w:val="3"/>
        <w:tblW w:w="2452" w:type="dxa"/>
        <w:tblInd w:w="27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983"/>
        <w:gridCol w:w="1469"/>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2452" w:type="dxa"/>
            <w:gridSpan w:val="2"/>
            <w:tcBorders>
              <w:top w:val="nil"/>
              <w:left w:val="nil"/>
              <w:bottom w:val="nil"/>
              <w:right w:val="nil"/>
            </w:tcBorders>
            <w:shd w:val="clear" w:color="auto" w:fill="FFFFFF"/>
          </w:tcPr>
          <w:p>
            <w:pPr>
              <w:autoSpaceDE w:val="0"/>
              <w:autoSpaceDN w:val="0"/>
              <w:adjustRightInd w:val="0"/>
              <w:spacing w:after="0" w:line="320" w:lineRule="atLeast"/>
              <w:ind w:right="60"/>
              <w:rPr>
                <w:rFonts w:ascii="Arial" w:hAnsi="Arial" w:cs="Arial"/>
                <w:color w:val="000000"/>
                <w:sz w:val="18"/>
                <w:szCs w:val="18"/>
              </w:rPr>
            </w:pPr>
            <w:r>
              <w:rPr>
                <w:rFonts w:ascii="Arial" w:hAnsi="Arial" w:cs="Arial"/>
                <w:b/>
                <w:bCs/>
                <w:color w:val="000000"/>
                <w:sz w:val="18"/>
                <w:szCs w:val="18"/>
              </w:rPr>
              <w:t>Test Statistics</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983" w:type="dxa"/>
            <w:tcBorders>
              <w:top w:val="single" w:color="000000" w:sz="16" w:space="0"/>
              <w:left w:val="single" w:color="000000" w:sz="16" w:space="0"/>
              <w:bottom w:val="single" w:color="000000" w:sz="16" w:space="0"/>
              <w:right w:val="single" w:color="000000" w:sz="16" w:space="0"/>
            </w:tcBorders>
            <w:shd w:val="clear" w:color="auto" w:fill="FFFFFF"/>
          </w:tcPr>
          <w:p>
            <w:pPr>
              <w:autoSpaceDE w:val="0"/>
              <w:autoSpaceDN w:val="0"/>
              <w:adjustRightInd w:val="0"/>
              <w:spacing w:after="0" w:line="320" w:lineRule="atLeast"/>
              <w:ind w:right="60"/>
              <w:rPr>
                <w:rFonts w:ascii="Arial" w:hAnsi="Arial" w:cs="Arial"/>
                <w:color w:val="000000"/>
                <w:sz w:val="18"/>
                <w:szCs w:val="18"/>
              </w:rPr>
            </w:pPr>
          </w:p>
        </w:tc>
        <w:tc>
          <w:tcPr>
            <w:tcW w:w="1469" w:type="dxa"/>
            <w:tcBorders>
              <w:top w:val="single" w:color="000000" w:sz="16" w:space="0"/>
              <w:left w:val="single" w:color="000000" w:sz="16" w:space="0"/>
              <w:bottom w:val="single" w:color="000000" w:sz="16" w:space="0"/>
              <w:right w:val="single" w:color="000000" w:sz="16" w:space="0"/>
            </w:tcBorders>
            <w:shd w:val="clear" w:color="auto" w:fill="FFFFFF"/>
          </w:tcPr>
          <w:p>
            <w:pPr>
              <w:autoSpaceDE w:val="0"/>
              <w:autoSpaceDN w:val="0"/>
              <w:adjustRightInd w:val="0"/>
              <w:spacing w:after="0" w:line="320" w:lineRule="atLeast"/>
              <w:ind w:right="60"/>
              <w:rPr>
                <w:rFonts w:ascii="Arial" w:hAnsi="Arial" w:cs="Arial"/>
                <w:color w:val="000000"/>
                <w:sz w:val="18"/>
                <w:szCs w:val="18"/>
              </w:rPr>
            </w:pPr>
            <w:r>
              <w:rPr>
                <w:rFonts w:ascii="Arial" w:hAnsi="Arial" w:cs="Arial"/>
                <w:iCs/>
                <w:color w:val="000000"/>
                <w:sz w:val="18"/>
                <w:szCs w:val="18"/>
              </w:rPr>
              <w:t>There is no significant difference between the speech development of children who were taught by their parents and those who were taught by teachers</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983" w:type="dxa"/>
            <w:tcBorders>
              <w:top w:val="single" w:color="000000" w:sz="16" w:space="0"/>
              <w:left w:val="single" w:color="000000" w:sz="16" w:space="0"/>
              <w:bottom w:val="nil"/>
              <w:right w:val="single" w:color="000000" w:sz="16"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Chi-Square</w:t>
            </w:r>
          </w:p>
        </w:tc>
        <w:tc>
          <w:tcPr>
            <w:tcW w:w="1469" w:type="dxa"/>
            <w:tcBorders>
              <w:top w:val="single" w:color="000000" w:sz="16" w:space="0"/>
              <w:left w:val="single" w:color="000000" w:sz="16" w:space="0"/>
              <w:bottom w:val="nil"/>
              <w:right w:val="single" w:color="000000" w:sz="16"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28.211</w:t>
            </w:r>
            <w:r>
              <w:rPr>
                <w:rFonts w:ascii="Arial" w:hAnsi="Arial" w:cs="Arial"/>
                <w:color w:val="000000"/>
                <w:sz w:val="18"/>
                <w:szCs w:val="18"/>
                <w:vertAlign w:val="superscript"/>
              </w:rPr>
              <w:t>a</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983" w:type="dxa"/>
            <w:tcBorders>
              <w:top w:val="nil"/>
              <w:left w:val="single" w:color="000000" w:sz="16" w:space="0"/>
              <w:bottom w:val="nil"/>
              <w:right w:val="single" w:color="000000" w:sz="16"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Df</w:t>
            </w:r>
          </w:p>
        </w:tc>
        <w:tc>
          <w:tcPr>
            <w:tcW w:w="1469" w:type="dxa"/>
            <w:tcBorders>
              <w:top w:val="nil"/>
              <w:left w:val="single" w:color="000000" w:sz="16" w:space="0"/>
              <w:bottom w:val="nil"/>
              <w:right w:val="single" w:color="000000" w:sz="16"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983" w:type="dxa"/>
            <w:tcBorders>
              <w:top w:val="nil"/>
              <w:left w:val="single" w:color="000000" w:sz="16" w:space="0"/>
              <w:bottom w:val="single" w:color="000000" w:sz="16" w:space="0"/>
              <w:right w:val="single" w:color="000000" w:sz="16" w:space="0"/>
            </w:tcBorders>
            <w:shd w:val="clear" w:color="auto" w:fill="FFFFFF"/>
            <w:vAlign w:val="center"/>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Asymp. Sig.</w:t>
            </w:r>
          </w:p>
        </w:tc>
        <w:tc>
          <w:tcPr>
            <w:tcW w:w="1469" w:type="dxa"/>
            <w:tcBorders>
              <w:top w:val="nil"/>
              <w:left w:val="single" w:color="000000" w:sz="16" w:space="0"/>
              <w:bottom w:val="single" w:color="000000" w:sz="16" w:space="0"/>
              <w:right w:val="single" w:color="000000" w:sz="16" w:space="0"/>
            </w:tcBorders>
            <w:shd w:val="clear" w:color="auto" w:fill="FFFFFF"/>
            <w:vAlign w:val="center"/>
          </w:tcPr>
          <w:p>
            <w:pPr>
              <w:autoSpaceDE w:val="0"/>
              <w:autoSpaceDN w:val="0"/>
              <w:adjustRightInd w:val="0"/>
              <w:spacing w:after="0" w:line="320" w:lineRule="atLeast"/>
              <w:ind w:left="60" w:right="60"/>
              <w:jc w:val="right"/>
              <w:rPr>
                <w:rFonts w:ascii="Arial" w:hAnsi="Arial" w:cs="Arial"/>
                <w:color w:val="000000"/>
                <w:sz w:val="18"/>
                <w:szCs w:val="18"/>
              </w:rPr>
            </w:pPr>
            <w:r>
              <w:rPr>
                <w:rFonts w:ascii="Arial" w:hAnsi="Arial" w:cs="Arial"/>
                <w:color w:val="000000"/>
                <w:sz w:val="18"/>
                <w:szCs w:val="18"/>
              </w:rPr>
              <w:t xml:space="preserve"> .000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2452" w:type="dxa"/>
            <w:gridSpan w:val="2"/>
            <w:tcBorders>
              <w:top w:val="nil"/>
              <w:left w:val="nil"/>
              <w:bottom w:val="nil"/>
              <w:right w:val="nil"/>
            </w:tcBorders>
            <w:shd w:val="clear" w:color="auto" w:fill="FFFFFF"/>
          </w:tcPr>
          <w:p>
            <w:pPr>
              <w:autoSpaceDE w:val="0"/>
              <w:autoSpaceDN w:val="0"/>
              <w:adjustRightInd w:val="0"/>
              <w:spacing w:after="0" w:line="320" w:lineRule="atLeast"/>
              <w:ind w:left="60" w:right="60"/>
              <w:rPr>
                <w:rFonts w:ascii="Arial" w:hAnsi="Arial" w:cs="Arial"/>
                <w:color w:val="000000"/>
                <w:sz w:val="18"/>
                <w:szCs w:val="18"/>
              </w:rPr>
            </w:pPr>
            <w:r>
              <w:rPr>
                <w:rFonts w:ascii="Arial" w:hAnsi="Arial" w:cs="Arial"/>
                <w:color w:val="000000"/>
                <w:sz w:val="18"/>
                <w:szCs w:val="18"/>
              </w:rPr>
              <w:t>a. 0 cells (0.0%) have expected frequencies less than 5. The minimum expected cell frequency is 44.3.</w:t>
            </w:r>
          </w:p>
        </w:tc>
      </w:tr>
    </w:tbl>
    <w:p>
      <w:pPr>
        <w:spacing w:before="240" w:after="0" w:line="480" w:lineRule="auto"/>
        <w:jc w:val="both"/>
        <w:rPr>
          <w:rFonts w:ascii="Tahoma" w:hAnsi="Tahoma" w:eastAsia="Calibri" w:cs="Tahoma"/>
          <w:sz w:val="28"/>
          <w:szCs w:val="28"/>
        </w:rPr>
      </w:pPr>
    </w:p>
    <w:p>
      <w:pPr>
        <w:spacing w:before="240" w:after="0" w:line="480" w:lineRule="auto"/>
        <w:jc w:val="both"/>
        <w:rPr>
          <w:rFonts w:ascii="Tahoma" w:hAnsi="Tahoma" w:eastAsia="Calibri" w:cs="Tahoma"/>
          <w:sz w:val="28"/>
          <w:szCs w:val="28"/>
        </w:rPr>
      </w:pPr>
      <w:r>
        <w:rPr>
          <w:rFonts w:ascii="Tahoma" w:hAnsi="Tahoma" w:eastAsia="Calibri" w:cs="Tahoma"/>
          <w:sz w:val="28"/>
          <w:szCs w:val="28"/>
        </w:rPr>
        <w:t xml:space="preserve">Decision rule: </w:t>
      </w:r>
    </w:p>
    <w:p>
      <w:pPr>
        <w:spacing w:line="480" w:lineRule="auto"/>
        <w:jc w:val="both"/>
        <w:rPr>
          <w:rFonts w:ascii="Tahoma" w:hAnsi="Tahoma" w:cs="Tahoma"/>
          <w:sz w:val="28"/>
        </w:rPr>
      </w:pPr>
      <w:r>
        <w:rPr>
          <w:rFonts w:ascii="Tahoma" w:hAnsi="Tahoma" w:eastAsia="Calibri" w:cs="Tahoma"/>
          <w:sz w:val="28"/>
          <w:szCs w:val="28"/>
        </w:rPr>
        <w:t xml:space="preserve">There researcher therefore rejects the null hypothesis that state that </w:t>
      </w:r>
      <w:r>
        <w:rPr>
          <w:rFonts w:ascii="Tahoma" w:hAnsi="Tahoma" w:cs="Tahoma"/>
          <w:sz w:val="28"/>
          <w:szCs w:val="28"/>
        </w:rPr>
        <w:t>there is no significant difference between the speech development of children who were taught by their parents and those who were taught by teachers</w:t>
      </w:r>
      <w:r>
        <w:rPr>
          <w:rFonts w:ascii="Tahoma" w:hAnsi="Tahoma" w:cs="Tahoma"/>
          <w:sz w:val="28"/>
        </w:rPr>
        <w:t xml:space="preserve"> </w:t>
      </w:r>
      <w:r>
        <w:rPr>
          <w:rFonts w:ascii="Tahoma" w:hAnsi="Tahoma" w:eastAsia="Calibri" w:cs="Tahoma"/>
          <w:sz w:val="28"/>
          <w:szCs w:val="28"/>
        </w:rPr>
        <w:t xml:space="preserve">as the calculated value of 28.211 is greater than the critical value of 5.99 </w:t>
      </w:r>
    </w:p>
    <w:p>
      <w:pPr>
        <w:spacing w:line="480" w:lineRule="auto"/>
        <w:jc w:val="both"/>
        <w:rPr>
          <w:rFonts w:ascii="Tahoma" w:hAnsi="Tahoma" w:cs="Tahoma"/>
          <w:sz w:val="28"/>
        </w:rPr>
      </w:pPr>
      <w:r>
        <w:rPr>
          <w:rFonts w:ascii="Tahoma" w:hAnsi="Tahoma" w:eastAsia="Calibri" w:cs="Tahoma"/>
          <w:sz w:val="28"/>
          <w:szCs w:val="28"/>
        </w:rPr>
        <w:t xml:space="preserve">Therefore the alternate hypothesis is accepted that state that </w:t>
      </w:r>
      <w:r>
        <w:rPr>
          <w:rFonts w:ascii="Tahoma" w:hAnsi="Tahoma" w:cs="Tahoma"/>
          <w:sz w:val="28"/>
          <w:szCs w:val="28"/>
        </w:rPr>
        <w:t xml:space="preserve">there is significant gender difference in the speech development of children due to pre-primary education.    </w:t>
      </w:r>
    </w:p>
    <w:p>
      <w:pPr>
        <w:pStyle w:val="5"/>
        <w:shd w:val="clear" w:color="auto" w:fill="FFFFFF"/>
        <w:spacing w:after="0" w:line="480" w:lineRule="auto"/>
        <w:jc w:val="both"/>
        <w:rPr>
          <w:rFonts w:ascii="Tahoma" w:hAnsi="Tahoma" w:cs="Tahoma"/>
          <w:sz w:val="28"/>
          <w:szCs w:val="28"/>
        </w:rPr>
      </w:pPr>
    </w:p>
    <w:p>
      <w:pPr>
        <w:pStyle w:val="5"/>
        <w:shd w:val="clear" w:color="auto" w:fill="FFFFFF"/>
        <w:spacing w:after="0" w:line="480" w:lineRule="auto"/>
        <w:jc w:val="both"/>
        <w:rPr>
          <w:rFonts w:ascii="Tahoma" w:hAnsi="Tahoma" w:cs="Tahoma"/>
          <w:sz w:val="28"/>
          <w:szCs w:val="28"/>
        </w:rPr>
      </w:pPr>
    </w:p>
    <w:p>
      <w:pPr>
        <w:pStyle w:val="5"/>
        <w:shd w:val="clear" w:color="auto" w:fill="FFFFFF"/>
        <w:spacing w:after="0" w:line="480" w:lineRule="auto"/>
        <w:jc w:val="both"/>
        <w:rPr>
          <w:rFonts w:ascii="Tahoma" w:hAnsi="Tahoma" w:cs="Tahoma"/>
          <w:sz w:val="28"/>
          <w:szCs w:val="28"/>
        </w:rPr>
      </w:pPr>
      <w:r>
        <w:rPr>
          <w:rFonts w:ascii="Tahoma" w:hAnsi="Tahoma" w:cs="Tahoma"/>
          <w:sz w:val="28"/>
          <w:szCs w:val="28"/>
        </w:rPr>
        <w:t xml:space="preserve"> </w:t>
      </w:r>
    </w:p>
    <w:p>
      <w:pPr>
        <w:pStyle w:val="5"/>
        <w:shd w:val="clear" w:color="auto" w:fill="FFFFFF"/>
        <w:spacing w:after="0" w:line="480" w:lineRule="auto"/>
        <w:jc w:val="both"/>
        <w:rPr>
          <w:rFonts w:ascii="Tahoma" w:hAnsi="Tahoma" w:cs="Tahoma"/>
          <w:sz w:val="28"/>
          <w:szCs w:val="28"/>
        </w:rPr>
      </w:pPr>
    </w:p>
    <w:p>
      <w:pPr>
        <w:spacing w:line="480" w:lineRule="auto"/>
        <w:ind w:left="2880" w:firstLine="720"/>
        <w:jc w:val="both"/>
        <w:rPr>
          <w:rFonts w:ascii="Tahoma" w:hAnsi="Tahoma" w:eastAsia="Times New Roman" w:cs="Tahoma"/>
          <w:b/>
          <w:color w:val="000000" w:themeColor="text1"/>
          <w:sz w:val="28"/>
          <w:szCs w:val="28"/>
          <w14:textFill>
            <w14:solidFill>
              <w14:schemeClr w14:val="tx1"/>
            </w14:solidFill>
          </w14:textFill>
        </w:rPr>
      </w:pPr>
    </w:p>
    <w:p>
      <w:pPr>
        <w:spacing w:line="480" w:lineRule="auto"/>
        <w:ind w:left="2880" w:firstLine="720"/>
        <w:jc w:val="both"/>
        <w:rPr>
          <w:rFonts w:ascii="Tahoma" w:hAnsi="Tahoma" w:eastAsia="Times New Roman" w:cs="Tahoma"/>
          <w:b/>
          <w:color w:val="000000" w:themeColor="text1"/>
          <w:sz w:val="28"/>
          <w:szCs w:val="28"/>
          <w14:textFill>
            <w14:solidFill>
              <w14:schemeClr w14:val="tx1"/>
            </w14:solidFill>
          </w14:textFill>
        </w:rPr>
      </w:pPr>
      <w:r>
        <w:rPr>
          <w:rFonts w:ascii="Tahoma" w:hAnsi="Tahoma" w:eastAsia="Times New Roman" w:cs="Tahoma"/>
          <w:b/>
          <w:color w:val="000000" w:themeColor="text1"/>
          <w:sz w:val="28"/>
          <w:szCs w:val="28"/>
          <w14:textFill>
            <w14:solidFill>
              <w14:schemeClr w14:val="tx1"/>
            </w14:solidFill>
          </w14:textFill>
        </w:rPr>
        <w:t xml:space="preserve">CHAPTER FIVE </w:t>
      </w:r>
    </w:p>
    <w:p>
      <w:pPr>
        <w:spacing w:line="480" w:lineRule="auto"/>
        <w:ind w:left="720" w:firstLine="720"/>
        <w:jc w:val="both"/>
        <w:rPr>
          <w:rFonts w:ascii="Tahoma" w:hAnsi="Tahoma" w:eastAsia="Times New Roman" w:cs="Tahoma"/>
          <w:b/>
          <w:color w:val="000000" w:themeColor="text1"/>
          <w:sz w:val="28"/>
          <w:szCs w:val="28"/>
          <w14:textFill>
            <w14:solidFill>
              <w14:schemeClr w14:val="tx1"/>
            </w14:solidFill>
          </w14:textFill>
        </w:rPr>
      </w:pPr>
      <w:r>
        <w:rPr>
          <w:rFonts w:ascii="Tahoma" w:hAnsi="Tahoma" w:eastAsia="Times New Roman" w:cs="Tahoma"/>
          <w:b/>
          <w:color w:val="000000" w:themeColor="text1"/>
          <w:sz w:val="28"/>
          <w:szCs w:val="28"/>
          <w14:textFill>
            <w14:solidFill>
              <w14:schemeClr w14:val="tx1"/>
            </w14:solidFill>
          </w14:textFill>
        </w:rPr>
        <w:t>SUMMARY, CONCLUSION AND RECOMMENDATION</w:t>
      </w:r>
    </w:p>
    <w:p>
      <w:pPr>
        <w:pStyle w:val="5"/>
        <w:tabs>
          <w:tab w:val="left" w:pos="3921"/>
        </w:tabs>
        <w:spacing w:line="600" w:lineRule="auto"/>
        <w:jc w:val="both"/>
        <w:rPr>
          <w:rFonts w:ascii="Tahoma" w:hAnsi="Tahoma" w:cs="Tahoma"/>
          <w:b/>
          <w:sz w:val="28"/>
          <w:szCs w:val="28"/>
        </w:rPr>
      </w:pPr>
      <w:r>
        <w:rPr>
          <w:rFonts w:ascii="Tahoma" w:hAnsi="Tahoma" w:cs="Tahoma"/>
          <w:b/>
          <w:sz w:val="28"/>
          <w:szCs w:val="28"/>
        </w:rPr>
        <w:t xml:space="preserve">5.1 Introduction </w:t>
      </w:r>
      <w:r>
        <w:rPr>
          <w:rFonts w:ascii="Tahoma" w:hAnsi="Tahoma" w:cs="Tahoma"/>
          <w:b/>
          <w:sz w:val="28"/>
          <w:szCs w:val="28"/>
        </w:rPr>
        <w:tab/>
      </w:r>
    </w:p>
    <w:p>
      <w:pPr>
        <w:pStyle w:val="5"/>
        <w:tabs>
          <w:tab w:val="left" w:pos="3921"/>
        </w:tabs>
        <w:spacing w:line="600" w:lineRule="auto"/>
        <w:jc w:val="both"/>
        <w:rPr>
          <w:rFonts w:ascii="Tahoma" w:hAnsi="Tahoma" w:cs="Tahoma"/>
          <w:sz w:val="28"/>
          <w:szCs w:val="28"/>
        </w:rPr>
      </w:pPr>
      <w:r>
        <w:rPr>
          <w:rFonts w:ascii="Tahoma" w:hAnsi="Tahoma" w:cs="Tahoma"/>
          <w:sz w:val="28"/>
          <w:szCs w:val="28"/>
        </w:rPr>
        <w:t xml:space="preserve">It is important to ascertain that the objective of this study was to examine the effect of pre-primary education on the speech development of primary school child. </w:t>
      </w:r>
    </w:p>
    <w:p>
      <w:pPr>
        <w:pStyle w:val="5"/>
        <w:tabs>
          <w:tab w:val="left" w:pos="3921"/>
        </w:tabs>
        <w:spacing w:line="600" w:lineRule="auto"/>
        <w:jc w:val="both"/>
        <w:rPr>
          <w:rFonts w:ascii="Tahoma" w:hAnsi="Tahoma" w:cs="Tahoma"/>
          <w:b/>
          <w:sz w:val="28"/>
          <w:szCs w:val="28"/>
        </w:rPr>
      </w:pPr>
      <w:r>
        <w:rPr>
          <w:rFonts w:ascii="Tahoma" w:hAnsi="Tahoma" w:cs="Tahoma"/>
          <w:sz w:val="28"/>
          <w:szCs w:val="28"/>
        </w:rPr>
        <w:t>In the preceding chapter, the relevant data collected for this study were presented, critically analyzed and appropriate interpretation given. In this chapter, certain recommendations made which in the opinion of the researcher will be of benefits in addressing the challenges of pre-primary school education in Nigeria.</w:t>
      </w:r>
    </w:p>
    <w:p>
      <w:pPr>
        <w:spacing w:line="480" w:lineRule="auto"/>
        <w:jc w:val="both"/>
        <w:rPr>
          <w:rFonts w:ascii="Tahoma" w:hAnsi="Tahoma" w:cs="Tahoma"/>
          <w:b/>
          <w:sz w:val="28"/>
          <w:szCs w:val="28"/>
        </w:rPr>
      </w:pPr>
      <w:r>
        <w:rPr>
          <w:rFonts w:ascii="Tahoma" w:hAnsi="Tahoma" w:cs="Tahoma"/>
          <w:b/>
          <w:sz w:val="28"/>
          <w:szCs w:val="28"/>
        </w:rPr>
        <w:t>5.2 Summary</w:t>
      </w:r>
    </w:p>
    <w:p>
      <w:pPr>
        <w:spacing w:line="480" w:lineRule="auto"/>
        <w:jc w:val="both"/>
        <w:rPr>
          <w:rFonts w:ascii="Tahoma" w:hAnsi="Tahoma" w:cs="Tahoma"/>
          <w:sz w:val="28"/>
          <w:szCs w:val="28"/>
        </w:rPr>
      </w:pPr>
      <w:r>
        <w:rPr>
          <w:rFonts w:ascii="Tahoma" w:hAnsi="Tahoma" w:cs="Tahoma"/>
          <w:sz w:val="28"/>
          <w:szCs w:val="28"/>
        </w:rPr>
        <w:t>Based on the findings, it was discovered that pupils who had pre-school education perform better in academics and speech development than pupils who did not attend preschool education Children who have gone through the experience take more interest in their studies. They were more responsible and complete the given assignments in time. Most of the students understand the learning material quickly and easily. The students attended pre-school are confident and ask more questions during teaching learning process. Majority of the children participate actively in classroom activities.</w:t>
      </w:r>
    </w:p>
    <w:p>
      <w:pPr>
        <w:spacing w:line="480" w:lineRule="auto"/>
        <w:jc w:val="both"/>
        <w:rPr>
          <w:rFonts w:ascii="Tahoma" w:hAnsi="Tahoma" w:cs="Tahoma"/>
          <w:b/>
          <w:sz w:val="28"/>
          <w:szCs w:val="28"/>
        </w:rPr>
      </w:pPr>
      <w:r>
        <w:rPr>
          <w:rFonts w:ascii="Tahoma" w:hAnsi="Tahoma" w:cs="Tahoma"/>
          <w:b/>
          <w:sz w:val="28"/>
          <w:szCs w:val="28"/>
        </w:rPr>
        <w:t xml:space="preserve">5.3 Conclusion </w:t>
      </w:r>
    </w:p>
    <w:p>
      <w:pPr>
        <w:spacing w:line="480" w:lineRule="auto"/>
        <w:jc w:val="both"/>
        <w:rPr>
          <w:rFonts w:ascii="Tahoma" w:hAnsi="Tahoma" w:cs="Tahoma"/>
          <w:sz w:val="28"/>
          <w:szCs w:val="28"/>
        </w:rPr>
      </w:pPr>
      <w:r>
        <w:rPr>
          <w:rFonts w:ascii="Tahoma" w:hAnsi="Tahoma" w:cs="Tahoma"/>
          <w:sz w:val="28"/>
          <w:szCs w:val="28"/>
        </w:rPr>
        <w:t xml:space="preserve">In conclusion, the importance of the early years in early childhood learning and overall development and longer term outcomes is well documented in research. Parents play a critical role in their children’s early learning as their first and foremost teacher. Initially, parent’s role early in their child’s life is to provide warm, sensitive and responsive care-giving that will promote a sense of belonging, security and healthy attachment. From birth and throughout the preschool period, parents and other caregivers play a vital role by providing a safe and stimulating environment rich in adult guided experiential play experiences. Parents can take a role in their children’s learning by comforting and responding to children’s needs as well as reading, talking, singing, dancing and exploring the world with their children. The types of interactions that parents have with their children and early experiences lay the foundation for children’s early learning and all subsequent learning experiences. This in turn, has a tremendous impact on individual longer term health, well-being, and success in life. The importance of early childhood learning experiences in shaping children’s development throughout their lives is well documented. Current research has provided a better understanding of how children learn in the early years and the importance of quality early learning opportunities. </w:t>
      </w:r>
    </w:p>
    <w:p>
      <w:pPr>
        <w:spacing w:line="480" w:lineRule="auto"/>
        <w:jc w:val="both"/>
        <w:rPr>
          <w:rFonts w:ascii="Tahoma" w:hAnsi="Tahoma" w:cs="Tahoma"/>
          <w:b/>
          <w:sz w:val="28"/>
          <w:szCs w:val="28"/>
        </w:rPr>
      </w:pPr>
      <w:r>
        <w:rPr>
          <w:rFonts w:ascii="Tahoma" w:hAnsi="Tahoma" w:cs="Tahoma"/>
          <w:b/>
          <w:sz w:val="28"/>
          <w:szCs w:val="28"/>
        </w:rPr>
        <w:t xml:space="preserve">5.4 Recommendations </w:t>
      </w:r>
    </w:p>
    <w:p>
      <w:pPr>
        <w:spacing w:line="480" w:lineRule="auto"/>
        <w:jc w:val="both"/>
        <w:rPr>
          <w:rFonts w:ascii="Tahoma" w:hAnsi="Tahoma" w:cs="Tahoma"/>
          <w:sz w:val="28"/>
          <w:szCs w:val="28"/>
        </w:rPr>
      </w:pPr>
      <w:r>
        <w:rPr>
          <w:rFonts w:ascii="Tahoma" w:hAnsi="Tahoma" w:cs="Tahoma"/>
          <w:sz w:val="28"/>
          <w:szCs w:val="28"/>
        </w:rPr>
        <w:t>The following recommendations were made from the findings and conclusion of the study:</w:t>
      </w:r>
    </w:p>
    <w:p>
      <w:pPr>
        <w:spacing w:line="480" w:lineRule="auto"/>
        <w:jc w:val="both"/>
        <w:rPr>
          <w:rFonts w:ascii="Tahoma" w:hAnsi="Tahoma" w:cs="Tahoma"/>
          <w:sz w:val="28"/>
          <w:szCs w:val="28"/>
        </w:rPr>
      </w:pPr>
      <w:r>
        <w:rPr>
          <w:rFonts w:ascii="Tahoma" w:hAnsi="Tahoma" w:cs="Tahoma"/>
          <w:sz w:val="28"/>
          <w:szCs w:val="28"/>
        </w:rPr>
        <w:t xml:space="preserve">The process of formal education and schooling should therefore begin well before the fifth year in a child’s life. </w:t>
      </w:r>
    </w:p>
    <w:p>
      <w:pPr>
        <w:spacing w:line="480" w:lineRule="auto"/>
        <w:jc w:val="both"/>
        <w:rPr>
          <w:rFonts w:ascii="Tahoma" w:hAnsi="Tahoma" w:cs="Tahoma"/>
          <w:sz w:val="28"/>
          <w:szCs w:val="28"/>
        </w:rPr>
      </w:pPr>
      <w:r>
        <w:rPr>
          <w:rFonts w:ascii="Tahoma" w:hAnsi="Tahoma" w:cs="Tahoma"/>
          <w:sz w:val="28"/>
          <w:szCs w:val="28"/>
        </w:rPr>
        <w:t xml:space="preserve">Pre-school has enormous positive impact on the future social and educational life of a child that’s why it receives so much importance in developed countries We are spending a very high amount of funds on improving our higher education. It is suggested that policy makers give top priority to pre-school education and thus pay due attention to providing a strong foundation to the basic building block of our education sector. </w:t>
      </w:r>
    </w:p>
    <w:p>
      <w:pPr>
        <w:spacing w:line="480" w:lineRule="auto"/>
        <w:jc w:val="both"/>
        <w:rPr>
          <w:rFonts w:ascii="Tahoma" w:hAnsi="Tahoma" w:cs="Tahoma"/>
          <w:sz w:val="28"/>
          <w:szCs w:val="28"/>
        </w:rPr>
      </w:pPr>
      <w:r>
        <w:rPr>
          <w:rFonts w:ascii="Tahoma" w:hAnsi="Tahoma" w:cs="Tahoma"/>
          <w:sz w:val="28"/>
          <w:szCs w:val="28"/>
        </w:rPr>
        <w:t xml:space="preserve">Pre-school education should be encouraged by the government by providing pre-school educational facilities (classrooms, instructional materials, and equipments) needed for the success of the program. </w:t>
      </w:r>
    </w:p>
    <w:p>
      <w:pPr>
        <w:spacing w:line="480" w:lineRule="auto"/>
        <w:jc w:val="both"/>
        <w:rPr>
          <w:rFonts w:ascii="Tahoma" w:hAnsi="Tahoma" w:cs="Tahoma"/>
          <w:sz w:val="28"/>
          <w:szCs w:val="28"/>
        </w:rPr>
      </w:pPr>
      <w:r>
        <w:rPr>
          <w:rFonts w:ascii="Tahoma" w:hAnsi="Tahoma" w:cs="Tahoma"/>
          <w:sz w:val="28"/>
          <w:szCs w:val="28"/>
        </w:rPr>
        <w:t xml:space="preserve">There should be proper enlightenment campaign on the importance of pre-school education. </w:t>
      </w:r>
    </w:p>
    <w:p>
      <w:pPr>
        <w:spacing w:line="480" w:lineRule="auto"/>
        <w:jc w:val="both"/>
        <w:rPr>
          <w:rFonts w:ascii="Tahoma" w:hAnsi="Tahoma" w:cs="Tahoma"/>
          <w:sz w:val="28"/>
          <w:szCs w:val="28"/>
        </w:rPr>
      </w:pPr>
      <w:r>
        <w:rPr>
          <w:rFonts w:ascii="Tahoma" w:hAnsi="Tahoma" w:cs="Tahoma"/>
          <w:sz w:val="28"/>
          <w:szCs w:val="28"/>
        </w:rPr>
        <w:t xml:space="preserve"> Parents should be involved in their children’s early education experience by providing the necessary materials. </w:t>
      </w:r>
    </w:p>
    <w:p>
      <w:pPr>
        <w:spacing w:line="480" w:lineRule="auto"/>
        <w:jc w:val="both"/>
        <w:rPr>
          <w:rFonts w:ascii="Tahoma" w:hAnsi="Tahoma" w:cs="Tahoma"/>
          <w:sz w:val="28"/>
          <w:szCs w:val="28"/>
        </w:rPr>
      </w:pPr>
      <w:r>
        <w:rPr>
          <w:rFonts w:ascii="Tahoma" w:hAnsi="Tahoma" w:cs="Tahoma"/>
          <w:sz w:val="28"/>
          <w:szCs w:val="28"/>
        </w:rPr>
        <w:t xml:space="preserve">It should also have minimum fees that children coming from lower class of the society can also benefit from learning in pre-schools. </w:t>
      </w: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sz w:val="28"/>
          <w:szCs w:val="28"/>
        </w:rPr>
      </w:pPr>
    </w:p>
    <w:p>
      <w:pPr>
        <w:spacing w:line="480" w:lineRule="auto"/>
        <w:jc w:val="both"/>
        <w:rPr>
          <w:rFonts w:ascii="Tahoma" w:hAnsi="Tahoma" w:cs="Tahoma"/>
          <w:b/>
          <w:sz w:val="28"/>
          <w:szCs w:val="28"/>
        </w:rPr>
      </w:pPr>
      <w:r>
        <w:rPr>
          <w:rFonts w:ascii="Tahoma" w:hAnsi="Tahoma" w:cs="Tahoma"/>
          <w:b/>
          <w:sz w:val="28"/>
          <w:szCs w:val="28"/>
        </w:rPr>
        <w:t xml:space="preserve">Reference </w:t>
      </w:r>
    </w:p>
    <w:p>
      <w:pPr>
        <w:spacing w:line="480" w:lineRule="auto"/>
        <w:ind w:left="1530" w:hanging="1530"/>
        <w:jc w:val="both"/>
        <w:rPr>
          <w:rFonts w:ascii="Tahoma" w:hAnsi="Tahoma" w:cs="Tahoma"/>
          <w:sz w:val="28"/>
          <w:szCs w:val="28"/>
        </w:rPr>
      </w:pPr>
      <w:r>
        <w:rPr>
          <w:rFonts w:ascii="Tahoma" w:hAnsi="Tahoma" w:cs="Tahoma"/>
          <w:sz w:val="28"/>
          <w:szCs w:val="28"/>
        </w:rPr>
        <w:t xml:space="preserve">Barnett, W.S. (1995), “Long-Term Effects of Early Childhood Programs on Cognitive and School Outcomes”, The Future of Children, 5, 3, 25-50. </w:t>
      </w:r>
    </w:p>
    <w:p>
      <w:pPr>
        <w:spacing w:line="480" w:lineRule="auto"/>
        <w:ind w:left="1530" w:hanging="1530"/>
        <w:jc w:val="both"/>
        <w:rPr>
          <w:rFonts w:ascii="Tahoma" w:hAnsi="Tahoma" w:cs="Tahoma"/>
          <w:sz w:val="28"/>
          <w:szCs w:val="28"/>
        </w:rPr>
      </w:pPr>
      <w:r>
        <w:rPr>
          <w:rFonts w:ascii="Tahoma" w:hAnsi="Tahoma" w:cs="Tahoma"/>
          <w:sz w:val="28"/>
          <w:szCs w:val="28"/>
        </w:rPr>
        <w:t xml:space="preserve">Blackstone, T. (1971), A fair start: The provision of pre-school education, London School of Economics Studies on Education, London: Allen Lane The Penguin Press. </w:t>
      </w:r>
    </w:p>
    <w:p>
      <w:pPr>
        <w:spacing w:line="480" w:lineRule="auto"/>
        <w:ind w:left="1530" w:hanging="1530"/>
        <w:jc w:val="both"/>
        <w:rPr>
          <w:rFonts w:ascii="Tahoma" w:hAnsi="Tahoma" w:cs="Tahoma"/>
          <w:sz w:val="28"/>
          <w:szCs w:val="28"/>
        </w:rPr>
      </w:pPr>
      <w:r>
        <w:rPr>
          <w:rFonts w:ascii="Tahoma" w:hAnsi="Tahoma" w:cs="Tahoma"/>
          <w:sz w:val="28"/>
          <w:szCs w:val="28"/>
        </w:rPr>
        <w:t xml:space="preserve">Blundell, R, Dearden, L. and Sianesi, B. (2005), “Evaluating the effect of education on earnings: Models, methods and results from the National Child Development Survey”, Journal of the Royal Statistical Society, Series A, 168, 3, 473-512. </w:t>
      </w:r>
    </w:p>
    <w:p>
      <w:pPr>
        <w:spacing w:line="480" w:lineRule="auto"/>
        <w:ind w:left="1530" w:hanging="1530"/>
        <w:jc w:val="both"/>
        <w:rPr>
          <w:rFonts w:ascii="Tahoma" w:hAnsi="Tahoma" w:cs="Tahoma"/>
          <w:sz w:val="28"/>
          <w:szCs w:val="28"/>
        </w:rPr>
      </w:pPr>
      <w:r>
        <w:rPr>
          <w:rFonts w:ascii="Tahoma" w:hAnsi="Tahoma" w:cs="Tahoma"/>
          <w:sz w:val="28"/>
          <w:szCs w:val="28"/>
        </w:rPr>
        <w:t xml:space="preserve">Cleveland, G. and Krashinsky, M. (1998), The benefits and costs of good child care – The Economic Rationale for Public Investment in Young Children: A Policy Study, Department of Economics, Childcare Resource and Research Unit, University of Toronto. </w:t>
      </w:r>
    </w:p>
    <w:p>
      <w:pPr>
        <w:spacing w:line="480" w:lineRule="auto"/>
        <w:ind w:left="1530" w:hanging="1530"/>
        <w:jc w:val="both"/>
        <w:rPr>
          <w:rFonts w:ascii="Tahoma" w:hAnsi="Tahoma" w:cs="Tahoma"/>
          <w:sz w:val="28"/>
          <w:szCs w:val="28"/>
        </w:rPr>
      </w:pPr>
      <w:r>
        <w:rPr>
          <w:rFonts w:ascii="Tahoma" w:hAnsi="Tahoma" w:cs="Tahoma"/>
          <w:sz w:val="28"/>
          <w:szCs w:val="28"/>
        </w:rPr>
        <w:t xml:space="preserve">Currie, J. (2001), “Early Childhood Education Programs”, Journal of Economic Perspectives, 15, 2, 213-238. </w:t>
      </w:r>
    </w:p>
    <w:p>
      <w:pPr>
        <w:spacing w:line="480" w:lineRule="auto"/>
        <w:ind w:left="1530" w:hanging="1530"/>
        <w:jc w:val="both"/>
        <w:rPr>
          <w:rFonts w:ascii="Tahoma" w:hAnsi="Tahoma" w:cs="Tahoma"/>
          <w:sz w:val="28"/>
          <w:szCs w:val="28"/>
        </w:rPr>
      </w:pPr>
      <w:r>
        <w:rPr>
          <w:rFonts w:ascii="Tahoma" w:hAnsi="Tahoma" w:cs="Tahoma"/>
          <w:sz w:val="28"/>
          <w:szCs w:val="28"/>
        </w:rPr>
        <w:t xml:space="preserve">Currie, J. and Thomas, D. (1995), “Does Head Start Make a Difference?”, American Economic Review, 85, 3, 341-364. EPPE – The Effective Provision of Pre-School Education Project (1999-), London: DfES and Institute of Education, University of London. </w:t>
      </w:r>
    </w:p>
    <w:p>
      <w:pPr>
        <w:spacing w:line="480" w:lineRule="auto"/>
        <w:ind w:left="1530" w:hanging="1530"/>
        <w:jc w:val="both"/>
        <w:rPr>
          <w:rFonts w:ascii="Tahoma" w:hAnsi="Tahoma" w:cs="Tahoma"/>
          <w:sz w:val="28"/>
          <w:szCs w:val="28"/>
        </w:rPr>
      </w:pPr>
      <w:r>
        <w:rPr>
          <w:rFonts w:ascii="Tahoma" w:hAnsi="Tahoma" w:cs="Tahoma"/>
          <w:sz w:val="28"/>
          <w:szCs w:val="28"/>
        </w:rPr>
        <w:t xml:space="preserve">Feinstein, L., Robertson, D. and Symons, J. (1998), “Pre-school Education and Attainment in the NCDS and BCS”, Centre for Economic Performance, Human Resources Programme Paper No.382. </w:t>
      </w:r>
    </w:p>
    <w:p>
      <w:pPr>
        <w:spacing w:line="480" w:lineRule="auto"/>
        <w:ind w:left="1530" w:hanging="1530"/>
        <w:jc w:val="both"/>
        <w:rPr>
          <w:rFonts w:ascii="Tahoma" w:hAnsi="Tahoma" w:cs="Tahoma"/>
          <w:sz w:val="28"/>
          <w:szCs w:val="28"/>
        </w:rPr>
      </w:pPr>
      <w:r>
        <w:rPr>
          <w:rFonts w:ascii="Tahoma" w:hAnsi="Tahoma" w:cs="Tahoma"/>
          <w:sz w:val="28"/>
          <w:szCs w:val="28"/>
        </w:rPr>
        <w:t xml:space="preserve">Karoly, L.A., Greenwood, P.W., Everingham, S.S. , Hoube, J., Kilburn, M.R., Rydell, C.P. , Sand24 ers, M. and Chiesa, J. (1998). Investing in Our Children: What We Know and Don’t Know about the Costs and Benefits of Early Childhood Interventions. Santa Monica, CA: RAND. </w:t>
      </w:r>
    </w:p>
    <w:p>
      <w:pPr>
        <w:spacing w:line="480" w:lineRule="auto"/>
        <w:ind w:left="1530" w:hanging="1530"/>
        <w:jc w:val="both"/>
        <w:rPr>
          <w:rFonts w:ascii="Tahoma" w:hAnsi="Tahoma" w:cs="Tahoma"/>
          <w:sz w:val="28"/>
          <w:szCs w:val="28"/>
        </w:rPr>
      </w:pPr>
      <w:r>
        <w:rPr>
          <w:rFonts w:ascii="Tahoma" w:hAnsi="Tahoma" w:cs="Tahoma"/>
          <w:sz w:val="28"/>
          <w:szCs w:val="28"/>
        </w:rPr>
        <w:t xml:space="preserve">Krueger, A.B. (1999), “Experimental estimates of education production functions”, Quarterly Journal of Economics, 114, 2, 497-532. </w:t>
      </w:r>
    </w:p>
    <w:p>
      <w:pPr>
        <w:spacing w:line="480" w:lineRule="auto"/>
        <w:ind w:left="1530" w:hanging="1530"/>
        <w:jc w:val="both"/>
        <w:rPr>
          <w:rFonts w:ascii="Tahoma" w:hAnsi="Tahoma" w:cs="Tahoma"/>
          <w:sz w:val="28"/>
          <w:szCs w:val="28"/>
        </w:rPr>
      </w:pPr>
      <w:r>
        <w:rPr>
          <w:rFonts w:ascii="Tahoma" w:hAnsi="Tahoma" w:cs="Tahoma"/>
          <w:sz w:val="28"/>
          <w:szCs w:val="28"/>
        </w:rPr>
        <w:t xml:space="preserve">Magnuson, K.A., Ruhm, C.J. and Waldfogel, J. (2004), “Does prekindergarten improve school preparation and performance?”, NBER Working Paper 10452, National Bureau Of Economic Research. NICHD (1993-), Study of Early Child Care (SECC), The National Institute of Child Health and Human Development, </w:t>
      </w:r>
      <w:r>
        <w:fldChar w:fldCharType="begin"/>
      </w:r>
      <w:r>
        <w:instrText xml:space="preserve"> HYPERLINK "http://www.nichd.nih.gov/od/secc/pubs.htm" </w:instrText>
      </w:r>
      <w:r>
        <w:fldChar w:fldCharType="separate"/>
      </w:r>
      <w:r>
        <w:rPr>
          <w:rStyle w:val="4"/>
          <w:rFonts w:ascii="Tahoma" w:hAnsi="Tahoma" w:cs="Tahoma"/>
          <w:sz w:val="28"/>
          <w:szCs w:val="28"/>
        </w:rPr>
        <w:t>http://www.nichd.nih.gov/od/secc/pubs.htm</w:t>
      </w:r>
      <w:r>
        <w:rPr>
          <w:rStyle w:val="4"/>
          <w:rFonts w:ascii="Tahoma" w:hAnsi="Tahoma" w:cs="Tahoma"/>
          <w:sz w:val="28"/>
          <w:szCs w:val="28"/>
        </w:rPr>
        <w:fldChar w:fldCharType="end"/>
      </w:r>
      <w:r>
        <w:rPr>
          <w:rFonts w:ascii="Tahoma" w:hAnsi="Tahoma" w:cs="Tahoma"/>
          <w:sz w:val="28"/>
          <w:szCs w:val="28"/>
        </w:rPr>
        <w:t xml:space="preserve">. </w:t>
      </w:r>
    </w:p>
    <w:p>
      <w:pPr>
        <w:spacing w:line="480" w:lineRule="auto"/>
        <w:ind w:left="1530" w:hanging="1530"/>
        <w:jc w:val="both"/>
        <w:rPr>
          <w:rFonts w:ascii="Tahoma" w:hAnsi="Tahoma" w:cs="Tahoma"/>
          <w:sz w:val="28"/>
          <w:szCs w:val="28"/>
        </w:rPr>
      </w:pPr>
      <w:r>
        <w:rPr>
          <w:rFonts w:ascii="Tahoma" w:hAnsi="Tahoma" w:cs="Tahoma"/>
          <w:sz w:val="28"/>
          <w:szCs w:val="28"/>
        </w:rPr>
        <w:t xml:space="preserve">Osborn, A.F. and J.E. Milbank (1987), The Effects of Early Education: A Report from the Child Health and Education Study, Oxford: Clarendon Press. </w:t>
      </w:r>
    </w:p>
    <w:p>
      <w:pPr>
        <w:spacing w:line="480" w:lineRule="auto"/>
        <w:ind w:left="1530" w:hanging="1530"/>
        <w:jc w:val="both"/>
        <w:rPr>
          <w:rFonts w:ascii="Tahoma" w:hAnsi="Tahoma" w:cs="Tahoma"/>
          <w:sz w:val="28"/>
          <w:szCs w:val="28"/>
        </w:rPr>
      </w:pPr>
      <w:r>
        <w:rPr>
          <w:rFonts w:ascii="Tahoma" w:hAnsi="Tahoma" w:cs="Tahoma"/>
          <w:sz w:val="28"/>
          <w:szCs w:val="28"/>
        </w:rPr>
        <w:t xml:space="preserve">Sammons, P., Sylva, K., Melhuish, E. C., Siraj-Blatchford, I., Taggart, B., Elliot, K. and Marsh A. (2004), The Effective Provision of Pre-School Education (EPPE) Project: Technical Paper 11 - The continuing effects of pre-school education at age 7 years. London: DfES and Institute of Education, University of London. </w:t>
      </w:r>
    </w:p>
    <w:p>
      <w:pPr>
        <w:spacing w:line="480" w:lineRule="auto"/>
        <w:ind w:left="1530" w:hanging="1530"/>
        <w:jc w:val="both"/>
        <w:rPr>
          <w:rFonts w:ascii="Tahoma" w:hAnsi="Tahoma" w:cs="Tahoma"/>
          <w:sz w:val="28"/>
          <w:szCs w:val="28"/>
        </w:rPr>
      </w:pPr>
      <w:r>
        <w:rPr>
          <w:rFonts w:ascii="Tahoma" w:hAnsi="Tahoma" w:cs="Tahoma"/>
          <w:sz w:val="28"/>
          <w:szCs w:val="28"/>
        </w:rPr>
        <w:t xml:space="preserve">Todd, P.E. and Wolpin, K.I. (2003), “On the specification and estimation of the production function for cognitive achievement”, Economic Journal, 113, F3–F33. </w:t>
      </w:r>
    </w:p>
    <w:p>
      <w:pPr>
        <w:spacing w:line="480" w:lineRule="auto"/>
        <w:ind w:left="1530" w:hanging="1530"/>
        <w:jc w:val="both"/>
        <w:rPr>
          <w:rFonts w:ascii="Tahoma" w:hAnsi="Tahoma" w:cs="Tahoma"/>
          <w:sz w:val="28"/>
          <w:szCs w:val="28"/>
        </w:rPr>
      </w:pPr>
      <w:r>
        <w:rPr>
          <w:rFonts w:ascii="Tahoma" w:hAnsi="Tahoma" w:cs="Tahoma"/>
          <w:sz w:val="28"/>
          <w:szCs w:val="28"/>
        </w:rPr>
        <w:t xml:space="preserve">Waldfogel, J. (1999), “Early Childhood Interventions and Outcomes”, Centre for Analysis of Social Exclusion, CASEpaper No. 21, London School of Economics </w:t>
      </w:r>
    </w:p>
    <w:p>
      <w:pPr>
        <w:spacing w:line="480" w:lineRule="auto"/>
        <w:ind w:left="1530" w:hanging="1530"/>
        <w:jc w:val="both"/>
        <w:rPr>
          <w:rFonts w:ascii="Tahoma" w:hAnsi="Tahoma" w:cs="Tahoma"/>
          <w:sz w:val="28"/>
          <w:szCs w:val="28"/>
        </w:rPr>
      </w:pPr>
    </w:p>
    <w:p>
      <w:pPr>
        <w:rPr>
          <w:rFonts w:ascii="Tahoma" w:hAnsi="Tahoma" w:cs="Tahoma"/>
          <w:b/>
          <w:sz w:val="28"/>
          <w:szCs w:val="28"/>
        </w:rPr>
      </w:pPr>
      <w:r>
        <w:rPr>
          <w:rFonts w:ascii="Tahoma" w:hAnsi="Tahoma" w:cs="Tahoma"/>
          <w:b/>
          <w:sz w:val="28"/>
          <w:szCs w:val="28"/>
        </w:rPr>
        <w:t xml:space="preserve">QUESTIONNAIRE </w:t>
      </w:r>
    </w:p>
    <w:p>
      <w:pPr>
        <w:rPr>
          <w:rFonts w:ascii="Tahoma" w:hAnsi="Tahoma" w:cs="Tahoma"/>
          <w:b/>
          <w:sz w:val="28"/>
          <w:szCs w:val="28"/>
        </w:rPr>
      </w:pPr>
      <w:r>
        <w:rPr>
          <w:rFonts w:ascii="Tahoma" w:hAnsi="Tahoma" w:cs="Tahoma"/>
          <w:b/>
          <w:sz w:val="28"/>
          <w:szCs w:val="28"/>
        </w:rPr>
        <w:t>INSTRUCTION</w:t>
      </w:r>
    </w:p>
    <w:p>
      <w:pPr>
        <w:rPr>
          <w:rFonts w:ascii="Tahoma" w:hAnsi="Tahoma" w:cs="Tahoma"/>
          <w:sz w:val="28"/>
          <w:szCs w:val="28"/>
        </w:rPr>
      </w:pPr>
      <w:r>
        <w:rPr>
          <w:rFonts w:ascii="Tahoma" w:hAnsi="Tahoma" w:cs="Tahoma"/>
          <w:sz w:val="28"/>
          <w:szCs w:val="28"/>
        </w:rPr>
        <w:t xml:space="preserve">Please tick or fill in where necessary as the case may be. </w:t>
      </w:r>
    </w:p>
    <w:p>
      <w:pPr>
        <w:rPr>
          <w:rFonts w:ascii="Tahoma" w:hAnsi="Tahoma" w:cs="Tahoma"/>
          <w:sz w:val="28"/>
          <w:szCs w:val="28"/>
        </w:rPr>
      </w:pPr>
      <w:r>
        <w:rPr>
          <w:rFonts w:ascii="Tahoma" w:hAnsi="Tahoma" w:cs="Tahoma"/>
          <w:sz w:val="28"/>
          <w:szCs w:val="28"/>
        </w:rPr>
        <w:t>Section A</w:t>
      </w:r>
    </w:p>
    <w:p>
      <w:pPr>
        <w:numPr>
          <w:ilvl w:val="0"/>
          <w:numId w:val="4"/>
        </w:numPr>
        <w:spacing w:after="160" w:line="256" w:lineRule="auto"/>
        <w:rPr>
          <w:rFonts w:ascii="Tahoma" w:hAnsi="Tahoma" w:cs="Tahoma"/>
          <w:sz w:val="28"/>
          <w:szCs w:val="28"/>
        </w:rPr>
      </w:pPr>
      <w:r>
        <w:rPr>
          <w:rFonts w:ascii="Tahoma" w:hAnsi="Tahoma" w:cs="Tahoma"/>
          <w:sz w:val="28"/>
          <w:szCs w:val="28"/>
        </w:rPr>
        <w:t xml:space="preserve"> Gender of respondent</w:t>
      </w:r>
    </w:p>
    <w:p>
      <w:pPr>
        <w:rPr>
          <w:rFonts w:ascii="Tahoma" w:hAnsi="Tahoma" w:cs="Tahoma"/>
          <w:sz w:val="28"/>
          <w:szCs w:val="28"/>
        </w:rPr>
      </w:pPr>
      <w:r>
        <w:rPr>
          <w:rFonts w:ascii="Tahoma" w:hAnsi="Tahoma" w:cs="Tahoma"/>
          <w:sz w:val="28"/>
          <w:szCs w:val="28"/>
        </w:rPr>
        <w:t xml:space="preserve">A </w:t>
      </w:r>
      <w:r>
        <w:rPr>
          <w:rFonts w:ascii="Tahoma" w:hAnsi="Tahoma" w:cs="Tahoma"/>
          <w:sz w:val="28"/>
          <w:szCs w:val="28"/>
        </w:rPr>
        <w:tab/>
      </w:r>
      <w:r>
        <w:rPr>
          <w:rFonts w:ascii="Tahoma" w:hAnsi="Tahoma" w:cs="Tahoma"/>
          <w:sz w:val="28"/>
          <w:szCs w:val="28"/>
        </w:rPr>
        <w:t>male</w:t>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rPr>
          <w:rFonts w:ascii="Tahoma" w:hAnsi="Tahoma" w:cs="Tahoma"/>
          <w:sz w:val="28"/>
          <w:szCs w:val="28"/>
        </w:rPr>
      </w:pPr>
      <w:r>
        <w:rPr>
          <w:rFonts w:ascii="Tahoma" w:hAnsi="Tahoma" w:cs="Tahoma"/>
          <w:sz w:val="28"/>
          <w:szCs w:val="28"/>
        </w:rPr>
        <w:t xml:space="preserve">B </w:t>
      </w:r>
      <w:r>
        <w:rPr>
          <w:rFonts w:ascii="Tahoma" w:hAnsi="Tahoma" w:cs="Tahoma"/>
          <w:sz w:val="28"/>
          <w:szCs w:val="28"/>
        </w:rPr>
        <w:tab/>
      </w:r>
      <w:r>
        <w:rPr>
          <w:rFonts w:ascii="Tahoma" w:hAnsi="Tahoma" w:cs="Tahoma"/>
          <w:sz w:val="28"/>
          <w:szCs w:val="28"/>
        </w:rPr>
        <w:t>female</w:t>
      </w:r>
      <w:r>
        <w:rPr>
          <w:rFonts w:ascii="Tahoma" w:hAnsi="Tahoma" w:cs="Tahoma"/>
          <w:sz w:val="28"/>
          <w:szCs w:val="28"/>
        </w:rPr>
        <w:tab/>
      </w:r>
      <w:r>
        <w:rPr>
          <w:rFonts w:ascii="Tahoma" w:hAnsi="Tahoma" w:cs="Tahoma"/>
          <w:sz w:val="28"/>
          <w:szCs w:val="28"/>
        </w:rPr>
        <w:t>{  }</w:t>
      </w:r>
    </w:p>
    <w:p>
      <w:pPr>
        <w:numPr>
          <w:ilvl w:val="0"/>
          <w:numId w:val="4"/>
        </w:numPr>
        <w:spacing w:after="160" w:line="256" w:lineRule="auto"/>
        <w:rPr>
          <w:rFonts w:ascii="Tahoma" w:hAnsi="Tahoma" w:cs="Tahoma"/>
          <w:sz w:val="28"/>
          <w:szCs w:val="28"/>
        </w:rPr>
      </w:pPr>
      <w:r>
        <w:rPr>
          <w:rFonts w:ascii="Tahoma" w:hAnsi="Tahoma" w:cs="Tahoma"/>
          <w:sz w:val="28"/>
          <w:szCs w:val="28"/>
        </w:rPr>
        <w:t>Age distribution of respondents</w:t>
      </w:r>
    </w:p>
    <w:p>
      <w:pPr>
        <w:numPr>
          <w:ilvl w:val="0"/>
          <w:numId w:val="5"/>
        </w:numPr>
        <w:spacing w:after="160" w:line="256" w:lineRule="auto"/>
        <w:rPr>
          <w:rFonts w:ascii="Tahoma" w:hAnsi="Tahoma" w:cs="Tahoma"/>
          <w:sz w:val="28"/>
          <w:szCs w:val="28"/>
        </w:rPr>
      </w:pPr>
      <w:r>
        <w:rPr>
          <w:rFonts w:ascii="Tahoma" w:hAnsi="Tahoma" w:cs="Tahoma"/>
          <w:sz w:val="28"/>
          <w:szCs w:val="28"/>
        </w:rPr>
        <w:t>15-20 {  }</w:t>
      </w:r>
    </w:p>
    <w:p>
      <w:pPr>
        <w:numPr>
          <w:ilvl w:val="0"/>
          <w:numId w:val="5"/>
        </w:numPr>
        <w:spacing w:after="160" w:line="256" w:lineRule="auto"/>
        <w:rPr>
          <w:rFonts w:ascii="Tahoma" w:hAnsi="Tahoma" w:cs="Tahoma"/>
          <w:sz w:val="28"/>
          <w:szCs w:val="28"/>
        </w:rPr>
      </w:pPr>
      <w:r>
        <w:rPr>
          <w:rFonts w:ascii="Tahoma" w:hAnsi="Tahoma" w:cs="Tahoma"/>
          <w:sz w:val="28"/>
          <w:szCs w:val="28"/>
        </w:rPr>
        <w:t>21-30  {  }</w:t>
      </w:r>
    </w:p>
    <w:p>
      <w:pPr>
        <w:numPr>
          <w:ilvl w:val="0"/>
          <w:numId w:val="5"/>
        </w:numPr>
        <w:spacing w:after="160" w:line="256" w:lineRule="auto"/>
        <w:rPr>
          <w:rFonts w:ascii="Tahoma" w:hAnsi="Tahoma" w:cs="Tahoma"/>
          <w:sz w:val="28"/>
          <w:szCs w:val="28"/>
        </w:rPr>
      </w:pPr>
      <w:r>
        <w:rPr>
          <w:rFonts w:ascii="Tahoma" w:hAnsi="Tahoma" w:cs="Tahoma"/>
          <w:sz w:val="28"/>
          <w:szCs w:val="28"/>
        </w:rPr>
        <w:t>31-40   {  }</w:t>
      </w:r>
    </w:p>
    <w:p>
      <w:pPr>
        <w:numPr>
          <w:ilvl w:val="0"/>
          <w:numId w:val="5"/>
        </w:numPr>
        <w:spacing w:after="160" w:line="256" w:lineRule="auto"/>
        <w:rPr>
          <w:rFonts w:ascii="Tahoma" w:hAnsi="Tahoma" w:cs="Tahoma"/>
          <w:sz w:val="28"/>
          <w:szCs w:val="28"/>
        </w:rPr>
      </w:pPr>
      <w:r>
        <w:rPr>
          <w:rFonts w:ascii="Tahoma" w:hAnsi="Tahoma" w:cs="Tahoma"/>
          <w:sz w:val="28"/>
          <w:szCs w:val="28"/>
        </w:rPr>
        <w:t>41-50  {  }</w:t>
      </w:r>
    </w:p>
    <w:p>
      <w:pPr>
        <w:numPr>
          <w:ilvl w:val="0"/>
          <w:numId w:val="5"/>
        </w:numPr>
        <w:spacing w:after="160" w:line="256" w:lineRule="auto"/>
        <w:rPr>
          <w:rFonts w:ascii="Tahoma" w:hAnsi="Tahoma" w:cs="Tahoma"/>
          <w:sz w:val="28"/>
          <w:szCs w:val="28"/>
        </w:rPr>
      </w:pPr>
      <w:r>
        <w:rPr>
          <w:rFonts w:ascii="Tahoma" w:hAnsi="Tahoma" w:cs="Tahoma"/>
          <w:sz w:val="28"/>
          <w:szCs w:val="28"/>
        </w:rPr>
        <w:t>51 and above { }</w:t>
      </w:r>
    </w:p>
    <w:p>
      <w:pPr>
        <w:numPr>
          <w:ilvl w:val="0"/>
          <w:numId w:val="4"/>
        </w:numPr>
        <w:spacing w:after="160" w:line="256" w:lineRule="auto"/>
        <w:rPr>
          <w:rFonts w:ascii="Tahoma" w:hAnsi="Tahoma" w:cs="Tahoma"/>
          <w:sz w:val="28"/>
          <w:szCs w:val="28"/>
        </w:rPr>
      </w:pPr>
      <w:r>
        <w:rPr>
          <w:rFonts w:ascii="Tahoma" w:hAnsi="Tahoma" w:cs="Tahoma"/>
          <w:sz w:val="28"/>
          <w:szCs w:val="28"/>
        </w:rPr>
        <w:t xml:space="preserve">Marital status of respondents? </w:t>
      </w:r>
    </w:p>
    <w:p>
      <w:pPr>
        <w:numPr>
          <w:ilvl w:val="0"/>
          <w:numId w:val="6"/>
        </w:numPr>
        <w:spacing w:after="160" w:line="256" w:lineRule="auto"/>
        <w:rPr>
          <w:rFonts w:ascii="Tahoma" w:hAnsi="Tahoma" w:cs="Tahoma"/>
          <w:sz w:val="28"/>
          <w:szCs w:val="28"/>
        </w:rPr>
      </w:pPr>
      <w:r>
        <w:rPr>
          <w:rFonts w:ascii="Tahoma" w:hAnsi="Tahoma" w:cs="Tahoma"/>
          <w:sz w:val="28"/>
          <w:szCs w:val="28"/>
        </w:rPr>
        <w:t>married [   ]</w:t>
      </w:r>
    </w:p>
    <w:p>
      <w:pPr>
        <w:numPr>
          <w:ilvl w:val="0"/>
          <w:numId w:val="6"/>
        </w:numPr>
        <w:spacing w:after="160" w:line="256" w:lineRule="auto"/>
        <w:rPr>
          <w:rFonts w:ascii="Tahoma" w:hAnsi="Tahoma" w:cs="Tahoma"/>
          <w:sz w:val="28"/>
          <w:szCs w:val="28"/>
        </w:rPr>
      </w:pPr>
      <w:r>
        <w:rPr>
          <w:rFonts w:ascii="Tahoma" w:hAnsi="Tahoma" w:cs="Tahoma"/>
          <w:sz w:val="28"/>
          <w:szCs w:val="28"/>
        </w:rPr>
        <w:t xml:space="preserve">single [   ] </w:t>
      </w:r>
    </w:p>
    <w:p>
      <w:pPr>
        <w:numPr>
          <w:ilvl w:val="0"/>
          <w:numId w:val="6"/>
        </w:numPr>
        <w:spacing w:after="160" w:line="256" w:lineRule="auto"/>
        <w:rPr>
          <w:rFonts w:ascii="Tahoma" w:hAnsi="Tahoma" w:cs="Tahoma"/>
          <w:sz w:val="28"/>
          <w:szCs w:val="28"/>
        </w:rPr>
      </w:pPr>
      <w:r>
        <w:rPr>
          <w:rFonts w:ascii="Tahoma" w:hAnsi="Tahoma" w:cs="Tahoma"/>
          <w:sz w:val="28"/>
          <w:szCs w:val="28"/>
        </w:rPr>
        <w:t>divorce [  ]</w:t>
      </w:r>
    </w:p>
    <w:p>
      <w:pPr>
        <w:numPr>
          <w:ilvl w:val="0"/>
          <w:numId w:val="4"/>
        </w:numPr>
        <w:spacing w:after="160" w:line="256" w:lineRule="auto"/>
        <w:rPr>
          <w:rFonts w:ascii="Tahoma" w:hAnsi="Tahoma" w:cs="Tahoma"/>
          <w:sz w:val="28"/>
          <w:szCs w:val="28"/>
        </w:rPr>
      </w:pPr>
      <w:r>
        <w:rPr>
          <w:rFonts w:ascii="Tahoma" w:hAnsi="Tahoma" w:cs="Tahoma"/>
          <w:sz w:val="28"/>
          <w:szCs w:val="28"/>
        </w:rPr>
        <w:t>Educational qualification off respondents</w:t>
      </w:r>
    </w:p>
    <w:p>
      <w:pPr>
        <w:numPr>
          <w:ilvl w:val="0"/>
          <w:numId w:val="7"/>
        </w:numPr>
        <w:spacing w:after="160" w:line="256" w:lineRule="auto"/>
        <w:rPr>
          <w:rFonts w:ascii="Tahoma" w:hAnsi="Tahoma" w:cs="Tahoma"/>
          <w:sz w:val="28"/>
          <w:szCs w:val="28"/>
        </w:rPr>
      </w:pPr>
      <w:r>
        <w:rPr>
          <w:rFonts w:ascii="Tahoma" w:hAnsi="Tahoma" w:cs="Tahoma"/>
          <w:sz w:val="28"/>
          <w:szCs w:val="28"/>
        </w:rPr>
        <w:t>SSCE/OND  {  }</w:t>
      </w:r>
    </w:p>
    <w:p>
      <w:pPr>
        <w:numPr>
          <w:ilvl w:val="0"/>
          <w:numId w:val="7"/>
        </w:numPr>
        <w:spacing w:after="160" w:line="256" w:lineRule="auto"/>
        <w:rPr>
          <w:rFonts w:ascii="Tahoma" w:hAnsi="Tahoma" w:cs="Tahoma"/>
          <w:sz w:val="28"/>
          <w:szCs w:val="28"/>
        </w:rPr>
      </w:pPr>
      <w:r>
        <w:rPr>
          <w:rFonts w:ascii="Tahoma" w:hAnsi="Tahoma" w:cs="Tahoma"/>
          <w:sz w:val="28"/>
          <w:szCs w:val="28"/>
        </w:rPr>
        <w:t>HND/BSC    {  }</w:t>
      </w:r>
    </w:p>
    <w:p>
      <w:pPr>
        <w:numPr>
          <w:ilvl w:val="0"/>
          <w:numId w:val="7"/>
        </w:numPr>
        <w:spacing w:after="160" w:line="256" w:lineRule="auto"/>
        <w:rPr>
          <w:rFonts w:ascii="Tahoma" w:hAnsi="Tahoma" w:cs="Tahoma"/>
          <w:sz w:val="28"/>
          <w:szCs w:val="28"/>
        </w:rPr>
      </w:pPr>
      <w:r>
        <w:rPr>
          <w:rFonts w:ascii="Tahoma" w:hAnsi="Tahoma" w:cs="Tahoma"/>
          <w:sz w:val="28"/>
          <w:szCs w:val="28"/>
        </w:rPr>
        <w:t xml:space="preserve">PGD/MSC    {  } </w:t>
      </w:r>
    </w:p>
    <w:p>
      <w:pPr>
        <w:numPr>
          <w:ilvl w:val="0"/>
          <w:numId w:val="7"/>
        </w:numPr>
        <w:spacing w:after="160" w:line="256" w:lineRule="auto"/>
        <w:rPr>
          <w:rFonts w:ascii="Tahoma" w:hAnsi="Tahoma" w:cs="Tahoma"/>
          <w:sz w:val="28"/>
          <w:szCs w:val="28"/>
        </w:rPr>
      </w:pPr>
      <w:r>
        <w:rPr>
          <w:rFonts w:ascii="Tahoma" w:hAnsi="Tahoma" w:cs="Tahoma"/>
          <w:sz w:val="28"/>
          <w:szCs w:val="28"/>
        </w:rPr>
        <w:t>PHD            {  }</w:t>
      </w:r>
    </w:p>
    <w:p>
      <w:pPr>
        <w:rPr>
          <w:rFonts w:ascii="Tahoma" w:hAnsi="Tahoma" w:cs="Tahoma"/>
          <w:sz w:val="28"/>
          <w:szCs w:val="28"/>
        </w:rPr>
      </w:pPr>
      <w:r>
        <w:rPr>
          <w:rFonts w:ascii="Tahoma" w:hAnsi="Tahoma" w:cs="Tahoma"/>
          <w:sz w:val="28"/>
          <w:szCs w:val="28"/>
        </w:rPr>
        <w:t>Others……………………………….</w:t>
      </w:r>
    </w:p>
    <w:p>
      <w:pPr>
        <w:numPr>
          <w:ilvl w:val="0"/>
          <w:numId w:val="4"/>
        </w:numPr>
        <w:spacing w:after="160" w:line="256" w:lineRule="auto"/>
        <w:rPr>
          <w:rFonts w:ascii="Tahoma" w:hAnsi="Tahoma" w:cs="Tahoma"/>
          <w:sz w:val="28"/>
          <w:szCs w:val="28"/>
        </w:rPr>
      </w:pPr>
      <w:r>
        <w:rPr>
          <w:rFonts w:ascii="Tahoma" w:hAnsi="Tahoma" w:cs="Tahoma"/>
          <w:sz w:val="28"/>
          <w:szCs w:val="28"/>
        </w:rPr>
        <w:t xml:space="preserve">How long have you been in the education sector? </w:t>
      </w:r>
    </w:p>
    <w:p>
      <w:pPr>
        <w:numPr>
          <w:ilvl w:val="0"/>
          <w:numId w:val="8"/>
        </w:numPr>
        <w:spacing w:after="160" w:line="256" w:lineRule="auto"/>
        <w:rPr>
          <w:rFonts w:ascii="Tahoma" w:hAnsi="Tahoma" w:cs="Tahoma"/>
          <w:sz w:val="28"/>
          <w:szCs w:val="28"/>
        </w:rPr>
      </w:pPr>
      <w:r>
        <w:rPr>
          <w:rFonts w:ascii="Tahoma" w:hAnsi="Tahoma" w:cs="Tahoma"/>
          <w:sz w:val="28"/>
          <w:szCs w:val="28"/>
        </w:rPr>
        <w:t>0-2 years   {  }</w:t>
      </w:r>
    </w:p>
    <w:p>
      <w:pPr>
        <w:numPr>
          <w:ilvl w:val="0"/>
          <w:numId w:val="8"/>
        </w:numPr>
        <w:spacing w:after="160" w:line="256" w:lineRule="auto"/>
        <w:rPr>
          <w:rFonts w:ascii="Tahoma" w:hAnsi="Tahoma" w:cs="Tahoma"/>
          <w:sz w:val="28"/>
          <w:szCs w:val="28"/>
        </w:rPr>
      </w:pPr>
      <w:r>
        <w:rPr>
          <w:rFonts w:ascii="Tahoma" w:hAnsi="Tahoma" w:cs="Tahoma"/>
          <w:sz w:val="28"/>
          <w:szCs w:val="28"/>
        </w:rPr>
        <w:t>3-5 years   {  }</w:t>
      </w:r>
    </w:p>
    <w:p>
      <w:pPr>
        <w:numPr>
          <w:ilvl w:val="0"/>
          <w:numId w:val="8"/>
        </w:numPr>
        <w:spacing w:after="160" w:line="256" w:lineRule="auto"/>
        <w:rPr>
          <w:rFonts w:ascii="Tahoma" w:hAnsi="Tahoma" w:cs="Tahoma"/>
          <w:sz w:val="28"/>
          <w:szCs w:val="28"/>
        </w:rPr>
      </w:pPr>
      <w:r>
        <w:rPr>
          <w:rFonts w:ascii="Tahoma" w:hAnsi="Tahoma" w:cs="Tahoma"/>
          <w:sz w:val="28"/>
          <w:szCs w:val="28"/>
        </w:rPr>
        <w:t>6-11 years  {  }</w:t>
      </w:r>
    </w:p>
    <w:p>
      <w:pPr>
        <w:numPr>
          <w:ilvl w:val="0"/>
          <w:numId w:val="8"/>
        </w:numPr>
        <w:spacing w:after="160" w:line="256" w:lineRule="auto"/>
        <w:rPr>
          <w:rFonts w:ascii="Tahoma" w:hAnsi="Tahoma" w:cs="Tahoma"/>
          <w:sz w:val="28"/>
          <w:szCs w:val="28"/>
        </w:rPr>
      </w:pPr>
      <w:r>
        <w:rPr>
          <w:rFonts w:ascii="Tahoma" w:hAnsi="Tahoma" w:cs="Tahoma"/>
          <w:sz w:val="28"/>
          <w:szCs w:val="28"/>
        </w:rPr>
        <w:t>11 years and above……….</w:t>
      </w:r>
    </w:p>
    <w:p>
      <w:pPr>
        <w:spacing w:after="160" w:line="256" w:lineRule="auto"/>
        <w:rPr>
          <w:rFonts w:ascii="Tahoma" w:hAnsi="Tahoma" w:cs="Tahoma"/>
          <w:b/>
          <w:sz w:val="28"/>
          <w:szCs w:val="28"/>
        </w:rPr>
      </w:pPr>
      <w:r>
        <w:rPr>
          <w:rFonts w:ascii="Tahoma" w:hAnsi="Tahoma" w:cs="Tahoma"/>
          <w:b/>
          <w:sz w:val="28"/>
          <w:szCs w:val="28"/>
        </w:rPr>
        <w:t>SECTION B</w:t>
      </w:r>
    </w:p>
    <w:p>
      <w:pPr>
        <w:pStyle w:val="6"/>
        <w:numPr>
          <w:ilvl w:val="0"/>
          <w:numId w:val="4"/>
        </w:numPr>
        <w:spacing w:line="480" w:lineRule="auto"/>
        <w:jc w:val="both"/>
        <w:rPr>
          <w:rFonts w:ascii="Tahoma" w:hAnsi="Tahoma" w:cs="Tahoma"/>
          <w:sz w:val="28"/>
        </w:rPr>
      </w:pPr>
      <w:r>
        <w:rPr>
          <w:rFonts w:ascii="Tahoma" w:hAnsi="Tahoma" w:cs="Tahoma"/>
          <w:sz w:val="28"/>
          <w:szCs w:val="28"/>
        </w:rPr>
        <w:t xml:space="preserve"> How can we investigate whether there is general difference in the speech development of children who had pre-primary education and those who did not? </w:t>
      </w:r>
    </w:p>
    <w:p>
      <w:pPr>
        <w:numPr>
          <w:ilvl w:val="0"/>
          <w:numId w:val="9"/>
        </w:numPr>
        <w:spacing w:after="160" w:line="256" w:lineRule="auto"/>
        <w:rPr>
          <w:rFonts w:ascii="Tahoma" w:hAnsi="Tahoma" w:cs="Tahoma"/>
          <w:sz w:val="28"/>
          <w:szCs w:val="28"/>
        </w:rPr>
      </w:pPr>
      <w:r>
        <w:rPr>
          <w:rFonts w:ascii="Tahoma" w:hAnsi="Tahoma" w:cs="Tahoma"/>
          <w:sz w:val="28"/>
          <w:szCs w:val="28"/>
        </w:rPr>
        <w:t>Agrees</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9"/>
        </w:numPr>
        <w:spacing w:after="160" w:line="256" w:lineRule="auto"/>
        <w:rPr>
          <w:rFonts w:ascii="Tahoma" w:hAnsi="Tahoma" w:cs="Tahoma"/>
          <w:sz w:val="28"/>
          <w:szCs w:val="28"/>
        </w:rPr>
      </w:pPr>
      <w:r>
        <w:rPr>
          <w:rFonts w:ascii="Tahoma" w:hAnsi="Tahoma" w:cs="Tahoma"/>
          <w:sz w:val="28"/>
          <w:szCs w:val="28"/>
        </w:rPr>
        <w:t>Strongly agreed</w:t>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9"/>
        </w:numPr>
        <w:spacing w:after="160" w:line="256" w:lineRule="auto"/>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9"/>
        </w:numPr>
        <w:spacing w:after="160" w:line="256" w:lineRule="auto"/>
        <w:rPr>
          <w:rFonts w:ascii="Tahoma" w:hAnsi="Tahoma" w:cs="Tahoma"/>
          <w:sz w:val="28"/>
          <w:szCs w:val="28"/>
        </w:rPr>
      </w:pPr>
      <w:r>
        <w:rPr>
          <w:rFonts w:ascii="Tahoma" w:hAnsi="Tahoma" w:cs="Tahoma"/>
          <w:sz w:val="28"/>
          <w:szCs w:val="28"/>
        </w:rPr>
        <w:t>Strongly disagreed</w:t>
      </w:r>
      <w:r>
        <w:rPr>
          <w:rFonts w:ascii="Tahoma" w:hAnsi="Tahoma" w:cs="Tahoma"/>
          <w:sz w:val="28"/>
          <w:szCs w:val="28"/>
        </w:rPr>
        <w:tab/>
      </w:r>
      <w:r>
        <w:rPr>
          <w:rFonts w:ascii="Tahoma" w:hAnsi="Tahoma" w:cs="Tahoma"/>
          <w:sz w:val="28"/>
          <w:szCs w:val="28"/>
        </w:rPr>
        <w:t>{  }</w:t>
      </w:r>
    </w:p>
    <w:p>
      <w:pPr>
        <w:pStyle w:val="6"/>
        <w:numPr>
          <w:ilvl w:val="0"/>
          <w:numId w:val="4"/>
        </w:numPr>
        <w:spacing w:after="160" w:line="360" w:lineRule="auto"/>
        <w:rPr>
          <w:rFonts w:ascii="Tahoma" w:hAnsi="Tahoma" w:cs="Tahoma"/>
          <w:sz w:val="28"/>
          <w:szCs w:val="28"/>
        </w:rPr>
      </w:pPr>
      <w:r>
        <w:rPr>
          <w:rFonts w:ascii="Tahoma" w:hAnsi="Tahoma" w:cs="Tahoma"/>
          <w:sz w:val="28"/>
          <w:szCs w:val="28"/>
        </w:rPr>
        <w:t xml:space="preserve">Is there any relationship between pre-primary school education and speech development among children in schools?  </w:t>
      </w:r>
    </w:p>
    <w:p>
      <w:pPr>
        <w:pStyle w:val="6"/>
        <w:spacing w:line="360" w:lineRule="auto"/>
        <w:rPr>
          <w:rFonts w:ascii="Tahoma" w:hAnsi="Tahoma" w:cs="Tahoma"/>
          <w:sz w:val="28"/>
          <w:szCs w:val="28"/>
        </w:rPr>
      </w:pPr>
      <w:r>
        <w:rPr>
          <w:rFonts w:ascii="Tahoma" w:hAnsi="Tahoma" w:cs="Tahoma"/>
          <w:sz w:val="28"/>
          <w:szCs w:val="28"/>
        </w:rPr>
        <w:t>(a) Agrees</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xml:space="preserve"> {  }</w:t>
      </w:r>
    </w:p>
    <w:p>
      <w:pPr>
        <w:pStyle w:val="6"/>
        <w:spacing w:line="360" w:lineRule="auto"/>
        <w:rPr>
          <w:rFonts w:ascii="Tahoma" w:hAnsi="Tahoma" w:cs="Tahoma"/>
          <w:sz w:val="28"/>
          <w:szCs w:val="28"/>
        </w:rPr>
      </w:pPr>
      <w:r>
        <w:rPr>
          <w:rFonts w:ascii="Tahoma" w:hAnsi="Tahoma" w:cs="Tahoma"/>
          <w:sz w:val="28"/>
          <w:szCs w:val="28"/>
        </w:rPr>
        <w:t>(b) Strongly agreed</w:t>
      </w:r>
      <w:r>
        <w:rPr>
          <w:rFonts w:ascii="Tahoma" w:hAnsi="Tahoma" w:cs="Tahoma"/>
          <w:sz w:val="28"/>
          <w:szCs w:val="28"/>
        </w:rPr>
        <w:tab/>
      </w:r>
      <w:r>
        <w:rPr>
          <w:rFonts w:ascii="Tahoma" w:hAnsi="Tahoma" w:cs="Tahoma"/>
          <w:sz w:val="28"/>
          <w:szCs w:val="28"/>
        </w:rPr>
        <w:tab/>
      </w:r>
      <w:r>
        <w:rPr>
          <w:rFonts w:ascii="Tahoma" w:hAnsi="Tahoma" w:cs="Tahoma"/>
          <w:sz w:val="28"/>
          <w:szCs w:val="28"/>
        </w:rPr>
        <w:t xml:space="preserve"> {  }</w:t>
      </w:r>
    </w:p>
    <w:p>
      <w:pPr>
        <w:pStyle w:val="6"/>
        <w:spacing w:line="360" w:lineRule="auto"/>
        <w:rPr>
          <w:rFonts w:ascii="Tahoma" w:hAnsi="Tahoma" w:cs="Tahoma"/>
          <w:sz w:val="28"/>
          <w:szCs w:val="28"/>
        </w:rPr>
      </w:pPr>
      <w:r>
        <w:rPr>
          <w:rFonts w:ascii="Tahoma" w:hAnsi="Tahoma" w:cs="Tahoma"/>
          <w:sz w:val="28"/>
          <w:szCs w:val="28"/>
        </w:rPr>
        <w:t xml:space="preserve">(c) Disagreed               </w:t>
      </w:r>
      <w:r>
        <w:rPr>
          <w:rFonts w:ascii="Tahoma" w:hAnsi="Tahoma" w:cs="Tahoma"/>
          <w:sz w:val="28"/>
          <w:szCs w:val="28"/>
        </w:rPr>
        <w:tab/>
      </w:r>
      <w:r>
        <w:rPr>
          <w:rFonts w:ascii="Tahoma" w:hAnsi="Tahoma" w:cs="Tahoma"/>
          <w:sz w:val="28"/>
          <w:szCs w:val="28"/>
        </w:rPr>
        <w:t xml:space="preserve"> {  }</w:t>
      </w:r>
    </w:p>
    <w:p>
      <w:pPr>
        <w:pStyle w:val="6"/>
        <w:spacing w:line="360" w:lineRule="auto"/>
        <w:rPr>
          <w:rFonts w:ascii="Tahoma" w:hAnsi="Tahoma" w:cs="Tahoma"/>
          <w:sz w:val="28"/>
          <w:szCs w:val="28"/>
        </w:rPr>
      </w:pPr>
      <w:r>
        <w:rPr>
          <w:rFonts w:ascii="Tahoma" w:hAnsi="Tahoma" w:cs="Tahoma"/>
          <w:sz w:val="28"/>
          <w:szCs w:val="28"/>
        </w:rPr>
        <w:t>(d) Strongly disagreed</w:t>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pStyle w:val="6"/>
        <w:numPr>
          <w:ilvl w:val="0"/>
          <w:numId w:val="4"/>
        </w:numPr>
        <w:spacing w:after="160" w:line="360" w:lineRule="auto"/>
        <w:rPr>
          <w:rFonts w:ascii="Tahoma" w:hAnsi="Tahoma" w:cs="Tahoma"/>
          <w:sz w:val="28"/>
          <w:szCs w:val="28"/>
        </w:rPr>
      </w:pPr>
      <w:r>
        <w:rPr>
          <w:rFonts w:ascii="Tahoma" w:hAnsi="Tahoma" w:cs="Tahoma"/>
          <w:sz w:val="28"/>
          <w:szCs w:val="28"/>
        </w:rPr>
        <w:t>To what extent can there be any difference between pre-primary school education and speech development among children in schools?</w:t>
      </w:r>
    </w:p>
    <w:p>
      <w:pPr>
        <w:pStyle w:val="6"/>
        <w:numPr>
          <w:ilvl w:val="0"/>
          <w:numId w:val="10"/>
        </w:numPr>
        <w:spacing w:after="160" w:line="360" w:lineRule="auto"/>
        <w:rPr>
          <w:rFonts w:ascii="Tahoma" w:hAnsi="Tahoma" w:cs="Tahoma"/>
          <w:sz w:val="28"/>
          <w:szCs w:val="28"/>
        </w:rPr>
      </w:pPr>
      <w:r>
        <w:rPr>
          <w:rFonts w:ascii="Tahoma" w:hAnsi="Tahoma" w:cs="Tahoma"/>
          <w:sz w:val="28"/>
          <w:szCs w:val="28"/>
        </w:rPr>
        <w:t xml:space="preserve">Agreed </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pStyle w:val="6"/>
        <w:numPr>
          <w:ilvl w:val="0"/>
          <w:numId w:val="10"/>
        </w:numPr>
        <w:spacing w:after="160" w:line="360" w:lineRule="auto"/>
        <w:rPr>
          <w:rFonts w:ascii="Tahoma" w:hAnsi="Tahoma" w:cs="Tahoma"/>
          <w:sz w:val="28"/>
          <w:szCs w:val="28"/>
        </w:rPr>
      </w:pPr>
      <w:r>
        <w:rPr>
          <w:rFonts w:ascii="Tahoma" w:hAnsi="Tahoma" w:cs="Tahoma"/>
          <w:sz w:val="28"/>
          <w:szCs w:val="28"/>
        </w:rPr>
        <w:t xml:space="preserve">Strongly agreed </w:t>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pStyle w:val="6"/>
        <w:numPr>
          <w:ilvl w:val="0"/>
          <w:numId w:val="10"/>
        </w:numPr>
        <w:spacing w:after="160" w:line="360" w:lineRule="auto"/>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pStyle w:val="6"/>
        <w:numPr>
          <w:ilvl w:val="0"/>
          <w:numId w:val="10"/>
        </w:numPr>
        <w:spacing w:after="160" w:line="360" w:lineRule="auto"/>
        <w:rPr>
          <w:rFonts w:ascii="Tahoma" w:hAnsi="Tahoma" w:cs="Tahoma"/>
          <w:sz w:val="28"/>
          <w:szCs w:val="28"/>
        </w:rPr>
      </w:pPr>
      <w:r>
        <w:rPr>
          <w:rFonts w:ascii="Tahoma" w:hAnsi="Tahoma" w:cs="Tahoma"/>
          <w:sz w:val="28"/>
          <w:szCs w:val="28"/>
        </w:rPr>
        <w:t xml:space="preserve">Strongly disagreed </w:t>
      </w:r>
      <w:r>
        <w:rPr>
          <w:rFonts w:ascii="Tahoma" w:hAnsi="Tahoma" w:cs="Tahoma"/>
          <w:sz w:val="28"/>
          <w:szCs w:val="28"/>
        </w:rPr>
        <w:tab/>
      </w:r>
      <w:r>
        <w:rPr>
          <w:rFonts w:ascii="Tahoma" w:hAnsi="Tahoma" w:cs="Tahoma"/>
          <w:sz w:val="28"/>
          <w:szCs w:val="28"/>
        </w:rPr>
        <w:t>{  }</w:t>
      </w:r>
    </w:p>
    <w:p>
      <w:pPr>
        <w:pStyle w:val="6"/>
        <w:numPr>
          <w:ilvl w:val="0"/>
          <w:numId w:val="4"/>
        </w:numPr>
        <w:spacing w:line="480" w:lineRule="auto"/>
        <w:jc w:val="both"/>
        <w:rPr>
          <w:rFonts w:ascii="Tahoma" w:hAnsi="Tahoma" w:cs="Tahoma"/>
          <w:sz w:val="28"/>
        </w:rPr>
      </w:pPr>
      <w:r>
        <w:rPr>
          <w:rFonts w:ascii="Tahoma" w:hAnsi="Tahoma" w:cs="Tahoma"/>
          <w:sz w:val="28"/>
          <w:szCs w:val="28"/>
        </w:rPr>
        <w:t>How can we differentiate between the speech development of children who were taught by their parents and those who were taught by their teachers?</w:t>
      </w:r>
    </w:p>
    <w:p>
      <w:pPr>
        <w:numPr>
          <w:ilvl w:val="0"/>
          <w:numId w:val="11"/>
        </w:numPr>
        <w:spacing w:after="160" w:line="360" w:lineRule="auto"/>
        <w:rPr>
          <w:rFonts w:ascii="Tahoma" w:hAnsi="Tahoma" w:cs="Tahoma"/>
          <w:sz w:val="28"/>
          <w:szCs w:val="28"/>
        </w:rPr>
      </w:pPr>
      <w:r>
        <w:rPr>
          <w:rFonts w:ascii="Tahoma" w:hAnsi="Tahoma" w:cs="Tahoma"/>
          <w:sz w:val="28"/>
          <w:szCs w:val="28"/>
        </w:rPr>
        <w:t xml:space="preserve">Agreed </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1"/>
        </w:numPr>
        <w:spacing w:after="160" w:line="360" w:lineRule="auto"/>
        <w:rPr>
          <w:rFonts w:ascii="Tahoma" w:hAnsi="Tahoma" w:cs="Tahoma"/>
          <w:sz w:val="28"/>
          <w:szCs w:val="28"/>
        </w:rPr>
      </w:pPr>
      <w:r>
        <w:rPr>
          <w:rFonts w:ascii="Tahoma" w:hAnsi="Tahoma" w:cs="Tahoma"/>
          <w:sz w:val="28"/>
          <w:szCs w:val="28"/>
        </w:rPr>
        <w:t xml:space="preserve">Strongly agreed </w:t>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1"/>
        </w:numPr>
        <w:spacing w:after="160" w:line="360" w:lineRule="auto"/>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1"/>
        </w:numPr>
        <w:spacing w:after="160" w:line="360" w:lineRule="auto"/>
        <w:rPr>
          <w:rFonts w:ascii="Tahoma" w:hAnsi="Tahoma" w:cs="Tahoma"/>
          <w:sz w:val="28"/>
          <w:szCs w:val="28"/>
        </w:rPr>
      </w:pPr>
      <w:r>
        <w:rPr>
          <w:rFonts w:ascii="Tahoma" w:hAnsi="Tahoma" w:cs="Tahoma"/>
          <w:sz w:val="28"/>
          <w:szCs w:val="28"/>
        </w:rPr>
        <w:t xml:space="preserve">Strongly disagreed </w:t>
      </w:r>
      <w:r>
        <w:rPr>
          <w:rFonts w:ascii="Tahoma" w:hAnsi="Tahoma" w:cs="Tahoma"/>
          <w:sz w:val="28"/>
          <w:szCs w:val="28"/>
        </w:rPr>
        <w:tab/>
      </w:r>
      <w:r>
        <w:rPr>
          <w:rFonts w:ascii="Tahoma" w:hAnsi="Tahoma" w:cs="Tahoma"/>
          <w:sz w:val="28"/>
          <w:szCs w:val="28"/>
        </w:rPr>
        <w:t>{  }</w:t>
      </w:r>
    </w:p>
    <w:p>
      <w:pPr>
        <w:pStyle w:val="6"/>
        <w:numPr>
          <w:ilvl w:val="0"/>
          <w:numId w:val="4"/>
        </w:numPr>
        <w:spacing w:line="480" w:lineRule="auto"/>
        <w:jc w:val="both"/>
        <w:rPr>
          <w:rFonts w:ascii="Tahoma" w:hAnsi="Tahoma" w:cs="Tahoma"/>
          <w:sz w:val="28"/>
          <w:szCs w:val="28"/>
        </w:rPr>
      </w:pPr>
      <w:r>
        <w:rPr>
          <w:rFonts w:ascii="Tahoma" w:hAnsi="Tahoma" w:cs="Tahoma"/>
          <w:sz w:val="28"/>
          <w:szCs w:val="28"/>
        </w:rPr>
        <w:t xml:space="preserve">There is no significant difference between the speech development of children who were taught by their parents and those who were taught by teachers? </w:t>
      </w:r>
    </w:p>
    <w:p>
      <w:pPr>
        <w:numPr>
          <w:ilvl w:val="0"/>
          <w:numId w:val="12"/>
        </w:numPr>
        <w:spacing w:after="160" w:line="360" w:lineRule="auto"/>
        <w:rPr>
          <w:rFonts w:ascii="Tahoma" w:hAnsi="Tahoma" w:cs="Tahoma"/>
          <w:sz w:val="28"/>
          <w:szCs w:val="28"/>
        </w:rPr>
      </w:pPr>
      <w:r>
        <w:rPr>
          <w:rFonts w:ascii="Tahoma" w:hAnsi="Tahoma" w:cs="Tahoma"/>
          <w:sz w:val="28"/>
          <w:szCs w:val="28"/>
        </w:rPr>
        <w:t xml:space="preserve">Agreed </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2"/>
        </w:numPr>
        <w:spacing w:after="160" w:line="360" w:lineRule="auto"/>
        <w:rPr>
          <w:rFonts w:ascii="Tahoma" w:hAnsi="Tahoma" w:cs="Tahoma"/>
          <w:sz w:val="28"/>
          <w:szCs w:val="28"/>
        </w:rPr>
      </w:pPr>
      <w:r>
        <w:rPr>
          <w:rFonts w:ascii="Tahoma" w:hAnsi="Tahoma" w:cs="Tahoma"/>
          <w:sz w:val="28"/>
          <w:szCs w:val="28"/>
        </w:rPr>
        <w:t xml:space="preserve">Strongly agreed </w:t>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2"/>
        </w:numPr>
        <w:spacing w:after="160" w:line="360" w:lineRule="auto"/>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2"/>
        </w:numPr>
        <w:spacing w:after="160" w:line="360" w:lineRule="auto"/>
        <w:rPr>
          <w:rFonts w:ascii="Tahoma" w:hAnsi="Tahoma" w:cs="Tahoma"/>
          <w:sz w:val="28"/>
          <w:szCs w:val="28"/>
        </w:rPr>
      </w:pPr>
      <w:r>
        <w:rPr>
          <w:rFonts w:ascii="Tahoma" w:hAnsi="Tahoma" w:cs="Tahoma"/>
          <w:sz w:val="28"/>
          <w:szCs w:val="28"/>
        </w:rPr>
        <w:t xml:space="preserve">Strongly disagreed </w:t>
      </w:r>
      <w:r>
        <w:rPr>
          <w:rFonts w:ascii="Tahoma" w:hAnsi="Tahoma" w:cs="Tahoma"/>
          <w:sz w:val="28"/>
          <w:szCs w:val="28"/>
        </w:rPr>
        <w:tab/>
      </w:r>
      <w:r>
        <w:rPr>
          <w:rFonts w:ascii="Tahoma" w:hAnsi="Tahoma" w:cs="Tahoma"/>
          <w:sz w:val="28"/>
          <w:szCs w:val="28"/>
        </w:rPr>
        <w:t>{  }</w:t>
      </w:r>
    </w:p>
    <w:p>
      <w:pPr>
        <w:pStyle w:val="6"/>
        <w:numPr>
          <w:ilvl w:val="0"/>
          <w:numId w:val="4"/>
        </w:numPr>
        <w:spacing w:line="480" w:lineRule="auto"/>
        <w:jc w:val="both"/>
        <w:rPr>
          <w:rFonts w:ascii="Tahoma" w:hAnsi="Tahoma" w:cs="Tahoma"/>
          <w:sz w:val="28"/>
        </w:rPr>
      </w:pPr>
      <w:r>
        <w:rPr>
          <w:rFonts w:ascii="Tahoma" w:hAnsi="Tahoma" w:cs="Tahoma"/>
          <w:sz w:val="28"/>
          <w:szCs w:val="28"/>
        </w:rPr>
        <w:t>There will be no significant relationship between pre-primary school education and speech development among children in schools?</w:t>
      </w:r>
    </w:p>
    <w:p>
      <w:pPr>
        <w:numPr>
          <w:ilvl w:val="0"/>
          <w:numId w:val="13"/>
        </w:numPr>
        <w:spacing w:after="160" w:line="360" w:lineRule="auto"/>
        <w:rPr>
          <w:rFonts w:ascii="Tahoma" w:hAnsi="Tahoma" w:cs="Tahoma"/>
          <w:sz w:val="28"/>
          <w:szCs w:val="28"/>
        </w:rPr>
      </w:pPr>
      <w:r>
        <w:rPr>
          <w:rFonts w:ascii="Tahoma" w:hAnsi="Tahoma" w:cs="Tahoma"/>
          <w:sz w:val="28"/>
          <w:szCs w:val="28"/>
        </w:rPr>
        <w:t xml:space="preserve">Agreed </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3"/>
        </w:numPr>
        <w:spacing w:after="160" w:line="360" w:lineRule="auto"/>
        <w:rPr>
          <w:rFonts w:ascii="Tahoma" w:hAnsi="Tahoma" w:cs="Tahoma"/>
          <w:sz w:val="28"/>
          <w:szCs w:val="28"/>
        </w:rPr>
      </w:pPr>
      <w:r>
        <w:rPr>
          <w:rFonts w:ascii="Tahoma" w:hAnsi="Tahoma" w:cs="Tahoma"/>
          <w:sz w:val="28"/>
          <w:szCs w:val="28"/>
        </w:rPr>
        <w:t xml:space="preserve">Strongly agreed </w:t>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3"/>
        </w:numPr>
        <w:spacing w:after="160" w:line="360" w:lineRule="auto"/>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3"/>
        </w:numPr>
        <w:spacing w:after="160" w:line="360" w:lineRule="auto"/>
        <w:rPr>
          <w:rFonts w:ascii="Tahoma" w:hAnsi="Tahoma" w:cs="Tahoma"/>
          <w:sz w:val="28"/>
          <w:szCs w:val="28"/>
        </w:rPr>
      </w:pPr>
      <w:r>
        <w:rPr>
          <w:rFonts w:ascii="Tahoma" w:hAnsi="Tahoma" w:cs="Tahoma"/>
          <w:sz w:val="28"/>
          <w:szCs w:val="28"/>
        </w:rPr>
        <w:t xml:space="preserve">Strongly disagreed </w:t>
      </w:r>
      <w:r>
        <w:rPr>
          <w:rFonts w:ascii="Tahoma" w:hAnsi="Tahoma" w:cs="Tahoma"/>
          <w:sz w:val="28"/>
          <w:szCs w:val="28"/>
        </w:rPr>
        <w:tab/>
      </w:r>
      <w:r>
        <w:rPr>
          <w:rFonts w:ascii="Tahoma" w:hAnsi="Tahoma" w:cs="Tahoma"/>
          <w:sz w:val="28"/>
          <w:szCs w:val="28"/>
        </w:rPr>
        <w:t>{  }</w:t>
      </w:r>
    </w:p>
    <w:p>
      <w:pPr>
        <w:pStyle w:val="6"/>
        <w:numPr>
          <w:ilvl w:val="0"/>
          <w:numId w:val="4"/>
        </w:numPr>
        <w:spacing w:after="160" w:line="360" w:lineRule="auto"/>
        <w:rPr>
          <w:rFonts w:ascii="Tahoma" w:hAnsi="Tahoma" w:cs="Tahoma"/>
          <w:sz w:val="28"/>
          <w:szCs w:val="28"/>
        </w:rPr>
      </w:pPr>
      <w:r>
        <w:rPr>
          <w:rFonts w:ascii="Tahoma" w:hAnsi="Tahoma" w:cs="Tahoma"/>
          <w:sz w:val="28"/>
          <w:szCs w:val="28"/>
        </w:rPr>
        <w:t xml:space="preserve">There will be no significant difference between pre-primary school education and children’s school achievement in schools?  </w:t>
      </w:r>
    </w:p>
    <w:p>
      <w:pPr>
        <w:pStyle w:val="6"/>
        <w:numPr>
          <w:ilvl w:val="0"/>
          <w:numId w:val="14"/>
        </w:numPr>
        <w:spacing w:after="160" w:line="360" w:lineRule="auto"/>
        <w:rPr>
          <w:rFonts w:ascii="Tahoma" w:hAnsi="Tahoma" w:cs="Tahoma"/>
          <w:sz w:val="28"/>
          <w:szCs w:val="28"/>
        </w:rPr>
      </w:pPr>
      <w:r>
        <w:rPr>
          <w:rFonts w:ascii="Tahoma" w:hAnsi="Tahoma" w:cs="Tahoma"/>
          <w:sz w:val="28"/>
          <w:szCs w:val="28"/>
        </w:rPr>
        <w:t xml:space="preserve">Agreed </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4"/>
        </w:numPr>
        <w:spacing w:after="160" w:line="360" w:lineRule="auto"/>
        <w:rPr>
          <w:rFonts w:ascii="Tahoma" w:hAnsi="Tahoma" w:cs="Tahoma"/>
          <w:sz w:val="28"/>
          <w:szCs w:val="28"/>
        </w:rPr>
      </w:pPr>
      <w:r>
        <w:rPr>
          <w:rFonts w:ascii="Tahoma" w:hAnsi="Tahoma" w:cs="Tahoma"/>
          <w:sz w:val="28"/>
          <w:szCs w:val="28"/>
        </w:rPr>
        <w:t xml:space="preserve">Strongly agreed </w:t>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4"/>
        </w:numPr>
        <w:spacing w:after="160" w:line="360" w:lineRule="auto"/>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4"/>
        </w:numPr>
        <w:spacing w:after="160" w:line="360" w:lineRule="auto"/>
        <w:rPr>
          <w:rFonts w:ascii="Tahoma" w:hAnsi="Tahoma" w:cs="Tahoma"/>
          <w:sz w:val="28"/>
          <w:szCs w:val="28"/>
        </w:rPr>
      </w:pPr>
      <w:r>
        <w:rPr>
          <w:rFonts w:ascii="Tahoma" w:hAnsi="Tahoma" w:cs="Tahoma"/>
          <w:sz w:val="28"/>
          <w:szCs w:val="28"/>
        </w:rPr>
        <w:t xml:space="preserve">Strongly disagreed </w:t>
      </w:r>
      <w:r>
        <w:rPr>
          <w:rFonts w:ascii="Tahoma" w:hAnsi="Tahoma" w:cs="Tahoma"/>
          <w:sz w:val="28"/>
          <w:szCs w:val="28"/>
        </w:rPr>
        <w:tab/>
      </w:r>
      <w:r>
        <w:rPr>
          <w:rFonts w:ascii="Tahoma" w:hAnsi="Tahoma" w:cs="Tahoma"/>
          <w:sz w:val="28"/>
          <w:szCs w:val="28"/>
        </w:rPr>
        <w:t>{  }</w:t>
      </w:r>
    </w:p>
    <w:p>
      <w:pPr>
        <w:pStyle w:val="6"/>
        <w:numPr>
          <w:ilvl w:val="0"/>
          <w:numId w:val="4"/>
        </w:numPr>
        <w:spacing w:after="160" w:line="360" w:lineRule="auto"/>
        <w:rPr>
          <w:rFonts w:ascii="Tahoma" w:hAnsi="Tahoma" w:cs="Tahoma"/>
          <w:sz w:val="28"/>
          <w:szCs w:val="28"/>
        </w:rPr>
      </w:pPr>
      <w:r>
        <w:rPr>
          <w:rFonts w:ascii="Tahoma" w:hAnsi="Tahoma" w:cs="Tahoma"/>
          <w:sz w:val="28"/>
          <w:szCs w:val="28"/>
        </w:rPr>
        <w:t>There is no significant difference between the speech development of children who were taught by their parents and those who were taught by teachers</w:t>
      </w:r>
      <w:r>
        <w:rPr>
          <w:rFonts w:ascii="Tahoma" w:hAnsi="Tahoma" w:cs="Tahoma"/>
          <w:sz w:val="28"/>
          <w:szCs w:val="28"/>
          <w:shd w:val="clear" w:color="auto" w:fill="FFFFFF"/>
        </w:rPr>
        <w:t xml:space="preserve">? </w:t>
      </w:r>
    </w:p>
    <w:p>
      <w:pPr>
        <w:pStyle w:val="6"/>
        <w:numPr>
          <w:ilvl w:val="0"/>
          <w:numId w:val="15"/>
        </w:numPr>
        <w:spacing w:after="160" w:line="360" w:lineRule="auto"/>
        <w:rPr>
          <w:rFonts w:ascii="Tahoma" w:hAnsi="Tahoma" w:cs="Tahoma"/>
          <w:sz w:val="28"/>
          <w:szCs w:val="28"/>
        </w:rPr>
      </w:pPr>
      <w:r>
        <w:rPr>
          <w:rFonts w:ascii="Tahoma" w:hAnsi="Tahoma" w:cs="Tahoma"/>
          <w:sz w:val="28"/>
          <w:szCs w:val="28"/>
        </w:rPr>
        <w:t xml:space="preserve">Agreed </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5"/>
        </w:numPr>
        <w:spacing w:after="160" w:line="360" w:lineRule="auto"/>
        <w:rPr>
          <w:rFonts w:ascii="Tahoma" w:hAnsi="Tahoma" w:cs="Tahoma"/>
          <w:sz w:val="28"/>
          <w:szCs w:val="28"/>
        </w:rPr>
      </w:pPr>
      <w:r>
        <w:rPr>
          <w:rFonts w:ascii="Tahoma" w:hAnsi="Tahoma" w:cs="Tahoma"/>
          <w:sz w:val="28"/>
          <w:szCs w:val="28"/>
        </w:rPr>
        <w:t xml:space="preserve">Strongly agreed </w:t>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5"/>
        </w:numPr>
        <w:spacing w:after="160" w:line="360" w:lineRule="auto"/>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5"/>
        </w:numPr>
        <w:spacing w:after="160" w:line="360" w:lineRule="auto"/>
        <w:rPr>
          <w:rFonts w:ascii="Tahoma" w:hAnsi="Tahoma" w:cs="Tahoma"/>
          <w:sz w:val="28"/>
          <w:szCs w:val="28"/>
        </w:rPr>
      </w:pPr>
      <w:r>
        <w:rPr>
          <w:rFonts w:ascii="Tahoma" w:hAnsi="Tahoma" w:cs="Tahoma"/>
          <w:sz w:val="28"/>
          <w:szCs w:val="28"/>
        </w:rPr>
        <w:t xml:space="preserve">Strongly disagreed </w:t>
      </w:r>
      <w:r>
        <w:rPr>
          <w:rFonts w:ascii="Tahoma" w:hAnsi="Tahoma" w:cs="Tahoma"/>
          <w:sz w:val="28"/>
          <w:szCs w:val="28"/>
        </w:rPr>
        <w:tab/>
      </w:r>
      <w:r>
        <w:rPr>
          <w:rFonts w:ascii="Tahoma" w:hAnsi="Tahoma" w:cs="Tahoma"/>
          <w:sz w:val="28"/>
          <w:szCs w:val="28"/>
        </w:rPr>
        <w:t>{  }</w:t>
      </w:r>
    </w:p>
    <w:p>
      <w:pPr>
        <w:pStyle w:val="6"/>
        <w:numPr>
          <w:ilvl w:val="0"/>
          <w:numId w:val="4"/>
        </w:numPr>
        <w:spacing w:line="480" w:lineRule="auto"/>
        <w:jc w:val="both"/>
        <w:rPr>
          <w:rFonts w:ascii="Tahoma" w:hAnsi="Tahoma" w:cs="Tahoma"/>
          <w:sz w:val="28"/>
        </w:rPr>
      </w:pPr>
      <w:r>
        <w:rPr>
          <w:rFonts w:ascii="Tahoma" w:hAnsi="Tahoma" w:cs="Tahoma"/>
          <w:sz w:val="28"/>
          <w:szCs w:val="28"/>
        </w:rPr>
        <w:t>There is significant gender difference in the speech development of children due to pre-primary education?</w:t>
      </w:r>
    </w:p>
    <w:p>
      <w:pPr>
        <w:numPr>
          <w:ilvl w:val="0"/>
          <w:numId w:val="16"/>
        </w:numPr>
        <w:spacing w:after="160" w:line="360" w:lineRule="auto"/>
        <w:rPr>
          <w:rFonts w:ascii="Tahoma" w:hAnsi="Tahoma" w:cs="Tahoma"/>
          <w:sz w:val="28"/>
          <w:szCs w:val="28"/>
        </w:rPr>
      </w:pPr>
      <w:r>
        <w:rPr>
          <w:rFonts w:ascii="Tahoma" w:hAnsi="Tahoma" w:cs="Tahoma"/>
          <w:sz w:val="28"/>
          <w:szCs w:val="28"/>
        </w:rPr>
        <w:t xml:space="preserve">Agreed </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6"/>
        </w:numPr>
        <w:spacing w:after="160" w:line="360" w:lineRule="auto"/>
        <w:rPr>
          <w:rFonts w:ascii="Tahoma" w:hAnsi="Tahoma" w:cs="Tahoma"/>
          <w:sz w:val="28"/>
          <w:szCs w:val="28"/>
        </w:rPr>
      </w:pPr>
      <w:r>
        <w:rPr>
          <w:rFonts w:ascii="Tahoma" w:hAnsi="Tahoma" w:cs="Tahoma"/>
          <w:sz w:val="28"/>
          <w:szCs w:val="28"/>
        </w:rPr>
        <w:t xml:space="preserve">Strongly agreed </w:t>
      </w:r>
      <w:r>
        <w:rPr>
          <w:rFonts w:ascii="Tahoma" w:hAnsi="Tahoma" w:cs="Tahoma"/>
          <w:sz w:val="28"/>
          <w:szCs w:val="28"/>
        </w:rPr>
        <w:tab/>
      </w:r>
      <w:r>
        <w:rPr>
          <w:rFonts w:ascii="Tahoma" w:hAnsi="Tahoma" w:cs="Tahoma"/>
          <w:sz w:val="28"/>
          <w:szCs w:val="28"/>
        </w:rPr>
        <w:tab/>
      </w:r>
      <w:r>
        <w:rPr>
          <w:rFonts w:ascii="Tahoma" w:hAnsi="Tahoma" w:cs="Tahoma"/>
          <w:sz w:val="28"/>
          <w:szCs w:val="28"/>
        </w:rPr>
        <w:t>{  }</w:t>
      </w:r>
    </w:p>
    <w:p>
      <w:pPr>
        <w:numPr>
          <w:ilvl w:val="0"/>
          <w:numId w:val="16"/>
        </w:numPr>
        <w:spacing w:after="160" w:line="360" w:lineRule="auto"/>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 xml:space="preserve">{  } </w:t>
      </w:r>
    </w:p>
    <w:p>
      <w:pPr>
        <w:numPr>
          <w:ilvl w:val="0"/>
          <w:numId w:val="16"/>
        </w:numPr>
        <w:spacing w:after="160" w:line="360" w:lineRule="auto"/>
        <w:rPr>
          <w:rFonts w:ascii="Tahoma" w:hAnsi="Tahoma" w:cs="Tahoma"/>
          <w:sz w:val="28"/>
          <w:szCs w:val="28"/>
        </w:rPr>
      </w:pPr>
      <w:r>
        <w:rPr>
          <w:rFonts w:ascii="Tahoma" w:hAnsi="Tahoma" w:cs="Tahoma"/>
          <w:sz w:val="28"/>
          <w:szCs w:val="28"/>
        </w:rPr>
        <w:t xml:space="preserve">Strongly disagreed </w:t>
      </w:r>
      <w:r>
        <w:rPr>
          <w:rFonts w:ascii="Tahoma" w:hAnsi="Tahoma" w:cs="Tahoma"/>
          <w:sz w:val="28"/>
          <w:szCs w:val="28"/>
        </w:rPr>
        <w:tab/>
      </w:r>
      <w:r>
        <w:rPr>
          <w:rFonts w:ascii="Tahoma" w:hAnsi="Tahoma" w:cs="Tahoma"/>
          <w:sz w:val="28"/>
          <w:szCs w:val="28"/>
        </w:rPr>
        <w:t>{  }</w:t>
      </w:r>
    </w:p>
    <w:p>
      <w:pPr>
        <w:spacing w:line="480" w:lineRule="auto"/>
        <w:ind w:left="1530" w:hanging="1530"/>
        <w:jc w:val="both"/>
        <w:rPr>
          <w:rFonts w:ascii="Tahoma" w:hAnsi="Tahoma" w:cs="Tahoma"/>
          <w:sz w:val="28"/>
          <w:szCs w:val="28"/>
        </w:rPr>
      </w:pPr>
    </w:p>
    <w:sectPr>
      <w:pgSz w:w="12240" w:h="15840"/>
      <w:pgMar w:top="1440" w:right="1440" w:bottom="1440" w:left="1440" w:header="720" w:footer="720" w:gutter="0"/>
      <w:cols w:space="72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Calibri Light">
    <w:panose1 w:val="020F0302020204030204"/>
    <w:charset w:val="00"/>
    <w:family w:val="auto"/>
    <w:pitch w:val="default"/>
    <w:sig w:usb0="E4002EFF" w:usb1="C000247B" w:usb2="00000009" w:usb3="00000000" w:csb0="200001FF" w:csb1="00000000"/>
  </w:font>
  <w:font w:name="Bahnschrift SemiBold SemiCondensed">
    <w:panose1 w:val="020B0502040204020203"/>
    <w:charset w:val="00"/>
    <w:family w:val="auto"/>
    <w:pitch w:val="default"/>
    <w:sig w:usb0="A00002C7" w:usb1="00000002" w:usb2="00000000" w:usb3="00000000" w:csb0="2000019F" w:csb1="00000000"/>
  </w:font>
  <w:font w:name="Bodoni Bd BT">
    <w:panose1 w:val="02070803080706020303"/>
    <w:charset w:val="00"/>
    <w:family w:val="auto"/>
    <w:pitch w:val="default"/>
    <w:sig w:usb0="800000AF" w:usb1="1000204A" w:usb2="00000000" w:usb3="00000000" w:csb0="00000011" w:csb1="00000000"/>
  </w:font>
  <w:font w:name="Cambria Math">
    <w:panose1 w:val="02040503050406030204"/>
    <w:charset w:val="00"/>
    <w:family w:val="auto"/>
    <w:pitch w:val="default"/>
    <w:sig w:usb0="E00006FF" w:usb1="420024FF" w:usb2="02000000" w:usb3="00000000" w:csb0="2000019F" w:csb1="00000000"/>
  </w:font>
  <w:font w:name="Century751 SeBd BT">
    <w:panose1 w:val="00000000000000000000"/>
    <w:charset w:val="00"/>
    <w:family w:val="auto"/>
    <w:pitch w:val="default"/>
    <w:sig w:usb0="800000AF" w:usb1="1000204A" w:usb2="00000000" w:usb3="00000000" w:csb0="00000011" w:csb1="00000000"/>
  </w:font>
  <w:font w:name="Comic Sans MS">
    <w:panose1 w:val="030F0702030302020204"/>
    <w:charset w:val="00"/>
    <w:family w:val="auto"/>
    <w:pitch w:val="default"/>
    <w:sig w:usb0="00000287" w:usb1="00000013" w:usb2="00000000" w:usb3="00000000" w:csb0="2000009F" w:csb1="00000000"/>
  </w:font>
  <w:font w:name="Corbel Light">
    <w:panose1 w:val="020B0303020204020204"/>
    <w:charset w:val="00"/>
    <w:family w:val="auto"/>
    <w:pitch w:val="default"/>
    <w:sig w:usb0="A00002EF" w:usb1="4000A44B" w:usb2="00000000" w:usb3="00000000" w:csb0="2000019F" w:csb1="00000000"/>
  </w:font>
  <w:font w:name="Ebrima">
    <w:panose1 w:val="02000000000000000000"/>
    <w:charset w:val="00"/>
    <w:family w:val="auto"/>
    <w:pitch w:val="default"/>
    <w:sig w:usb0="A000505F" w:usb1="02000041" w:usb2="00000800" w:usb3="00000404" w:csb0="00000093" w:csb1="00000000"/>
  </w:font>
  <w:font w:name="Embassy BT">
    <w:panose1 w:val="03030602040507090C03"/>
    <w:charset w:val="00"/>
    <w:family w:val="auto"/>
    <w:pitch w:val="default"/>
    <w:sig w:usb0="800000AF" w:usb1="1000204A" w:usb2="00000000" w:usb3="00000000" w:csb0="00000011" w:csb1="00000000"/>
  </w:font>
  <w:font w:name="Ezra SIL SR">
    <w:panose1 w:val="02000400000000000000"/>
    <w:charset w:val="00"/>
    <w:family w:val="auto"/>
    <w:pitch w:val="default"/>
    <w:sig w:usb0="00000803" w:usb1="00000000" w:usb2="00000000" w:usb3="00000000" w:csb0="0000002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CE607A8"/>
    <w:multiLevelType w:val="multilevel"/>
    <w:tmpl w:val="0CE607A8"/>
    <w:lvl w:ilvl="0" w:tentative="0">
      <w:start w:val="1"/>
      <w:numFmt w:val="lowerLetter"/>
      <w:lvlText w:val="(%1)"/>
      <w:lvlJc w:val="left"/>
      <w:pPr>
        <w:ind w:left="1440" w:hanging="7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
    <w:nsid w:val="0DDD7CF6"/>
    <w:multiLevelType w:val="multilevel"/>
    <w:tmpl w:val="0DDD7CF6"/>
    <w:lvl w:ilvl="0" w:tentative="0">
      <w:start w:val="3"/>
      <w:numFmt w:val="decimal"/>
      <w:lvlText w:val="%1"/>
      <w:lvlJc w:val="left"/>
      <w:pPr>
        <w:ind w:left="450" w:hanging="450"/>
      </w:pPr>
      <w:rPr>
        <w:rFonts w:hint="default"/>
      </w:rPr>
    </w:lvl>
    <w:lvl w:ilvl="1" w:tentative="0">
      <w:start w:val="2"/>
      <w:numFmt w:val="decimal"/>
      <w:lvlText w:val="%1.%2"/>
      <w:lvlJc w:val="left"/>
      <w:pPr>
        <w:ind w:left="720" w:hanging="720"/>
      </w:pPr>
      <w:rPr>
        <w:rFonts w:hint="default"/>
      </w:rPr>
    </w:lvl>
    <w:lvl w:ilvl="2" w:tentative="0">
      <w:start w:val="1"/>
      <w:numFmt w:val="decimal"/>
      <w:lvlText w:val="%1.%2.%3"/>
      <w:lvlJc w:val="left"/>
      <w:pPr>
        <w:ind w:left="1080" w:hanging="1080"/>
      </w:pPr>
      <w:rPr>
        <w:rFonts w:hint="default"/>
      </w:rPr>
    </w:lvl>
    <w:lvl w:ilvl="3" w:tentative="0">
      <w:start w:val="1"/>
      <w:numFmt w:val="decimal"/>
      <w:lvlText w:val="%1.%2.%3.%4"/>
      <w:lvlJc w:val="left"/>
      <w:pPr>
        <w:ind w:left="1440" w:hanging="1440"/>
      </w:pPr>
      <w:rPr>
        <w:rFonts w:hint="default"/>
      </w:rPr>
    </w:lvl>
    <w:lvl w:ilvl="4" w:tentative="0">
      <w:start w:val="1"/>
      <w:numFmt w:val="decimal"/>
      <w:lvlText w:val="%1.%2.%3.%4.%5"/>
      <w:lvlJc w:val="left"/>
      <w:pPr>
        <w:ind w:left="1800" w:hanging="1800"/>
      </w:pPr>
      <w:rPr>
        <w:rFonts w:hint="default"/>
      </w:rPr>
    </w:lvl>
    <w:lvl w:ilvl="5" w:tentative="0">
      <w:start w:val="1"/>
      <w:numFmt w:val="decimal"/>
      <w:lvlText w:val="%1.%2.%3.%4.%5.%6"/>
      <w:lvlJc w:val="left"/>
      <w:pPr>
        <w:ind w:left="2160" w:hanging="2160"/>
      </w:pPr>
      <w:rPr>
        <w:rFonts w:hint="default"/>
      </w:rPr>
    </w:lvl>
    <w:lvl w:ilvl="6" w:tentative="0">
      <w:start w:val="1"/>
      <w:numFmt w:val="decimal"/>
      <w:lvlText w:val="%1.%2.%3.%4.%5.%6.%7"/>
      <w:lvlJc w:val="left"/>
      <w:pPr>
        <w:ind w:left="2160" w:hanging="2160"/>
      </w:pPr>
      <w:rPr>
        <w:rFonts w:hint="default"/>
      </w:rPr>
    </w:lvl>
    <w:lvl w:ilvl="7" w:tentative="0">
      <w:start w:val="1"/>
      <w:numFmt w:val="decimal"/>
      <w:lvlText w:val="%1.%2.%3.%4.%5.%6.%7.%8"/>
      <w:lvlJc w:val="left"/>
      <w:pPr>
        <w:ind w:left="2520" w:hanging="2520"/>
      </w:pPr>
      <w:rPr>
        <w:rFonts w:hint="default"/>
      </w:rPr>
    </w:lvl>
    <w:lvl w:ilvl="8" w:tentative="0">
      <w:start w:val="1"/>
      <w:numFmt w:val="decimal"/>
      <w:lvlText w:val="%1.%2.%3.%4.%5.%6.%7.%8.%9"/>
      <w:lvlJc w:val="left"/>
      <w:pPr>
        <w:ind w:left="2880" w:hanging="2880"/>
      </w:pPr>
      <w:rPr>
        <w:rFonts w:hint="default"/>
      </w:rPr>
    </w:lvl>
  </w:abstractNum>
  <w:abstractNum w:abstractNumId="2">
    <w:nsid w:val="159A6AB5"/>
    <w:multiLevelType w:val="multilevel"/>
    <w:tmpl w:val="159A6AB5"/>
    <w:lvl w:ilvl="0" w:tentative="0">
      <w:start w:val="1"/>
      <w:numFmt w:val="lowerLetter"/>
      <w:lvlText w:val="(%1)"/>
      <w:lvlJc w:val="left"/>
      <w:pPr>
        <w:ind w:left="1440" w:hanging="7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3">
    <w:nsid w:val="1D7C43FF"/>
    <w:multiLevelType w:val="multilevel"/>
    <w:tmpl w:val="1D7C43FF"/>
    <w:lvl w:ilvl="0" w:tentative="0">
      <w:start w:val="1"/>
      <w:numFmt w:val="lowerLetter"/>
      <w:lvlText w:val="(%1)"/>
      <w:lvlJc w:val="left"/>
      <w:pPr>
        <w:ind w:left="1440" w:hanging="7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4">
    <w:nsid w:val="20285F82"/>
    <w:multiLevelType w:val="multilevel"/>
    <w:tmpl w:val="20285F82"/>
    <w:lvl w:ilvl="0" w:tentative="0">
      <w:start w:val="1"/>
      <w:numFmt w:val="lowerLetter"/>
      <w:lvlText w:val="(%1)"/>
      <w:lvlJc w:val="left"/>
      <w:pPr>
        <w:ind w:left="900" w:hanging="360"/>
      </w:pPr>
      <w:rPr>
        <w:rFonts w:hint="default" w:ascii="Tahoma" w:hAnsi="Tahoma" w:cs="Tahoma"/>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5">
    <w:nsid w:val="25BC52FB"/>
    <w:multiLevelType w:val="multilevel"/>
    <w:tmpl w:val="25BC52FB"/>
    <w:lvl w:ilvl="0" w:tentative="0">
      <w:start w:val="1"/>
      <w:numFmt w:val="lowerLetter"/>
      <w:lvlText w:val="(%1)"/>
      <w:lvlJc w:val="left"/>
      <w:pPr>
        <w:ind w:left="1440" w:hanging="7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6">
    <w:nsid w:val="28614402"/>
    <w:multiLevelType w:val="multilevel"/>
    <w:tmpl w:val="28614402"/>
    <w:lvl w:ilvl="0" w:tentative="0">
      <w:start w:val="1"/>
      <w:numFmt w:val="lowerLetter"/>
      <w:lvlText w:val="(%1)"/>
      <w:lvlJc w:val="left"/>
      <w:pPr>
        <w:ind w:left="1440" w:hanging="7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7">
    <w:nsid w:val="2E1F12B8"/>
    <w:multiLevelType w:val="multilevel"/>
    <w:tmpl w:val="2E1F12B8"/>
    <w:lvl w:ilvl="0" w:tentative="0">
      <w:start w:val="1"/>
      <w:numFmt w:val="lowerLetter"/>
      <w:lvlText w:val="(%1)"/>
      <w:lvlJc w:val="left"/>
      <w:pPr>
        <w:ind w:left="1440" w:hanging="7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8">
    <w:nsid w:val="3BA9765A"/>
    <w:multiLevelType w:val="multilevel"/>
    <w:tmpl w:val="3BA9765A"/>
    <w:lvl w:ilvl="0" w:tentative="0">
      <w:start w:val="1"/>
      <w:numFmt w:val="lowerLetter"/>
      <w:lvlText w:val="%1)"/>
      <w:lvlJc w:val="left"/>
      <w:pPr>
        <w:ind w:left="90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9">
    <w:nsid w:val="3E2D7B8E"/>
    <w:multiLevelType w:val="multilevel"/>
    <w:tmpl w:val="3E2D7B8E"/>
    <w:lvl w:ilvl="0" w:tentative="0">
      <w:start w:val="1"/>
      <w:numFmt w:val="lowerLetter"/>
      <w:lvlText w:val="(%1)"/>
      <w:lvlJc w:val="left"/>
      <w:pPr>
        <w:ind w:left="1440" w:hanging="7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0">
    <w:nsid w:val="404E35B4"/>
    <w:multiLevelType w:val="multilevel"/>
    <w:tmpl w:val="404E35B4"/>
    <w:lvl w:ilvl="0" w:tentative="0">
      <w:start w:val="1"/>
      <w:numFmt w:val="decimal"/>
      <w:lvlText w:val="(%1)"/>
      <w:lvlJc w:val="left"/>
      <w:pPr>
        <w:ind w:left="720" w:hanging="720"/>
      </w:pPr>
      <w:rPr>
        <w:rFonts w:hint="default" w:ascii="Tahoma" w:hAnsi="Tahoma" w:cs="Tahoma"/>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1">
    <w:nsid w:val="59C70264"/>
    <w:multiLevelType w:val="multilevel"/>
    <w:tmpl w:val="59C70264"/>
    <w:lvl w:ilvl="0" w:tentative="0">
      <w:start w:val="1"/>
      <w:numFmt w:val="lowerLetter"/>
      <w:lvlText w:val="(%1)"/>
      <w:lvlJc w:val="left"/>
      <w:pPr>
        <w:ind w:left="1440" w:hanging="7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2">
    <w:nsid w:val="60626427"/>
    <w:multiLevelType w:val="multilevel"/>
    <w:tmpl w:val="60626427"/>
    <w:lvl w:ilvl="0" w:tentative="0">
      <w:start w:val="3"/>
      <w:numFmt w:val="decimal"/>
      <w:lvlText w:val="%1"/>
      <w:lvlJc w:val="left"/>
      <w:pPr>
        <w:tabs>
          <w:tab w:val="left" w:pos="360"/>
        </w:tabs>
        <w:ind w:left="360" w:hanging="360"/>
      </w:pPr>
    </w:lvl>
    <w:lvl w:ilvl="1" w:tentative="0">
      <w:start w:val="6"/>
      <w:numFmt w:val="decimal"/>
      <w:lvlText w:val="%1.%2"/>
      <w:lvlJc w:val="left"/>
      <w:pPr>
        <w:tabs>
          <w:tab w:val="left" w:pos="360"/>
        </w:tabs>
        <w:ind w:left="360" w:hanging="360"/>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1080"/>
        </w:tabs>
        <w:ind w:left="1080" w:hanging="1080"/>
      </w:pPr>
    </w:lvl>
    <w:lvl w:ilvl="4" w:tentative="0">
      <w:start w:val="1"/>
      <w:numFmt w:val="decimal"/>
      <w:lvlText w:val="%1.%2.%3.%4.%5"/>
      <w:lvlJc w:val="left"/>
      <w:pPr>
        <w:tabs>
          <w:tab w:val="left" w:pos="1080"/>
        </w:tabs>
        <w:ind w:left="1080" w:hanging="1080"/>
      </w:pPr>
    </w:lvl>
    <w:lvl w:ilvl="5" w:tentative="0">
      <w:start w:val="1"/>
      <w:numFmt w:val="decimal"/>
      <w:lvlText w:val="%1.%2.%3.%4.%5.%6"/>
      <w:lvlJc w:val="left"/>
      <w:pPr>
        <w:tabs>
          <w:tab w:val="left" w:pos="1440"/>
        </w:tabs>
        <w:ind w:left="1440" w:hanging="1440"/>
      </w:pPr>
    </w:lvl>
    <w:lvl w:ilvl="6" w:tentative="0">
      <w:start w:val="1"/>
      <w:numFmt w:val="decimal"/>
      <w:lvlText w:val="%1.%2.%3.%4.%5.%6.%7"/>
      <w:lvlJc w:val="left"/>
      <w:pPr>
        <w:tabs>
          <w:tab w:val="left" w:pos="1440"/>
        </w:tabs>
        <w:ind w:left="1440" w:hanging="1440"/>
      </w:pPr>
    </w:lvl>
    <w:lvl w:ilvl="7" w:tentative="0">
      <w:start w:val="1"/>
      <w:numFmt w:val="decimal"/>
      <w:lvlText w:val="%1.%2.%3.%4.%5.%6.%7.%8"/>
      <w:lvlJc w:val="left"/>
      <w:pPr>
        <w:tabs>
          <w:tab w:val="left" w:pos="1800"/>
        </w:tabs>
        <w:ind w:left="1800" w:hanging="1800"/>
      </w:pPr>
    </w:lvl>
    <w:lvl w:ilvl="8" w:tentative="0">
      <w:start w:val="1"/>
      <w:numFmt w:val="decimal"/>
      <w:lvlText w:val="%1.%2.%3.%4.%5.%6.%7.%8.%9"/>
      <w:lvlJc w:val="left"/>
      <w:pPr>
        <w:tabs>
          <w:tab w:val="left" w:pos="2160"/>
        </w:tabs>
        <w:ind w:left="2160" w:hanging="2160"/>
      </w:pPr>
    </w:lvl>
  </w:abstractNum>
  <w:abstractNum w:abstractNumId="13">
    <w:nsid w:val="73FC5A39"/>
    <w:multiLevelType w:val="multilevel"/>
    <w:tmpl w:val="73FC5A39"/>
    <w:lvl w:ilvl="0" w:tentative="0">
      <w:start w:val="1"/>
      <w:numFmt w:val="decimal"/>
      <w:lvlText w:val="%1"/>
      <w:lvlJc w:val="left"/>
      <w:pPr>
        <w:ind w:left="540" w:hanging="540"/>
      </w:pPr>
      <w:rPr>
        <w:rFonts w:hint="default"/>
      </w:rPr>
    </w:lvl>
    <w:lvl w:ilvl="1" w:tentative="0">
      <w:start w:val="1"/>
      <w:numFmt w:val="decimal"/>
      <w:lvlText w:val="%1.%2"/>
      <w:lvlJc w:val="left"/>
      <w:pPr>
        <w:ind w:left="720" w:hanging="720"/>
      </w:pPr>
      <w:rPr>
        <w:rFonts w:hint="default"/>
      </w:rPr>
    </w:lvl>
    <w:lvl w:ilvl="2" w:tentative="0">
      <w:start w:val="1"/>
      <w:numFmt w:val="decimal"/>
      <w:lvlText w:val="%1.%2.%3"/>
      <w:lvlJc w:val="left"/>
      <w:pPr>
        <w:ind w:left="1080" w:hanging="1080"/>
      </w:pPr>
      <w:rPr>
        <w:rFonts w:hint="default"/>
      </w:rPr>
    </w:lvl>
    <w:lvl w:ilvl="3" w:tentative="0">
      <w:start w:val="1"/>
      <w:numFmt w:val="decimal"/>
      <w:lvlText w:val="%1.%2.%3.%4"/>
      <w:lvlJc w:val="left"/>
      <w:pPr>
        <w:ind w:left="1440" w:hanging="1440"/>
      </w:pPr>
      <w:rPr>
        <w:rFonts w:hint="default"/>
      </w:rPr>
    </w:lvl>
    <w:lvl w:ilvl="4" w:tentative="0">
      <w:start w:val="1"/>
      <w:numFmt w:val="decimal"/>
      <w:lvlText w:val="%1.%2.%3.%4.%5"/>
      <w:lvlJc w:val="left"/>
      <w:pPr>
        <w:ind w:left="1800" w:hanging="1800"/>
      </w:pPr>
      <w:rPr>
        <w:rFonts w:hint="default"/>
      </w:rPr>
    </w:lvl>
    <w:lvl w:ilvl="5" w:tentative="0">
      <w:start w:val="1"/>
      <w:numFmt w:val="decimal"/>
      <w:lvlText w:val="%1.%2.%3.%4.%5.%6"/>
      <w:lvlJc w:val="left"/>
      <w:pPr>
        <w:ind w:left="2160" w:hanging="2160"/>
      </w:pPr>
      <w:rPr>
        <w:rFonts w:hint="default"/>
      </w:rPr>
    </w:lvl>
    <w:lvl w:ilvl="6" w:tentative="0">
      <w:start w:val="1"/>
      <w:numFmt w:val="decimal"/>
      <w:lvlText w:val="%1.%2.%3.%4.%5.%6.%7"/>
      <w:lvlJc w:val="left"/>
      <w:pPr>
        <w:ind w:left="2160" w:hanging="2160"/>
      </w:pPr>
      <w:rPr>
        <w:rFonts w:hint="default"/>
      </w:rPr>
    </w:lvl>
    <w:lvl w:ilvl="7" w:tentative="0">
      <w:start w:val="1"/>
      <w:numFmt w:val="decimal"/>
      <w:lvlText w:val="%1.%2.%3.%4.%5.%6.%7.%8"/>
      <w:lvlJc w:val="left"/>
      <w:pPr>
        <w:ind w:left="2520" w:hanging="2520"/>
      </w:pPr>
      <w:rPr>
        <w:rFonts w:hint="default"/>
      </w:rPr>
    </w:lvl>
    <w:lvl w:ilvl="8" w:tentative="0">
      <w:start w:val="1"/>
      <w:numFmt w:val="decimal"/>
      <w:lvlText w:val="%1.%2.%3.%4.%5.%6.%7.%8.%9"/>
      <w:lvlJc w:val="left"/>
      <w:pPr>
        <w:ind w:left="2880" w:hanging="2880"/>
      </w:pPr>
      <w:rPr>
        <w:rFonts w:hint="default"/>
      </w:rPr>
    </w:lvl>
  </w:abstractNum>
  <w:abstractNum w:abstractNumId="14">
    <w:nsid w:val="7B4F6700"/>
    <w:multiLevelType w:val="multilevel"/>
    <w:tmpl w:val="7B4F6700"/>
    <w:lvl w:ilvl="0" w:tentative="0">
      <w:start w:val="1"/>
      <w:numFmt w:val="lowerLetter"/>
      <w:lvlText w:val="(%1)"/>
      <w:lvlJc w:val="left"/>
      <w:pPr>
        <w:ind w:left="1440" w:hanging="7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5">
    <w:nsid w:val="7DAB507F"/>
    <w:multiLevelType w:val="multilevel"/>
    <w:tmpl w:val="7DAB507F"/>
    <w:lvl w:ilvl="0" w:tentative="0">
      <w:start w:val="1"/>
      <w:numFmt w:val="lowerLetter"/>
      <w:lvlText w:val="(%1)"/>
      <w:lvlJc w:val="left"/>
      <w:pPr>
        <w:ind w:left="1440" w:hanging="7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13"/>
  </w:num>
  <w:num w:numId="2">
    <w:abstractNumId w:val="1"/>
  </w:num>
  <w:num w:numId="3">
    <w:abstractNumId w:val="12"/>
    <w:lvlOverride w:ilvl="0">
      <w:startOverride w:val="3"/>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20"/>
  <w:characterSpacingControl w:val="doNotCompress"/>
  <w:footnotePr>
    <w:footnote w:id="0"/>
    <w:footnote w:id="1"/>
  </w:footnotePr>
  <w:endnotePr>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4E83"/>
    <w:rsid w:val="000C5A2C"/>
    <w:rsid w:val="001B1BBE"/>
    <w:rsid w:val="001F620B"/>
    <w:rsid w:val="00236346"/>
    <w:rsid w:val="00312DDC"/>
    <w:rsid w:val="00367BE1"/>
    <w:rsid w:val="00394EF7"/>
    <w:rsid w:val="003F4A34"/>
    <w:rsid w:val="003F4E83"/>
    <w:rsid w:val="004B2A3D"/>
    <w:rsid w:val="008051FD"/>
    <w:rsid w:val="009B0942"/>
    <w:rsid w:val="009D40D4"/>
    <w:rsid w:val="009D5A13"/>
    <w:rsid w:val="00AE2FC3"/>
    <w:rsid w:val="00AF46BB"/>
    <w:rsid w:val="00B246BE"/>
    <w:rsid w:val="00C40CF2"/>
    <w:rsid w:val="00C804C5"/>
    <w:rsid w:val="00F258C7"/>
    <w:rsid w:val="00FA1720"/>
    <w:rsid w:val="05DF7106"/>
    <w:rsid w:val="4A83494B"/>
    <w:rsid w:val="4D282981"/>
    <w:rsid w:val="5D466DF9"/>
    <w:rsid w:val="6FCE717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200" w:line="276" w:lineRule="auto"/>
    </w:pPr>
    <w:rPr>
      <w:rFonts w:asciiTheme="minorHAnsi" w:hAnsiTheme="minorHAnsi" w:eastAsiaTheme="minorHAnsi" w:cstheme="minorBidi"/>
      <w:sz w:val="22"/>
      <w:szCs w:val="22"/>
      <w:lang w:val="en-US" w:eastAsia="en-US" w:bidi="ar-SA"/>
    </w:rPr>
  </w:style>
  <w:style w:type="character" w:default="1" w:styleId="2">
    <w:name w:val="Default Paragraph Font"/>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character" w:styleId="4">
    <w:name w:val="Hyperlink"/>
    <w:basedOn w:val="2"/>
    <w:unhideWhenUsed/>
    <w:qFormat/>
    <w:uiPriority w:val="99"/>
    <w:rPr>
      <w:color w:val="0000FF" w:themeColor="hyperlink"/>
      <w:u w:val="single"/>
      <w14:textFill>
        <w14:solidFill>
          <w14:schemeClr w14:val="hlink"/>
        </w14:solidFill>
      </w14:textFill>
    </w:rPr>
  </w:style>
  <w:style w:type="paragraph" w:styleId="5">
    <w:name w:val="Normal (Web)"/>
    <w:basedOn w:val="1"/>
    <w:unhideWhenUsed/>
    <w:uiPriority w:val="99"/>
    <w:rPr>
      <w:rFonts w:ascii="Times New Roman" w:hAnsi="Times New Roman" w:cs="Times New Roman"/>
      <w:sz w:val="24"/>
      <w:szCs w:val="24"/>
    </w:rPr>
  </w:style>
  <w:style w:type="paragraph" w:styleId="6">
    <w:name w:val="List Paragraph"/>
    <w:basedOn w:val="1"/>
    <w:qFormat/>
    <w:uiPriority w:val="34"/>
    <w:pPr>
      <w:ind w:left="720"/>
      <w:contextualSpacing/>
    </w:pPr>
  </w:style>
  <w:style w:type="paragraph" w:styleId="7">
    <w:name w:val="No Spacing"/>
    <w:qFormat/>
    <w:uiPriority w:val="1"/>
    <w:pPr>
      <w:spacing w:after="0" w:line="240" w:lineRule="auto"/>
    </w:pPr>
    <w:rPr>
      <w:rFonts w:asciiTheme="minorHAnsi" w:hAnsiTheme="minorHAnsi" w:eastAsiaTheme="minorEastAsia" w:cstheme="minorBidi"/>
      <w:sz w:val="22"/>
      <w:szCs w:val="22"/>
      <w:lang w:val="en-US" w:eastAsia="en-US"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64</Pages>
  <Words>9584</Words>
  <Characters>54629</Characters>
  <Lines>455</Lines>
  <Paragraphs>128</Paragraphs>
  <TotalTime>109</TotalTime>
  <ScaleCrop>false</ScaleCrop>
  <LinksUpToDate>false</LinksUpToDate>
  <CharactersWithSpaces>64085</CharactersWithSpaces>
  <Application>WPS Office_12.2.0.13472_F1E327BC-269C-435d-A152-05C5408002CA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2018-09-05T10:38:00Z</dcterms:created>
  <dc:creator>user</dc:creator>
  <cp:lastModifiedBy>user</cp:lastModifiedBy>
  <dcterms:modified xsi:type="dcterms:W3CDTF">2024-04-21T08:43:33Z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1033-12.2.0.13472</vt:lpwstr>
  </property>
  <property fmtid="{D5CDD505-2E9C-101B-9397-08002B2CF9AE}" pid="3" name="ICV">
    <vt:lpwstr>F83A2476A2B245B98DDF67D7B4B56784_12</vt:lpwstr>
  </property>
</Properties>
</file>