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252" w:lineRule="auto" w:before="69"/>
        <w:ind w:left="1775" w:right="1638" w:hanging="1"/>
      </w:pPr>
      <w:r>
        <w:rPr>
          <w:w w:val="105"/>
        </w:rPr>
        <w:t>EVALUATION OF THE IMPLEMENTATION OF SPECIAL EDUCATION CURRICULUM</w:t>
      </w:r>
      <w:r>
        <w:rPr>
          <w:spacing w:val="-16"/>
          <w:w w:val="105"/>
        </w:rPr>
        <w:t> </w:t>
      </w:r>
      <w:r>
        <w:rPr>
          <w:w w:val="105"/>
        </w:rPr>
        <w:t>IN</w:t>
      </w:r>
      <w:r>
        <w:rPr>
          <w:spacing w:val="-15"/>
          <w:w w:val="105"/>
        </w:rPr>
        <w:t> </w:t>
      </w:r>
      <w:r>
        <w:rPr>
          <w:w w:val="105"/>
        </w:rPr>
        <w:t>SPECIAL</w:t>
      </w:r>
      <w:r>
        <w:rPr>
          <w:spacing w:val="-15"/>
          <w:w w:val="105"/>
        </w:rPr>
        <w:t> </w:t>
      </w:r>
      <w:r>
        <w:rPr>
          <w:w w:val="105"/>
        </w:rPr>
        <w:t>JUNIOR</w:t>
      </w:r>
      <w:r>
        <w:rPr>
          <w:spacing w:val="-15"/>
          <w:w w:val="105"/>
        </w:rPr>
        <w:t> </w:t>
      </w:r>
      <w:r>
        <w:rPr>
          <w:w w:val="105"/>
        </w:rPr>
        <w:t>SECONDARY</w:t>
      </w:r>
      <w:r>
        <w:rPr>
          <w:spacing w:val="-13"/>
          <w:w w:val="105"/>
        </w:rPr>
        <w:t> </w:t>
      </w:r>
      <w:r>
        <w:rPr>
          <w:w w:val="105"/>
        </w:rPr>
        <w:t>SCHOOLS</w:t>
      </w:r>
      <w:r>
        <w:rPr>
          <w:spacing w:val="-15"/>
          <w:w w:val="105"/>
        </w:rPr>
        <w:t> </w:t>
      </w:r>
      <w:r>
        <w:rPr>
          <w:w w:val="105"/>
        </w:rPr>
        <w:t>IN</w:t>
      </w:r>
      <w:r>
        <w:rPr>
          <w:spacing w:val="-12"/>
          <w:w w:val="105"/>
        </w:rPr>
        <w:t> </w:t>
      </w:r>
      <w:r>
        <w:rPr>
          <w:w w:val="105"/>
        </w:rPr>
        <w:t>PLATEAU STATE, 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40"/>
        <w:rPr>
          <w:b/>
        </w:rPr>
      </w:pPr>
    </w:p>
    <w:p>
      <w:pPr>
        <w:spacing w:before="0"/>
        <w:ind w:left="1560" w:right="1407" w:firstLine="0"/>
        <w:jc w:val="center"/>
        <w:rPr>
          <w:b/>
          <w:sz w:val="23"/>
        </w:rPr>
      </w:pPr>
      <w:r>
        <w:rPr>
          <w:b/>
          <w:spacing w:val="-5"/>
          <w:w w:val="105"/>
          <w:sz w:val="23"/>
        </w:rPr>
        <w:t>BY</w:t>
      </w:r>
    </w:p>
    <w:p>
      <w:pPr>
        <w:spacing w:before="218"/>
        <w:ind w:left="1560" w:right="1415" w:firstLine="0"/>
        <w:jc w:val="center"/>
        <w:rPr>
          <w:b/>
          <w:sz w:val="23"/>
        </w:rPr>
      </w:pPr>
      <w:r>
        <w:rPr>
          <w:b/>
          <w:w w:val="105"/>
          <w:sz w:val="23"/>
        </w:rPr>
        <w:t>Nanjip,</w:t>
      </w:r>
      <w:r>
        <w:rPr>
          <w:b/>
          <w:spacing w:val="-12"/>
          <w:w w:val="105"/>
          <w:sz w:val="23"/>
        </w:rPr>
        <w:t> </w:t>
      </w:r>
      <w:r>
        <w:rPr>
          <w:b/>
          <w:w w:val="105"/>
          <w:sz w:val="23"/>
        </w:rPr>
        <w:t>Wuyep</w:t>
      </w:r>
      <w:r>
        <w:rPr>
          <w:b/>
          <w:spacing w:val="-15"/>
          <w:w w:val="105"/>
          <w:sz w:val="23"/>
        </w:rPr>
        <w:t> </w:t>
      </w:r>
      <w:r>
        <w:rPr>
          <w:b/>
          <w:spacing w:val="-4"/>
          <w:w w:val="105"/>
          <w:sz w:val="23"/>
        </w:rPr>
        <w:t>DASHE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0"/>
        <w:rPr>
          <w:b/>
        </w:rPr>
      </w:pPr>
    </w:p>
    <w:p>
      <w:pPr>
        <w:spacing w:line="432" w:lineRule="auto" w:before="0"/>
        <w:ind w:left="1560" w:right="1421" w:firstLine="0"/>
        <w:jc w:val="center"/>
        <w:rPr>
          <w:b/>
          <w:sz w:val="23"/>
        </w:rPr>
      </w:pPr>
      <w:r>
        <w:rPr>
          <w:b/>
          <w:sz w:val="23"/>
        </w:rPr>
        <w:t>DEPARTMENT OF EDUCATIONAL</w:t>
      </w:r>
      <w:r>
        <w:rPr>
          <w:b/>
          <w:spacing w:val="40"/>
          <w:sz w:val="23"/>
        </w:rPr>
        <w:t> </w:t>
      </w:r>
      <w:r>
        <w:rPr>
          <w:b/>
          <w:sz w:val="23"/>
        </w:rPr>
        <w:t>FOUNDATIONS</w:t>
      </w:r>
      <w:r>
        <w:rPr>
          <w:b/>
          <w:spacing w:val="40"/>
          <w:sz w:val="23"/>
        </w:rPr>
        <w:t> </w:t>
      </w:r>
      <w:r>
        <w:rPr>
          <w:b/>
          <w:sz w:val="23"/>
        </w:rPr>
        <w:t>AND CURRICULUM,</w:t>
      </w:r>
      <w:r>
        <w:rPr>
          <w:b/>
          <w:spacing w:val="40"/>
          <w:w w:val="105"/>
          <w:sz w:val="23"/>
        </w:rPr>
        <w:t> </w:t>
      </w:r>
      <w:r>
        <w:rPr>
          <w:b/>
          <w:w w:val="105"/>
          <w:sz w:val="23"/>
        </w:rPr>
        <w:t>FACULTY OF EDUCATION,</w:t>
      </w:r>
    </w:p>
    <w:p>
      <w:pPr>
        <w:spacing w:line="432" w:lineRule="auto" w:before="6"/>
        <w:ind w:left="4054" w:right="3896" w:firstLine="0"/>
        <w:jc w:val="center"/>
        <w:rPr>
          <w:b/>
          <w:sz w:val="23"/>
        </w:rPr>
      </w:pPr>
      <w:r>
        <w:rPr>
          <w:b/>
          <w:sz w:val="23"/>
        </w:rPr>
        <w:t>AHMADU BELLO UNIVERSITY, </w:t>
      </w:r>
      <w:r>
        <w:rPr>
          <w:b/>
          <w:w w:val="105"/>
          <w:sz w:val="23"/>
        </w:rPr>
        <w:t>ZARIA, 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06"/>
        <w:rPr>
          <w:b/>
        </w:rPr>
      </w:pPr>
    </w:p>
    <w:p>
      <w:pPr>
        <w:spacing w:before="1"/>
        <w:ind w:left="1560" w:right="1419" w:firstLine="0"/>
        <w:jc w:val="center"/>
        <w:rPr>
          <w:b/>
          <w:sz w:val="23"/>
        </w:rPr>
      </w:pPr>
      <w:r>
        <w:rPr>
          <w:b/>
          <w:sz w:val="23"/>
        </w:rPr>
        <w:t>APRIL,</w:t>
      </w:r>
      <w:r>
        <w:rPr>
          <w:b/>
          <w:spacing w:val="21"/>
          <w:sz w:val="23"/>
        </w:rPr>
        <w:t> </w:t>
      </w:r>
      <w:r>
        <w:rPr>
          <w:b/>
          <w:spacing w:val="-4"/>
          <w:sz w:val="23"/>
        </w:rPr>
        <w:t>2021</w:t>
      </w:r>
    </w:p>
    <w:p>
      <w:pPr>
        <w:spacing w:after="0"/>
        <w:jc w:val="center"/>
        <w:rPr>
          <w:sz w:val="23"/>
        </w:rPr>
        <w:sectPr>
          <w:footerReference w:type="default" r:id="rId5"/>
          <w:type w:val="continuous"/>
          <w:pgSz w:w="12240" w:h="15840"/>
          <w:pgMar w:header="0" w:footer="1012" w:top="1380" w:bottom="1200" w:left="400" w:right="0"/>
          <w:pgNumType w:start="1"/>
        </w:sectPr>
      </w:pPr>
    </w:p>
    <w:p>
      <w:pPr>
        <w:spacing w:line="252" w:lineRule="auto" w:before="69"/>
        <w:ind w:left="1775" w:right="1638" w:hanging="1"/>
        <w:jc w:val="center"/>
        <w:rPr>
          <w:b/>
          <w:sz w:val="23"/>
        </w:rPr>
      </w:pPr>
      <w:r>
        <w:rPr/>
        <mc:AlternateContent>
          <mc:Choice Requires="wps">
            <w:drawing>
              <wp:anchor distT="0" distB="0" distL="0" distR="0" allowOverlap="1" layoutInCell="1" locked="0" behindDoc="0" simplePos="0" relativeHeight="15728640">
                <wp:simplePos x="0" y="0"/>
                <wp:positionH relativeFrom="page">
                  <wp:posOffset>3771900</wp:posOffset>
                </wp:positionH>
                <wp:positionV relativeFrom="page">
                  <wp:posOffset>9408159</wp:posOffset>
                </wp:positionV>
                <wp:extent cx="299720" cy="286385"/>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299720" cy="286385"/>
                        </a:xfrm>
                        <a:custGeom>
                          <a:avLst/>
                          <a:gdLst/>
                          <a:ahLst/>
                          <a:cxnLst/>
                          <a:rect l="l" t="t" r="r" b="b"/>
                          <a:pathLst>
                            <a:path w="299720" h="286385">
                              <a:moveTo>
                                <a:pt x="299720" y="0"/>
                              </a:moveTo>
                              <a:lnTo>
                                <a:pt x="0" y="0"/>
                              </a:lnTo>
                              <a:lnTo>
                                <a:pt x="0" y="286385"/>
                              </a:lnTo>
                              <a:lnTo>
                                <a:pt x="299720" y="286385"/>
                              </a:lnTo>
                              <a:lnTo>
                                <a:pt x="29972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97pt;margin-top:740.799988pt;width:23.6pt;height:22.55pt;mso-position-horizontal-relative:page;mso-position-vertical-relative:page;z-index:15728640" id="docshape2" filled="true" fillcolor="#ffffff" stroked="false">
                <v:fill type="solid"/>
                <w10:wrap type="none"/>
              </v:rect>
            </w:pict>
          </mc:Fallback>
        </mc:AlternateContent>
      </w:r>
      <w:r>
        <w:rPr>
          <w:b/>
          <w:w w:val="105"/>
          <w:sz w:val="23"/>
        </w:rPr>
        <w:t>EVALUATION OF THE IMPLEMENTATION OF SPECIAL EDUCATION CURRICULUM</w:t>
      </w:r>
      <w:r>
        <w:rPr>
          <w:b/>
          <w:spacing w:val="-16"/>
          <w:w w:val="105"/>
          <w:sz w:val="23"/>
        </w:rPr>
        <w:t> </w:t>
      </w:r>
      <w:r>
        <w:rPr>
          <w:b/>
          <w:w w:val="105"/>
          <w:sz w:val="23"/>
        </w:rPr>
        <w:t>IN</w:t>
      </w:r>
      <w:r>
        <w:rPr>
          <w:b/>
          <w:spacing w:val="-15"/>
          <w:w w:val="105"/>
          <w:sz w:val="23"/>
        </w:rPr>
        <w:t> </w:t>
      </w:r>
      <w:r>
        <w:rPr>
          <w:b/>
          <w:w w:val="105"/>
          <w:sz w:val="23"/>
        </w:rPr>
        <w:t>SPECIAL</w:t>
      </w:r>
      <w:r>
        <w:rPr>
          <w:b/>
          <w:spacing w:val="-15"/>
          <w:w w:val="105"/>
          <w:sz w:val="23"/>
        </w:rPr>
        <w:t> </w:t>
      </w:r>
      <w:r>
        <w:rPr>
          <w:b/>
          <w:w w:val="105"/>
          <w:sz w:val="23"/>
        </w:rPr>
        <w:t>JUNIOR</w:t>
      </w:r>
      <w:r>
        <w:rPr>
          <w:b/>
          <w:spacing w:val="-15"/>
          <w:w w:val="105"/>
          <w:sz w:val="23"/>
        </w:rPr>
        <w:t> </w:t>
      </w:r>
      <w:r>
        <w:rPr>
          <w:b/>
          <w:w w:val="105"/>
          <w:sz w:val="23"/>
        </w:rPr>
        <w:t>SECONDARY</w:t>
      </w:r>
      <w:r>
        <w:rPr>
          <w:b/>
          <w:spacing w:val="-13"/>
          <w:w w:val="105"/>
          <w:sz w:val="23"/>
        </w:rPr>
        <w:t> </w:t>
      </w:r>
      <w:r>
        <w:rPr>
          <w:b/>
          <w:w w:val="105"/>
          <w:sz w:val="23"/>
        </w:rPr>
        <w:t>SCHOOLS</w:t>
      </w:r>
      <w:r>
        <w:rPr>
          <w:b/>
          <w:spacing w:val="-15"/>
          <w:w w:val="105"/>
          <w:sz w:val="23"/>
        </w:rPr>
        <w:t> </w:t>
      </w:r>
      <w:r>
        <w:rPr>
          <w:b/>
          <w:w w:val="105"/>
          <w:sz w:val="23"/>
        </w:rPr>
        <w:t>IN</w:t>
      </w:r>
      <w:r>
        <w:rPr>
          <w:b/>
          <w:spacing w:val="-12"/>
          <w:w w:val="105"/>
          <w:sz w:val="23"/>
        </w:rPr>
        <w:t> </w:t>
      </w:r>
      <w:r>
        <w:rPr>
          <w:b/>
          <w:w w:val="105"/>
          <w:sz w:val="23"/>
        </w:rPr>
        <w:t>PLATEAU STATE, 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47"/>
        <w:rPr>
          <w:b/>
        </w:rPr>
      </w:pPr>
    </w:p>
    <w:p>
      <w:pPr>
        <w:spacing w:before="0"/>
        <w:ind w:left="1560" w:right="1407" w:firstLine="0"/>
        <w:jc w:val="center"/>
        <w:rPr>
          <w:b/>
          <w:sz w:val="23"/>
        </w:rPr>
      </w:pPr>
      <w:r>
        <w:rPr>
          <w:b/>
          <w:spacing w:val="-5"/>
          <w:w w:val="105"/>
          <w:sz w:val="23"/>
        </w:rPr>
        <w:t>BY</w:t>
      </w:r>
    </w:p>
    <w:p>
      <w:pPr>
        <w:pStyle w:val="BodyText"/>
        <w:rPr>
          <w:b/>
        </w:rPr>
      </w:pPr>
    </w:p>
    <w:p>
      <w:pPr>
        <w:pStyle w:val="BodyText"/>
        <w:spacing w:before="157"/>
        <w:rPr>
          <w:b/>
        </w:rPr>
      </w:pPr>
    </w:p>
    <w:p>
      <w:pPr>
        <w:spacing w:line="254" w:lineRule="auto" w:before="0"/>
        <w:ind w:left="4044" w:right="3896" w:firstLine="0"/>
        <w:jc w:val="center"/>
        <w:rPr>
          <w:b/>
          <w:sz w:val="23"/>
        </w:rPr>
      </w:pPr>
      <w:r>
        <w:rPr>
          <w:b/>
          <w:w w:val="105"/>
          <w:sz w:val="23"/>
        </w:rPr>
        <w:t>Nanjip,</w:t>
      </w:r>
      <w:r>
        <w:rPr>
          <w:b/>
          <w:spacing w:val="-15"/>
          <w:w w:val="105"/>
          <w:sz w:val="23"/>
        </w:rPr>
        <w:t> </w:t>
      </w:r>
      <w:r>
        <w:rPr>
          <w:b/>
          <w:w w:val="105"/>
          <w:sz w:val="23"/>
        </w:rPr>
        <w:t>Wuyep</w:t>
      </w:r>
      <w:r>
        <w:rPr>
          <w:b/>
          <w:spacing w:val="-15"/>
          <w:w w:val="105"/>
          <w:sz w:val="23"/>
        </w:rPr>
        <w:t> </w:t>
      </w:r>
      <w:r>
        <w:rPr>
          <w:b/>
          <w:w w:val="105"/>
          <w:sz w:val="23"/>
        </w:rPr>
        <w:t>DASHE </w:t>
      </w:r>
      <w:r>
        <w:rPr>
          <w:b/>
          <w:spacing w:val="-2"/>
          <w:w w:val="105"/>
          <w:sz w:val="23"/>
        </w:rPr>
        <w:t>P15EDFC8064</w:t>
      </w:r>
    </w:p>
    <w:p>
      <w:pPr>
        <w:pStyle w:val="BodyText"/>
        <w:rPr>
          <w:b/>
        </w:rPr>
      </w:pPr>
    </w:p>
    <w:p>
      <w:pPr>
        <w:pStyle w:val="BodyText"/>
        <w:rPr>
          <w:b/>
        </w:rPr>
      </w:pPr>
    </w:p>
    <w:p>
      <w:pPr>
        <w:pStyle w:val="BodyText"/>
        <w:spacing w:before="152"/>
        <w:rPr>
          <w:b/>
        </w:rPr>
      </w:pPr>
    </w:p>
    <w:p>
      <w:pPr>
        <w:spacing w:line="434" w:lineRule="auto" w:before="0"/>
        <w:ind w:left="1833" w:right="1680" w:hanging="7"/>
        <w:jc w:val="center"/>
        <w:rPr>
          <w:b/>
          <w:sz w:val="23"/>
        </w:rPr>
      </w:pPr>
      <w:r>
        <w:rPr>
          <w:b/>
          <w:w w:val="105"/>
          <w:sz w:val="23"/>
        </w:rPr>
        <w:t>A DISSERTATION SUBMITTED TO THE SCHOOL OF POSTGRADUATE STUDIES</w:t>
      </w:r>
      <w:r>
        <w:rPr>
          <w:b/>
          <w:spacing w:val="-16"/>
          <w:w w:val="105"/>
          <w:sz w:val="23"/>
        </w:rPr>
        <w:t> </w:t>
      </w:r>
      <w:r>
        <w:rPr>
          <w:b/>
          <w:w w:val="105"/>
          <w:sz w:val="23"/>
        </w:rPr>
        <w:t>AHMADU</w:t>
      </w:r>
      <w:r>
        <w:rPr>
          <w:b/>
          <w:spacing w:val="-15"/>
          <w:w w:val="105"/>
          <w:sz w:val="23"/>
        </w:rPr>
        <w:t> </w:t>
      </w:r>
      <w:r>
        <w:rPr>
          <w:b/>
          <w:w w:val="105"/>
          <w:sz w:val="23"/>
        </w:rPr>
        <w:t>BELLO</w:t>
      </w:r>
      <w:r>
        <w:rPr>
          <w:b/>
          <w:spacing w:val="-15"/>
          <w:w w:val="105"/>
          <w:sz w:val="23"/>
        </w:rPr>
        <w:t> </w:t>
      </w:r>
      <w:r>
        <w:rPr>
          <w:b/>
          <w:w w:val="105"/>
          <w:sz w:val="23"/>
        </w:rPr>
        <w:t>UNIVERSITY</w:t>
      </w:r>
      <w:r>
        <w:rPr>
          <w:b/>
          <w:spacing w:val="-6"/>
          <w:w w:val="105"/>
          <w:sz w:val="23"/>
        </w:rPr>
        <w:t> </w:t>
      </w:r>
      <w:r>
        <w:rPr>
          <w:b/>
          <w:w w:val="105"/>
          <w:sz w:val="23"/>
        </w:rPr>
        <w:t>IN</w:t>
      </w:r>
      <w:r>
        <w:rPr>
          <w:b/>
          <w:spacing w:val="-16"/>
          <w:w w:val="105"/>
          <w:sz w:val="23"/>
        </w:rPr>
        <w:t> </w:t>
      </w:r>
      <w:r>
        <w:rPr>
          <w:b/>
          <w:w w:val="105"/>
          <w:sz w:val="23"/>
        </w:rPr>
        <w:t>PARTIAL</w:t>
      </w:r>
      <w:r>
        <w:rPr>
          <w:b/>
          <w:spacing w:val="-11"/>
          <w:w w:val="105"/>
          <w:sz w:val="23"/>
        </w:rPr>
        <w:t> </w:t>
      </w:r>
      <w:r>
        <w:rPr>
          <w:b/>
          <w:w w:val="105"/>
          <w:sz w:val="23"/>
        </w:rPr>
        <w:t>FULFILLMENT</w:t>
      </w:r>
      <w:r>
        <w:rPr>
          <w:b/>
          <w:spacing w:val="-16"/>
          <w:w w:val="105"/>
          <w:sz w:val="23"/>
        </w:rPr>
        <w:t> </w:t>
      </w:r>
      <w:r>
        <w:rPr>
          <w:b/>
          <w:w w:val="105"/>
          <w:sz w:val="23"/>
        </w:rPr>
        <w:t>OF THE REQUIREMENTS FOR THE AWARD OF MASTER DEGREE IN EDUCATION (CURRICULUM AND INSTRUCTION)</w:t>
      </w:r>
    </w:p>
    <w:p>
      <w:pPr>
        <w:pStyle w:val="BodyText"/>
        <w:rPr>
          <w:b/>
        </w:rPr>
      </w:pPr>
    </w:p>
    <w:p>
      <w:pPr>
        <w:pStyle w:val="BodyText"/>
        <w:rPr>
          <w:b/>
        </w:rPr>
      </w:pPr>
    </w:p>
    <w:p>
      <w:pPr>
        <w:pStyle w:val="BodyText"/>
        <w:rPr>
          <w:b/>
        </w:rPr>
      </w:pPr>
    </w:p>
    <w:p>
      <w:pPr>
        <w:pStyle w:val="BodyText"/>
        <w:rPr>
          <w:b/>
        </w:rPr>
      </w:pPr>
    </w:p>
    <w:p>
      <w:pPr>
        <w:pStyle w:val="BodyText"/>
        <w:spacing w:before="98"/>
        <w:rPr>
          <w:b/>
        </w:rPr>
      </w:pPr>
    </w:p>
    <w:p>
      <w:pPr>
        <w:spacing w:line="432" w:lineRule="auto" w:before="0"/>
        <w:ind w:left="1560" w:right="1421" w:firstLine="0"/>
        <w:jc w:val="center"/>
        <w:rPr>
          <w:b/>
          <w:sz w:val="23"/>
        </w:rPr>
      </w:pPr>
      <w:r>
        <w:rPr>
          <w:b/>
          <w:sz w:val="23"/>
        </w:rPr>
        <w:t>DEPARTMENT OF EDUCATIONAL</w:t>
      </w:r>
      <w:r>
        <w:rPr>
          <w:b/>
          <w:spacing w:val="40"/>
          <w:sz w:val="23"/>
        </w:rPr>
        <w:t> </w:t>
      </w:r>
      <w:r>
        <w:rPr>
          <w:b/>
          <w:sz w:val="23"/>
        </w:rPr>
        <w:t>FOUNDATIONS</w:t>
      </w:r>
      <w:r>
        <w:rPr>
          <w:b/>
          <w:spacing w:val="40"/>
          <w:sz w:val="23"/>
        </w:rPr>
        <w:t> </w:t>
      </w:r>
      <w:r>
        <w:rPr>
          <w:b/>
          <w:sz w:val="23"/>
        </w:rPr>
        <w:t>AND CURRICULUM,</w:t>
      </w:r>
      <w:r>
        <w:rPr>
          <w:b/>
          <w:spacing w:val="40"/>
          <w:w w:val="105"/>
          <w:sz w:val="23"/>
        </w:rPr>
        <w:t> </w:t>
      </w:r>
      <w:r>
        <w:rPr>
          <w:b/>
          <w:w w:val="105"/>
          <w:sz w:val="23"/>
        </w:rPr>
        <w:t>FACULTY OF EDUCATION,</w:t>
      </w:r>
    </w:p>
    <w:p>
      <w:pPr>
        <w:spacing w:line="432" w:lineRule="auto" w:before="0"/>
        <w:ind w:left="4107" w:right="3896" w:firstLine="0"/>
        <w:jc w:val="center"/>
        <w:rPr>
          <w:b/>
          <w:sz w:val="23"/>
        </w:rPr>
      </w:pPr>
      <w:r>
        <w:rPr>
          <w:b/>
          <w:spacing w:val="-2"/>
          <w:w w:val="105"/>
          <w:sz w:val="23"/>
        </w:rPr>
        <w:t>AHMADU</w:t>
      </w:r>
      <w:r>
        <w:rPr>
          <w:b/>
          <w:spacing w:val="-12"/>
          <w:w w:val="105"/>
          <w:sz w:val="23"/>
        </w:rPr>
        <w:t> </w:t>
      </w:r>
      <w:r>
        <w:rPr>
          <w:b/>
          <w:spacing w:val="-2"/>
          <w:w w:val="105"/>
          <w:sz w:val="23"/>
        </w:rPr>
        <w:t>BELLO</w:t>
      </w:r>
      <w:r>
        <w:rPr>
          <w:b/>
          <w:spacing w:val="-11"/>
          <w:w w:val="105"/>
          <w:sz w:val="23"/>
        </w:rPr>
        <w:t> </w:t>
      </w:r>
      <w:r>
        <w:rPr>
          <w:b/>
          <w:spacing w:val="-2"/>
          <w:w w:val="105"/>
          <w:sz w:val="23"/>
        </w:rPr>
        <w:t>UNIVERSITY, </w:t>
      </w:r>
      <w:r>
        <w:rPr>
          <w:b/>
          <w:w w:val="105"/>
          <w:sz w:val="23"/>
        </w:rPr>
        <w:t>ZARIA, 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5"/>
        <w:rPr>
          <w:b/>
        </w:rPr>
      </w:pPr>
    </w:p>
    <w:p>
      <w:pPr>
        <w:spacing w:before="0"/>
        <w:ind w:left="1560" w:right="1419" w:firstLine="0"/>
        <w:jc w:val="center"/>
        <w:rPr>
          <w:b/>
          <w:sz w:val="23"/>
        </w:rPr>
      </w:pPr>
      <w:r>
        <w:rPr>
          <w:b/>
          <w:sz w:val="23"/>
        </w:rPr>
        <w:t>APRIL,</w:t>
      </w:r>
      <w:r>
        <w:rPr>
          <w:b/>
          <w:spacing w:val="21"/>
          <w:sz w:val="23"/>
        </w:rPr>
        <w:t> </w:t>
      </w:r>
      <w:r>
        <w:rPr>
          <w:b/>
          <w:spacing w:val="-4"/>
          <w:sz w:val="23"/>
        </w:rPr>
        <w:t>2021</w:t>
      </w:r>
    </w:p>
    <w:p>
      <w:pPr>
        <w:spacing w:after="0"/>
        <w:jc w:val="center"/>
        <w:rPr>
          <w:sz w:val="23"/>
        </w:rPr>
        <w:sectPr>
          <w:pgSz w:w="12240" w:h="15840"/>
          <w:pgMar w:header="0" w:footer="1012" w:top="1380" w:bottom="1200" w:left="400" w:right="0"/>
        </w:sectPr>
      </w:pPr>
    </w:p>
    <w:p>
      <w:pPr>
        <w:spacing w:before="69"/>
        <w:ind w:left="1560" w:right="1416" w:firstLine="0"/>
        <w:jc w:val="center"/>
        <w:rPr>
          <w:b/>
          <w:sz w:val="23"/>
        </w:rPr>
      </w:pPr>
      <w:r>
        <w:rPr>
          <w:b/>
          <w:spacing w:val="-2"/>
          <w:w w:val="105"/>
          <w:sz w:val="23"/>
        </w:rPr>
        <w:t>DECLARATION</w:t>
      </w:r>
    </w:p>
    <w:p>
      <w:pPr>
        <w:pStyle w:val="BodyText"/>
        <w:rPr>
          <w:b/>
        </w:rPr>
      </w:pPr>
    </w:p>
    <w:p>
      <w:pPr>
        <w:pStyle w:val="BodyText"/>
        <w:spacing w:before="150"/>
        <w:rPr>
          <w:b/>
        </w:rPr>
      </w:pPr>
    </w:p>
    <w:p>
      <w:pPr>
        <w:pStyle w:val="BodyText"/>
        <w:spacing w:line="501" w:lineRule="auto"/>
        <w:ind w:left="1588" w:right="1437" w:firstLine="720"/>
        <w:jc w:val="both"/>
      </w:pPr>
      <w:r>
        <w:rPr>
          <w:w w:val="105"/>
        </w:rPr>
        <w:t>I</w:t>
      </w:r>
      <w:r>
        <w:rPr>
          <w:w w:val="105"/>
        </w:rPr>
        <w:t> hereby</w:t>
      </w:r>
      <w:r>
        <w:rPr>
          <w:w w:val="105"/>
        </w:rPr>
        <w:t> declare</w:t>
      </w:r>
      <w:r>
        <w:rPr>
          <w:w w:val="105"/>
        </w:rPr>
        <w:t> that</w:t>
      </w:r>
      <w:r>
        <w:rPr>
          <w:w w:val="105"/>
        </w:rPr>
        <w:t> the</w:t>
      </w:r>
      <w:r>
        <w:rPr>
          <w:w w:val="105"/>
        </w:rPr>
        <w:t> work</w:t>
      </w:r>
      <w:r>
        <w:rPr>
          <w:w w:val="105"/>
        </w:rPr>
        <w:t> in</w:t>
      </w:r>
      <w:r>
        <w:rPr>
          <w:w w:val="105"/>
        </w:rPr>
        <w:t> the</w:t>
      </w:r>
      <w:r>
        <w:rPr>
          <w:w w:val="105"/>
        </w:rPr>
        <w:t> dissertation</w:t>
      </w:r>
      <w:r>
        <w:rPr>
          <w:w w:val="105"/>
        </w:rPr>
        <w:t> entitled</w:t>
      </w:r>
      <w:r>
        <w:rPr>
          <w:w w:val="105"/>
        </w:rPr>
        <w:t> “Evaluation</w:t>
      </w:r>
      <w:r>
        <w:rPr>
          <w:w w:val="105"/>
        </w:rPr>
        <w:t> of</w:t>
      </w:r>
      <w:r>
        <w:rPr>
          <w:w w:val="105"/>
        </w:rPr>
        <w:t> the Implementation</w:t>
      </w:r>
      <w:r>
        <w:rPr>
          <w:w w:val="105"/>
        </w:rPr>
        <w:t> of</w:t>
      </w:r>
      <w:r>
        <w:rPr>
          <w:w w:val="105"/>
        </w:rPr>
        <w:t> Special</w:t>
      </w:r>
      <w:r>
        <w:rPr>
          <w:w w:val="105"/>
        </w:rPr>
        <w:t> Education</w:t>
      </w:r>
      <w:r>
        <w:rPr>
          <w:w w:val="105"/>
        </w:rPr>
        <w:t> Curriculum</w:t>
      </w:r>
      <w:r>
        <w:rPr>
          <w:w w:val="105"/>
        </w:rPr>
        <w:t> (Programme)</w:t>
      </w:r>
      <w:r>
        <w:rPr>
          <w:w w:val="105"/>
        </w:rPr>
        <w:t> in</w:t>
      </w:r>
      <w:r>
        <w:rPr>
          <w:w w:val="105"/>
        </w:rPr>
        <w:t> Special</w:t>
      </w:r>
      <w:r>
        <w:rPr>
          <w:w w:val="105"/>
        </w:rPr>
        <w:t> Junior Secondary</w:t>
      </w:r>
      <w:r>
        <w:rPr>
          <w:spacing w:val="-7"/>
          <w:w w:val="105"/>
        </w:rPr>
        <w:t> </w:t>
      </w:r>
      <w:r>
        <w:rPr>
          <w:w w:val="105"/>
        </w:rPr>
        <w:t>Schools</w:t>
      </w:r>
      <w:r>
        <w:rPr>
          <w:spacing w:val="-8"/>
          <w:w w:val="105"/>
        </w:rPr>
        <w:t> </w:t>
      </w:r>
      <w:r>
        <w:rPr>
          <w:w w:val="105"/>
        </w:rPr>
        <w:t>in</w:t>
      </w:r>
      <w:r>
        <w:rPr>
          <w:spacing w:val="-7"/>
          <w:w w:val="105"/>
        </w:rPr>
        <w:t> </w:t>
      </w:r>
      <w:r>
        <w:rPr>
          <w:w w:val="105"/>
        </w:rPr>
        <w:t>Plateau State,</w:t>
      </w:r>
      <w:r>
        <w:rPr>
          <w:spacing w:val="-5"/>
          <w:w w:val="105"/>
        </w:rPr>
        <w:t> </w:t>
      </w:r>
      <w:r>
        <w:rPr>
          <w:w w:val="105"/>
        </w:rPr>
        <w:t>Nigeria”</w:t>
      </w:r>
      <w:r>
        <w:rPr>
          <w:spacing w:val="-1"/>
          <w:w w:val="105"/>
        </w:rPr>
        <w:t> </w:t>
      </w:r>
      <w:r>
        <w:rPr>
          <w:w w:val="105"/>
        </w:rPr>
        <w:t>has</w:t>
      </w:r>
      <w:r>
        <w:rPr>
          <w:spacing w:val="-2"/>
          <w:w w:val="105"/>
        </w:rPr>
        <w:t> </w:t>
      </w:r>
      <w:r>
        <w:rPr>
          <w:w w:val="105"/>
        </w:rPr>
        <w:t>been carried out</w:t>
      </w:r>
      <w:r>
        <w:rPr>
          <w:spacing w:val="-5"/>
          <w:w w:val="105"/>
        </w:rPr>
        <w:t> </w:t>
      </w:r>
      <w:r>
        <w:rPr>
          <w:w w:val="105"/>
        </w:rPr>
        <w:t>by me</w:t>
      </w:r>
      <w:r>
        <w:rPr>
          <w:spacing w:val="-7"/>
          <w:w w:val="105"/>
        </w:rPr>
        <w:t> </w:t>
      </w:r>
      <w:r>
        <w:rPr>
          <w:w w:val="105"/>
        </w:rPr>
        <w:t>in the</w:t>
      </w:r>
      <w:r>
        <w:rPr>
          <w:spacing w:val="-7"/>
          <w:w w:val="105"/>
        </w:rPr>
        <w:t> </w:t>
      </w:r>
      <w:r>
        <w:rPr>
          <w:w w:val="105"/>
        </w:rPr>
        <w:t>Department of</w:t>
      </w:r>
      <w:r>
        <w:rPr>
          <w:w w:val="105"/>
        </w:rPr>
        <w:t> Educational</w:t>
      </w:r>
      <w:r>
        <w:rPr>
          <w:w w:val="105"/>
        </w:rPr>
        <w:t> Foundations</w:t>
      </w:r>
      <w:r>
        <w:rPr>
          <w:w w:val="105"/>
        </w:rPr>
        <w:t> and</w:t>
      </w:r>
      <w:r>
        <w:rPr>
          <w:w w:val="105"/>
        </w:rPr>
        <w:t> Curriculum,</w:t>
      </w:r>
      <w:r>
        <w:rPr>
          <w:w w:val="105"/>
        </w:rPr>
        <w:t> Faculty</w:t>
      </w:r>
      <w:r>
        <w:rPr>
          <w:w w:val="105"/>
        </w:rPr>
        <w:t> of</w:t>
      </w:r>
      <w:r>
        <w:rPr>
          <w:w w:val="105"/>
        </w:rPr>
        <w:t> Education,</w:t>
      </w:r>
      <w:r>
        <w:rPr>
          <w:w w:val="105"/>
        </w:rPr>
        <w:t> Ahmadu</w:t>
      </w:r>
      <w:r>
        <w:rPr>
          <w:w w:val="105"/>
        </w:rPr>
        <w:t> Bello University, Zaria.</w:t>
      </w:r>
      <w:r>
        <w:rPr>
          <w:spacing w:val="-5"/>
          <w:w w:val="105"/>
        </w:rPr>
        <w:t> </w:t>
      </w:r>
      <w:r>
        <w:rPr>
          <w:w w:val="105"/>
        </w:rPr>
        <w:t>The</w:t>
      </w:r>
      <w:r>
        <w:rPr>
          <w:spacing w:val="-2"/>
          <w:w w:val="105"/>
        </w:rPr>
        <w:t> </w:t>
      </w:r>
      <w:r>
        <w:rPr>
          <w:w w:val="105"/>
        </w:rPr>
        <w:t>information</w:t>
      </w:r>
      <w:r>
        <w:rPr>
          <w:spacing w:val="-1"/>
          <w:w w:val="105"/>
        </w:rPr>
        <w:t> </w:t>
      </w:r>
      <w:r>
        <w:rPr>
          <w:w w:val="105"/>
        </w:rPr>
        <w:t>derived</w:t>
      </w:r>
      <w:r>
        <w:rPr>
          <w:spacing w:val="-1"/>
          <w:w w:val="105"/>
        </w:rPr>
        <w:t> </w:t>
      </w:r>
      <w:r>
        <w:rPr>
          <w:w w:val="105"/>
        </w:rPr>
        <w:t>from</w:t>
      </w:r>
      <w:r>
        <w:rPr>
          <w:spacing w:val="-2"/>
          <w:w w:val="105"/>
        </w:rPr>
        <w:t> </w:t>
      </w:r>
      <w:r>
        <w:rPr>
          <w:w w:val="105"/>
        </w:rPr>
        <w:t>the</w:t>
      </w:r>
      <w:r>
        <w:rPr>
          <w:spacing w:val="-2"/>
          <w:w w:val="105"/>
        </w:rPr>
        <w:t> </w:t>
      </w:r>
      <w:r>
        <w:rPr>
          <w:w w:val="105"/>
        </w:rPr>
        <w:t>literature</w:t>
      </w:r>
      <w:r>
        <w:rPr>
          <w:spacing w:val="-2"/>
          <w:w w:val="105"/>
        </w:rPr>
        <w:t> </w:t>
      </w:r>
      <w:r>
        <w:rPr>
          <w:w w:val="105"/>
        </w:rPr>
        <w:t>has</w:t>
      </w:r>
      <w:r>
        <w:rPr>
          <w:spacing w:val="-9"/>
          <w:w w:val="105"/>
        </w:rPr>
        <w:t> </w:t>
      </w:r>
      <w:r>
        <w:rPr>
          <w:w w:val="105"/>
        </w:rPr>
        <w:t>been</w:t>
      </w:r>
      <w:r>
        <w:rPr>
          <w:spacing w:val="-1"/>
          <w:w w:val="105"/>
        </w:rPr>
        <w:t> </w:t>
      </w:r>
      <w:r>
        <w:rPr>
          <w:w w:val="105"/>
        </w:rPr>
        <w:t>duly</w:t>
      </w:r>
      <w:r>
        <w:rPr>
          <w:spacing w:val="-1"/>
          <w:w w:val="105"/>
        </w:rPr>
        <w:t> </w:t>
      </w:r>
      <w:r>
        <w:rPr>
          <w:w w:val="105"/>
        </w:rPr>
        <w:t>acknowledged in</w:t>
      </w:r>
      <w:r>
        <w:rPr>
          <w:w w:val="105"/>
        </w:rPr>
        <w:t> the</w:t>
      </w:r>
      <w:r>
        <w:rPr>
          <w:w w:val="105"/>
        </w:rPr>
        <w:t> text</w:t>
      </w:r>
      <w:r>
        <w:rPr>
          <w:w w:val="105"/>
        </w:rPr>
        <w:t> and</w:t>
      </w:r>
      <w:r>
        <w:rPr>
          <w:w w:val="105"/>
        </w:rPr>
        <w:t> a</w:t>
      </w:r>
      <w:r>
        <w:rPr>
          <w:w w:val="105"/>
        </w:rPr>
        <w:t> list</w:t>
      </w:r>
      <w:r>
        <w:rPr>
          <w:w w:val="105"/>
        </w:rPr>
        <w:t> of references</w:t>
      </w:r>
      <w:r>
        <w:rPr>
          <w:w w:val="105"/>
        </w:rPr>
        <w:t> provided.</w:t>
      </w:r>
      <w:r>
        <w:rPr>
          <w:w w:val="105"/>
        </w:rPr>
        <w:t> No</w:t>
      </w:r>
      <w:r>
        <w:rPr>
          <w:w w:val="105"/>
        </w:rPr>
        <w:t> part</w:t>
      </w:r>
      <w:r>
        <w:rPr>
          <w:w w:val="105"/>
        </w:rPr>
        <w:t> of this</w:t>
      </w:r>
      <w:r>
        <w:rPr>
          <w:w w:val="105"/>
        </w:rPr>
        <w:t> dissertation</w:t>
      </w:r>
      <w:r>
        <w:rPr>
          <w:w w:val="105"/>
        </w:rPr>
        <w:t> was</w:t>
      </w:r>
      <w:r>
        <w:rPr>
          <w:w w:val="105"/>
        </w:rPr>
        <w:t> previously presented for another degree or diploma at this or any other Institution.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1"/>
        <w:rPr>
          <w:sz w:val="20"/>
        </w:rPr>
      </w:pPr>
      <w:r>
        <w:rPr/>
        <mc:AlternateContent>
          <mc:Choice Requires="wps">
            <w:drawing>
              <wp:anchor distT="0" distB="0" distL="0" distR="0" allowOverlap="1" layoutInCell="1" locked="0" behindDoc="1" simplePos="0" relativeHeight="487588352">
                <wp:simplePos x="0" y="0"/>
                <wp:positionH relativeFrom="page">
                  <wp:posOffset>1262481</wp:posOffset>
                </wp:positionH>
                <wp:positionV relativeFrom="paragraph">
                  <wp:posOffset>225574</wp:posOffset>
                </wp:positionV>
                <wp:extent cx="182880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828800" cy="1270"/>
                        </a:xfrm>
                        <a:custGeom>
                          <a:avLst/>
                          <a:gdLst/>
                          <a:ahLst/>
                          <a:cxnLst/>
                          <a:rect l="l" t="t" r="r" b="b"/>
                          <a:pathLst>
                            <a:path w="1828800" h="0">
                              <a:moveTo>
                                <a:pt x="0" y="0"/>
                              </a:moveTo>
                              <a:lnTo>
                                <a:pt x="1828466" y="0"/>
                              </a:lnTo>
                            </a:path>
                          </a:pathLst>
                        </a:custGeom>
                        <a:ln w="95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407997pt;margin-top:17.76174pt;width:144pt;height:.1pt;mso-position-horizontal-relative:page;mso-position-vertical-relative:paragraph;z-index:-15728128;mso-wrap-distance-left:0;mso-wrap-distance-right:0" id="docshape3" coordorigin="1988,355" coordsize="2880,0" path="m1988,355l4868,355e" filled="false" stroked="true" strokeweight=".74844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864">
                <wp:simplePos x="0" y="0"/>
                <wp:positionH relativeFrom="page">
                  <wp:posOffset>5032247</wp:posOffset>
                </wp:positionH>
                <wp:positionV relativeFrom="paragraph">
                  <wp:posOffset>225574</wp:posOffset>
                </wp:positionV>
                <wp:extent cx="1527175"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527175" cy="1270"/>
                        </a:xfrm>
                        <a:custGeom>
                          <a:avLst/>
                          <a:gdLst/>
                          <a:ahLst/>
                          <a:cxnLst/>
                          <a:rect l="l" t="t" r="r" b="b"/>
                          <a:pathLst>
                            <a:path w="1527175" h="0">
                              <a:moveTo>
                                <a:pt x="0" y="0"/>
                              </a:moveTo>
                              <a:lnTo>
                                <a:pt x="1527016" y="0"/>
                              </a:lnTo>
                            </a:path>
                          </a:pathLst>
                        </a:custGeom>
                        <a:ln w="95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96.23999pt;margin-top:17.76174pt;width:120.25pt;height:.1pt;mso-position-horizontal-relative:page;mso-position-vertical-relative:paragraph;z-index:-15727616;mso-wrap-distance-left:0;mso-wrap-distance-right:0" id="docshape4" coordorigin="7925,355" coordsize="2405,0" path="m7925,355l10330,355e" filled="false" stroked="true" strokeweight=".74844pt" strokecolor="#000000">
                <v:path arrowok="t"/>
                <v:stroke dashstyle="solid"/>
                <w10:wrap type="topAndBottom"/>
              </v:shape>
            </w:pict>
          </mc:Fallback>
        </mc:AlternateContent>
      </w:r>
    </w:p>
    <w:p>
      <w:pPr>
        <w:tabs>
          <w:tab w:pos="8187" w:val="left" w:leader="none"/>
        </w:tabs>
        <w:spacing w:before="14"/>
        <w:ind w:left="1588" w:right="0" w:firstLine="0"/>
        <w:jc w:val="left"/>
        <w:rPr>
          <w:b/>
          <w:sz w:val="23"/>
        </w:rPr>
      </w:pPr>
      <w:r>
        <w:rPr>
          <w:b/>
          <w:w w:val="105"/>
          <w:sz w:val="23"/>
        </w:rPr>
        <w:t>Nanjip</w:t>
      </w:r>
      <w:r>
        <w:rPr>
          <w:b/>
          <w:spacing w:val="-13"/>
          <w:w w:val="105"/>
          <w:sz w:val="23"/>
        </w:rPr>
        <w:t> </w:t>
      </w:r>
      <w:r>
        <w:rPr>
          <w:b/>
          <w:w w:val="105"/>
          <w:sz w:val="23"/>
        </w:rPr>
        <w:t>Wuyep</w:t>
      </w:r>
      <w:r>
        <w:rPr>
          <w:b/>
          <w:spacing w:val="-13"/>
          <w:w w:val="105"/>
          <w:sz w:val="23"/>
        </w:rPr>
        <w:t> </w:t>
      </w:r>
      <w:r>
        <w:rPr>
          <w:b/>
          <w:spacing w:val="-4"/>
          <w:w w:val="105"/>
          <w:sz w:val="23"/>
        </w:rPr>
        <w:t>Dashe</w:t>
      </w:r>
      <w:r>
        <w:rPr>
          <w:b/>
          <w:sz w:val="23"/>
        </w:rPr>
        <w:tab/>
      </w:r>
      <w:r>
        <w:rPr>
          <w:b/>
          <w:spacing w:val="-4"/>
          <w:w w:val="105"/>
          <w:sz w:val="23"/>
        </w:rPr>
        <w:t>Date</w:t>
      </w:r>
    </w:p>
    <w:p>
      <w:pPr>
        <w:pStyle w:val="Heading1"/>
        <w:spacing w:before="10"/>
        <w:ind w:left="1588"/>
        <w:jc w:val="left"/>
      </w:pPr>
      <w:r>
        <w:rPr>
          <w:spacing w:val="-2"/>
          <w:w w:val="105"/>
        </w:rPr>
        <w:t>P15EDFC8064</w:t>
      </w:r>
    </w:p>
    <w:p>
      <w:pPr>
        <w:spacing w:after="0"/>
        <w:jc w:val="left"/>
        <w:sectPr>
          <w:pgSz w:w="12240" w:h="15840"/>
          <w:pgMar w:header="0" w:footer="1012" w:top="1380" w:bottom="1200" w:left="400" w:right="0"/>
        </w:sectPr>
      </w:pPr>
    </w:p>
    <w:p>
      <w:pPr>
        <w:spacing w:before="184"/>
        <w:ind w:left="1560" w:right="1416" w:firstLine="0"/>
        <w:jc w:val="center"/>
        <w:rPr>
          <w:b/>
          <w:sz w:val="23"/>
        </w:rPr>
      </w:pPr>
      <w:r>
        <w:rPr>
          <w:b/>
          <w:spacing w:val="-2"/>
          <w:w w:val="105"/>
          <w:sz w:val="23"/>
        </w:rPr>
        <w:t>CERTIFICATION</w:t>
      </w:r>
    </w:p>
    <w:p>
      <w:pPr>
        <w:pStyle w:val="BodyText"/>
        <w:spacing w:before="11"/>
        <w:rPr>
          <w:b/>
        </w:rPr>
      </w:pPr>
    </w:p>
    <w:p>
      <w:pPr>
        <w:pStyle w:val="BodyText"/>
        <w:spacing w:line="501" w:lineRule="auto"/>
        <w:ind w:left="1588" w:right="1435" w:firstLine="720"/>
        <w:jc w:val="both"/>
      </w:pPr>
      <w:r>
        <w:rPr>
          <w:w w:val="105"/>
        </w:rPr>
        <w:t>This</w:t>
      </w:r>
      <w:r>
        <w:rPr>
          <w:w w:val="105"/>
        </w:rPr>
        <w:t> dissertation</w:t>
      </w:r>
      <w:r>
        <w:rPr>
          <w:w w:val="105"/>
        </w:rPr>
        <w:t> entitled “Evaluation</w:t>
      </w:r>
      <w:r>
        <w:rPr>
          <w:w w:val="105"/>
        </w:rPr>
        <w:t> of the Implementation</w:t>
      </w:r>
      <w:r>
        <w:rPr>
          <w:w w:val="105"/>
        </w:rPr>
        <w:t> of Special Education Curriculum</w:t>
      </w:r>
      <w:r>
        <w:rPr>
          <w:spacing w:val="-15"/>
          <w:w w:val="105"/>
        </w:rPr>
        <w:t> </w:t>
      </w:r>
      <w:r>
        <w:rPr>
          <w:w w:val="105"/>
        </w:rPr>
        <w:t>(Programme)</w:t>
      </w:r>
      <w:r>
        <w:rPr>
          <w:spacing w:val="-11"/>
          <w:w w:val="105"/>
        </w:rPr>
        <w:t> </w:t>
      </w:r>
      <w:r>
        <w:rPr>
          <w:w w:val="105"/>
        </w:rPr>
        <w:t>in</w:t>
      </w:r>
      <w:r>
        <w:rPr>
          <w:spacing w:val="-8"/>
          <w:w w:val="105"/>
        </w:rPr>
        <w:t> </w:t>
      </w:r>
      <w:r>
        <w:rPr>
          <w:w w:val="105"/>
        </w:rPr>
        <w:t>Special</w:t>
      </w:r>
      <w:r>
        <w:rPr>
          <w:spacing w:val="-12"/>
          <w:w w:val="105"/>
        </w:rPr>
        <w:t> </w:t>
      </w:r>
      <w:r>
        <w:rPr>
          <w:w w:val="105"/>
        </w:rPr>
        <w:t>Junior</w:t>
      </w:r>
      <w:r>
        <w:rPr>
          <w:spacing w:val="-5"/>
          <w:w w:val="105"/>
        </w:rPr>
        <w:t> </w:t>
      </w:r>
      <w:r>
        <w:rPr>
          <w:w w:val="105"/>
        </w:rPr>
        <w:t>Secondary</w:t>
      </w:r>
      <w:r>
        <w:rPr>
          <w:spacing w:val="-8"/>
          <w:w w:val="105"/>
        </w:rPr>
        <w:t> </w:t>
      </w:r>
      <w:r>
        <w:rPr>
          <w:w w:val="105"/>
        </w:rPr>
        <w:t>Schools</w:t>
      </w:r>
      <w:r>
        <w:rPr>
          <w:spacing w:val="-11"/>
          <w:w w:val="105"/>
        </w:rPr>
        <w:t> </w:t>
      </w:r>
      <w:r>
        <w:rPr>
          <w:w w:val="105"/>
        </w:rPr>
        <w:t>in</w:t>
      </w:r>
      <w:r>
        <w:rPr>
          <w:spacing w:val="-8"/>
          <w:w w:val="105"/>
        </w:rPr>
        <w:t> </w:t>
      </w:r>
      <w:r>
        <w:rPr>
          <w:w w:val="105"/>
        </w:rPr>
        <w:t>Plateau</w:t>
      </w:r>
      <w:r>
        <w:rPr>
          <w:spacing w:val="-2"/>
          <w:w w:val="105"/>
        </w:rPr>
        <w:t> </w:t>
      </w:r>
      <w:r>
        <w:rPr>
          <w:w w:val="105"/>
        </w:rPr>
        <w:t>State,</w:t>
      </w:r>
      <w:r>
        <w:rPr>
          <w:spacing w:val="-6"/>
          <w:w w:val="105"/>
        </w:rPr>
        <w:t> </w:t>
      </w:r>
      <w:r>
        <w:rPr>
          <w:w w:val="105"/>
        </w:rPr>
        <w:t>Nigeria”</w:t>
      </w:r>
      <w:r>
        <w:rPr>
          <w:spacing w:val="-9"/>
          <w:w w:val="105"/>
        </w:rPr>
        <w:t> </w:t>
      </w:r>
      <w:r>
        <w:rPr>
          <w:w w:val="105"/>
        </w:rPr>
        <w:t>by Nanjip</w:t>
      </w:r>
      <w:r>
        <w:rPr>
          <w:spacing w:val="-4"/>
          <w:w w:val="105"/>
        </w:rPr>
        <w:t> </w:t>
      </w:r>
      <w:r>
        <w:rPr>
          <w:w w:val="105"/>
        </w:rPr>
        <w:t>Wuyep</w:t>
      </w:r>
      <w:r>
        <w:rPr>
          <w:spacing w:val="-4"/>
          <w:w w:val="105"/>
        </w:rPr>
        <w:t> </w:t>
      </w:r>
      <w:r>
        <w:rPr>
          <w:w w:val="105"/>
        </w:rPr>
        <w:t>Dashe meets</w:t>
      </w:r>
      <w:r>
        <w:rPr>
          <w:spacing w:val="-6"/>
          <w:w w:val="105"/>
        </w:rPr>
        <w:t> </w:t>
      </w:r>
      <w:r>
        <w:rPr>
          <w:w w:val="105"/>
        </w:rPr>
        <w:t>the</w:t>
      </w:r>
      <w:r>
        <w:rPr>
          <w:spacing w:val="-5"/>
          <w:w w:val="105"/>
        </w:rPr>
        <w:t> </w:t>
      </w:r>
      <w:r>
        <w:rPr>
          <w:w w:val="105"/>
        </w:rPr>
        <w:t>regulations governing</w:t>
      </w:r>
      <w:r>
        <w:rPr>
          <w:spacing w:val="-4"/>
          <w:w w:val="105"/>
        </w:rPr>
        <w:t> </w:t>
      </w:r>
      <w:r>
        <w:rPr>
          <w:w w:val="105"/>
        </w:rPr>
        <w:t>the</w:t>
      </w:r>
      <w:r>
        <w:rPr>
          <w:spacing w:val="-5"/>
          <w:w w:val="105"/>
        </w:rPr>
        <w:t> </w:t>
      </w:r>
      <w:r>
        <w:rPr>
          <w:w w:val="105"/>
        </w:rPr>
        <w:t>award of</w:t>
      </w:r>
      <w:r>
        <w:rPr>
          <w:spacing w:val="-7"/>
          <w:w w:val="105"/>
        </w:rPr>
        <w:t> </w:t>
      </w:r>
      <w:r>
        <w:rPr>
          <w:w w:val="105"/>
        </w:rPr>
        <w:t>the degree</w:t>
      </w:r>
      <w:r>
        <w:rPr>
          <w:spacing w:val="-5"/>
          <w:w w:val="105"/>
        </w:rPr>
        <w:t> </w:t>
      </w:r>
      <w:r>
        <w:rPr>
          <w:w w:val="105"/>
        </w:rPr>
        <w:t>of</w:t>
      </w:r>
      <w:r>
        <w:rPr>
          <w:spacing w:val="-1"/>
          <w:w w:val="105"/>
        </w:rPr>
        <w:t> </w:t>
      </w:r>
      <w:r>
        <w:rPr>
          <w:w w:val="105"/>
        </w:rPr>
        <w:t>Master</w:t>
      </w:r>
      <w:r>
        <w:rPr>
          <w:spacing w:val="-1"/>
          <w:w w:val="105"/>
        </w:rPr>
        <w:t> </w:t>
      </w:r>
      <w:r>
        <w:rPr>
          <w:w w:val="105"/>
        </w:rPr>
        <w:t>in Education (Curriculum and Instruction) of the Ahmadu Bello</w:t>
      </w:r>
      <w:r>
        <w:rPr>
          <w:w w:val="105"/>
        </w:rPr>
        <w:t> University, and is approved for its contribution to knowledge and literary presentation.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1"/>
        <w:rPr>
          <w:sz w:val="20"/>
        </w:rPr>
      </w:pPr>
      <w:r>
        <w:rPr/>
        <mc:AlternateContent>
          <mc:Choice Requires="wps">
            <w:drawing>
              <wp:anchor distT="0" distB="0" distL="0" distR="0" allowOverlap="1" layoutInCell="1" locked="0" behindDoc="1" simplePos="0" relativeHeight="487589376">
                <wp:simplePos x="0" y="0"/>
                <wp:positionH relativeFrom="page">
                  <wp:posOffset>1262481</wp:posOffset>
                </wp:positionH>
                <wp:positionV relativeFrom="paragraph">
                  <wp:posOffset>200170</wp:posOffset>
                </wp:positionV>
                <wp:extent cx="190627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906270" cy="1270"/>
                        </a:xfrm>
                        <a:custGeom>
                          <a:avLst/>
                          <a:gdLst/>
                          <a:ahLst/>
                          <a:cxnLst/>
                          <a:rect l="l" t="t" r="r" b="b"/>
                          <a:pathLst>
                            <a:path w="1906270" h="0">
                              <a:moveTo>
                                <a:pt x="0" y="0"/>
                              </a:moveTo>
                              <a:lnTo>
                                <a:pt x="1906016" y="0"/>
                              </a:lnTo>
                            </a:path>
                          </a:pathLst>
                        </a:custGeom>
                        <a:ln w="95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407997pt;margin-top:15.76144pt;width:150.1pt;height:.1pt;mso-position-horizontal-relative:page;mso-position-vertical-relative:paragraph;z-index:-15727104;mso-wrap-distance-left:0;mso-wrap-distance-right:0" id="docshape5" coordorigin="1988,315" coordsize="3002,0" path="m1988,315l4990,315e" filled="false" stroked="true" strokeweight=".74844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9888">
                <wp:simplePos x="0" y="0"/>
                <wp:positionH relativeFrom="page">
                  <wp:posOffset>4922520</wp:posOffset>
                </wp:positionH>
                <wp:positionV relativeFrom="paragraph">
                  <wp:posOffset>200170</wp:posOffset>
                </wp:positionV>
                <wp:extent cx="160020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600200" cy="1270"/>
                        </a:xfrm>
                        <a:custGeom>
                          <a:avLst/>
                          <a:gdLst/>
                          <a:ahLst/>
                          <a:cxnLst/>
                          <a:rect l="l" t="t" r="r" b="b"/>
                          <a:pathLst>
                            <a:path w="1600200" h="0">
                              <a:moveTo>
                                <a:pt x="0" y="0"/>
                              </a:moveTo>
                              <a:lnTo>
                                <a:pt x="1600191" y="0"/>
                              </a:lnTo>
                            </a:path>
                          </a:pathLst>
                        </a:custGeom>
                        <a:ln w="95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7.600006pt;margin-top:15.76144pt;width:126pt;height:.1pt;mso-position-horizontal-relative:page;mso-position-vertical-relative:paragraph;z-index:-15726592;mso-wrap-distance-left:0;mso-wrap-distance-right:0" id="docshape6" coordorigin="7752,315" coordsize="2520,0" path="m7752,315l10272,315e" filled="false" stroked="true" strokeweight=".74844pt" strokecolor="#000000">
                <v:path arrowok="t"/>
                <v:stroke dashstyle="solid"/>
                <w10:wrap type="topAndBottom"/>
              </v:shape>
            </w:pict>
          </mc:Fallback>
        </mc:AlternateContent>
      </w:r>
    </w:p>
    <w:p>
      <w:pPr>
        <w:tabs>
          <w:tab w:pos="8302" w:val="left" w:leader="none"/>
        </w:tabs>
        <w:spacing w:before="7"/>
        <w:ind w:left="1588" w:right="0" w:firstLine="0"/>
        <w:jc w:val="left"/>
        <w:rPr>
          <w:b/>
          <w:sz w:val="23"/>
        </w:rPr>
      </w:pPr>
      <w:r>
        <w:rPr>
          <w:b/>
          <w:w w:val="105"/>
          <w:sz w:val="23"/>
        </w:rPr>
        <w:t>Prof.</w:t>
      </w:r>
      <w:r>
        <w:rPr>
          <w:b/>
          <w:spacing w:val="-11"/>
          <w:w w:val="105"/>
          <w:sz w:val="23"/>
        </w:rPr>
        <w:t> </w:t>
      </w:r>
      <w:r>
        <w:rPr>
          <w:b/>
          <w:w w:val="105"/>
          <w:sz w:val="23"/>
        </w:rPr>
        <w:t>(Mrs)</w:t>
      </w:r>
      <w:r>
        <w:rPr>
          <w:b/>
          <w:spacing w:val="-9"/>
          <w:w w:val="105"/>
          <w:sz w:val="23"/>
        </w:rPr>
        <w:t> </w:t>
      </w:r>
      <w:r>
        <w:rPr>
          <w:b/>
          <w:w w:val="105"/>
          <w:sz w:val="23"/>
        </w:rPr>
        <w:t>H.O.</w:t>
      </w:r>
      <w:r>
        <w:rPr>
          <w:b/>
          <w:spacing w:val="-11"/>
          <w:w w:val="105"/>
          <w:sz w:val="23"/>
        </w:rPr>
        <w:t> </w:t>
      </w:r>
      <w:r>
        <w:rPr>
          <w:b/>
          <w:spacing w:val="-4"/>
          <w:w w:val="105"/>
          <w:sz w:val="23"/>
        </w:rPr>
        <w:t>Yusuf</w:t>
      </w:r>
      <w:r>
        <w:rPr>
          <w:b/>
          <w:sz w:val="23"/>
        </w:rPr>
        <w:tab/>
      </w:r>
      <w:r>
        <w:rPr>
          <w:b/>
          <w:spacing w:val="-4"/>
          <w:w w:val="105"/>
          <w:sz w:val="23"/>
        </w:rPr>
        <w:t>Date</w:t>
      </w:r>
    </w:p>
    <w:p>
      <w:pPr>
        <w:spacing w:before="10"/>
        <w:ind w:left="1588" w:right="0" w:firstLine="0"/>
        <w:jc w:val="left"/>
        <w:rPr>
          <w:b/>
          <w:sz w:val="23"/>
        </w:rPr>
      </w:pPr>
      <w:r>
        <w:rPr>
          <w:b/>
          <w:sz w:val="23"/>
        </w:rPr>
        <w:t>Chairperson,</w:t>
      </w:r>
      <w:r>
        <w:rPr>
          <w:b/>
          <w:spacing w:val="50"/>
          <w:sz w:val="23"/>
        </w:rPr>
        <w:t> </w:t>
      </w:r>
      <w:r>
        <w:rPr>
          <w:b/>
          <w:sz w:val="23"/>
        </w:rPr>
        <w:t>Supervisory</w:t>
      </w:r>
      <w:r>
        <w:rPr>
          <w:b/>
          <w:spacing w:val="34"/>
          <w:sz w:val="23"/>
        </w:rPr>
        <w:t> </w:t>
      </w:r>
      <w:r>
        <w:rPr>
          <w:b/>
          <w:spacing w:val="-2"/>
          <w:sz w:val="23"/>
        </w:rPr>
        <w:t>Committee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03"/>
        <w:rPr>
          <w:b/>
          <w:sz w:val="20"/>
        </w:rPr>
      </w:pPr>
      <w:r>
        <w:rPr/>
        <mc:AlternateContent>
          <mc:Choice Requires="wps">
            <w:drawing>
              <wp:anchor distT="0" distB="0" distL="0" distR="0" allowOverlap="1" layoutInCell="1" locked="0" behindDoc="1" simplePos="0" relativeHeight="487590400">
                <wp:simplePos x="0" y="0"/>
                <wp:positionH relativeFrom="page">
                  <wp:posOffset>1262481</wp:posOffset>
                </wp:positionH>
                <wp:positionV relativeFrom="paragraph">
                  <wp:posOffset>290346</wp:posOffset>
                </wp:positionV>
                <wp:extent cx="182880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828800" cy="1270"/>
                        </a:xfrm>
                        <a:custGeom>
                          <a:avLst/>
                          <a:gdLst/>
                          <a:ahLst/>
                          <a:cxnLst/>
                          <a:rect l="l" t="t" r="r" b="b"/>
                          <a:pathLst>
                            <a:path w="1828800" h="0">
                              <a:moveTo>
                                <a:pt x="0" y="0"/>
                              </a:moveTo>
                              <a:lnTo>
                                <a:pt x="1828466" y="0"/>
                              </a:lnTo>
                            </a:path>
                          </a:pathLst>
                        </a:custGeom>
                        <a:ln w="95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407997pt;margin-top:22.861931pt;width:144pt;height:.1pt;mso-position-horizontal-relative:page;mso-position-vertical-relative:paragraph;z-index:-15726080;mso-wrap-distance-left:0;mso-wrap-distance-right:0" id="docshape7" coordorigin="1988,457" coordsize="2880,0" path="m1988,457l4868,457e" filled="false" stroked="true" strokeweight=".74844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0912">
                <wp:simplePos x="0" y="0"/>
                <wp:positionH relativeFrom="page">
                  <wp:posOffset>4922520</wp:posOffset>
                </wp:positionH>
                <wp:positionV relativeFrom="paragraph">
                  <wp:posOffset>290346</wp:posOffset>
                </wp:positionV>
                <wp:extent cx="1600200"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600200" cy="1270"/>
                        </a:xfrm>
                        <a:custGeom>
                          <a:avLst/>
                          <a:gdLst/>
                          <a:ahLst/>
                          <a:cxnLst/>
                          <a:rect l="l" t="t" r="r" b="b"/>
                          <a:pathLst>
                            <a:path w="1600200" h="0">
                              <a:moveTo>
                                <a:pt x="0" y="0"/>
                              </a:moveTo>
                              <a:lnTo>
                                <a:pt x="1600191" y="0"/>
                              </a:lnTo>
                            </a:path>
                          </a:pathLst>
                        </a:custGeom>
                        <a:ln w="95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7.600006pt;margin-top:22.861931pt;width:126pt;height:.1pt;mso-position-horizontal-relative:page;mso-position-vertical-relative:paragraph;z-index:-15725568;mso-wrap-distance-left:0;mso-wrap-distance-right:0" id="docshape8" coordorigin="7752,457" coordsize="2520,0" path="m7752,457l10272,457e" filled="false" stroked="true" strokeweight=".74844pt" strokecolor="#000000">
                <v:path arrowok="t"/>
                <v:stroke dashstyle="solid"/>
                <w10:wrap type="topAndBottom"/>
              </v:shape>
            </w:pict>
          </mc:Fallback>
        </mc:AlternateContent>
      </w:r>
    </w:p>
    <w:p>
      <w:pPr>
        <w:tabs>
          <w:tab w:pos="8425" w:val="left" w:leader="none"/>
        </w:tabs>
        <w:spacing w:before="7"/>
        <w:ind w:left="1588" w:right="0" w:firstLine="0"/>
        <w:jc w:val="left"/>
        <w:rPr>
          <w:b/>
          <w:sz w:val="23"/>
        </w:rPr>
      </w:pPr>
      <w:r>
        <w:rPr>
          <w:b/>
          <w:w w:val="105"/>
          <w:sz w:val="23"/>
        </w:rPr>
        <w:t>Prof.</w:t>
      </w:r>
      <w:r>
        <w:rPr>
          <w:b/>
          <w:spacing w:val="-7"/>
          <w:w w:val="105"/>
          <w:sz w:val="23"/>
        </w:rPr>
        <w:t> </w:t>
      </w:r>
      <w:r>
        <w:rPr>
          <w:b/>
          <w:w w:val="105"/>
          <w:sz w:val="23"/>
        </w:rPr>
        <w:t>A.</w:t>
      </w:r>
      <w:r>
        <w:rPr>
          <w:b/>
          <w:spacing w:val="-7"/>
          <w:w w:val="105"/>
          <w:sz w:val="23"/>
        </w:rPr>
        <w:t> </w:t>
      </w:r>
      <w:r>
        <w:rPr>
          <w:b/>
          <w:spacing w:val="-4"/>
          <w:w w:val="105"/>
          <w:sz w:val="23"/>
        </w:rPr>
        <w:t>Guga</w:t>
      </w:r>
      <w:r>
        <w:rPr>
          <w:b/>
          <w:sz w:val="23"/>
        </w:rPr>
        <w:tab/>
      </w:r>
      <w:r>
        <w:rPr>
          <w:b/>
          <w:spacing w:val="-4"/>
          <w:w w:val="105"/>
          <w:sz w:val="23"/>
        </w:rPr>
        <w:t>Date</w:t>
      </w:r>
    </w:p>
    <w:p>
      <w:pPr>
        <w:spacing w:before="17"/>
        <w:ind w:left="1588" w:right="0" w:firstLine="0"/>
        <w:jc w:val="left"/>
        <w:rPr>
          <w:b/>
          <w:sz w:val="23"/>
        </w:rPr>
      </w:pPr>
      <w:r>
        <w:rPr>
          <w:b/>
          <w:sz w:val="23"/>
        </w:rPr>
        <w:t>Member,</w:t>
      </w:r>
      <w:r>
        <w:rPr>
          <w:b/>
          <w:spacing w:val="36"/>
          <w:sz w:val="23"/>
        </w:rPr>
        <w:t> </w:t>
      </w:r>
      <w:r>
        <w:rPr>
          <w:b/>
          <w:sz w:val="23"/>
        </w:rPr>
        <w:t>Supervisory</w:t>
      </w:r>
      <w:r>
        <w:rPr>
          <w:b/>
          <w:spacing w:val="32"/>
          <w:sz w:val="23"/>
        </w:rPr>
        <w:t> </w:t>
      </w:r>
      <w:r>
        <w:rPr>
          <w:b/>
          <w:spacing w:val="-2"/>
          <w:sz w:val="23"/>
        </w:rPr>
        <w:t>Committee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96"/>
        <w:rPr>
          <w:b/>
          <w:sz w:val="20"/>
        </w:rPr>
      </w:pPr>
      <w:r>
        <w:rPr/>
        <mc:AlternateContent>
          <mc:Choice Requires="wps">
            <w:drawing>
              <wp:anchor distT="0" distB="0" distL="0" distR="0" allowOverlap="1" layoutInCell="1" locked="0" behindDoc="1" simplePos="0" relativeHeight="487591424">
                <wp:simplePos x="0" y="0"/>
                <wp:positionH relativeFrom="page">
                  <wp:posOffset>1262481</wp:posOffset>
                </wp:positionH>
                <wp:positionV relativeFrom="paragraph">
                  <wp:posOffset>285774</wp:posOffset>
                </wp:positionV>
                <wp:extent cx="182880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828800" cy="1270"/>
                        </a:xfrm>
                        <a:custGeom>
                          <a:avLst/>
                          <a:gdLst/>
                          <a:ahLst/>
                          <a:cxnLst/>
                          <a:rect l="l" t="t" r="r" b="b"/>
                          <a:pathLst>
                            <a:path w="1828800" h="0">
                              <a:moveTo>
                                <a:pt x="0" y="0"/>
                              </a:moveTo>
                              <a:lnTo>
                                <a:pt x="1828466" y="0"/>
                              </a:lnTo>
                            </a:path>
                          </a:pathLst>
                        </a:custGeom>
                        <a:ln w="95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407997pt;margin-top:22.501921pt;width:144pt;height:.1pt;mso-position-horizontal-relative:page;mso-position-vertical-relative:paragraph;z-index:-15725056;mso-wrap-distance-left:0;mso-wrap-distance-right:0" id="docshape9" coordorigin="1988,450" coordsize="2880,0" path="m1988,450l4868,450e" filled="false" stroked="true" strokeweight=".74844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1936">
                <wp:simplePos x="0" y="0"/>
                <wp:positionH relativeFrom="page">
                  <wp:posOffset>4922520</wp:posOffset>
                </wp:positionH>
                <wp:positionV relativeFrom="paragraph">
                  <wp:posOffset>285774</wp:posOffset>
                </wp:positionV>
                <wp:extent cx="1600200" cy="127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1600200" cy="1270"/>
                        </a:xfrm>
                        <a:custGeom>
                          <a:avLst/>
                          <a:gdLst/>
                          <a:ahLst/>
                          <a:cxnLst/>
                          <a:rect l="l" t="t" r="r" b="b"/>
                          <a:pathLst>
                            <a:path w="1600200" h="0">
                              <a:moveTo>
                                <a:pt x="0" y="0"/>
                              </a:moveTo>
                              <a:lnTo>
                                <a:pt x="1600191" y="0"/>
                              </a:lnTo>
                            </a:path>
                          </a:pathLst>
                        </a:custGeom>
                        <a:ln w="95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7.600006pt;margin-top:22.501921pt;width:126pt;height:.1pt;mso-position-horizontal-relative:page;mso-position-vertical-relative:paragraph;z-index:-15724544;mso-wrap-distance-left:0;mso-wrap-distance-right:0" id="docshape10" coordorigin="7752,450" coordsize="2520,0" path="m7752,450l10272,450e" filled="false" stroked="true" strokeweight=".74844pt" strokecolor="#000000">
                <v:path arrowok="t"/>
                <v:stroke dashstyle="solid"/>
                <w10:wrap type="topAndBottom"/>
              </v:shape>
            </w:pict>
          </mc:Fallback>
        </mc:AlternateContent>
      </w:r>
    </w:p>
    <w:p>
      <w:pPr>
        <w:tabs>
          <w:tab w:pos="8425" w:val="left" w:leader="none"/>
        </w:tabs>
        <w:spacing w:before="14"/>
        <w:ind w:left="1588" w:right="0" w:firstLine="0"/>
        <w:jc w:val="left"/>
        <w:rPr>
          <w:b/>
          <w:sz w:val="23"/>
        </w:rPr>
      </w:pPr>
      <w:r>
        <w:rPr>
          <w:b/>
          <w:w w:val="105"/>
          <w:sz w:val="23"/>
        </w:rPr>
        <w:t>Dr.</w:t>
      </w:r>
      <w:r>
        <w:rPr>
          <w:b/>
          <w:spacing w:val="-7"/>
          <w:w w:val="105"/>
          <w:sz w:val="23"/>
        </w:rPr>
        <w:t> </w:t>
      </w:r>
      <w:r>
        <w:rPr>
          <w:b/>
          <w:w w:val="105"/>
          <w:sz w:val="23"/>
        </w:rPr>
        <w:t>A.D.</w:t>
      </w:r>
      <w:r>
        <w:rPr>
          <w:b/>
          <w:spacing w:val="-1"/>
          <w:w w:val="105"/>
          <w:sz w:val="23"/>
        </w:rPr>
        <w:t> </w:t>
      </w:r>
      <w:r>
        <w:rPr>
          <w:b/>
          <w:spacing w:val="-4"/>
          <w:w w:val="105"/>
          <w:sz w:val="23"/>
        </w:rPr>
        <w:t>Aliyu</w:t>
      </w:r>
      <w:r>
        <w:rPr>
          <w:b/>
          <w:sz w:val="23"/>
        </w:rPr>
        <w:tab/>
      </w:r>
      <w:r>
        <w:rPr>
          <w:b/>
          <w:spacing w:val="-4"/>
          <w:w w:val="105"/>
          <w:sz w:val="23"/>
        </w:rPr>
        <w:t>Date</w:t>
      </w:r>
    </w:p>
    <w:p>
      <w:pPr>
        <w:spacing w:before="10"/>
        <w:ind w:left="1588" w:right="0" w:firstLine="0"/>
        <w:jc w:val="left"/>
        <w:rPr>
          <w:b/>
          <w:sz w:val="23"/>
        </w:rPr>
      </w:pPr>
      <w:r>
        <w:rPr>
          <w:b/>
          <w:w w:val="105"/>
          <w:sz w:val="23"/>
        </w:rPr>
        <w:t>Head</w:t>
      </w:r>
      <w:r>
        <w:rPr>
          <w:b/>
          <w:spacing w:val="-12"/>
          <w:w w:val="105"/>
          <w:sz w:val="23"/>
        </w:rPr>
        <w:t> </w:t>
      </w:r>
      <w:r>
        <w:rPr>
          <w:b/>
          <w:w w:val="105"/>
          <w:sz w:val="23"/>
        </w:rPr>
        <w:t>of</w:t>
      </w:r>
      <w:r>
        <w:rPr>
          <w:b/>
          <w:spacing w:val="-9"/>
          <w:w w:val="105"/>
          <w:sz w:val="23"/>
        </w:rPr>
        <w:t> </w:t>
      </w:r>
      <w:r>
        <w:rPr>
          <w:b/>
          <w:spacing w:val="-2"/>
          <w:w w:val="105"/>
          <w:sz w:val="23"/>
        </w:rPr>
        <w:t>Department</w:t>
      </w:r>
    </w:p>
    <w:p>
      <w:pPr>
        <w:spacing w:before="9"/>
        <w:ind w:left="1588" w:right="0" w:firstLine="0"/>
        <w:jc w:val="left"/>
        <w:rPr>
          <w:b/>
          <w:sz w:val="23"/>
        </w:rPr>
      </w:pPr>
      <w:r>
        <w:rPr>
          <w:b/>
          <w:sz w:val="23"/>
        </w:rPr>
        <w:t>Educational</w:t>
      </w:r>
      <w:r>
        <w:rPr>
          <w:b/>
          <w:spacing w:val="32"/>
          <w:sz w:val="23"/>
        </w:rPr>
        <w:t> </w:t>
      </w:r>
      <w:r>
        <w:rPr>
          <w:b/>
          <w:sz w:val="23"/>
        </w:rPr>
        <w:t>Foundations</w:t>
      </w:r>
      <w:r>
        <w:rPr>
          <w:b/>
          <w:spacing w:val="37"/>
          <w:sz w:val="23"/>
        </w:rPr>
        <w:t> </w:t>
      </w:r>
      <w:r>
        <w:rPr>
          <w:b/>
          <w:sz w:val="23"/>
        </w:rPr>
        <w:t>and</w:t>
      </w:r>
      <w:r>
        <w:rPr>
          <w:b/>
          <w:spacing w:val="31"/>
          <w:sz w:val="23"/>
        </w:rPr>
        <w:t> </w:t>
      </w:r>
      <w:r>
        <w:rPr>
          <w:b/>
          <w:spacing w:val="-2"/>
          <w:sz w:val="23"/>
        </w:rPr>
        <w:t>Curriculum</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03"/>
        <w:rPr>
          <w:b/>
          <w:sz w:val="20"/>
        </w:rPr>
      </w:pPr>
      <w:r>
        <w:rPr/>
        <mc:AlternateContent>
          <mc:Choice Requires="wps">
            <w:drawing>
              <wp:anchor distT="0" distB="0" distL="0" distR="0" allowOverlap="1" layoutInCell="1" locked="0" behindDoc="1" simplePos="0" relativeHeight="487592448">
                <wp:simplePos x="0" y="0"/>
                <wp:positionH relativeFrom="page">
                  <wp:posOffset>1262481</wp:posOffset>
                </wp:positionH>
                <wp:positionV relativeFrom="paragraph">
                  <wp:posOffset>290551</wp:posOffset>
                </wp:positionV>
                <wp:extent cx="1979295" cy="127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979295" cy="1270"/>
                        </a:xfrm>
                        <a:custGeom>
                          <a:avLst/>
                          <a:gdLst/>
                          <a:ahLst/>
                          <a:cxnLst/>
                          <a:rect l="l" t="t" r="r" b="b"/>
                          <a:pathLst>
                            <a:path w="1979295" h="0">
                              <a:moveTo>
                                <a:pt x="0" y="0"/>
                              </a:moveTo>
                              <a:lnTo>
                                <a:pt x="1979191" y="0"/>
                              </a:lnTo>
                            </a:path>
                          </a:pathLst>
                        </a:custGeom>
                        <a:ln w="95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9.407997pt;margin-top:22.878063pt;width:155.85pt;height:.1pt;mso-position-horizontal-relative:page;mso-position-vertical-relative:paragraph;z-index:-15724032;mso-wrap-distance-left:0;mso-wrap-distance-right:0" id="docshape11" coordorigin="1988,458" coordsize="3117,0" path="m1988,458l5105,458e" filled="false" stroked="true" strokeweight=".74844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2960">
                <wp:simplePos x="0" y="0"/>
                <wp:positionH relativeFrom="page">
                  <wp:posOffset>4922520</wp:posOffset>
                </wp:positionH>
                <wp:positionV relativeFrom="paragraph">
                  <wp:posOffset>290551</wp:posOffset>
                </wp:positionV>
                <wp:extent cx="1600200" cy="127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1600200" cy="1270"/>
                        </a:xfrm>
                        <a:custGeom>
                          <a:avLst/>
                          <a:gdLst/>
                          <a:ahLst/>
                          <a:cxnLst/>
                          <a:rect l="l" t="t" r="r" b="b"/>
                          <a:pathLst>
                            <a:path w="1600200" h="0">
                              <a:moveTo>
                                <a:pt x="0" y="0"/>
                              </a:moveTo>
                              <a:lnTo>
                                <a:pt x="1600191" y="0"/>
                              </a:lnTo>
                            </a:path>
                          </a:pathLst>
                        </a:custGeom>
                        <a:ln w="950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7.600006pt;margin-top:22.878063pt;width:126pt;height:.1pt;mso-position-horizontal-relative:page;mso-position-vertical-relative:paragraph;z-index:-15723520;mso-wrap-distance-left:0;mso-wrap-distance-right:0" id="docshape12" coordorigin="7752,458" coordsize="2520,0" path="m7752,458l10272,458e" filled="false" stroked="true" strokeweight=".74844pt" strokecolor="#000000">
                <v:path arrowok="t"/>
                <v:stroke dashstyle="solid"/>
                <w10:wrap type="topAndBottom"/>
              </v:shape>
            </w:pict>
          </mc:Fallback>
        </mc:AlternateContent>
      </w:r>
    </w:p>
    <w:p>
      <w:pPr>
        <w:tabs>
          <w:tab w:pos="8367" w:val="left" w:leader="none"/>
        </w:tabs>
        <w:spacing w:before="7"/>
        <w:ind w:left="1588" w:right="0" w:firstLine="0"/>
        <w:jc w:val="left"/>
        <w:rPr>
          <w:b/>
          <w:sz w:val="23"/>
        </w:rPr>
      </w:pPr>
      <w:r>
        <w:rPr>
          <w:b/>
          <w:w w:val="105"/>
          <w:sz w:val="23"/>
        </w:rPr>
        <w:t>Prof.</w:t>
      </w:r>
      <w:r>
        <w:rPr>
          <w:b/>
          <w:spacing w:val="-11"/>
          <w:w w:val="105"/>
          <w:sz w:val="23"/>
        </w:rPr>
        <w:t> </w:t>
      </w:r>
      <w:r>
        <w:rPr>
          <w:b/>
          <w:w w:val="105"/>
          <w:sz w:val="23"/>
        </w:rPr>
        <w:t>S.</w:t>
      </w:r>
      <w:r>
        <w:rPr>
          <w:b/>
          <w:spacing w:val="1"/>
          <w:w w:val="105"/>
          <w:sz w:val="23"/>
        </w:rPr>
        <w:t> </w:t>
      </w:r>
      <w:r>
        <w:rPr>
          <w:b/>
          <w:spacing w:val="-2"/>
          <w:w w:val="105"/>
          <w:sz w:val="23"/>
        </w:rPr>
        <w:t>Abdullahi</w:t>
      </w:r>
      <w:r>
        <w:rPr>
          <w:b/>
          <w:sz w:val="23"/>
        </w:rPr>
        <w:tab/>
      </w:r>
      <w:r>
        <w:rPr>
          <w:b/>
          <w:spacing w:val="-4"/>
          <w:w w:val="105"/>
          <w:sz w:val="23"/>
        </w:rPr>
        <w:t>Date</w:t>
      </w:r>
    </w:p>
    <w:p>
      <w:pPr>
        <w:spacing w:before="17"/>
        <w:ind w:left="1588" w:right="0" w:firstLine="0"/>
        <w:jc w:val="left"/>
        <w:rPr>
          <w:b/>
          <w:sz w:val="23"/>
        </w:rPr>
      </w:pPr>
      <w:r>
        <w:rPr>
          <w:b/>
          <w:sz w:val="23"/>
        </w:rPr>
        <w:t>Dean,</w:t>
      </w:r>
      <w:r>
        <w:rPr>
          <w:b/>
          <w:spacing w:val="30"/>
          <w:sz w:val="23"/>
        </w:rPr>
        <w:t> </w:t>
      </w:r>
      <w:r>
        <w:rPr>
          <w:b/>
          <w:sz w:val="23"/>
        </w:rPr>
        <w:t>School</w:t>
      </w:r>
      <w:r>
        <w:rPr>
          <w:b/>
          <w:spacing w:val="20"/>
          <w:sz w:val="23"/>
        </w:rPr>
        <w:t> </w:t>
      </w:r>
      <w:r>
        <w:rPr>
          <w:b/>
          <w:sz w:val="23"/>
        </w:rPr>
        <w:t>of</w:t>
      </w:r>
      <w:r>
        <w:rPr>
          <w:b/>
          <w:spacing w:val="23"/>
          <w:sz w:val="23"/>
        </w:rPr>
        <w:t> </w:t>
      </w:r>
      <w:r>
        <w:rPr>
          <w:b/>
          <w:sz w:val="23"/>
        </w:rPr>
        <w:t>Postgraduate</w:t>
      </w:r>
      <w:r>
        <w:rPr>
          <w:b/>
          <w:spacing w:val="26"/>
          <w:sz w:val="23"/>
        </w:rPr>
        <w:t> </w:t>
      </w:r>
      <w:r>
        <w:rPr>
          <w:b/>
          <w:spacing w:val="-2"/>
          <w:sz w:val="23"/>
        </w:rPr>
        <w:t>Studies</w:t>
      </w:r>
    </w:p>
    <w:p>
      <w:pPr>
        <w:spacing w:after="0"/>
        <w:jc w:val="left"/>
        <w:rPr>
          <w:sz w:val="23"/>
        </w:rPr>
        <w:sectPr>
          <w:pgSz w:w="12240" w:h="15840"/>
          <w:pgMar w:header="0" w:footer="1012" w:top="1820" w:bottom="1200" w:left="400" w:right="0"/>
        </w:sectPr>
      </w:pPr>
    </w:p>
    <w:p>
      <w:pPr>
        <w:pStyle w:val="BodyText"/>
        <w:rPr>
          <w:b/>
        </w:rPr>
      </w:pPr>
    </w:p>
    <w:p>
      <w:pPr>
        <w:pStyle w:val="BodyText"/>
        <w:spacing w:before="202"/>
        <w:rPr>
          <w:b/>
        </w:rPr>
      </w:pPr>
    </w:p>
    <w:p>
      <w:pPr>
        <w:pStyle w:val="Heading1"/>
        <w:ind w:right="1409"/>
      </w:pPr>
      <w:r>
        <w:rPr>
          <w:spacing w:val="-2"/>
          <w:w w:val="105"/>
        </w:rPr>
        <w:t>DEDICATION</w:t>
      </w:r>
    </w:p>
    <w:p>
      <w:pPr>
        <w:pStyle w:val="BodyText"/>
        <w:spacing w:before="18"/>
        <w:rPr>
          <w:b/>
        </w:rPr>
      </w:pPr>
    </w:p>
    <w:p>
      <w:pPr>
        <w:pStyle w:val="BodyText"/>
        <w:spacing w:line="504" w:lineRule="auto"/>
        <w:ind w:left="1588" w:right="1443" w:firstLine="720"/>
      </w:pPr>
      <w:r>
        <w:rPr>
          <w:w w:val="105"/>
        </w:rPr>
        <w:t>This</w:t>
      </w:r>
      <w:r>
        <w:rPr>
          <w:spacing w:val="40"/>
          <w:w w:val="105"/>
        </w:rPr>
        <w:t> </w:t>
      </w:r>
      <w:r>
        <w:rPr>
          <w:w w:val="105"/>
        </w:rPr>
        <w:t>dissertation</w:t>
      </w:r>
      <w:r>
        <w:rPr>
          <w:spacing w:val="40"/>
          <w:w w:val="105"/>
        </w:rPr>
        <w:t> </w:t>
      </w:r>
      <w:r>
        <w:rPr>
          <w:w w:val="105"/>
        </w:rPr>
        <w:t>is</w:t>
      </w:r>
      <w:r>
        <w:rPr>
          <w:spacing w:val="40"/>
          <w:w w:val="105"/>
        </w:rPr>
        <w:t> </w:t>
      </w:r>
      <w:r>
        <w:rPr>
          <w:w w:val="105"/>
        </w:rPr>
        <w:t>dedicated</w:t>
      </w:r>
      <w:r>
        <w:rPr>
          <w:spacing w:val="40"/>
          <w:w w:val="105"/>
        </w:rPr>
        <w:t> </w:t>
      </w:r>
      <w:r>
        <w:rPr>
          <w:w w:val="105"/>
        </w:rPr>
        <w:t>to</w:t>
      </w:r>
      <w:r>
        <w:rPr>
          <w:spacing w:val="40"/>
          <w:w w:val="105"/>
        </w:rPr>
        <w:t> </w:t>
      </w:r>
      <w:r>
        <w:rPr>
          <w:w w:val="105"/>
        </w:rPr>
        <w:t>my</w:t>
      </w:r>
      <w:r>
        <w:rPr>
          <w:spacing w:val="40"/>
          <w:w w:val="105"/>
        </w:rPr>
        <w:t> </w:t>
      </w:r>
      <w:r>
        <w:rPr>
          <w:w w:val="105"/>
        </w:rPr>
        <w:t>father,</w:t>
      </w:r>
      <w:r>
        <w:rPr>
          <w:spacing w:val="40"/>
          <w:w w:val="105"/>
        </w:rPr>
        <w:t> </w:t>
      </w:r>
      <w:r>
        <w:rPr>
          <w:w w:val="105"/>
        </w:rPr>
        <w:t>late</w:t>
      </w:r>
      <w:r>
        <w:rPr>
          <w:spacing w:val="40"/>
          <w:w w:val="105"/>
        </w:rPr>
        <w:t> </w:t>
      </w:r>
      <w:r>
        <w:rPr>
          <w:w w:val="105"/>
        </w:rPr>
        <w:t>Wuyep</w:t>
      </w:r>
      <w:r>
        <w:rPr>
          <w:spacing w:val="37"/>
          <w:w w:val="105"/>
        </w:rPr>
        <w:t> </w:t>
      </w:r>
      <w:r>
        <w:rPr>
          <w:w w:val="105"/>
        </w:rPr>
        <w:t>Dashe</w:t>
      </w:r>
      <w:r>
        <w:rPr>
          <w:spacing w:val="40"/>
          <w:w w:val="105"/>
        </w:rPr>
        <w:t> </w:t>
      </w:r>
      <w:r>
        <w:rPr>
          <w:w w:val="105"/>
        </w:rPr>
        <w:t>and</w:t>
      </w:r>
      <w:r>
        <w:rPr>
          <w:spacing w:val="40"/>
          <w:w w:val="105"/>
        </w:rPr>
        <w:t> </w:t>
      </w:r>
      <w:r>
        <w:rPr>
          <w:w w:val="105"/>
        </w:rPr>
        <w:t>my</w:t>
      </w:r>
      <w:r>
        <w:rPr>
          <w:spacing w:val="40"/>
          <w:w w:val="105"/>
        </w:rPr>
        <w:t> </w:t>
      </w:r>
      <w:r>
        <w:rPr>
          <w:w w:val="105"/>
        </w:rPr>
        <w:t>mother, Kapzir Dashe for their huge contributions in prayers</w:t>
      </w:r>
      <w:r>
        <w:rPr>
          <w:spacing w:val="-5"/>
          <w:w w:val="105"/>
        </w:rPr>
        <w:t> </w:t>
      </w:r>
      <w:r>
        <w:rPr>
          <w:w w:val="105"/>
        </w:rPr>
        <w:t>and financial support.</w:t>
      </w:r>
    </w:p>
    <w:p>
      <w:pPr>
        <w:spacing w:after="0" w:line="504" w:lineRule="auto"/>
        <w:sectPr>
          <w:pgSz w:w="12240" w:h="15840"/>
          <w:pgMar w:header="0" w:footer="1012" w:top="1820" w:bottom="1200" w:left="400" w:right="0"/>
        </w:sectPr>
      </w:pPr>
    </w:p>
    <w:p>
      <w:pPr>
        <w:pStyle w:val="BodyText"/>
      </w:pPr>
    </w:p>
    <w:p>
      <w:pPr>
        <w:pStyle w:val="BodyText"/>
        <w:spacing w:before="202"/>
      </w:pPr>
    </w:p>
    <w:p>
      <w:pPr>
        <w:pStyle w:val="Heading1"/>
        <w:ind w:right="1407"/>
      </w:pPr>
      <w:r>
        <w:rPr>
          <w:spacing w:val="-2"/>
          <w:w w:val="105"/>
        </w:rPr>
        <w:t>ACKNOWLEDGEMENTS</w:t>
      </w:r>
    </w:p>
    <w:p>
      <w:pPr>
        <w:pStyle w:val="BodyText"/>
        <w:spacing w:before="18"/>
        <w:rPr>
          <w:b/>
        </w:rPr>
      </w:pPr>
    </w:p>
    <w:p>
      <w:pPr>
        <w:pStyle w:val="BodyText"/>
        <w:spacing w:line="501" w:lineRule="auto"/>
        <w:ind w:left="1588" w:right="1450"/>
        <w:jc w:val="both"/>
      </w:pPr>
      <w:r>
        <w:rPr>
          <w:w w:val="105"/>
        </w:rPr>
        <w:t>I</w:t>
      </w:r>
      <w:r>
        <w:rPr>
          <w:w w:val="105"/>
        </w:rPr>
        <w:t> acknowledge</w:t>
      </w:r>
      <w:r>
        <w:rPr>
          <w:w w:val="105"/>
        </w:rPr>
        <w:t> the</w:t>
      </w:r>
      <w:r>
        <w:rPr>
          <w:w w:val="105"/>
        </w:rPr>
        <w:t> endless</w:t>
      </w:r>
      <w:r>
        <w:rPr>
          <w:w w:val="105"/>
        </w:rPr>
        <w:t> effect</w:t>
      </w:r>
      <w:r>
        <w:rPr>
          <w:w w:val="105"/>
        </w:rPr>
        <w:t> of</w:t>
      </w:r>
      <w:r>
        <w:rPr>
          <w:w w:val="105"/>
        </w:rPr>
        <w:t> my</w:t>
      </w:r>
      <w:r>
        <w:rPr>
          <w:w w:val="105"/>
        </w:rPr>
        <w:t> first,</w:t>
      </w:r>
      <w:r>
        <w:rPr>
          <w:w w:val="105"/>
        </w:rPr>
        <w:t> supervisor</w:t>
      </w:r>
      <w:r>
        <w:rPr>
          <w:w w:val="105"/>
        </w:rPr>
        <w:t> Prof.</w:t>
      </w:r>
      <w:r>
        <w:rPr>
          <w:w w:val="105"/>
        </w:rPr>
        <w:t> (Mrs)</w:t>
      </w:r>
      <w:r>
        <w:rPr>
          <w:w w:val="105"/>
        </w:rPr>
        <w:t> H.O.</w:t>
      </w:r>
      <w:r>
        <w:rPr>
          <w:w w:val="105"/>
        </w:rPr>
        <w:t> Yusuf</w:t>
      </w:r>
      <w:r>
        <w:rPr>
          <w:w w:val="105"/>
        </w:rPr>
        <w:t> for</w:t>
      </w:r>
      <w:r>
        <w:rPr>
          <w:w w:val="105"/>
        </w:rPr>
        <w:t> her patience</w:t>
      </w:r>
      <w:r>
        <w:rPr>
          <w:w w:val="105"/>
        </w:rPr>
        <w:t> and</w:t>
      </w:r>
      <w:r>
        <w:rPr>
          <w:w w:val="105"/>
        </w:rPr>
        <w:t> endurance</w:t>
      </w:r>
      <w:r>
        <w:rPr>
          <w:w w:val="105"/>
        </w:rPr>
        <w:t> in</w:t>
      </w:r>
      <w:r>
        <w:rPr>
          <w:w w:val="105"/>
        </w:rPr>
        <w:t> checking</w:t>
      </w:r>
      <w:r>
        <w:rPr>
          <w:w w:val="105"/>
        </w:rPr>
        <w:t> and</w:t>
      </w:r>
      <w:r>
        <w:rPr>
          <w:w w:val="105"/>
        </w:rPr>
        <w:t> correcting</w:t>
      </w:r>
      <w:r>
        <w:rPr>
          <w:w w:val="105"/>
        </w:rPr>
        <w:t> this</w:t>
      </w:r>
      <w:r>
        <w:rPr>
          <w:w w:val="105"/>
        </w:rPr>
        <w:t> research</w:t>
      </w:r>
      <w:r>
        <w:rPr>
          <w:w w:val="105"/>
        </w:rPr>
        <w:t> work.</w:t>
      </w:r>
      <w:r>
        <w:rPr>
          <w:w w:val="105"/>
        </w:rPr>
        <w:t> Moreso,</w:t>
      </w:r>
      <w:r>
        <w:rPr>
          <w:w w:val="105"/>
        </w:rPr>
        <w:t> I acknowledge</w:t>
      </w:r>
      <w:r>
        <w:rPr>
          <w:spacing w:val="-2"/>
          <w:w w:val="105"/>
        </w:rPr>
        <w:t> </w:t>
      </w:r>
      <w:r>
        <w:rPr>
          <w:w w:val="105"/>
        </w:rPr>
        <w:t>the contributions of my second supervisor, Prof. A. Guga who gave his</w:t>
      </w:r>
      <w:r>
        <w:rPr>
          <w:spacing w:val="-3"/>
          <w:w w:val="105"/>
        </w:rPr>
        <w:t> </w:t>
      </w:r>
      <w:r>
        <w:rPr>
          <w:w w:val="105"/>
        </w:rPr>
        <w:t>time despite</w:t>
      </w:r>
      <w:r>
        <w:rPr>
          <w:w w:val="105"/>
        </w:rPr>
        <w:t> his tight schedule for vivid corrections even</w:t>
      </w:r>
      <w:r>
        <w:rPr>
          <w:w w:val="105"/>
        </w:rPr>
        <w:t> when he</w:t>
      </w:r>
      <w:r>
        <w:rPr>
          <w:w w:val="105"/>
        </w:rPr>
        <w:t> was</w:t>
      </w:r>
      <w:r>
        <w:rPr>
          <w:w w:val="105"/>
        </w:rPr>
        <w:t> not</w:t>
      </w:r>
      <w:r>
        <w:rPr>
          <w:w w:val="105"/>
        </w:rPr>
        <w:t> yet fully recovered from his pain of eye surgery to make this</w:t>
      </w:r>
      <w:r>
        <w:rPr>
          <w:spacing w:val="-2"/>
          <w:w w:val="105"/>
        </w:rPr>
        <w:t> </w:t>
      </w:r>
      <w:r>
        <w:rPr>
          <w:w w:val="105"/>
        </w:rPr>
        <w:t>research work great.</w:t>
      </w:r>
    </w:p>
    <w:p>
      <w:pPr>
        <w:pStyle w:val="BodyText"/>
        <w:spacing w:line="501" w:lineRule="auto"/>
        <w:ind w:left="1588" w:right="1431"/>
        <w:jc w:val="both"/>
      </w:pPr>
      <w:r>
        <w:rPr>
          <w:w w:val="105"/>
        </w:rPr>
        <w:t>I</w:t>
      </w:r>
      <w:r>
        <w:rPr>
          <w:spacing w:val="-8"/>
          <w:w w:val="105"/>
        </w:rPr>
        <w:t> </w:t>
      </w:r>
      <w:r>
        <w:rPr>
          <w:w w:val="105"/>
        </w:rPr>
        <w:t>like</w:t>
      </w:r>
      <w:r>
        <w:rPr>
          <w:spacing w:val="-6"/>
          <w:w w:val="105"/>
        </w:rPr>
        <w:t> </w:t>
      </w:r>
      <w:r>
        <w:rPr>
          <w:w w:val="105"/>
        </w:rPr>
        <w:t>to</w:t>
      </w:r>
      <w:r>
        <w:rPr>
          <w:spacing w:val="-5"/>
          <w:w w:val="105"/>
        </w:rPr>
        <w:t> </w:t>
      </w:r>
      <w:r>
        <w:rPr>
          <w:w w:val="105"/>
        </w:rPr>
        <w:t>specially</w:t>
      </w:r>
      <w:r>
        <w:rPr>
          <w:spacing w:val="-5"/>
          <w:w w:val="105"/>
        </w:rPr>
        <w:t> </w:t>
      </w:r>
      <w:r>
        <w:rPr>
          <w:w w:val="105"/>
        </w:rPr>
        <w:t>express</w:t>
      </w:r>
      <w:r>
        <w:rPr>
          <w:spacing w:val="-7"/>
          <w:w w:val="105"/>
        </w:rPr>
        <w:t> </w:t>
      </w:r>
      <w:r>
        <w:rPr>
          <w:w w:val="105"/>
        </w:rPr>
        <w:t>my</w:t>
      </w:r>
      <w:r>
        <w:rPr>
          <w:spacing w:val="-5"/>
          <w:w w:val="105"/>
        </w:rPr>
        <w:t> </w:t>
      </w:r>
      <w:r>
        <w:rPr>
          <w:w w:val="105"/>
        </w:rPr>
        <w:t>gratitude</w:t>
      </w:r>
      <w:r>
        <w:rPr>
          <w:spacing w:val="-13"/>
          <w:w w:val="105"/>
        </w:rPr>
        <w:t> </w:t>
      </w:r>
      <w:r>
        <w:rPr>
          <w:w w:val="105"/>
        </w:rPr>
        <w:t>to</w:t>
      </w:r>
      <w:r>
        <w:rPr>
          <w:spacing w:val="-12"/>
          <w:w w:val="105"/>
        </w:rPr>
        <w:t> </w:t>
      </w:r>
      <w:r>
        <w:rPr>
          <w:w w:val="105"/>
        </w:rPr>
        <w:t>Dr.</w:t>
      </w:r>
      <w:r>
        <w:rPr>
          <w:spacing w:val="-4"/>
          <w:w w:val="105"/>
        </w:rPr>
        <w:t> </w:t>
      </w:r>
      <w:r>
        <w:rPr>
          <w:w w:val="105"/>
        </w:rPr>
        <w:t>M.</w:t>
      </w:r>
      <w:r>
        <w:rPr>
          <w:spacing w:val="-4"/>
          <w:w w:val="105"/>
        </w:rPr>
        <w:t> </w:t>
      </w:r>
      <w:r>
        <w:rPr>
          <w:w w:val="105"/>
        </w:rPr>
        <w:t>I.</w:t>
      </w:r>
      <w:r>
        <w:rPr>
          <w:spacing w:val="-10"/>
          <w:w w:val="105"/>
        </w:rPr>
        <w:t> </w:t>
      </w:r>
      <w:r>
        <w:rPr>
          <w:w w:val="105"/>
        </w:rPr>
        <w:t>Harbau</w:t>
      </w:r>
      <w:r>
        <w:rPr>
          <w:spacing w:val="-5"/>
          <w:w w:val="105"/>
        </w:rPr>
        <w:t> </w:t>
      </w:r>
      <w:r>
        <w:rPr>
          <w:w w:val="105"/>
        </w:rPr>
        <w:t>(HOD,</w:t>
      </w:r>
      <w:r>
        <w:rPr>
          <w:spacing w:val="-4"/>
          <w:w w:val="105"/>
        </w:rPr>
        <w:t> </w:t>
      </w:r>
      <w:r>
        <w:rPr>
          <w:w w:val="105"/>
        </w:rPr>
        <w:t>Educational</w:t>
      </w:r>
      <w:r>
        <w:rPr>
          <w:spacing w:val="-4"/>
          <w:w w:val="105"/>
        </w:rPr>
        <w:t> </w:t>
      </w:r>
      <w:r>
        <w:rPr>
          <w:w w:val="105"/>
        </w:rPr>
        <w:t>Foundations and</w:t>
      </w:r>
      <w:r>
        <w:rPr>
          <w:spacing w:val="-6"/>
          <w:w w:val="105"/>
        </w:rPr>
        <w:t> </w:t>
      </w:r>
      <w:r>
        <w:rPr>
          <w:w w:val="105"/>
        </w:rPr>
        <w:t>Curriculum)</w:t>
      </w:r>
      <w:r>
        <w:rPr>
          <w:spacing w:val="-3"/>
          <w:w w:val="105"/>
        </w:rPr>
        <w:t> </w:t>
      </w:r>
      <w:r>
        <w:rPr>
          <w:w w:val="105"/>
        </w:rPr>
        <w:t>you</w:t>
      </w:r>
      <w:r>
        <w:rPr>
          <w:spacing w:val="-6"/>
          <w:w w:val="105"/>
        </w:rPr>
        <w:t> </w:t>
      </w:r>
      <w:r>
        <w:rPr>
          <w:w w:val="105"/>
        </w:rPr>
        <w:t>are</w:t>
      </w:r>
      <w:r>
        <w:rPr>
          <w:spacing w:val="-14"/>
          <w:w w:val="105"/>
        </w:rPr>
        <w:t> </w:t>
      </w:r>
      <w:r>
        <w:rPr>
          <w:w w:val="105"/>
        </w:rPr>
        <w:t>indeed</w:t>
      </w:r>
      <w:r>
        <w:rPr>
          <w:spacing w:val="-13"/>
          <w:w w:val="105"/>
        </w:rPr>
        <w:t> </w:t>
      </w:r>
      <w:r>
        <w:rPr>
          <w:w w:val="105"/>
        </w:rPr>
        <w:t>a</w:t>
      </w:r>
      <w:r>
        <w:rPr>
          <w:spacing w:val="-1"/>
          <w:w w:val="105"/>
        </w:rPr>
        <w:t> </w:t>
      </w:r>
      <w:r>
        <w:rPr>
          <w:w w:val="105"/>
        </w:rPr>
        <w:t>father</w:t>
      </w:r>
      <w:r>
        <w:rPr>
          <w:spacing w:val="-3"/>
          <w:w w:val="105"/>
        </w:rPr>
        <w:t> </w:t>
      </w:r>
      <w:r>
        <w:rPr>
          <w:w w:val="105"/>
        </w:rPr>
        <w:t>of</w:t>
      </w:r>
      <w:r>
        <w:rPr>
          <w:spacing w:val="-9"/>
          <w:w w:val="105"/>
        </w:rPr>
        <w:t> </w:t>
      </w:r>
      <w:r>
        <w:rPr>
          <w:w w:val="105"/>
        </w:rPr>
        <w:t>all,</w:t>
      </w:r>
      <w:r>
        <w:rPr>
          <w:spacing w:val="-5"/>
          <w:w w:val="105"/>
        </w:rPr>
        <w:t> </w:t>
      </w:r>
      <w:r>
        <w:rPr>
          <w:w w:val="105"/>
        </w:rPr>
        <w:t>your</w:t>
      </w:r>
      <w:r>
        <w:rPr>
          <w:spacing w:val="-3"/>
          <w:w w:val="105"/>
        </w:rPr>
        <w:t> </w:t>
      </w:r>
      <w:r>
        <w:rPr>
          <w:w w:val="105"/>
        </w:rPr>
        <w:t>fatherly</w:t>
      </w:r>
      <w:r>
        <w:rPr>
          <w:spacing w:val="-13"/>
          <w:w w:val="105"/>
        </w:rPr>
        <w:t> </w:t>
      </w:r>
      <w:r>
        <w:rPr>
          <w:w w:val="105"/>
        </w:rPr>
        <w:t>advice,</w:t>
      </w:r>
      <w:r>
        <w:rPr>
          <w:spacing w:val="-11"/>
          <w:w w:val="105"/>
        </w:rPr>
        <w:t> </w:t>
      </w:r>
      <w:r>
        <w:rPr>
          <w:w w:val="105"/>
        </w:rPr>
        <w:t>inspirations,</w:t>
      </w:r>
      <w:r>
        <w:rPr>
          <w:spacing w:val="-5"/>
          <w:w w:val="105"/>
        </w:rPr>
        <w:t> </w:t>
      </w:r>
      <w:r>
        <w:rPr>
          <w:w w:val="105"/>
        </w:rPr>
        <w:t>leadership by humility, guidance is indeed great,</w:t>
      </w:r>
      <w:r>
        <w:rPr>
          <w:w w:val="105"/>
        </w:rPr>
        <w:t> Again, I want to thank and appreciate Dr. S.U. El- Yaqub, the royal father (Walikin Malaman, Zazzau) your skillful coaching and training to us, the postgraduate students in the art of research writing and seminar papers is what will ever remain memorable in my life. I sincerely acknowledge my lecturers and members of defence</w:t>
      </w:r>
      <w:r>
        <w:rPr>
          <w:spacing w:val="-9"/>
          <w:w w:val="105"/>
        </w:rPr>
        <w:t> </w:t>
      </w:r>
      <w:r>
        <w:rPr>
          <w:w w:val="105"/>
        </w:rPr>
        <w:t>panel</w:t>
      </w:r>
      <w:r>
        <w:rPr>
          <w:spacing w:val="1"/>
          <w:w w:val="105"/>
        </w:rPr>
        <w:t> </w:t>
      </w:r>
      <w:r>
        <w:rPr>
          <w:w w:val="105"/>
        </w:rPr>
        <w:t>such</w:t>
      </w:r>
      <w:r>
        <w:rPr>
          <w:spacing w:val="-8"/>
          <w:w w:val="105"/>
        </w:rPr>
        <w:t> </w:t>
      </w:r>
      <w:r>
        <w:rPr>
          <w:w w:val="105"/>
        </w:rPr>
        <w:t>as</w:t>
      </w:r>
      <w:r>
        <w:rPr>
          <w:spacing w:val="-3"/>
          <w:w w:val="105"/>
        </w:rPr>
        <w:t> </w:t>
      </w:r>
      <w:r>
        <w:rPr>
          <w:w w:val="105"/>
        </w:rPr>
        <w:t>Prof.</w:t>
      </w:r>
      <w:r>
        <w:rPr>
          <w:spacing w:val="-6"/>
          <w:w w:val="105"/>
        </w:rPr>
        <w:t> </w:t>
      </w:r>
      <w:r>
        <w:rPr>
          <w:w w:val="105"/>
        </w:rPr>
        <w:t>R.B.</w:t>
      </w:r>
      <w:r>
        <w:rPr>
          <w:spacing w:val="-6"/>
          <w:w w:val="105"/>
        </w:rPr>
        <w:t> </w:t>
      </w:r>
      <w:r>
        <w:rPr>
          <w:w w:val="105"/>
        </w:rPr>
        <w:t>Bako,</w:t>
      </w:r>
      <w:r>
        <w:rPr>
          <w:spacing w:val="-6"/>
          <w:w w:val="105"/>
        </w:rPr>
        <w:t> </w:t>
      </w:r>
      <w:r>
        <w:rPr>
          <w:w w:val="105"/>
        </w:rPr>
        <w:t>Dr.A.F. Mohammed,</w:t>
      </w:r>
      <w:r>
        <w:rPr>
          <w:spacing w:val="-6"/>
          <w:w w:val="105"/>
        </w:rPr>
        <w:t> </w:t>
      </w:r>
      <w:r>
        <w:rPr>
          <w:w w:val="105"/>
        </w:rPr>
        <w:t>Dr.</w:t>
      </w:r>
      <w:r>
        <w:rPr>
          <w:spacing w:val="-6"/>
          <w:w w:val="105"/>
        </w:rPr>
        <w:t> </w:t>
      </w:r>
      <w:r>
        <w:rPr>
          <w:w w:val="105"/>
        </w:rPr>
        <w:t>(Mrs)</w:t>
      </w:r>
      <w:r>
        <w:rPr>
          <w:spacing w:val="-4"/>
          <w:w w:val="105"/>
        </w:rPr>
        <w:t> </w:t>
      </w:r>
      <w:r>
        <w:rPr>
          <w:w w:val="105"/>
        </w:rPr>
        <w:t>W.A. Ehinmdu,</w:t>
      </w:r>
      <w:r>
        <w:rPr>
          <w:spacing w:val="-6"/>
          <w:w w:val="105"/>
        </w:rPr>
        <w:t> </w:t>
      </w:r>
      <w:r>
        <w:rPr>
          <w:spacing w:val="-5"/>
          <w:w w:val="105"/>
        </w:rPr>
        <w:t>Dr.</w:t>
      </w:r>
    </w:p>
    <w:p>
      <w:pPr>
        <w:pStyle w:val="BodyText"/>
        <w:spacing w:line="504" w:lineRule="auto"/>
        <w:ind w:left="1588" w:right="1452"/>
        <w:jc w:val="both"/>
      </w:pPr>
      <w:r>
        <w:rPr>
          <w:w w:val="105"/>
        </w:rPr>
        <w:t>A.M. Aminu</w:t>
      </w:r>
      <w:r>
        <w:rPr>
          <w:spacing w:val="-3"/>
          <w:w w:val="105"/>
        </w:rPr>
        <w:t> </w:t>
      </w:r>
      <w:r>
        <w:rPr>
          <w:w w:val="105"/>
        </w:rPr>
        <w:t>and</w:t>
      </w:r>
      <w:r>
        <w:rPr>
          <w:spacing w:val="-3"/>
          <w:w w:val="105"/>
        </w:rPr>
        <w:t> </w:t>
      </w:r>
      <w:r>
        <w:rPr>
          <w:w w:val="105"/>
        </w:rPr>
        <w:t>Prof.</w:t>
      </w:r>
      <w:r>
        <w:rPr>
          <w:spacing w:val="-8"/>
          <w:w w:val="105"/>
        </w:rPr>
        <w:t> </w:t>
      </w:r>
      <w:r>
        <w:rPr>
          <w:w w:val="105"/>
        </w:rPr>
        <w:t>G.</w:t>
      </w:r>
      <w:r>
        <w:rPr>
          <w:spacing w:val="-2"/>
          <w:w w:val="105"/>
        </w:rPr>
        <w:t> </w:t>
      </w:r>
      <w:r>
        <w:rPr>
          <w:w w:val="105"/>
        </w:rPr>
        <w:t>Sa‟ad</w:t>
      </w:r>
      <w:r>
        <w:rPr>
          <w:spacing w:val="-3"/>
          <w:w w:val="105"/>
        </w:rPr>
        <w:t> </w:t>
      </w:r>
      <w:r>
        <w:rPr>
          <w:w w:val="105"/>
        </w:rPr>
        <w:t>for their contributions</w:t>
      </w:r>
      <w:r>
        <w:rPr>
          <w:spacing w:val="-11"/>
          <w:w w:val="105"/>
        </w:rPr>
        <w:t> </w:t>
      </w:r>
      <w:r>
        <w:rPr>
          <w:w w:val="105"/>
        </w:rPr>
        <w:t>and</w:t>
      </w:r>
      <w:r>
        <w:rPr>
          <w:spacing w:val="-3"/>
          <w:w w:val="105"/>
        </w:rPr>
        <w:t> </w:t>
      </w:r>
      <w:r>
        <w:rPr>
          <w:w w:val="105"/>
        </w:rPr>
        <w:t>criticism.</w:t>
      </w:r>
      <w:r>
        <w:rPr>
          <w:spacing w:val="-8"/>
          <w:w w:val="105"/>
        </w:rPr>
        <w:t> </w:t>
      </w:r>
      <w:r>
        <w:rPr>
          <w:w w:val="105"/>
        </w:rPr>
        <w:t>Dr.</w:t>
      </w:r>
      <w:r>
        <w:rPr>
          <w:spacing w:val="-2"/>
          <w:w w:val="105"/>
        </w:rPr>
        <w:t> </w:t>
      </w:r>
      <w:r>
        <w:rPr>
          <w:w w:val="105"/>
        </w:rPr>
        <w:t>(Mrs)</w:t>
      </w:r>
      <w:r>
        <w:rPr>
          <w:spacing w:val="-6"/>
          <w:w w:val="105"/>
        </w:rPr>
        <w:t> </w:t>
      </w:r>
      <w:r>
        <w:rPr>
          <w:w w:val="105"/>
        </w:rPr>
        <w:t>H.Y.</w:t>
      </w:r>
      <w:r>
        <w:rPr>
          <w:spacing w:val="-2"/>
          <w:w w:val="105"/>
        </w:rPr>
        <w:t> </w:t>
      </w:r>
      <w:r>
        <w:rPr>
          <w:w w:val="105"/>
        </w:rPr>
        <w:t>Audi, your wonderful criticism, motherly care is highly appreciated</w:t>
      </w:r>
      <w:r>
        <w:rPr>
          <w:spacing w:val="-1"/>
          <w:w w:val="105"/>
        </w:rPr>
        <w:t> </w:t>
      </w:r>
      <w:r>
        <w:rPr>
          <w:w w:val="105"/>
        </w:rPr>
        <w:t>and noted.</w:t>
      </w:r>
    </w:p>
    <w:p>
      <w:pPr>
        <w:pStyle w:val="BodyText"/>
        <w:spacing w:line="504" w:lineRule="auto"/>
        <w:ind w:left="1588" w:right="1450"/>
        <w:jc w:val="both"/>
      </w:pPr>
      <w:r>
        <w:rPr>
          <w:w w:val="105"/>
        </w:rPr>
        <w:t>To all mentioned here and not mentioned who have greatly contributed in one way or the other to the success of</w:t>
      </w:r>
      <w:r>
        <w:rPr>
          <w:spacing w:val="-1"/>
          <w:w w:val="105"/>
        </w:rPr>
        <w:t> </w:t>
      </w:r>
      <w:r>
        <w:rPr>
          <w:w w:val="105"/>
        </w:rPr>
        <w:t>this research work and all the authors whose works have been cited or consulted</w:t>
      </w:r>
      <w:r>
        <w:rPr>
          <w:spacing w:val="-1"/>
          <w:w w:val="105"/>
        </w:rPr>
        <w:t> </w:t>
      </w:r>
      <w:r>
        <w:rPr>
          <w:w w:val="105"/>
        </w:rPr>
        <w:t>in the course of this</w:t>
      </w:r>
      <w:r>
        <w:rPr>
          <w:spacing w:val="-3"/>
          <w:w w:val="105"/>
        </w:rPr>
        <w:t> </w:t>
      </w:r>
      <w:r>
        <w:rPr>
          <w:w w:val="105"/>
        </w:rPr>
        <w:t>research work. I am grateful to you all.</w:t>
      </w:r>
    </w:p>
    <w:p>
      <w:pPr>
        <w:spacing w:after="0" w:line="504" w:lineRule="auto"/>
        <w:jc w:val="both"/>
        <w:sectPr>
          <w:pgSz w:w="12240" w:h="15840"/>
          <w:pgMar w:header="0" w:footer="1012" w:top="1820" w:bottom="1200" w:left="400" w:right="0"/>
        </w:sectPr>
      </w:pPr>
    </w:p>
    <w:p>
      <w:pPr>
        <w:pStyle w:val="BodyText"/>
      </w:pPr>
    </w:p>
    <w:p>
      <w:pPr>
        <w:pStyle w:val="BodyText"/>
        <w:spacing w:before="51"/>
      </w:pPr>
    </w:p>
    <w:p>
      <w:pPr>
        <w:pStyle w:val="Heading1"/>
        <w:ind w:right="1422"/>
      </w:pPr>
      <w:r>
        <w:rPr>
          <w:spacing w:val="-2"/>
          <w:w w:val="105"/>
        </w:rPr>
        <w:t>ABSTRACT</w:t>
      </w:r>
    </w:p>
    <w:p>
      <w:pPr>
        <w:pStyle w:val="BodyText"/>
        <w:spacing w:line="249" w:lineRule="auto" w:before="204"/>
        <w:ind w:left="1588" w:right="1435"/>
        <w:jc w:val="both"/>
      </w:pPr>
      <w:r>
        <w:rPr>
          <w:w w:val="105"/>
        </w:rPr>
        <w:t>The</w:t>
      </w:r>
      <w:r>
        <w:rPr>
          <w:spacing w:val="-2"/>
          <w:w w:val="105"/>
        </w:rPr>
        <w:t> </w:t>
      </w:r>
      <w:r>
        <w:rPr>
          <w:w w:val="105"/>
        </w:rPr>
        <w:t>study</w:t>
      </w:r>
      <w:r>
        <w:rPr>
          <w:spacing w:val="-1"/>
          <w:w w:val="105"/>
        </w:rPr>
        <w:t> </w:t>
      </w:r>
      <w:r>
        <w:rPr>
          <w:w w:val="105"/>
        </w:rPr>
        <w:t>evaluated</w:t>
      </w:r>
      <w:r>
        <w:rPr>
          <w:spacing w:val="-8"/>
          <w:w w:val="105"/>
        </w:rPr>
        <w:t> </w:t>
      </w:r>
      <w:r>
        <w:rPr>
          <w:w w:val="105"/>
        </w:rPr>
        <w:t>the</w:t>
      </w:r>
      <w:r>
        <w:rPr>
          <w:spacing w:val="-9"/>
          <w:w w:val="105"/>
        </w:rPr>
        <w:t> </w:t>
      </w:r>
      <w:r>
        <w:rPr>
          <w:w w:val="105"/>
        </w:rPr>
        <w:t>implementations</w:t>
      </w:r>
      <w:r>
        <w:rPr>
          <w:spacing w:val="-3"/>
          <w:w w:val="105"/>
        </w:rPr>
        <w:t> </w:t>
      </w:r>
      <w:r>
        <w:rPr>
          <w:w w:val="105"/>
        </w:rPr>
        <w:t>of</w:t>
      </w:r>
      <w:r>
        <w:rPr>
          <w:spacing w:val="-4"/>
          <w:w w:val="105"/>
        </w:rPr>
        <w:t> </w:t>
      </w:r>
      <w:r>
        <w:rPr>
          <w:w w:val="105"/>
        </w:rPr>
        <w:t>Special Education</w:t>
      </w:r>
      <w:r>
        <w:rPr>
          <w:spacing w:val="-1"/>
          <w:w w:val="105"/>
        </w:rPr>
        <w:t> </w:t>
      </w:r>
      <w:r>
        <w:rPr>
          <w:w w:val="105"/>
        </w:rPr>
        <w:t>Curriculum</w:t>
      </w:r>
      <w:r>
        <w:rPr>
          <w:spacing w:val="-9"/>
          <w:w w:val="105"/>
        </w:rPr>
        <w:t> </w:t>
      </w:r>
      <w:r>
        <w:rPr>
          <w:w w:val="105"/>
        </w:rPr>
        <w:t>(Programme)</w:t>
      </w:r>
      <w:r>
        <w:rPr>
          <w:spacing w:val="-4"/>
          <w:w w:val="105"/>
        </w:rPr>
        <w:t> </w:t>
      </w:r>
      <w:r>
        <w:rPr>
          <w:w w:val="105"/>
        </w:rPr>
        <w:t>in Special Junior</w:t>
      </w:r>
      <w:r>
        <w:rPr>
          <w:w w:val="105"/>
        </w:rPr>
        <w:t> Secondary Schools in Plateau</w:t>
      </w:r>
      <w:r>
        <w:rPr>
          <w:w w:val="105"/>
        </w:rPr>
        <w:t> State, Nigeria. To</w:t>
      </w:r>
      <w:r>
        <w:rPr>
          <w:w w:val="105"/>
        </w:rPr>
        <w:t> study the</w:t>
      </w:r>
      <w:r>
        <w:rPr>
          <w:w w:val="105"/>
        </w:rPr>
        <w:t> level</w:t>
      </w:r>
      <w:r>
        <w:rPr>
          <w:w w:val="105"/>
        </w:rPr>
        <w:t> of special education curriculum implementation, five research objectives</w:t>
      </w:r>
      <w:r>
        <w:rPr>
          <w:w w:val="105"/>
        </w:rPr>
        <w:t> were raised</w:t>
      </w:r>
      <w:r>
        <w:rPr>
          <w:w w:val="105"/>
        </w:rPr>
        <w:t> which</w:t>
      </w:r>
      <w:r>
        <w:rPr>
          <w:w w:val="105"/>
        </w:rPr>
        <w:t> were to evaluate,</w:t>
      </w:r>
      <w:r>
        <w:rPr>
          <w:w w:val="105"/>
        </w:rPr>
        <w:t> whether</w:t>
      </w:r>
      <w:r>
        <w:rPr>
          <w:w w:val="105"/>
        </w:rPr>
        <w:t> there</w:t>
      </w:r>
      <w:r>
        <w:rPr>
          <w:w w:val="105"/>
        </w:rPr>
        <w:t> are</w:t>
      </w:r>
      <w:r>
        <w:rPr>
          <w:w w:val="105"/>
        </w:rPr>
        <w:t> adequate</w:t>
      </w:r>
      <w:r>
        <w:rPr>
          <w:w w:val="105"/>
        </w:rPr>
        <w:t> provision</w:t>
      </w:r>
      <w:r>
        <w:rPr>
          <w:w w:val="105"/>
        </w:rPr>
        <w:t> of instructional</w:t>
      </w:r>
      <w:r>
        <w:rPr>
          <w:w w:val="105"/>
        </w:rPr>
        <w:t> materials,</w:t>
      </w:r>
      <w:r>
        <w:rPr>
          <w:w w:val="105"/>
        </w:rPr>
        <w:t> the</w:t>
      </w:r>
      <w:r>
        <w:rPr>
          <w:w w:val="105"/>
        </w:rPr>
        <w:t> teaching methods used in the implementation</w:t>
      </w:r>
      <w:r>
        <w:rPr>
          <w:w w:val="105"/>
        </w:rPr>
        <w:t> of special</w:t>
      </w:r>
      <w:r>
        <w:rPr>
          <w:w w:val="105"/>
        </w:rPr>
        <w:t> education</w:t>
      </w:r>
      <w:r>
        <w:rPr>
          <w:w w:val="105"/>
        </w:rPr>
        <w:t> curriculum,</w:t>
      </w:r>
      <w:r>
        <w:rPr>
          <w:w w:val="105"/>
        </w:rPr>
        <w:t> the</w:t>
      </w:r>
      <w:r>
        <w:rPr>
          <w:w w:val="105"/>
        </w:rPr>
        <w:t> qualification</w:t>
      </w:r>
      <w:r>
        <w:rPr>
          <w:w w:val="105"/>
        </w:rPr>
        <w:t> of teachers,</w:t>
      </w:r>
      <w:r>
        <w:rPr>
          <w:w w:val="105"/>
        </w:rPr>
        <w:t> the</w:t>
      </w:r>
      <w:r>
        <w:rPr>
          <w:w w:val="105"/>
        </w:rPr>
        <w:t> roles</w:t>
      </w:r>
      <w:r>
        <w:rPr>
          <w:w w:val="105"/>
        </w:rPr>
        <w:t> of</w:t>
      </w:r>
      <w:r>
        <w:rPr>
          <w:w w:val="105"/>
        </w:rPr>
        <w:t> parents</w:t>
      </w:r>
      <w:r>
        <w:rPr>
          <w:w w:val="105"/>
        </w:rPr>
        <w:t> of</w:t>
      </w:r>
      <w:r>
        <w:rPr>
          <w:w w:val="105"/>
        </w:rPr>
        <w:t> children</w:t>
      </w:r>
      <w:r>
        <w:rPr>
          <w:w w:val="105"/>
        </w:rPr>
        <w:t> with</w:t>
      </w:r>
      <w:r>
        <w:rPr>
          <w:w w:val="105"/>
        </w:rPr>
        <w:t> disabilities,</w:t>
      </w:r>
      <w:r>
        <w:rPr>
          <w:w w:val="105"/>
        </w:rPr>
        <w:t> the</w:t>
      </w:r>
      <w:r>
        <w:rPr>
          <w:w w:val="105"/>
        </w:rPr>
        <w:t> contribution</w:t>
      </w:r>
      <w:r>
        <w:rPr>
          <w:w w:val="105"/>
        </w:rPr>
        <w:t> of</w:t>
      </w:r>
      <w:r>
        <w:rPr>
          <w:w w:val="105"/>
        </w:rPr>
        <w:t> the</w:t>
      </w:r>
      <w:r>
        <w:rPr>
          <w:w w:val="105"/>
        </w:rPr>
        <w:t> host community</w:t>
      </w:r>
      <w:r>
        <w:rPr>
          <w:w w:val="105"/>
        </w:rPr>
        <w:t> in</w:t>
      </w:r>
      <w:r>
        <w:rPr>
          <w:w w:val="105"/>
        </w:rPr>
        <w:t> the</w:t>
      </w:r>
      <w:r>
        <w:rPr>
          <w:w w:val="105"/>
        </w:rPr>
        <w:t> implementation</w:t>
      </w:r>
      <w:r>
        <w:rPr>
          <w:w w:val="105"/>
        </w:rPr>
        <w:t> process.</w:t>
      </w:r>
      <w:r>
        <w:rPr>
          <w:w w:val="105"/>
        </w:rPr>
        <w:t> The</w:t>
      </w:r>
      <w:r>
        <w:rPr>
          <w:w w:val="105"/>
        </w:rPr>
        <w:t> study</w:t>
      </w:r>
      <w:r>
        <w:rPr>
          <w:w w:val="105"/>
        </w:rPr>
        <w:t> raised</w:t>
      </w:r>
      <w:r>
        <w:rPr>
          <w:w w:val="105"/>
        </w:rPr>
        <w:t> five</w:t>
      </w:r>
      <w:r>
        <w:rPr>
          <w:w w:val="105"/>
        </w:rPr>
        <w:t> research</w:t>
      </w:r>
      <w:r>
        <w:rPr>
          <w:w w:val="105"/>
        </w:rPr>
        <w:t> questions</w:t>
      </w:r>
      <w:r>
        <w:rPr>
          <w:w w:val="105"/>
        </w:rPr>
        <w:t> and five</w:t>
      </w:r>
      <w:r>
        <w:rPr>
          <w:spacing w:val="-1"/>
          <w:w w:val="105"/>
        </w:rPr>
        <w:t> </w:t>
      </w:r>
      <w:r>
        <w:rPr>
          <w:w w:val="105"/>
        </w:rPr>
        <w:t>research hypotheses</w:t>
      </w:r>
      <w:r>
        <w:rPr>
          <w:spacing w:val="-2"/>
          <w:w w:val="105"/>
        </w:rPr>
        <w:t> </w:t>
      </w:r>
      <w:r>
        <w:rPr>
          <w:w w:val="105"/>
        </w:rPr>
        <w:t>in line with the</w:t>
      </w:r>
      <w:r>
        <w:rPr>
          <w:spacing w:val="-1"/>
          <w:w w:val="105"/>
        </w:rPr>
        <w:t> </w:t>
      </w:r>
      <w:r>
        <w:rPr>
          <w:w w:val="105"/>
        </w:rPr>
        <w:t>research objectives. Appropriate</w:t>
      </w:r>
      <w:r>
        <w:rPr>
          <w:spacing w:val="-1"/>
          <w:w w:val="105"/>
        </w:rPr>
        <w:t> </w:t>
      </w:r>
      <w:r>
        <w:rPr>
          <w:w w:val="105"/>
        </w:rPr>
        <w:t>literature</w:t>
      </w:r>
      <w:r>
        <w:rPr>
          <w:spacing w:val="-1"/>
          <w:w w:val="105"/>
        </w:rPr>
        <w:t> </w:t>
      </w:r>
      <w:r>
        <w:rPr>
          <w:w w:val="105"/>
        </w:rPr>
        <w:t>of</w:t>
      </w:r>
      <w:r>
        <w:rPr>
          <w:spacing w:val="-3"/>
          <w:w w:val="105"/>
        </w:rPr>
        <w:t> </w:t>
      </w:r>
      <w:r>
        <w:rPr>
          <w:w w:val="105"/>
        </w:rPr>
        <w:t>both conceptual</w:t>
      </w:r>
      <w:r>
        <w:rPr>
          <w:w w:val="105"/>
        </w:rPr>
        <w:t> and</w:t>
      </w:r>
      <w:r>
        <w:rPr>
          <w:w w:val="105"/>
        </w:rPr>
        <w:t> theoretical</w:t>
      </w:r>
      <w:r>
        <w:rPr>
          <w:w w:val="105"/>
        </w:rPr>
        <w:t> frame</w:t>
      </w:r>
      <w:r>
        <w:rPr>
          <w:w w:val="105"/>
        </w:rPr>
        <w:t> work</w:t>
      </w:r>
      <w:r>
        <w:rPr>
          <w:w w:val="105"/>
        </w:rPr>
        <w:t> for</w:t>
      </w:r>
      <w:r>
        <w:rPr>
          <w:w w:val="105"/>
        </w:rPr>
        <w:t> the</w:t>
      </w:r>
      <w:r>
        <w:rPr>
          <w:w w:val="105"/>
        </w:rPr>
        <w:t> study</w:t>
      </w:r>
      <w:r>
        <w:rPr>
          <w:w w:val="105"/>
        </w:rPr>
        <w:t> was</w:t>
      </w:r>
      <w:r>
        <w:rPr>
          <w:w w:val="105"/>
        </w:rPr>
        <w:t> built</w:t>
      </w:r>
      <w:r>
        <w:rPr>
          <w:w w:val="105"/>
        </w:rPr>
        <w:t> on</w:t>
      </w:r>
      <w:r>
        <w:rPr>
          <w:w w:val="105"/>
        </w:rPr>
        <w:t> theory</w:t>
      </w:r>
      <w:r>
        <w:rPr>
          <w:w w:val="105"/>
        </w:rPr>
        <w:t> Context,</w:t>
      </w:r>
      <w:r>
        <w:rPr>
          <w:w w:val="105"/>
        </w:rPr>
        <w:t> Input, Process</w:t>
      </w:r>
      <w:r>
        <w:rPr>
          <w:w w:val="105"/>
        </w:rPr>
        <w:t> and</w:t>
      </w:r>
      <w:r>
        <w:rPr>
          <w:w w:val="105"/>
        </w:rPr>
        <w:t> Product</w:t>
      </w:r>
      <w:r>
        <w:rPr>
          <w:w w:val="105"/>
        </w:rPr>
        <w:t> (CIPP)</w:t>
      </w:r>
      <w:r>
        <w:rPr>
          <w:w w:val="105"/>
        </w:rPr>
        <w:t> model</w:t>
      </w:r>
      <w:r>
        <w:rPr>
          <w:w w:val="105"/>
        </w:rPr>
        <w:t> of</w:t>
      </w:r>
      <w:r>
        <w:rPr>
          <w:w w:val="105"/>
        </w:rPr>
        <w:t> curriculum</w:t>
      </w:r>
      <w:r>
        <w:rPr>
          <w:w w:val="105"/>
        </w:rPr>
        <w:t> evaluation.</w:t>
      </w:r>
      <w:r>
        <w:rPr>
          <w:w w:val="105"/>
        </w:rPr>
        <w:t> The</w:t>
      </w:r>
      <w:r>
        <w:rPr>
          <w:w w:val="105"/>
        </w:rPr>
        <w:t> research</w:t>
      </w:r>
      <w:r>
        <w:rPr>
          <w:w w:val="105"/>
        </w:rPr>
        <w:t> adopted descriptive</w:t>
      </w:r>
      <w:r>
        <w:rPr>
          <w:w w:val="105"/>
        </w:rPr>
        <w:t> survey</w:t>
      </w:r>
      <w:r>
        <w:rPr>
          <w:w w:val="105"/>
        </w:rPr>
        <w:t> research</w:t>
      </w:r>
      <w:r>
        <w:rPr>
          <w:w w:val="105"/>
        </w:rPr>
        <w:t> design</w:t>
      </w:r>
      <w:r>
        <w:rPr>
          <w:w w:val="105"/>
        </w:rPr>
        <w:t> which</w:t>
      </w:r>
      <w:r>
        <w:rPr>
          <w:w w:val="105"/>
        </w:rPr>
        <w:t> involved</w:t>
      </w:r>
      <w:r>
        <w:rPr>
          <w:w w:val="105"/>
        </w:rPr>
        <w:t> the</w:t>
      </w:r>
      <w:r>
        <w:rPr>
          <w:w w:val="105"/>
        </w:rPr>
        <w:t> use</w:t>
      </w:r>
      <w:r>
        <w:rPr>
          <w:w w:val="105"/>
        </w:rPr>
        <w:t> of</w:t>
      </w:r>
      <w:r>
        <w:rPr>
          <w:w w:val="105"/>
        </w:rPr>
        <w:t> questionnaire.</w:t>
      </w:r>
      <w:r>
        <w:rPr>
          <w:w w:val="105"/>
        </w:rPr>
        <w:t> The</w:t>
      </w:r>
      <w:r>
        <w:rPr>
          <w:w w:val="105"/>
        </w:rPr>
        <w:t> target population</w:t>
      </w:r>
      <w:r>
        <w:rPr>
          <w:w w:val="105"/>
        </w:rPr>
        <w:t> was</w:t>
      </w:r>
      <w:r>
        <w:rPr>
          <w:w w:val="105"/>
        </w:rPr>
        <w:t> four</w:t>
      </w:r>
      <w:r>
        <w:rPr>
          <w:w w:val="105"/>
        </w:rPr>
        <w:t> hundred</w:t>
      </w:r>
      <w:r>
        <w:rPr>
          <w:w w:val="105"/>
        </w:rPr>
        <w:t> and</w:t>
      </w:r>
      <w:r>
        <w:rPr>
          <w:w w:val="105"/>
        </w:rPr>
        <w:t> thirty</w:t>
      </w:r>
      <w:r>
        <w:rPr>
          <w:w w:val="105"/>
        </w:rPr>
        <w:t> six</w:t>
      </w:r>
      <w:r>
        <w:rPr>
          <w:w w:val="105"/>
        </w:rPr>
        <w:t> (436)</w:t>
      </w:r>
      <w:r>
        <w:rPr>
          <w:w w:val="105"/>
        </w:rPr>
        <w:t> while</w:t>
      </w:r>
      <w:r>
        <w:rPr>
          <w:w w:val="105"/>
        </w:rPr>
        <w:t> the</w:t>
      </w:r>
      <w:r>
        <w:rPr>
          <w:w w:val="105"/>
        </w:rPr>
        <w:t> sample</w:t>
      </w:r>
      <w:r>
        <w:rPr>
          <w:w w:val="105"/>
        </w:rPr>
        <w:t> population</w:t>
      </w:r>
      <w:r>
        <w:rPr>
          <w:w w:val="105"/>
        </w:rPr>
        <w:t> was</w:t>
      </w:r>
      <w:r>
        <w:rPr>
          <w:w w:val="105"/>
        </w:rPr>
        <w:t> two hundred and nineteen (219) made up of</w:t>
      </w:r>
      <w:r>
        <w:rPr>
          <w:spacing w:val="-2"/>
          <w:w w:val="105"/>
        </w:rPr>
        <w:t> </w:t>
      </w:r>
      <w:r>
        <w:rPr>
          <w:w w:val="105"/>
        </w:rPr>
        <w:t>teachers</w:t>
      </w:r>
      <w:r>
        <w:rPr>
          <w:spacing w:val="-1"/>
          <w:w w:val="105"/>
        </w:rPr>
        <w:t> </w:t>
      </w:r>
      <w:r>
        <w:rPr>
          <w:w w:val="105"/>
        </w:rPr>
        <w:t>and students. The research questionnaires were collected and analysed using two statistical tools, descriptive statistic and inferential statistic.</w:t>
      </w:r>
      <w:r>
        <w:rPr>
          <w:w w:val="105"/>
        </w:rPr>
        <w:t> At</w:t>
      </w:r>
      <w:r>
        <w:rPr>
          <w:w w:val="105"/>
        </w:rPr>
        <w:t> descriptive</w:t>
      </w:r>
      <w:r>
        <w:rPr>
          <w:w w:val="105"/>
        </w:rPr>
        <w:t> level,</w:t>
      </w:r>
      <w:r>
        <w:rPr>
          <w:w w:val="105"/>
        </w:rPr>
        <w:t> frequencies</w:t>
      </w:r>
      <w:r>
        <w:rPr>
          <w:w w:val="105"/>
        </w:rPr>
        <w:t> and</w:t>
      </w:r>
      <w:r>
        <w:rPr>
          <w:w w:val="105"/>
        </w:rPr>
        <w:t> simple</w:t>
      </w:r>
      <w:r>
        <w:rPr>
          <w:w w:val="105"/>
        </w:rPr>
        <w:t> percentage</w:t>
      </w:r>
      <w:r>
        <w:rPr>
          <w:w w:val="105"/>
        </w:rPr>
        <w:t> were</w:t>
      </w:r>
      <w:r>
        <w:rPr>
          <w:w w:val="105"/>
        </w:rPr>
        <w:t> used</w:t>
      </w:r>
      <w:r>
        <w:rPr>
          <w:w w:val="105"/>
        </w:rPr>
        <w:t> for</w:t>
      </w:r>
      <w:r>
        <w:rPr>
          <w:w w:val="105"/>
        </w:rPr>
        <w:t> the demographic</w:t>
      </w:r>
      <w:r>
        <w:rPr>
          <w:spacing w:val="-2"/>
          <w:w w:val="105"/>
        </w:rPr>
        <w:t> </w:t>
      </w:r>
      <w:r>
        <w:rPr>
          <w:w w:val="105"/>
        </w:rPr>
        <w:t>characteristics</w:t>
      </w:r>
      <w:r>
        <w:rPr>
          <w:spacing w:val="-3"/>
          <w:w w:val="105"/>
        </w:rPr>
        <w:t> </w:t>
      </w:r>
      <w:r>
        <w:rPr>
          <w:w w:val="105"/>
        </w:rPr>
        <w:t>of</w:t>
      </w:r>
      <w:r>
        <w:rPr>
          <w:spacing w:val="-10"/>
          <w:w w:val="105"/>
        </w:rPr>
        <w:t> </w:t>
      </w:r>
      <w:r>
        <w:rPr>
          <w:w w:val="105"/>
        </w:rPr>
        <w:t>respondent while</w:t>
      </w:r>
      <w:r>
        <w:rPr>
          <w:spacing w:val="-2"/>
          <w:w w:val="105"/>
        </w:rPr>
        <w:t> </w:t>
      </w:r>
      <w:r>
        <w:rPr>
          <w:w w:val="105"/>
        </w:rPr>
        <w:t>mean</w:t>
      </w:r>
      <w:r>
        <w:rPr>
          <w:spacing w:val="-1"/>
          <w:w w:val="105"/>
        </w:rPr>
        <w:t> </w:t>
      </w:r>
      <w:r>
        <w:rPr>
          <w:w w:val="105"/>
        </w:rPr>
        <w:t>and</w:t>
      </w:r>
      <w:r>
        <w:rPr>
          <w:spacing w:val="-1"/>
          <w:w w:val="105"/>
        </w:rPr>
        <w:t> </w:t>
      </w:r>
      <w:r>
        <w:rPr>
          <w:w w:val="105"/>
        </w:rPr>
        <w:t>standard</w:t>
      </w:r>
      <w:r>
        <w:rPr>
          <w:spacing w:val="-1"/>
          <w:w w:val="105"/>
        </w:rPr>
        <w:t> </w:t>
      </w:r>
      <w:r>
        <w:rPr>
          <w:w w:val="105"/>
        </w:rPr>
        <w:t>deviation were</w:t>
      </w:r>
      <w:r>
        <w:rPr>
          <w:spacing w:val="-2"/>
          <w:w w:val="105"/>
        </w:rPr>
        <w:t> </w:t>
      </w:r>
      <w:r>
        <w:rPr>
          <w:w w:val="105"/>
        </w:rPr>
        <w:t>used</w:t>
      </w:r>
      <w:r>
        <w:rPr>
          <w:spacing w:val="-7"/>
          <w:w w:val="105"/>
        </w:rPr>
        <w:t> </w:t>
      </w:r>
      <w:r>
        <w:rPr>
          <w:w w:val="105"/>
        </w:rPr>
        <w:t>to answer the</w:t>
      </w:r>
      <w:r>
        <w:rPr>
          <w:spacing w:val="-3"/>
          <w:w w:val="105"/>
        </w:rPr>
        <w:t> </w:t>
      </w:r>
      <w:r>
        <w:rPr>
          <w:w w:val="105"/>
        </w:rPr>
        <w:t>research</w:t>
      </w:r>
      <w:r>
        <w:rPr>
          <w:spacing w:val="-2"/>
          <w:w w:val="105"/>
        </w:rPr>
        <w:t> </w:t>
      </w:r>
      <w:r>
        <w:rPr>
          <w:w w:val="105"/>
        </w:rPr>
        <w:t>questions.</w:t>
      </w:r>
      <w:r>
        <w:rPr>
          <w:spacing w:val="-1"/>
          <w:w w:val="105"/>
        </w:rPr>
        <w:t> </w:t>
      </w:r>
      <w:r>
        <w:rPr>
          <w:w w:val="105"/>
        </w:rPr>
        <w:t>The hypotheses were subjected</w:t>
      </w:r>
      <w:r>
        <w:rPr>
          <w:spacing w:val="-2"/>
          <w:w w:val="105"/>
        </w:rPr>
        <w:t> </w:t>
      </w:r>
      <w:r>
        <w:rPr>
          <w:w w:val="105"/>
        </w:rPr>
        <w:t>to chi-square statistical test. The</w:t>
      </w:r>
      <w:r>
        <w:rPr>
          <w:w w:val="105"/>
        </w:rPr>
        <w:t> outcome</w:t>
      </w:r>
      <w:r>
        <w:rPr>
          <w:w w:val="105"/>
        </w:rPr>
        <w:t> of hypotheses tested at</w:t>
      </w:r>
      <w:r>
        <w:rPr>
          <w:w w:val="105"/>
        </w:rPr>
        <w:t> 0.05</w:t>
      </w:r>
      <w:r>
        <w:rPr>
          <w:w w:val="105"/>
        </w:rPr>
        <w:t> level</w:t>
      </w:r>
      <w:r>
        <w:rPr>
          <w:w w:val="105"/>
        </w:rPr>
        <w:t> of</w:t>
      </w:r>
      <w:r>
        <w:rPr>
          <w:w w:val="105"/>
        </w:rPr>
        <w:t> significance revealed</w:t>
      </w:r>
      <w:r>
        <w:rPr>
          <w:w w:val="105"/>
        </w:rPr>
        <w:t> that the</w:t>
      </w:r>
      <w:r>
        <w:rPr>
          <w:w w:val="105"/>
        </w:rPr>
        <w:t> five</w:t>
      </w:r>
      <w:r>
        <w:rPr>
          <w:w w:val="105"/>
        </w:rPr>
        <w:t> (5) null</w:t>
      </w:r>
      <w:r>
        <w:rPr>
          <w:w w:val="105"/>
        </w:rPr>
        <w:t> hypotheses</w:t>
      </w:r>
      <w:r>
        <w:rPr>
          <w:w w:val="105"/>
        </w:rPr>
        <w:t> were</w:t>
      </w:r>
      <w:r>
        <w:rPr>
          <w:w w:val="105"/>
        </w:rPr>
        <w:t> rejected.</w:t>
      </w:r>
      <w:r>
        <w:rPr>
          <w:w w:val="105"/>
        </w:rPr>
        <w:t> The</w:t>
      </w:r>
      <w:r>
        <w:rPr>
          <w:w w:val="105"/>
        </w:rPr>
        <w:t> study</w:t>
      </w:r>
      <w:r>
        <w:rPr>
          <w:w w:val="105"/>
        </w:rPr>
        <w:t> revealed</w:t>
      </w:r>
      <w:r>
        <w:rPr>
          <w:w w:val="105"/>
        </w:rPr>
        <w:t> that</w:t>
      </w:r>
      <w:r>
        <w:rPr>
          <w:w w:val="105"/>
        </w:rPr>
        <w:t> there</w:t>
      </w:r>
      <w:r>
        <w:rPr>
          <w:w w:val="105"/>
        </w:rPr>
        <w:t> are</w:t>
      </w:r>
      <w:r>
        <w:rPr>
          <w:w w:val="105"/>
        </w:rPr>
        <w:t> inadequate</w:t>
      </w:r>
      <w:r>
        <w:rPr>
          <w:w w:val="105"/>
        </w:rPr>
        <w:t> instructional materials</w:t>
      </w:r>
      <w:r>
        <w:rPr>
          <w:w w:val="105"/>
        </w:rPr>
        <w:t> in</w:t>
      </w:r>
      <w:r>
        <w:rPr>
          <w:w w:val="105"/>
        </w:rPr>
        <w:t> the</w:t>
      </w:r>
      <w:r>
        <w:rPr>
          <w:w w:val="105"/>
        </w:rPr>
        <w:t> schools,</w:t>
      </w:r>
      <w:r>
        <w:rPr>
          <w:w w:val="105"/>
        </w:rPr>
        <w:t> special</w:t>
      </w:r>
      <w:r>
        <w:rPr>
          <w:w w:val="105"/>
        </w:rPr>
        <w:t> teachers</w:t>
      </w:r>
      <w:r>
        <w:rPr>
          <w:w w:val="105"/>
        </w:rPr>
        <w:t> used</w:t>
      </w:r>
      <w:r>
        <w:rPr>
          <w:w w:val="105"/>
        </w:rPr>
        <w:t> the</w:t>
      </w:r>
      <w:r>
        <w:rPr>
          <w:w w:val="105"/>
        </w:rPr>
        <w:t> appropriate</w:t>
      </w:r>
      <w:r>
        <w:rPr>
          <w:w w:val="105"/>
        </w:rPr>
        <w:t> teaching</w:t>
      </w:r>
      <w:r>
        <w:rPr>
          <w:w w:val="105"/>
        </w:rPr>
        <w:t> methods</w:t>
      </w:r>
      <w:r>
        <w:rPr>
          <w:w w:val="105"/>
        </w:rPr>
        <w:t> in</w:t>
      </w:r>
      <w:r>
        <w:rPr>
          <w:w w:val="105"/>
        </w:rPr>
        <w:t> the implementation</w:t>
      </w:r>
      <w:r>
        <w:rPr>
          <w:w w:val="105"/>
        </w:rPr>
        <w:t> of</w:t>
      </w:r>
      <w:r>
        <w:rPr>
          <w:w w:val="105"/>
        </w:rPr>
        <w:t> special</w:t>
      </w:r>
      <w:r>
        <w:rPr>
          <w:w w:val="105"/>
        </w:rPr>
        <w:t> education.</w:t>
      </w:r>
      <w:r>
        <w:rPr>
          <w:w w:val="105"/>
        </w:rPr>
        <w:t> Parents</w:t>
      </w:r>
      <w:r>
        <w:rPr>
          <w:w w:val="105"/>
        </w:rPr>
        <w:t> of</w:t>
      </w:r>
      <w:r>
        <w:rPr>
          <w:w w:val="105"/>
        </w:rPr>
        <w:t> children</w:t>
      </w:r>
      <w:r>
        <w:rPr>
          <w:w w:val="105"/>
        </w:rPr>
        <w:t> with</w:t>
      </w:r>
      <w:r>
        <w:rPr>
          <w:w w:val="105"/>
        </w:rPr>
        <w:t> disabilities</w:t>
      </w:r>
      <w:r>
        <w:rPr>
          <w:w w:val="105"/>
        </w:rPr>
        <w:t> preferred</w:t>
      </w:r>
      <w:r>
        <w:rPr>
          <w:w w:val="105"/>
        </w:rPr>
        <w:t> to provide education to their children without disabilities; the host community supported the implementation</w:t>
      </w:r>
      <w:r>
        <w:rPr>
          <w:w w:val="105"/>
        </w:rPr>
        <w:t> of</w:t>
      </w:r>
      <w:r>
        <w:rPr>
          <w:w w:val="105"/>
        </w:rPr>
        <w:t> special</w:t>
      </w:r>
      <w:r>
        <w:rPr>
          <w:w w:val="105"/>
        </w:rPr>
        <w:t> education.</w:t>
      </w:r>
      <w:r>
        <w:rPr>
          <w:w w:val="105"/>
        </w:rPr>
        <w:t> The</w:t>
      </w:r>
      <w:r>
        <w:rPr>
          <w:w w:val="105"/>
        </w:rPr>
        <w:t> study</w:t>
      </w:r>
      <w:r>
        <w:rPr>
          <w:w w:val="105"/>
        </w:rPr>
        <w:t> recommended</w:t>
      </w:r>
      <w:r>
        <w:rPr>
          <w:w w:val="105"/>
        </w:rPr>
        <w:t> that</w:t>
      </w:r>
      <w:r>
        <w:rPr>
          <w:w w:val="105"/>
        </w:rPr>
        <w:t> the</w:t>
      </w:r>
      <w:r>
        <w:rPr>
          <w:w w:val="105"/>
        </w:rPr>
        <w:t> regular teachers should</w:t>
      </w:r>
      <w:r>
        <w:rPr>
          <w:w w:val="105"/>
        </w:rPr>
        <w:t> be</w:t>
      </w:r>
      <w:r>
        <w:rPr>
          <w:w w:val="105"/>
        </w:rPr>
        <w:t> encouraged</w:t>
      </w:r>
      <w:r>
        <w:rPr>
          <w:w w:val="105"/>
        </w:rPr>
        <w:t> for</w:t>
      </w:r>
      <w:r>
        <w:rPr>
          <w:w w:val="105"/>
        </w:rPr>
        <w:t> better</w:t>
      </w:r>
      <w:r>
        <w:rPr>
          <w:w w:val="105"/>
        </w:rPr>
        <w:t> service</w:t>
      </w:r>
      <w:r>
        <w:rPr>
          <w:w w:val="105"/>
        </w:rPr>
        <w:t> delivery</w:t>
      </w:r>
      <w:r>
        <w:rPr>
          <w:w w:val="105"/>
        </w:rPr>
        <w:t> through</w:t>
      </w:r>
      <w:r>
        <w:rPr>
          <w:w w:val="105"/>
        </w:rPr>
        <w:t> workshops,</w:t>
      </w:r>
      <w:r>
        <w:rPr>
          <w:w w:val="105"/>
        </w:rPr>
        <w:t> seminars</w:t>
      </w:r>
      <w:r>
        <w:rPr>
          <w:w w:val="105"/>
        </w:rPr>
        <w:t> and conferences,</w:t>
      </w:r>
      <w:r>
        <w:rPr>
          <w:w w:val="105"/>
        </w:rPr>
        <w:t> instructional</w:t>
      </w:r>
      <w:r>
        <w:rPr>
          <w:w w:val="105"/>
        </w:rPr>
        <w:t> materials</w:t>
      </w:r>
      <w:r>
        <w:rPr>
          <w:w w:val="105"/>
        </w:rPr>
        <w:t> be</w:t>
      </w:r>
      <w:r>
        <w:rPr>
          <w:w w:val="105"/>
        </w:rPr>
        <w:t> made</w:t>
      </w:r>
      <w:r>
        <w:rPr>
          <w:w w:val="105"/>
        </w:rPr>
        <w:t> available</w:t>
      </w:r>
      <w:r>
        <w:rPr>
          <w:w w:val="105"/>
        </w:rPr>
        <w:t> to</w:t>
      </w:r>
      <w:r>
        <w:rPr>
          <w:w w:val="105"/>
        </w:rPr>
        <w:t> special</w:t>
      </w:r>
      <w:r>
        <w:rPr>
          <w:w w:val="105"/>
        </w:rPr>
        <w:t> schools</w:t>
      </w:r>
      <w:r>
        <w:rPr>
          <w:w w:val="105"/>
        </w:rPr>
        <w:t> to</w:t>
      </w:r>
      <w:r>
        <w:rPr>
          <w:w w:val="105"/>
        </w:rPr>
        <w:t> cater</w:t>
      </w:r>
      <w:r>
        <w:rPr>
          <w:w w:val="105"/>
        </w:rPr>
        <w:t> for</w:t>
      </w:r>
      <w:r>
        <w:rPr>
          <w:w w:val="105"/>
        </w:rPr>
        <w:t> all categories of</w:t>
      </w:r>
      <w:r>
        <w:rPr>
          <w:spacing w:val="-3"/>
          <w:w w:val="105"/>
        </w:rPr>
        <w:t> </w:t>
      </w:r>
      <w:r>
        <w:rPr>
          <w:w w:val="105"/>
        </w:rPr>
        <w:t>students</w:t>
      </w:r>
      <w:r>
        <w:rPr>
          <w:spacing w:val="-2"/>
          <w:w w:val="105"/>
        </w:rPr>
        <w:t> </w:t>
      </w:r>
      <w:r>
        <w:rPr>
          <w:w w:val="105"/>
        </w:rPr>
        <w:t>living with disabilities, parent of</w:t>
      </w:r>
      <w:r>
        <w:rPr>
          <w:spacing w:val="-3"/>
          <w:w w:val="105"/>
        </w:rPr>
        <w:t> </w:t>
      </w:r>
      <w:r>
        <w:rPr>
          <w:w w:val="105"/>
        </w:rPr>
        <w:t>children with</w:t>
      </w:r>
      <w:r>
        <w:rPr>
          <w:spacing w:val="-1"/>
          <w:w w:val="105"/>
        </w:rPr>
        <w:t> </w:t>
      </w:r>
      <w:r>
        <w:rPr>
          <w:w w:val="105"/>
        </w:rPr>
        <w:t>disabilities should</w:t>
      </w:r>
      <w:r>
        <w:rPr>
          <w:spacing w:val="-1"/>
          <w:w w:val="105"/>
        </w:rPr>
        <w:t> </w:t>
      </w:r>
      <w:r>
        <w:rPr>
          <w:w w:val="105"/>
        </w:rPr>
        <w:t>be sensitized</w:t>
      </w:r>
      <w:r>
        <w:rPr>
          <w:w w:val="105"/>
        </w:rPr>
        <w:t> on</w:t>
      </w:r>
      <w:r>
        <w:rPr>
          <w:w w:val="105"/>
        </w:rPr>
        <w:t> the</w:t>
      </w:r>
      <w:r>
        <w:rPr>
          <w:w w:val="105"/>
        </w:rPr>
        <w:t> causes</w:t>
      </w:r>
      <w:r>
        <w:rPr>
          <w:w w:val="105"/>
        </w:rPr>
        <w:t> of</w:t>
      </w:r>
      <w:r>
        <w:rPr>
          <w:w w:val="105"/>
        </w:rPr>
        <w:t> disabilities,</w:t>
      </w:r>
      <w:r>
        <w:rPr>
          <w:w w:val="105"/>
        </w:rPr>
        <w:t> benefit</w:t>
      </w:r>
      <w:r>
        <w:rPr>
          <w:w w:val="105"/>
        </w:rPr>
        <w:t> of special</w:t>
      </w:r>
      <w:r>
        <w:rPr>
          <w:w w:val="105"/>
        </w:rPr>
        <w:t> education</w:t>
      </w:r>
      <w:r>
        <w:rPr>
          <w:w w:val="105"/>
        </w:rPr>
        <w:t> and</w:t>
      </w:r>
      <w:r>
        <w:rPr>
          <w:w w:val="105"/>
        </w:rPr>
        <w:t> the</w:t>
      </w:r>
      <w:r>
        <w:rPr>
          <w:w w:val="105"/>
        </w:rPr>
        <w:t> right</w:t>
      </w:r>
      <w:r>
        <w:rPr>
          <w:w w:val="105"/>
        </w:rPr>
        <w:t> of</w:t>
      </w:r>
      <w:r>
        <w:rPr>
          <w:w w:val="105"/>
        </w:rPr>
        <w:t> a disabled</w:t>
      </w:r>
      <w:r>
        <w:rPr>
          <w:w w:val="105"/>
        </w:rPr>
        <w:t> child</w:t>
      </w:r>
      <w:r>
        <w:rPr>
          <w:w w:val="105"/>
        </w:rPr>
        <w:t> towards</w:t>
      </w:r>
      <w:r>
        <w:rPr>
          <w:w w:val="105"/>
        </w:rPr>
        <w:t> education</w:t>
      </w:r>
      <w:r>
        <w:rPr>
          <w:w w:val="105"/>
        </w:rPr>
        <w:t> because</w:t>
      </w:r>
      <w:r>
        <w:rPr>
          <w:w w:val="105"/>
        </w:rPr>
        <w:t> most</w:t>
      </w:r>
      <w:r>
        <w:rPr>
          <w:w w:val="105"/>
        </w:rPr>
        <w:t> parents</w:t>
      </w:r>
      <w:r>
        <w:rPr>
          <w:w w:val="105"/>
        </w:rPr>
        <w:t> especially</w:t>
      </w:r>
      <w:r>
        <w:rPr>
          <w:w w:val="105"/>
        </w:rPr>
        <w:t> the</w:t>
      </w:r>
      <w:r>
        <w:rPr>
          <w:w w:val="105"/>
        </w:rPr>
        <w:t> illiterate</w:t>
      </w:r>
      <w:r>
        <w:rPr>
          <w:w w:val="105"/>
        </w:rPr>
        <w:t> have negative attitudes towards the exceptional child. The community should know that giving education to the disabled is a right and not a privilege and they should get rid of</w:t>
      </w:r>
      <w:r>
        <w:rPr>
          <w:spacing w:val="-1"/>
          <w:w w:val="105"/>
        </w:rPr>
        <w:t> </w:t>
      </w:r>
      <w:r>
        <w:rPr>
          <w:w w:val="105"/>
        </w:rPr>
        <w:t>rejection, stigmatization, stereotyping, and labeling towards persons with disabilities.</w:t>
      </w:r>
    </w:p>
    <w:p>
      <w:pPr>
        <w:spacing w:after="0" w:line="249" w:lineRule="auto"/>
        <w:jc w:val="both"/>
        <w:sectPr>
          <w:pgSz w:w="12240" w:h="15840"/>
          <w:pgMar w:header="0" w:footer="1012" w:top="1820" w:bottom="1200" w:left="400" w:right="0"/>
        </w:sectPr>
      </w:pPr>
    </w:p>
    <w:p>
      <w:pPr>
        <w:pStyle w:val="BodyText"/>
        <w:rPr>
          <w:sz w:val="20"/>
        </w:rPr>
      </w:pPr>
    </w:p>
    <w:p>
      <w:pPr>
        <w:pStyle w:val="BodyText"/>
        <w:rPr>
          <w:sz w:val="20"/>
        </w:rPr>
      </w:pPr>
    </w:p>
    <w:p>
      <w:pPr>
        <w:pStyle w:val="BodyText"/>
        <w:spacing w:before="44"/>
        <w:rPr>
          <w:sz w:val="20"/>
        </w:rPr>
      </w:pPr>
    </w:p>
    <w:tbl>
      <w:tblPr>
        <w:tblW w:w="0" w:type="auto"/>
        <w:jc w:val="left"/>
        <w:tblInd w:w="1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58"/>
        <w:gridCol w:w="4299"/>
        <w:gridCol w:w="1478"/>
      </w:tblGrid>
      <w:tr>
        <w:trPr>
          <w:trHeight w:val="956" w:hRule="atLeast"/>
        </w:trPr>
        <w:tc>
          <w:tcPr>
            <w:tcW w:w="2558" w:type="dxa"/>
          </w:tcPr>
          <w:p>
            <w:pPr>
              <w:pStyle w:val="TableParagraph"/>
              <w:rPr>
                <w:sz w:val="23"/>
              </w:rPr>
            </w:pPr>
          </w:p>
          <w:p>
            <w:pPr>
              <w:pStyle w:val="TableParagraph"/>
              <w:spacing w:before="15"/>
              <w:rPr>
                <w:sz w:val="23"/>
              </w:rPr>
            </w:pPr>
          </w:p>
          <w:p>
            <w:pPr>
              <w:pStyle w:val="TableParagraph"/>
              <w:ind w:left="50"/>
              <w:rPr>
                <w:sz w:val="23"/>
              </w:rPr>
            </w:pPr>
            <w:r>
              <w:rPr>
                <w:w w:val="105"/>
                <w:sz w:val="23"/>
              </w:rPr>
              <w:t>Title</w:t>
            </w:r>
            <w:r>
              <w:rPr>
                <w:spacing w:val="-11"/>
                <w:w w:val="105"/>
                <w:sz w:val="23"/>
              </w:rPr>
              <w:t> </w:t>
            </w:r>
            <w:r>
              <w:rPr>
                <w:spacing w:val="-4"/>
                <w:w w:val="105"/>
                <w:sz w:val="23"/>
              </w:rPr>
              <w:t>Page</w:t>
            </w:r>
          </w:p>
        </w:tc>
        <w:tc>
          <w:tcPr>
            <w:tcW w:w="4299" w:type="dxa"/>
          </w:tcPr>
          <w:p>
            <w:pPr>
              <w:pStyle w:val="TableParagraph"/>
              <w:spacing w:line="261" w:lineRule="exact"/>
              <w:ind w:left="604"/>
              <w:rPr>
                <w:b/>
                <w:sz w:val="23"/>
              </w:rPr>
            </w:pPr>
            <w:r>
              <w:rPr>
                <w:b/>
                <w:sz w:val="23"/>
              </w:rPr>
              <w:t>TABLE</w:t>
            </w:r>
            <w:r>
              <w:rPr>
                <w:b/>
                <w:spacing w:val="20"/>
                <w:sz w:val="23"/>
              </w:rPr>
              <w:t> </w:t>
            </w:r>
            <w:r>
              <w:rPr>
                <w:b/>
                <w:sz w:val="23"/>
              </w:rPr>
              <w:t>OF</w:t>
            </w:r>
            <w:r>
              <w:rPr>
                <w:b/>
                <w:spacing w:val="18"/>
                <w:sz w:val="23"/>
              </w:rPr>
              <w:t> </w:t>
            </w:r>
            <w:r>
              <w:rPr>
                <w:b/>
                <w:spacing w:val="-2"/>
                <w:sz w:val="23"/>
              </w:rPr>
              <w:t>CONTENTS</w:t>
            </w:r>
          </w:p>
        </w:tc>
        <w:tc>
          <w:tcPr>
            <w:tcW w:w="1478" w:type="dxa"/>
          </w:tcPr>
          <w:p>
            <w:pPr>
              <w:pStyle w:val="TableParagraph"/>
              <w:rPr>
                <w:sz w:val="23"/>
              </w:rPr>
            </w:pPr>
          </w:p>
          <w:p>
            <w:pPr>
              <w:pStyle w:val="TableParagraph"/>
              <w:spacing w:before="15"/>
              <w:rPr>
                <w:sz w:val="23"/>
              </w:rPr>
            </w:pPr>
          </w:p>
          <w:p>
            <w:pPr>
              <w:pStyle w:val="TableParagraph"/>
              <w:ind w:left="1117"/>
              <w:rPr>
                <w:sz w:val="23"/>
              </w:rPr>
            </w:pPr>
            <w:r>
              <w:rPr>
                <w:spacing w:val="-10"/>
                <w:w w:val="105"/>
                <w:sz w:val="23"/>
              </w:rPr>
              <w:t>i</w:t>
            </w:r>
          </w:p>
        </w:tc>
      </w:tr>
      <w:tr>
        <w:trPr>
          <w:trHeight w:val="1102" w:hRule="atLeast"/>
        </w:trPr>
        <w:tc>
          <w:tcPr>
            <w:tcW w:w="2558" w:type="dxa"/>
          </w:tcPr>
          <w:p>
            <w:pPr>
              <w:pStyle w:val="TableParagraph"/>
              <w:spacing w:before="143"/>
              <w:ind w:left="50"/>
              <w:rPr>
                <w:sz w:val="23"/>
              </w:rPr>
            </w:pPr>
            <w:r>
              <w:rPr>
                <w:spacing w:val="-2"/>
                <w:w w:val="105"/>
                <w:sz w:val="23"/>
              </w:rPr>
              <w:t>Declaration</w:t>
            </w:r>
          </w:p>
          <w:p>
            <w:pPr>
              <w:pStyle w:val="TableParagraph"/>
              <w:spacing w:before="18"/>
              <w:rPr>
                <w:sz w:val="23"/>
              </w:rPr>
            </w:pPr>
          </w:p>
          <w:p>
            <w:pPr>
              <w:pStyle w:val="TableParagraph"/>
              <w:ind w:left="50"/>
              <w:rPr>
                <w:sz w:val="23"/>
              </w:rPr>
            </w:pPr>
            <w:r>
              <w:rPr>
                <w:spacing w:val="-2"/>
                <w:w w:val="105"/>
                <w:sz w:val="23"/>
              </w:rPr>
              <w:t>Certification</w:t>
            </w:r>
          </w:p>
        </w:tc>
        <w:tc>
          <w:tcPr>
            <w:tcW w:w="4299" w:type="dxa"/>
          </w:tcPr>
          <w:p>
            <w:pPr>
              <w:pStyle w:val="TableParagraph"/>
              <w:rPr>
                <w:sz w:val="22"/>
              </w:rPr>
            </w:pPr>
          </w:p>
        </w:tc>
        <w:tc>
          <w:tcPr>
            <w:tcW w:w="1478" w:type="dxa"/>
          </w:tcPr>
          <w:p>
            <w:pPr>
              <w:pStyle w:val="TableParagraph"/>
              <w:spacing w:before="143"/>
              <w:ind w:right="228"/>
              <w:jc w:val="right"/>
              <w:rPr>
                <w:sz w:val="23"/>
              </w:rPr>
            </w:pPr>
            <w:r>
              <w:rPr>
                <w:spacing w:val="-5"/>
                <w:w w:val="105"/>
                <w:sz w:val="23"/>
              </w:rPr>
              <w:t>ii</w:t>
            </w:r>
          </w:p>
          <w:p>
            <w:pPr>
              <w:pStyle w:val="TableParagraph"/>
              <w:spacing w:before="18"/>
              <w:rPr>
                <w:sz w:val="23"/>
              </w:rPr>
            </w:pPr>
          </w:p>
          <w:p>
            <w:pPr>
              <w:pStyle w:val="TableParagraph"/>
              <w:ind w:right="163"/>
              <w:jc w:val="right"/>
              <w:rPr>
                <w:sz w:val="23"/>
              </w:rPr>
            </w:pPr>
            <w:r>
              <w:rPr>
                <w:spacing w:val="-5"/>
                <w:w w:val="105"/>
                <w:sz w:val="23"/>
              </w:rPr>
              <w:t>iii</w:t>
            </w:r>
          </w:p>
        </w:tc>
      </w:tr>
      <w:tr>
        <w:trPr>
          <w:trHeight w:val="554" w:hRule="atLeast"/>
        </w:trPr>
        <w:tc>
          <w:tcPr>
            <w:tcW w:w="2558" w:type="dxa"/>
          </w:tcPr>
          <w:p>
            <w:pPr>
              <w:pStyle w:val="TableParagraph"/>
              <w:spacing w:before="143"/>
              <w:ind w:left="50"/>
              <w:rPr>
                <w:sz w:val="23"/>
              </w:rPr>
            </w:pPr>
            <w:r>
              <w:rPr>
                <w:spacing w:val="-2"/>
                <w:w w:val="105"/>
                <w:sz w:val="23"/>
              </w:rPr>
              <w:t>Dedication</w:t>
            </w:r>
          </w:p>
        </w:tc>
        <w:tc>
          <w:tcPr>
            <w:tcW w:w="4299" w:type="dxa"/>
          </w:tcPr>
          <w:p>
            <w:pPr>
              <w:pStyle w:val="TableParagraph"/>
              <w:rPr>
                <w:sz w:val="22"/>
              </w:rPr>
            </w:pPr>
          </w:p>
        </w:tc>
        <w:tc>
          <w:tcPr>
            <w:tcW w:w="1478" w:type="dxa"/>
          </w:tcPr>
          <w:p>
            <w:pPr>
              <w:pStyle w:val="TableParagraph"/>
              <w:spacing w:before="143"/>
              <w:ind w:left="1117"/>
              <w:rPr>
                <w:sz w:val="23"/>
              </w:rPr>
            </w:pPr>
            <w:r>
              <w:rPr>
                <w:spacing w:val="-5"/>
                <w:w w:val="105"/>
                <w:sz w:val="23"/>
              </w:rPr>
              <w:t>iv</w:t>
            </w:r>
          </w:p>
        </w:tc>
      </w:tr>
      <w:tr>
        <w:trPr>
          <w:trHeight w:val="1101" w:hRule="atLeast"/>
        </w:trPr>
        <w:tc>
          <w:tcPr>
            <w:tcW w:w="2558" w:type="dxa"/>
          </w:tcPr>
          <w:p>
            <w:pPr>
              <w:pStyle w:val="TableParagraph"/>
              <w:spacing w:before="142"/>
              <w:ind w:left="50"/>
              <w:rPr>
                <w:sz w:val="23"/>
              </w:rPr>
            </w:pPr>
            <w:r>
              <w:rPr>
                <w:spacing w:val="-2"/>
                <w:w w:val="105"/>
                <w:sz w:val="23"/>
              </w:rPr>
              <w:t>Acknowledgements</w:t>
            </w:r>
          </w:p>
          <w:p>
            <w:pPr>
              <w:pStyle w:val="TableParagraph"/>
              <w:spacing w:before="19"/>
              <w:rPr>
                <w:sz w:val="23"/>
              </w:rPr>
            </w:pPr>
          </w:p>
          <w:p>
            <w:pPr>
              <w:pStyle w:val="TableParagraph"/>
              <w:ind w:left="50"/>
              <w:rPr>
                <w:sz w:val="23"/>
              </w:rPr>
            </w:pPr>
            <w:r>
              <w:rPr>
                <w:spacing w:val="-2"/>
                <w:w w:val="105"/>
                <w:sz w:val="23"/>
              </w:rPr>
              <w:t>Abstract</w:t>
            </w:r>
          </w:p>
        </w:tc>
        <w:tc>
          <w:tcPr>
            <w:tcW w:w="4299" w:type="dxa"/>
          </w:tcPr>
          <w:p>
            <w:pPr>
              <w:pStyle w:val="TableParagraph"/>
              <w:rPr>
                <w:sz w:val="22"/>
              </w:rPr>
            </w:pPr>
          </w:p>
        </w:tc>
        <w:tc>
          <w:tcPr>
            <w:tcW w:w="1478" w:type="dxa"/>
          </w:tcPr>
          <w:p>
            <w:pPr>
              <w:pStyle w:val="TableParagraph"/>
              <w:spacing w:before="142"/>
              <w:ind w:left="1117"/>
              <w:rPr>
                <w:sz w:val="23"/>
              </w:rPr>
            </w:pPr>
            <w:r>
              <w:rPr>
                <w:spacing w:val="-10"/>
                <w:w w:val="105"/>
                <w:sz w:val="23"/>
              </w:rPr>
              <w:t>v</w:t>
            </w:r>
          </w:p>
          <w:p>
            <w:pPr>
              <w:pStyle w:val="TableParagraph"/>
              <w:spacing w:before="19"/>
              <w:rPr>
                <w:sz w:val="23"/>
              </w:rPr>
            </w:pPr>
          </w:p>
          <w:p>
            <w:pPr>
              <w:pStyle w:val="TableParagraph"/>
              <w:ind w:left="1117"/>
              <w:rPr>
                <w:sz w:val="23"/>
              </w:rPr>
            </w:pPr>
            <w:r>
              <w:rPr>
                <w:spacing w:val="-5"/>
                <w:w w:val="105"/>
                <w:sz w:val="23"/>
              </w:rPr>
              <w:t>vii</w:t>
            </w:r>
          </w:p>
        </w:tc>
      </w:tr>
      <w:tr>
        <w:trPr>
          <w:trHeight w:val="554" w:hRule="atLeast"/>
        </w:trPr>
        <w:tc>
          <w:tcPr>
            <w:tcW w:w="2558" w:type="dxa"/>
          </w:tcPr>
          <w:p>
            <w:pPr>
              <w:pStyle w:val="TableParagraph"/>
              <w:spacing w:before="142"/>
              <w:ind w:left="50"/>
              <w:rPr>
                <w:sz w:val="23"/>
              </w:rPr>
            </w:pPr>
            <w:r>
              <w:rPr>
                <w:w w:val="105"/>
                <w:sz w:val="23"/>
              </w:rPr>
              <w:t>Table</w:t>
            </w:r>
            <w:r>
              <w:rPr>
                <w:spacing w:val="-7"/>
                <w:w w:val="105"/>
                <w:sz w:val="23"/>
              </w:rPr>
              <w:t> </w:t>
            </w:r>
            <w:r>
              <w:rPr>
                <w:w w:val="105"/>
                <w:sz w:val="23"/>
              </w:rPr>
              <w:t>of</w:t>
            </w:r>
            <w:r>
              <w:rPr>
                <w:spacing w:val="-8"/>
                <w:w w:val="105"/>
                <w:sz w:val="23"/>
              </w:rPr>
              <w:t> </w:t>
            </w:r>
            <w:r>
              <w:rPr>
                <w:spacing w:val="-2"/>
                <w:w w:val="105"/>
                <w:sz w:val="23"/>
              </w:rPr>
              <w:t>Contents</w:t>
            </w:r>
          </w:p>
        </w:tc>
        <w:tc>
          <w:tcPr>
            <w:tcW w:w="4299" w:type="dxa"/>
          </w:tcPr>
          <w:p>
            <w:pPr>
              <w:pStyle w:val="TableParagraph"/>
              <w:rPr>
                <w:sz w:val="22"/>
              </w:rPr>
            </w:pPr>
          </w:p>
        </w:tc>
        <w:tc>
          <w:tcPr>
            <w:tcW w:w="1478" w:type="dxa"/>
          </w:tcPr>
          <w:p>
            <w:pPr>
              <w:pStyle w:val="TableParagraph"/>
              <w:spacing w:before="142"/>
              <w:ind w:left="1117"/>
              <w:rPr>
                <w:sz w:val="23"/>
              </w:rPr>
            </w:pPr>
            <w:r>
              <w:rPr>
                <w:spacing w:val="-4"/>
                <w:w w:val="105"/>
                <w:sz w:val="23"/>
              </w:rPr>
              <w:t>viii</w:t>
            </w:r>
          </w:p>
        </w:tc>
      </w:tr>
      <w:tr>
        <w:trPr>
          <w:trHeight w:val="409" w:hRule="atLeast"/>
        </w:trPr>
        <w:tc>
          <w:tcPr>
            <w:tcW w:w="2558" w:type="dxa"/>
          </w:tcPr>
          <w:p>
            <w:pPr>
              <w:pStyle w:val="TableParagraph"/>
              <w:spacing w:line="246" w:lineRule="exact" w:before="143"/>
              <w:ind w:left="50"/>
              <w:rPr>
                <w:sz w:val="23"/>
              </w:rPr>
            </w:pPr>
            <w:r>
              <w:rPr>
                <w:w w:val="105"/>
                <w:sz w:val="23"/>
              </w:rPr>
              <w:t>List</w:t>
            </w:r>
            <w:r>
              <w:rPr>
                <w:spacing w:val="-5"/>
                <w:w w:val="105"/>
                <w:sz w:val="23"/>
              </w:rPr>
              <w:t> </w:t>
            </w:r>
            <w:r>
              <w:rPr>
                <w:w w:val="105"/>
                <w:sz w:val="23"/>
              </w:rPr>
              <w:t>of</w:t>
            </w:r>
            <w:r>
              <w:rPr>
                <w:spacing w:val="-15"/>
                <w:w w:val="105"/>
                <w:sz w:val="23"/>
              </w:rPr>
              <w:t> </w:t>
            </w:r>
            <w:r>
              <w:rPr>
                <w:spacing w:val="-2"/>
                <w:w w:val="105"/>
                <w:sz w:val="23"/>
              </w:rPr>
              <w:t>Tables</w:t>
            </w:r>
          </w:p>
        </w:tc>
        <w:tc>
          <w:tcPr>
            <w:tcW w:w="4299" w:type="dxa"/>
          </w:tcPr>
          <w:p>
            <w:pPr>
              <w:pStyle w:val="TableParagraph"/>
              <w:rPr>
                <w:sz w:val="22"/>
              </w:rPr>
            </w:pPr>
          </w:p>
        </w:tc>
        <w:tc>
          <w:tcPr>
            <w:tcW w:w="1478" w:type="dxa"/>
          </w:tcPr>
          <w:p>
            <w:pPr>
              <w:pStyle w:val="TableParagraph"/>
              <w:spacing w:line="246" w:lineRule="exact" w:before="143"/>
              <w:ind w:left="1117"/>
              <w:rPr>
                <w:sz w:val="23"/>
              </w:rPr>
            </w:pPr>
            <w:r>
              <w:rPr>
                <w:spacing w:val="-5"/>
                <w:w w:val="105"/>
                <w:sz w:val="23"/>
              </w:rPr>
              <w:t>ix</w:t>
            </w:r>
          </w:p>
        </w:tc>
      </w:tr>
    </w:tbl>
    <w:p>
      <w:pPr>
        <w:pStyle w:val="BodyText"/>
        <w:spacing w:before="26"/>
      </w:pPr>
    </w:p>
    <w:p>
      <w:pPr>
        <w:pStyle w:val="Heading1"/>
        <w:spacing w:before="1"/>
        <w:ind w:left="1588"/>
        <w:jc w:val="left"/>
      </w:pPr>
      <w:r>
        <w:rPr/>
        <w:t>CHAPTER</w:t>
      </w:r>
      <w:r>
        <w:rPr>
          <w:spacing w:val="31"/>
        </w:rPr>
        <w:t> </w:t>
      </w:r>
      <w:r>
        <w:rPr/>
        <w:t>ONE:</w:t>
      </w:r>
      <w:r>
        <w:rPr>
          <w:spacing w:val="30"/>
        </w:rPr>
        <w:t> </w:t>
      </w:r>
      <w:r>
        <w:rPr>
          <w:spacing w:val="-2"/>
        </w:rPr>
        <w:t>INTRODUCTION</w:t>
      </w:r>
    </w:p>
    <w:p>
      <w:pPr>
        <w:spacing w:after="0"/>
        <w:jc w:val="left"/>
        <w:sectPr>
          <w:pgSz w:w="12240" w:h="15840"/>
          <w:pgMar w:header="0" w:footer="1012" w:top="1820" w:bottom="1954" w:left="400" w:right="0"/>
        </w:sectPr>
      </w:pPr>
    </w:p>
    <w:sdt>
      <w:sdtPr>
        <w:docPartObj>
          <w:docPartGallery w:val="Table of Contents"/>
          <w:docPartUnique/>
        </w:docPartObj>
      </w:sdtPr>
      <w:sdtEndPr/>
      <w:sdtContent>
        <w:p>
          <w:pPr>
            <w:pStyle w:val="TOC2"/>
            <w:numPr>
              <w:ilvl w:val="1"/>
              <w:numId w:val="1"/>
            </w:numPr>
            <w:tabs>
              <w:tab w:pos="2308" w:val="left" w:leader="none"/>
              <w:tab w:pos="9631" w:val="right" w:leader="none"/>
            </w:tabs>
            <w:spacing w:line="240" w:lineRule="auto" w:before="282" w:after="0"/>
            <w:ind w:left="2308" w:right="0" w:hanging="720"/>
            <w:jc w:val="left"/>
          </w:pPr>
          <w:hyperlink w:history="true" w:anchor="_TOC_250036">
            <w:r>
              <w:rPr/>
              <w:t>Background</w:t>
            </w:r>
            <w:r>
              <w:rPr>
                <w:spacing w:val="14"/>
              </w:rPr>
              <w:t> </w:t>
            </w:r>
            <w:r>
              <w:rPr/>
              <w:t>to</w:t>
            </w:r>
            <w:r>
              <w:rPr>
                <w:spacing w:val="23"/>
              </w:rPr>
              <w:t> </w:t>
            </w:r>
            <w:r>
              <w:rPr/>
              <w:t>the</w:t>
            </w:r>
            <w:r>
              <w:rPr>
                <w:spacing w:val="22"/>
              </w:rPr>
              <w:t> </w:t>
            </w:r>
            <w:r>
              <w:rPr>
                <w:spacing w:val="-4"/>
              </w:rPr>
              <w:t>Study</w:t>
            </w:r>
            <w:r>
              <w:rPr/>
              <w:tab/>
            </w:r>
            <w:r>
              <w:rPr>
                <w:spacing w:val="-10"/>
              </w:rPr>
              <w:t>1</w:t>
            </w:r>
          </w:hyperlink>
        </w:p>
        <w:p>
          <w:pPr>
            <w:pStyle w:val="TOC2"/>
            <w:numPr>
              <w:ilvl w:val="1"/>
              <w:numId w:val="1"/>
            </w:numPr>
            <w:tabs>
              <w:tab w:pos="2308" w:val="left" w:leader="none"/>
              <w:tab w:pos="9631" w:val="right" w:leader="none"/>
            </w:tabs>
            <w:spacing w:line="240" w:lineRule="auto" w:before="291" w:after="0"/>
            <w:ind w:left="2308" w:right="0" w:hanging="720"/>
            <w:jc w:val="left"/>
          </w:pPr>
          <w:hyperlink w:history="true" w:anchor="_TOC_250035">
            <w:r>
              <w:rPr/>
              <w:t>Statement</w:t>
            </w:r>
            <w:r>
              <w:rPr>
                <w:spacing w:val="19"/>
              </w:rPr>
              <w:t> </w:t>
            </w:r>
            <w:r>
              <w:rPr/>
              <w:t>of</w:t>
            </w:r>
            <w:r>
              <w:rPr>
                <w:spacing w:val="14"/>
              </w:rPr>
              <w:t> </w:t>
            </w:r>
            <w:r>
              <w:rPr/>
              <w:t>the</w:t>
            </w:r>
            <w:r>
              <w:rPr>
                <w:spacing w:val="16"/>
              </w:rPr>
              <w:t> </w:t>
            </w:r>
            <w:r>
              <w:rPr>
                <w:spacing w:val="-2"/>
              </w:rPr>
              <w:t>Problem</w:t>
            </w:r>
            <w:r>
              <w:rPr/>
              <w:tab/>
            </w:r>
            <w:r>
              <w:rPr>
                <w:spacing w:val="-10"/>
              </w:rPr>
              <w:t>5</w:t>
            </w:r>
          </w:hyperlink>
        </w:p>
        <w:p>
          <w:pPr>
            <w:pStyle w:val="TOC2"/>
            <w:numPr>
              <w:ilvl w:val="1"/>
              <w:numId w:val="1"/>
            </w:numPr>
            <w:tabs>
              <w:tab w:pos="2308" w:val="left" w:leader="none"/>
              <w:tab w:pos="9631" w:val="right" w:leader="none"/>
            </w:tabs>
            <w:spacing w:line="240" w:lineRule="auto" w:before="283" w:after="0"/>
            <w:ind w:left="2308" w:right="0" w:hanging="720"/>
            <w:jc w:val="left"/>
          </w:pPr>
          <w:hyperlink w:history="true" w:anchor="_TOC_250034">
            <w:r>
              <w:rPr/>
              <w:t>Objectives</w:t>
            </w:r>
            <w:r>
              <w:rPr>
                <w:spacing w:val="22"/>
              </w:rPr>
              <w:t> </w:t>
            </w:r>
            <w:r>
              <w:rPr/>
              <w:t>of</w:t>
            </w:r>
            <w:r>
              <w:rPr>
                <w:spacing w:val="10"/>
              </w:rPr>
              <w:t> </w:t>
            </w:r>
            <w:r>
              <w:rPr/>
              <w:t>the</w:t>
            </w:r>
            <w:r>
              <w:rPr>
                <w:spacing w:val="23"/>
              </w:rPr>
              <w:t> </w:t>
            </w:r>
            <w:r>
              <w:rPr>
                <w:spacing w:val="-4"/>
              </w:rPr>
              <w:t>Study</w:t>
            </w:r>
            <w:r>
              <w:rPr/>
              <w:tab/>
            </w:r>
            <w:r>
              <w:rPr>
                <w:spacing w:val="-10"/>
              </w:rPr>
              <w:t>6</w:t>
            </w:r>
          </w:hyperlink>
        </w:p>
        <w:p>
          <w:pPr>
            <w:pStyle w:val="TOC2"/>
            <w:numPr>
              <w:ilvl w:val="1"/>
              <w:numId w:val="1"/>
            </w:numPr>
            <w:tabs>
              <w:tab w:pos="2308" w:val="left" w:leader="none"/>
              <w:tab w:pos="9631" w:val="right" w:leader="none"/>
            </w:tabs>
            <w:spacing w:line="240" w:lineRule="auto" w:before="290" w:after="0"/>
            <w:ind w:left="2308" w:right="0" w:hanging="720"/>
            <w:jc w:val="left"/>
          </w:pPr>
          <w:hyperlink w:history="true" w:anchor="_TOC_250033">
            <w:r>
              <w:rPr/>
              <w:t>Research</w:t>
            </w:r>
            <w:r>
              <w:rPr>
                <w:spacing w:val="29"/>
              </w:rPr>
              <w:t> </w:t>
            </w:r>
            <w:r>
              <w:rPr>
                <w:spacing w:val="-2"/>
              </w:rPr>
              <w:t>Questions</w:t>
            </w:r>
            <w:r>
              <w:rPr/>
              <w:tab/>
            </w:r>
            <w:r>
              <w:rPr>
                <w:spacing w:val="-10"/>
              </w:rPr>
              <w:t>6</w:t>
            </w:r>
          </w:hyperlink>
        </w:p>
        <w:p>
          <w:pPr>
            <w:pStyle w:val="TOC2"/>
            <w:numPr>
              <w:ilvl w:val="1"/>
              <w:numId w:val="1"/>
            </w:numPr>
            <w:tabs>
              <w:tab w:pos="2308" w:val="left" w:leader="none"/>
              <w:tab w:pos="9631" w:val="right" w:leader="none"/>
            </w:tabs>
            <w:spacing w:line="240" w:lineRule="auto" w:before="290" w:after="0"/>
            <w:ind w:left="2308" w:right="0" w:hanging="720"/>
            <w:jc w:val="left"/>
          </w:pPr>
          <w:hyperlink w:history="true" w:anchor="_TOC_250032">
            <w:r>
              <w:rPr>
                <w:spacing w:val="-2"/>
              </w:rPr>
              <w:t>Hypotheses</w:t>
            </w:r>
            <w:r>
              <w:rPr/>
              <w:tab/>
            </w:r>
            <w:r>
              <w:rPr>
                <w:spacing w:val="-10"/>
              </w:rPr>
              <w:t>7</w:t>
            </w:r>
          </w:hyperlink>
        </w:p>
        <w:p>
          <w:pPr>
            <w:pStyle w:val="TOC2"/>
            <w:numPr>
              <w:ilvl w:val="1"/>
              <w:numId w:val="1"/>
            </w:numPr>
            <w:tabs>
              <w:tab w:pos="2308" w:val="left" w:leader="none"/>
              <w:tab w:pos="9631" w:val="right" w:leader="none"/>
            </w:tabs>
            <w:spacing w:line="240" w:lineRule="auto" w:before="283" w:after="0"/>
            <w:ind w:left="2308" w:right="0" w:hanging="720"/>
            <w:jc w:val="left"/>
          </w:pPr>
          <w:hyperlink w:history="true" w:anchor="_TOC_250031">
            <w:r>
              <w:rPr/>
              <w:t>Significance</w:t>
            </w:r>
            <w:r>
              <w:rPr>
                <w:spacing w:val="28"/>
              </w:rPr>
              <w:t> </w:t>
            </w:r>
            <w:r>
              <w:rPr/>
              <w:t>of</w:t>
            </w:r>
            <w:r>
              <w:rPr>
                <w:spacing w:val="11"/>
              </w:rPr>
              <w:t> </w:t>
            </w:r>
            <w:r>
              <w:rPr/>
              <w:t>the</w:t>
            </w:r>
            <w:r>
              <w:rPr>
                <w:spacing w:val="25"/>
              </w:rPr>
              <w:t> </w:t>
            </w:r>
            <w:r>
              <w:rPr>
                <w:spacing w:val="-4"/>
              </w:rPr>
              <w:t>Study</w:t>
            </w:r>
            <w:r>
              <w:rPr/>
              <w:tab/>
            </w:r>
            <w:r>
              <w:rPr>
                <w:spacing w:val="-10"/>
              </w:rPr>
              <w:t>8</w:t>
            </w:r>
          </w:hyperlink>
        </w:p>
        <w:p>
          <w:pPr>
            <w:pStyle w:val="TOC2"/>
            <w:numPr>
              <w:ilvl w:val="1"/>
              <w:numId w:val="1"/>
            </w:numPr>
            <w:tabs>
              <w:tab w:pos="2308" w:val="left" w:leader="none"/>
              <w:tab w:pos="9757" w:val="right" w:leader="none"/>
            </w:tabs>
            <w:spacing w:line="240" w:lineRule="auto" w:before="290" w:after="0"/>
            <w:ind w:left="2308" w:right="0" w:hanging="720"/>
            <w:jc w:val="left"/>
          </w:pPr>
          <w:hyperlink w:history="true" w:anchor="_TOC_250030">
            <w:r>
              <w:rPr/>
              <w:t>Scope</w:t>
            </w:r>
            <w:r>
              <w:rPr>
                <w:spacing w:val="16"/>
              </w:rPr>
              <w:t> </w:t>
            </w:r>
            <w:r>
              <w:rPr/>
              <w:t>of</w:t>
            </w:r>
            <w:r>
              <w:rPr>
                <w:spacing w:val="14"/>
              </w:rPr>
              <w:t> </w:t>
            </w:r>
            <w:r>
              <w:rPr/>
              <w:t>the</w:t>
            </w:r>
            <w:r>
              <w:rPr>
                <w:spacing w:val="8"/>
              </w:rPr>
              <w:t> </w:t>
            </w:r>
            <w:r>
              <w:rPr>
                <w:spacing w:val="-4"/>
              </w:rPr>
              <w:t>Study</w:t>
            </w:r>
            <w:r>
              <w:rPr/>
              <w:tab/>
            </w:r>
            <w:r>
              <w:rPr>
                <w:spacing w:val="-5"/>
              </w:rPr>
              <w:t>11</w:t>
            </w:r>
          </w:hyperlink>
        </w:p>
        <w:p>
          <w:pPr>
            <w:pStyle w:val="TOC1"/>
            <w:spacing w:before="298"/>
          </w:pPr>
          <w:r>
            <w:rPr/>
            <w:t>CHAPTER</w:t>
          </w:r>
          <w:r>
            <w:rPr>
              <w:spacing w:val="41"/>
            </w:rPr>
            <w:t> </w:t>
          </w:r>
          <w:r>
            <w:rPr/>
            <w:t>TWO:</w:t>
          </w:r>
          <w:r>
            <w:rPr>
              <w:spacing w:val="29"/>
            </w:rPr>
            <w:t> </w:t>
          </w:r>
          <w:r>
            <w:rPr/>
            <w:t>REVIEW</w:t>
          </w:r>
          <w:r>
            <w:rPr>
              <w:spacing w:val="25"/>
            </w:rPr>
            <w:t> </w:t>
          </w:r>
          <w:r>
            <w:rPr/>
            <w:t>OF</w:t>
          </w:r>
          <w:r>
            <w:rPr>
              <w:spacing w:val="27"/>
            </w:rPr>
            <w:t> </w:t>
          </w:r>
          <w:r>
            <w:rPr/>
            <w:t>RELATED</w:t>
          </w:r>
          <w:r>
            <w:rPr>
              <w:spacing w:val="41"/>
            </w:rPr>
            <w:t> </w:t>
          </w:r>
          <w:r>
            <w:rPr>
              <w:spacing w:val="-2"/>
            </w:rPr>
            <w:t>LITERATURE</w:t>
          </w:r>
        </w:p>
        <w:p>
          <w:pPr>
            <w:pStyle w:val="TOC2"/>
            <w:numPr>
              <w:ilvl w:val="1"/>
              <w:numId w:val="2"/>
            </w:numPr>
            <w:tabs>
              <w:tab w:pos="2308" w:val="left" w:leader="none"/>
              <w:tab w:pos="9757" w:val="right" w:leader="none"/>
            </w:tabs>
            <w:spacing w:line="240" w:lineRule="auto" w:before="275" w:after="0"/>
            <w:ind w:left="2308" w:right="0" w:hanging="720"/>
            <w:jc w:val="left"/>
          </w:pPr>
          <w:hyperlink w:history="true" w:anchor="_TOC_250029">
            <w:r>
              <w:rPr>
                <w:spacing w:val="-2"/>
              </w:rPr>
              <w:t>Introduction</w:t>
            </w:r>
            <w:r>
              <w:rPr/>
              <w:tab/>
            </w:r>
            <w:r>
              <w:rPr>
                <w:spacing w:val="-5"/>
              </w:rPr>
              <w:t>12</w:t>
            </w:r>
          </w:hyperlink>
        </w:p>
        <w:p>
          <w:pPr>
            <w:pStyle w:val="TOC2"/>
            <w:numPr>
              <w:ilvl w:val="1"/>
              <w:numId w:val="2"/>
            </w:numPr>
            <w:tabs>
              <w:tab w:pos="2308" w:val="left" w:leader="none"/>
              <w:tab w:pos="9757" w:val="right" w:leader="none"/>
            </w:tabs>
            <w:spacing w:line="240" w:lineRule="auto" w:before="290" w:after="0"/>
            <w:ind w:left="2308" w:right="0" w:hanging="720"/>
            <w:jc w:val="left"/>
          </w:pPr>
          <w:hyperlink w:history="true" w:anchor="_TOC_250028">
            <w:r>
              <w:rPr/>
              <w:t>Conceptual</w:t>
            </w:r>
            <w:r>
              <w:rPr>
                <w:spacing w:val="40"/>
              </w:rPr>
              <w:t> </w:t>
            </w:r>
            <w:r>
              <w:rPr>
                <w:spacing w:val="-2"/>
              </w:rPr>
              <w:t>Framework</w:t>
            </w:r>
            <w:r>
              <w:rPr/>
              <w:tab/>
            </w:r>
            <w:r>
              <w:rPr>
                <w:spacing w:val="-5"/>
              </w:rPr>
              <w:t>12</w:t>
            </w:r>
          </w:hyperlink>
        </w:p>
        <w:p>
          <w:pPr>
            <w:pStyle w:val="TOC2"/>
            <w:numPr>
              <w:ilvl w:val="2"/>
              <w:numId w:val="2"/>
            </w:numPr>
            <w:tabs>
              <w:tab w:pos="2308" w:val="left" w:leader="none"/>
              <w:tab w:pos="9757" w:val="right" w:leader="none"/>
            </w:tabs>
            <w:spacing w:line="240" w:lineRule="auto" w:before="290" w:after="27"/>
            <w:ind w:left="2308" w:right="0" w:hanging="720"/>
            <w:jc w:val="left"/>
          </w:pPr>
          <w:hyperlink w:history="true" w:anchor="_TOC_250027">
            <w:r>
              <w:rPr/>
              <w:t>Concept</w:t>
            </w:r>
            <w:r>
              <w:rPr>
                <w:spacing w:val="21"/>
              </w:rPr>
              <w:t> </w:t>
            </w:r>
            <w:r>
              <w:rPr/>
              <w:t>of</w:t>
            </w:r>
            <w:r>
              <w:rPr>
                <w:spacing w:val="14"/>
              </w:rPr>
              <w:t> </w:t>
            </w:r>
            <w:r>
              <w:rPr>
                <w:spacing w:val="-2"/>
              </w:rPr>
              <w:t>Curriculum</w:t>
            </w:r>
            <w:r>
              <w:rPr/>
              <w:tab/>
            </w:r>
            <w:r>
              <w:rPr>
                <w:spacing w:val="-5"/>
              </w:rPr>
              <w:t>12</w:t>
            </w:r>
          </w:hyperlink>
        </w:p>
        <w:p>
          <w:pPr>
            <w:pStyle w:val="TOC2"/>
            <w:numPr>
              <w:ilvl w:val="2"/>
              <w:numId w:val="2"/>
            </w:numPr>
            <w:tabs>
              <w:tab w:pos="2308" w:val="left" w:leader="none"/>
              <w:tab w:pos="9757" w:val="right" w:leader="none"/>
            </w:tabs>
            <w:spacing w:line="240" w:lineRule="auto" w:before="82" w:after="0"/>
            <w:ind w:left="2308" w:right="0" w:hanging="720"/>
            <w:jc w:val="left"/>
          </w:pPr>
          <w:hyperlink w:history="true" w:anchor="_TOC_250026">
            <w:r>
              <w:rPr/>
              <w:t>Curriculum</w:t>
            </w:r>
            <w:r>
              <w:rPr>
                <w:spacing w:val="21"/>
              </w:rPr>
              <w:t> </w:t>
            </w:r>
            <w:r>
              <w:rPr/>
              <w:t>needs</w:t>
            </w:r>
            <w:r>
              <w:rPr>
                <w:spacing w:val="20"/>
              </w:rPr>
              <w:t> </w:t>
            </w:r>
            <w:r>
              <w:rPr/>
              <w:t>for</w:t>
            </w:r>
            <w:r>
              <w:rPr>
                <w:spacing w:val="28"/>
              </w:rPr>
              <w:t> </w:t>
            </w:r>
            <w:r>
              <w:rPr/>
              <w:t>children</w:t>
            </w:r>
            <w:r>
              <w:rPr>
                <w:spacing w:val="22"/>
              </w:rPr>
              <w:t> </w:t>
            </w:r>
            <w:r>
              <w:rPr/>
              <w:t>with</w:t>
            </w:r>
            <w:r>
              <w:rPr>
                <w:spacing w:val="23"/>
              </w:rPr>
              <w:t> </w:t>
            </w:r>
            <w:r>
              <w:rPr/>
              <w:t>special</w:t>
            </w:r>
            <w:r>
              <w:rPr>
                <w:spacing w:val="25"/>
              </w:rPr>
              <w:t> </w:t>
            </w:r>
            <w:r>
              <w:rPr>
                <w:spacing w:val="-4"/>
              </w:rPr>
              <w:t>needs</w:t>
            </w:r>
            <w:r>
              <w:rPr/>
              <w:tab/>
            </w:r>
            <w:r>
              <w:rPr>
                <w:spacing w:val="-5"/>
              </w:rPr>
              <w:t>15</w:t>
            </w:r>
          </w:hyperlink>
        </w:p>
        <w:p>
          <w:pPr>
            <w:pStyle w:val="TOC2"/>
            <w:numPr>
              <w:ilvl w:val="2"/>
              <w:numId w:val="2"/>
            </w:numPr>
            <w:tabs>
              <w:tab w:pos="2308" w:val="left" w:leader="none"/>
              <w:tab w:pos="9757" w:val="right" w:leader="none"/>
            </w:tabs>
            <w:spacing w:line="240" w:lineRule="auto" w:before="290" w:after="0"/>
            <w:ind w:left="2308" w:right="0" w:hanging="720"/>
            <w:jc w:val="left"/>
          </w:pPr>
          <w:hyperlink w:history="true" w:anchor="_TOC_250025">
            <w:r>
              <w:rPr/>
              <w:t>Concept</w:t>
            </w:r>
            <w:r>
              <w:rPr>
                <w:spacing w:val="21"/>
              </w:rPr>
              <w:t> </w:t>
            </w:r>
            <w:r>
              <w:rPr/>
              <w:t>of</w:t>
            </w:r>
            <w:r>
              <w:rPr>
                <w:spacing w:val="14"/>
              </w:rPr>
              <w:t> </w:t>
            </w:r>
            <w:r>
              <w:rPr>
                <w:spacing w:val="-2"/>
              </w:rPr>
              <w:t>Evaluation</w:t>
            </w:r>
            <w:r>
              <w:rPr/>
              <w:tab/>
            </w:r>
            <w:r>
              <w:rPr>
                <w:spacing w:val="-5"/>
              </w:rPr>
              <w:t>19</w:t>
            </w:r>
          </w:hyperlink>
        </w:p>
        <w:p>
          <w:pPr>
            <w:pStyle w:val="TOC2"/>
            <w:numPr>
              <w:ilvl w:val="2"/>
              <w:numId w:val="2"/>
            </w:numPr>
            <w:tabs>
              <w:tab w:pos="2308" w:val="left" w:leader="none"/>
              <w:tab w:pos="9757" w:val="right" w:leader="none"/>
            </w:tabs>
            <w:spacing w:line="240" w:lineRule="auto" w:before="283" w:after="0"/>
            <w:ind w:left="2308" w:right="0" w:hanging="720"/>
            <w:jc w:val="left"/>
          </w:pPr>
          <w:hyperlink w:history="true" w:anchor="_TOC_250024">
            <w:r>
              <w:rPr/>
              <w:t>Concept</w:t>
            </w:r>
            <w:r>
              <w:rPr>
                <w:spacing w:val="21"/>
              </w:rPr>
              <w:t> </w:t>
            </w:r>
            <w:r>
              <w:rPr/>
              <w:t>of</w:t>
            </w:r>
            <w:r>
              <w:rPr>
                <w:spacing w:val="14"/>
              </w:rPr>
              <w:t> </w:t>
            </w:r>
            <w:r>
              <w:rPr>
                <w:spacing w:val="-2"/>
              </w:rPr>
              <w:t>Implementation</w:t>
            </w:r>
            <w:r>
              <w:rPr/>
              <w:tab/>
            </w:r>
            <w:r>
              <w:rPr>
                <w:spacing w:val="-5"/>
              </w:rPr>
              <w:t>20</w:t>
            </w:r>
          </w:hyperlink>
        </w:p>
        <w:p>
          <w:pPr>
            <w:pStyle w:val="TOC2"/>
            <w:numPr>
              <w:ilvl w:val="2"/>
              <w:numId w:val="2"/>
            </w:numPr>
            <w:tabs>
              <w:tab w:pos="2308" w:val="left" w:leader="none"/>
              <w:tab w:pos="9757" w:val="right" w:leader="none"/>
            </w:tabs>
            <w:spacing w:line="240" w:lineRule="auto" w:before="290" w:after="0"/>
            <w:ind w:left="2308" w:right="0" w:hanging="720"/>
            <w:jc w:val="left"/>
          </w:pPr>
          <w:hyperlink w:history="true" w:anchor="_TOC_250023">
            <w:r>
              <w:rPr/>
              <w:t>Concept</w:t>
            </w:r>
            <w:r>
              <w:rPr>
                <w:spacing w:val="24"/>
              </w:rPr>
              <w:t> </w:t>
            </w:r>
            <w:r>
              <w:rPr/>
              <w:t>of</w:t>
            </w:r>
            <w:r>
              <w:rPr>
                <w:spacing w:val="18"/>
              </w:rPr>
              <w:t> </w:t>
            </w:r>
            <w:r>
              <w:rPr/>
              <w:t>Special</w:t>
            </w:r>
            <w:r>
              <w:rPr>
                <w:spacing w:val="16"/>
              </w:rPr>
              <w:t> </w:t>
            </w:r>
            <w:r>
              <w:rPr>
                <w:spacing w:val="-2"/>
              </w:rPr>
              <w:t>Education</w:t>
            </w:r>
            <w:r>
              <w:rPr/>
              <w:tab/>
            </w:r>
            <w:r>
              <w:rPr>
                <w:spacing w:val="-5"/>
              </w:rPr>
              <w:t>23</w:t>
            </w:r>
          </w:hyperlink>
        </w:p>
        <w:p>
          <w:pPr>
            <w:pStyle w:val="TOC2"/>
            <w:numPr>
              <w:ilvl w:val="2"/>
              <w:numId w:val="2"/>
            </w:numPr>
            <w:tabs>
              <w:tab w:pos="2308" w:val="left" w:leader="none"/>
              <w:tab w:pos="9757" w:val="right" w:leader="none"/>
            </w:tabs>
            <w:spacing w:line="240" w:lineRule="auto" w:before="290" w:after="0"/>
            <w:ind w:left="2308" w:right="0" w:hanging="720"/>
            <w:jc w:val="left"/>
          </w:pPr>
          <w:hyperlink w:history="true" w:anchor="_TOC_250022">
            <w:r>
              <w:rPr/>
              <w:t>Attitudes</w:t>
            </w:r>
            <w:r>
              <w:rPr>
                <w:spacing w:val="21"/>
              </w:rPr>
              <w:t> </w:t>
            </w:r>
            <w:r>
              <w:rPr/>
              <w:t>towards</w:t>
            </w:r>
            <w:r>
              <w:rPr>
                <w:spacing w:val="23"/>
              </w:rPr>
              <w:t> </w:t>
            </w:r>
            <w:r>
              <w:rPr/>
              <w:t>Persons</w:t>
            </w:r>
            <w:r>
              <w:rPr>
                <w:spacing w:val="23"/>
              </w:rPr>
              <w:t> </w:t>
            </w:r>
            <w:r>
              <w:rPr/>
              <w:t>Living</w:t>
            </w:r>
            <w:r>
              <w:rPr>
                <w:spacing w:val="35"/>
              </w:rPr>
              <w:t> </w:t>
            </w:r>
            <w:r>
              <w:rPr/>
              <w:t>with</w:t>
            </w:r>
            <w:r>
              <w:rPr>
                <w:spacing w:val="16"/>
              </w:rPr>
              <w:t> </w:t>
            </w:r>
            <w:r>
              <w:rPr>
                <w:spacing w:val="-2"/>
              </w:rPr>
              <w:t>Disabilities</w:t>
            </w:r>
            <w:r>
              <w:rPr/>
              <w:tab/>
            </w:r>
            <w:r>
              <w:rPr>
                <w:spacing w:val="-5"/>
              </w:rPr>
              <w:t>37</w:t>
            </w:r>
          </w:hyperlink>
        </w:p>
        <w:p>
          <w:pPr>
            <w:pStyle w:val="TOC2"/>
            <w:numPr>
              <w:ilvl w:val="2"/>
              <w:numId w:val="2"/>
            </w:numPr>
            <w:tabs>
              <w:tab w:pos="2308" w:val="left" w:leader="none"/>
              <w:tab w:pos="9757" w:val="right" w:leader="none"/>
            </w:tabs>
            <w:spacing w:line="240" w:lineRule="auto" w:before="283" w:after="0"/>
            <w:ind w:left="2308" w:right="0" w:hanging="720"/>
            <w:jc w:val="left"/>
          </w:pPr>
          <w:hyperlink w:history="true" w:anchor="_TOC_250021">
            <w:r>
              <w:rPr/>
              <w:t>Attitude</w:t>
            </w:r>
            <w:r>
              <w:rPr>
                <w:spacing w:val="21"/>
              </w:rPr>
              <w:t> </w:t>
            </w:r>
            <w:r>
              <w:rPr/>
              <w:t>of</w:t>
            </w:r>
            <w:r>
              <w:rPr>
                <w:spacing w:val="18"/>
              </w:rPr>
              <w:t> </w:t>
            </w:r>
            <w:r>
              <w:rPr/>
              <w:t>Parents</w:t>
            </w:r>
            <w:r>
              <w:rPr>
                <w:spacing w:val="20"/>
              </w:rPr>
              <w:t> </w:t>
            </w:r>
            <w:r>
              <w:rPr/>
              <w:t>of</w:t>
            </w:r>
            <w:r>
              <w:rPr>
                <w:spacing w:val="8"/>
              </w:rPr>
              <w:t> </w:t>
            </w:r>
            <w:r>
              <w:rPr/>
              <w:t>Children</w:t>
            </w:r>
            <w:r>
              <w:rPr>
                <w:spacing w:val="23"/>
              </w:rPr>
              <w:t> </w:t>
            </w:r>
            <w:r>
              <w:rPr/>
              <w:t>with</w:t>
            </w:r>
            <w:r>
              <w:rPr>
                <w:spacing w:val="22"/>
              </w:rPr>
              <w:t> </w:t>
            </w:r>
            <w:r>
              <w:rPr>
                <w:spacing w:val="-2"/>
              </w:rPr>
              <w:t>Disabilities</w:t>
            </w:r>
            <w:r>
              <w:rPr/>
              <w:tab/>
            </w:r>
            <w:r>
              <w:rPr>
                <w:spacing w:val="-5"/>
              </w:rPr>
              <w:t>43</w:t>
            </w:r>
          </w:hyperlink>
        </w:p>
        <w:p>
          <w:pPr>
            <w:pStyle w:val="TOC2"/>
            <w:numPr>
              <w:ilvl w:val="2"/>
              <w:numId w:val="2"/>
            </w:numPr>
            <w:tabs>
              <w:tab w:pos="2308" w:val="left" w:leader="none"/>
            </w:tabs>
            <w:spacing w:line="240" w:lineRule="auto" w:before="291" w:after="0"/>
            <w:ind w:left="2308" w:right="0" w:hanging="720"/>
            <w:jc w:val="left"/>
          </w:pPr>
          <w:r>
            <w:rPr>
              <w:w w:val="105"/>
            </w:rPr>
            <w:t>Attitude</w:t>
          </w:r>
          <w:r>
            <w:rPr>
              <w:spacing w:val="-9"/>
              <w:w w:val="105"/>
            </w:rPr>
            <w:t> </w:t>
          </w:r>
          <w:r>
            <w:rPr>
              <w:w w:val="105"/>
            </w:rPr>
            <w:t>of</w:t>
          </w:r>
          <w:r>
            <w:rPr>
              <w:spacing w:val="-11"/>
              <w:w w:val="105"/>
            </w:rPr>
            <w:t> </w:t>
          </w:r>
          <w:r>
            <w:rPr>
              <w:w w:val="105"/>
            </w:rPr>
            <w:t>the</w:t>
          </w:r>
          <w:r>
            <w:rPr>
              <w:spacing w:val="-9"/>
              <w:w w:val="105"/>
            </w:rPr>
            <w:t> </w:t>
          </w:r>
          <w:r>
            <w:rPr>
              <w:w w:val="105"/>
            </w:rPr>
            <w:t>Host</w:t>
          </w:r>
          <w:r>
            <w:rPr>
              <w:spacing w:val="-12"/>
              <w:w w:val="105"/>
            </w:rPr>
            <w:t> </w:t>
          </w:r>
          <w:r>
            <w:rPr>
              <w:w w:val="105"/>
            </w:rPr>
            <w:t>Community</w:t>
          </w:r>
          <w:r>
            <w:rPr>
              <w:spacing w:val="-9"/>
              <w:w w:val="105"/>
            </w:rPr>
            <w:t> </w:t>
          </w:r>
          <w:r>
            <w:rPr>
              <w:w w:val="105"/>
            </w:rPr>
            <w:t>toward</w:t>
          </w:r>
          <w:r>
            <w:rPr>
              <w:spacing w:val="-8"/>
              <w:w w:val="105"/>
            </w:rPr>
            <w:t> </w:t>
          </w:r>
          <w:r>
            <w:rPr>
              <w:w w:val="105"/>
            </w:rPr>
            <w:t>Persons</w:t>
          </w:r>
          <w:r>
            <w:rPr>
              <w:spacing w:val="-9"/>
              <w:w w:val="105"/>
            </w:rPr>
            <w:t> </w:t>
          </w:r>
          <w:r>
            <w:rPr>
              <w:w w:val="105"/>
            </w:rPr>
            <w:t>living</w:t>
          </w:r>
          <w:r>
            <w:rPr>
              <w:spacing w:val="-3"/>
              <w:w w:val="105"/>
            </w:rPr>
            <w:t> </w:t>
          </w:r>
          <w:r>
            <w:rPr>
              <w:spacing w:val="-4"/>
              <w:w w:val="105"/>
            </w:rPr>
            <w:t>with</w:t>
          </w:r>
        </w:p>
        <w:p>
          <w:pPr>
            <w:pStyle w:val="TOC4"/>
            <w:tabs>
              <w:tab w:pos="9757" w:val="right" w:leader="none"/>
            </w:tabs>
            <w:spacing w:before="289"/>
          </w:pPr>
          <w:r>
            <w:rPr>
              <w:spacing w:val="-2"/>
            </w:rPr>
            <w:t>Disabilities</w:t>
          </w:r>
          <w:r>
            <w:rPr/>
            <w:tab/>
          </w:r>
          <w:r>
            <w:rPr>
              <w:spacing w:val="-5"/>
            </w:rPr>
            <w:t>47</w:t>
          </w:r>
        </w:p>
        <w:p>
          <w:pPr>
            <w:pStyle w:val="TOC2"/>
            <w:numPr>
              <w:ilvl w:val="1"/>
              <w:numId w:val="2"/>
            </w:numPr>
            <w:tabs>
              <w:tab w:pos="2308" w:val="left" w:leader="none"/>
              <w:tab w:pos="9757" w:val="right" w:leader="none"/>
            </w:tabs>
            <w:spacing w:line="240" w:lineRule="auto" w:before="284" w:after="0"/>
            <w:ind w:left="2308" w:right="0" w:hanging="720"/>
            <w:jc w:val="left"/>
          </w:pPr>
          <w:hyperlink w:history="true" w:anchor="_TOC_250020">
            <w:r>
              <w:rPr/>
              <w:t>Theoretical</w:t>
            </w:r>
            <w:r>
              <w:rPr>
                <w:spacing w:val="37"/>
              </w:rPr>
              <w:t> </w:t>
            </w:r>
            <w:r>
              <w:rPr>
                <w:spacing w:val="-2"/>
              </w:rPr>
              <w:t>Framework</w:t>
            </w:r>
            <w:r>
              <w:rPr/>
              <w:tab/>
            </w:r>
            <w:r>
              <w:rPr>
                <w:spacing w:val="-5"/>
              </w:rPr>
              <w:t>49</w:t>
            </w:r>
          </w:hyperlink>
        </w:p>
        <w:p>
          <w:pPr>
            <w:pStyle w:val="TOC2"/>
            <w:numPr>
              <w:ilvl w:val="1"/>
              <w:numId w:val="2"/>
            </w:numPr>
            <w:tabs>
              <w:tab w:pos="2308" w:val="left" w:leader="none"/>
              <w:tab w:pos="9757" w:val="right" w:leader="none"/>
            </w:tabs>
            <w:spacing w:line="240" w:lineRule="auto" w:before="289" w:after="0"/>
            <w:ind w:left="2308" w:right="0" w:hanging="720"/>
            <w:jc w:val="left"/>
          </w:pPr>
          <w:hyperlink w:history="true" w:anchor="_TOC_250019">
            <w:r>
              <w:rPr/>
              <w:t>Empirical</w:t>
            </w:r>
            <w:r>
              <w:rPr>
                <w:spacing w:val="35"/>
              </w:rPr>
              <w:t> </w:t>
            </w:r>
            <w:r>
              <w:rPr>
                <w:spacing w:val="-2"/>
              </w:rPr>
              <w:t>studies</w:t>
            </w:r>
            <w:r>
              <w:rPr/>
              <w:tab/>
            </w:r>
            <w:r>
              <w:rPr>
                <w:spacing w:val="-5"/>
              </w:rPr>
              <w:t>57</w:t>
            </w:r>
          </w:hyperlink>
        </w:p>
        <w:p>
          <w:pPr>
            <w:pStyle w:val="TOC2"/>
            <w:numPr>
              <w:ilvl w:val="1"/>
              <w:numId w:val="2"/>
            </w:numPr>
            <w:tabs>
              <w:tab w:pos="2308" w:val="left" w:leader="none"/>
              <w:tab w:pos="9757" w:val="right" w:leader="none"/>
            </w:tabs>
            <w:spacing w:line="240" w:lineRule="auto" w:before="291" w:after="0"/>
            <w:ind w:left="2308" w:right="0" w:hanging="720"/>
            <w:jc w:val="left"/>
          </w:pPr>
          <w:r>
            <w:rPr/>
            <w:t>Summary</w:t>
          </w:r>
          <w:r>
            <w:rPr>
              <w:spacing w:val="29"/>
            </w:rPr>
            <w:t> </w:t>
          </w:r>
          <w:r>
            <w:rPr/>
            <w:t>of</w:t>
          </w:r>
          <w:r>
            <w:rPr>
              <w:spacing w:val="14"/>
            </w:rPr>
            <w:t> </w:t>
          </w:r>
          <w:r>
            <w:rPr/>
            <w:t>Reviewed</w:t>
          </w:r>
          <w:r>
            <w:rPr>
              <w:spacing w:val="29"/>
            </w:rPr>
            <w:t> </w:t>
          </w:r>
          <w:r>
            <w:rPr/>
            <w:t>Relevant</w:t>
          </w:r>
          <w:r>
            <w:rPr>
              <w:spacing w:val="32"/>
            </w:rPr>
            <w:t> </w:t>
          </w:r>
          <w:r>
            <w:rPr>
              <w:spacing w:val="-2"/>
            </w:rPr>
            <w:t>Literature</w:t>
          </w:r>
          <w:r>
            <w:rPr/>
            <w:tab/>
          </w:r>
          <w:r>
            <w:rPr>
              <w:spacing w:val="-5"/>
            </w:rPr>
            <w:t>65</w:t>
          </w:r>
        </w:p>
        <w:p>
          <w:pPr>
            <w:pStyle w:val="TOC1"/>
          </w:pPr>
          <w:hyperlink w:history="true" w:anchor="_TOC_250018">
            <w:r>
              <w:rPr/>
              <w:t>CHAPTER</w:t>
            </w:r>
            <w:r>
              <w:rPr>
                <w:spacing w:val="47"/>
              </w:rPr>
              <w:t> </w:t>
            </w:r>
            <w:r>
              <w:rPr/>
              <w:t>THREE:</w:t>
            </w:r>
            <w:r>
              <w:rPr>
                <w:spacing w:val="40"/>
              </w:rPr>
              <w:t> </w:t>
            </w:r>
            <w:r>
              <w:rPr/>
              <w:t>RESEARCH</w:t>
            </w:r>
            <w:r>
              <w:rPr>
                <w:spacing w:val="38"/>
              </w:rPr>
              <w:t> </w:t>
            </w:r>
            <w:r>
              <w:rPr>
                <w:spacing w:val="-2"/>
              </w:rPr>
              <w:t>METHODOLOGY</w:t>
            </w:r>
          </w:hyperlink>
        </w:p>
        <w:p>
          <w:pPr>
            <w:pStyle w:val="TOC2"/>
            <w:numPr>
              <w:ilvl w:val="1"/>
              <w:numId w:val="3"/>
            </w:numPr>
            <w:tabs>
              <w:tab w:pos="2308" w:val="left" w:leader="none"/>
              <w:tab w:pos="9757" w:val="right" w:leader="none"/>
            </w:tabs>
            <w:spacing w:line="240" w:lineRule="auto" w:before="283" w:after="0"/>
            <w:ind w:left="2308" w:right="0" w:hanging="720"/>
            <w:jc w:val="left"/>
          </w:pPr>
          <w:hyperlink w:history="true" w:anchor="_TOC_250017">
            <w:r>
              <w:rPr>
                <w:spacing w:val="-2"/>
              </w:rPr>
              <w:t>Introduction</w:t>
            </w:r>
            <w:r>
              <w:rPr/>
              <w:tab/>
            </w:r>
            <w:r>
              <w:rPr>
                <w:spacing w:val="-5"/>
              </w:rPr>
              <w:t>67</w:t>
            </w:r>
          </w:hyperlink>
        </w:p>
        <w:p>
          <w:pPr>
            <w:pStyle w:val="TOC2"/>
            <w:numPr>
              <w:ilvl w:val="1"/>
              <w:numId w:val="3"/>
            </w:numPr>
            <w:tabs>
              <w:tab w:pos="2308" w:val="left" w:leader="none"/>
              <w:tab w:pos="9757" w:val="right" w:leader="none"/>
            </w:tabs>
            <w:spacing w:line="240" w:lineRule="auto" w:before="291" w:after="0"/>
            <w:ind w:left="2308" w:right="0" w:hanging="720"/>
            <w:jc w:val="left"/>
          </w:pPr>
          <w:hyperlink w:history="true" w:anchor="_TOC_250016">
            <w:r>
              <w:rPr/>
              <w:t>Research</w:t>
            </w:r>
            <w:r>
              <w:rPr>
                <w:spacing w:val="29"/>
              </w:rPr>
              <w:t> </w:t>
            </w:r>
            <w:r>
              <w:rPr>
                <w:spacing w:val="-2"/>
              </w:rPr>
              <w:t>Design</w:t>
            </w:r>
            <w:r>
              <w:rPr/>
              <w:tab/>
            </w:r>
            <w:r>
              <w:rPr>
                <w:spacing w:val="-5"/>
              </w:rPr>
              <w:t>67</w:t>
            </w:r>
          </w:hyperlink>
        </w:p>
        <w:p>
          <w:pPr>
            <w:pStyle w:val="TOC2"/>
            <w:numPr>
              <w:ilvl w:val="1"/>
              <w:numId w:val="4"/>
            </w:numPr>
            <w:tabs>
              <w:tab w:pos="2308" w:val="left" w:leader="none"/>
              <w:tab w:pos="9757" w:val="right" w:leader="none"/>
            </w:tabs>
            <w:spacing w:line="240" w:lineRule="auto" w:before="282" w:after="0"/>
            <w:ind w:left="2308" w:right="0" w:hanging="720"/>
            <w:jc w:val="left"/>
          </w:pPr>
          <w:r>
            <w:rPr/>
            <w:t>Population</w:t>
          </w:r>
          <w:r>
            <w:rPr>
              <w:spacing w:val="21"/>
            </w:rPr>
            <w:t> </w:t>
          </w:r>
          <w:r>
            <w:rPr/>
            <w:t>of</w:t>
          </w:r>
          <w:r>
            <w:rPr>
              <w:spacing w:val="18"/>
            </w:rPr>
            <w:t> </w:t>
          </w:r>
          <w:r>
            <w:rPr/>
            <w:t>the</w:t>
          </w:r>
          <w:r>
            <w:rPr>
              <w:spacing w:val="12"/>
            </w:rPr>
            <w:t> </w:t>
          </w:r>
          <w:r>
            <w:rPr>
              <w:spacing w:val="-4"/>
            </w:rPr>
            <w:t>Study</w:t>
          </w:r>
          <w:r>
            <w:rPr/>
            <w:tab/>
          </w:r>
          <w:r>
            <w:rPr>
              <w:spacing w:val="-5"/>
            </w:rPr>
            <w:t>67</w:t>
          </w:r>
        </w:p>
        <w:p>
          <w:pPr>
            <w:pStyle w:val="TOC2"/>
            <w:numPr>
              <w:ilvl w:val="1"/>
              <w:numId w:val="5"/>
            </w:numPr>
            <w:tabs>
              <w:tab w:pos="2308" w:val="left" w:leader="none"/>
              <w:tab w:pos="9757" w:val="right" w:leader="none"/>
            </w:tabs>
            <w:spacing w:line="240" w:lineRule="auto" w:before="291" w:after="0"/>
            <w:ind w:left="2308" w:right="0" w:hanging="720"/>
            <w:jc w:val="left"/>
          </w:pPr>
          <w:r>
            <w:rPr/>
            <w:t>Sample</w:t>
          </w:r>
          <w:r>
            <w:rPr>
              <w:spacing w:val="18"/>
            </w:rPr>
            <w:t> </w:t>
          </w:r>
          <w:r>
            <w:rPr/>
            <w:t>and</w:t>
          </w:r>
          <w:r>
            <w:rPr>
              <w:spacing w:val="30"/>
            </w:rPr>
            <w:t> </w:t>
          </w:r>
          <w:r>
            <w:rPr/>
            <w:t>Sampling</w:t>
          </w:r>
          <w:r>
            <w:rPr>
              <w:spacing w:val="20"/>
            </w:rPr>
            <w:t> </w:t>
          </w:r>
          <w:r>
            <w:rPr>
              <w:spacing w:val="-2"/>
            </w:rPr>
            <w:t>Techniques</w:t>
          </w:r>
          <w:r>
            <w:rPr/>
            <w:tab/>
          </w:r>
          <w:r>
            <w:rPr>
              <w:spacing w:val="-5"/>
            </w:rPr>
            <w:t>68</w:t>
          </w:r>
        </w:p>
        <w:p>
          <w:pPr>
            <w:pStyle w:val="TOC2"/>
            <w:numPr>
              <w:ilvl w:val="1"/>
              <w:numId w:val="5"/>
            </w:numPr>
            <w:tabs>
              <w:tab w:pos="2308" w:val="left" w:leader="none"/>
              <w:tab w:pos="9757" w:val="right" w:leader="none"/>
            </w:tabs>
            <w:spacing w:line="240" w:lineRule="auto" w:before="290" w:after="0"/>
            <w:ind w:left="2308" w:right="0" w:hanging="720"/>
            <w:jc w:val="left"/>
          </w:pPr>
          <w:hyperlink w:history="true" w:anchor="_TOC_250015">
            <w:r>
              <w:rPr>
                <w:spacing w:val="-2"/>
              </w:rPr>
              <w:t>Instrumentation</w:t>
            </w:r>
            <w:r>
              <w:rPr/>
              <w:tab/>
            </w:r>
            <w:r>
              <w:rPr>
                <w:spacing w:val="-5"/>
              </w:rPr>
              <w:t>69</w:t>
            </w:r>
          </w:hyperlink>
        </w:p>
        <w:p>
          <w:pPr>
            <w:pStyle w:val="TOC2"/>
            <w:numPr>
              <w:ilvl w:val="2"/>
              <w:numId w:val="5"/>
            </w:numPr>
            <w:tabs>
              <w:tab w:pos="2308" w:val="left" w:leader="none"/>
              <w:tab w:pos="9757" w:val="right" w:leader="none"/>
            </w:tabs>
            <w:spacing w:line="240" w:lineRule="auto" w:before="283" w:after="0"/>
            <w:ind w:left="2308" w:right="0" w:hanging="720"/>
            <w:jc w:val="left"/>
          </w:pPr>
          <w:hyperlink w:history="true" w:anchor="_TOC_250014">
            <w:r>
              <w:rPr/>
              <w:t>Validity</w:t>
            </w:r>
            <w:r>
              <w:rPr>
                <w:spacing w:val="16"/>
              </w:rPr>
              <w:t> </w:t>
            </w:r>
            <w:r>
              <w:rPr/>
              <w:t>of</w:t>
            </w:r>
            <w:r>
              <w:rPr>
                <w:spacing w:val="12"/>
              </w:rPr>
              <w:t> </w:t>
            </w:r>
            <w:r>
              <w:rPr/>
              <w:t>the</w:t>
            </w:r>
            <w:r>
              <w:rPr>
                <w:spacing w:val="15"/>
              </w:rPr>
              <w:t> </w:t>
            </w:r>
            <w:r>
              <w:rPr>
                <w:spacing w:val="-2"/>
              </w:rPr>
              <w:t>Instrument</w:t>
            </w:r>
            <w:r>
              <w:rPr/>
              <w:tab/>
            </w:r>
            <w:r>
              <w:rPr>
                <w:spacing w:val="-5"/>
              </w:rPr>
              <w:t>70</w:t>
            </w:r>
          </w:hyperlink>
        </w:p>
        <w:p>
          <w:pPr>
            <w:pStyle w:val="TOC2"/>
            <w:numPr>
              <w:ilvl w:val="2"/>
              <w:numId w:val="5"/>
            </w:numPr>
            <w:tabs>
              <w:tab w:pos="2308" w:val="left" w:leader="none"/>
              <w:tab w:pos="9757" w:val="right" w:leader="none"/>
            </w:tabs>
            <w:spacing w:line="240" w:lineRule="auto" w:before="290" w:after="0"/>
            <w:ind w:left="2308" w:right="0" w:hanging="720"/>
            <w:jc w:val="left"/>
          </w:pPr>
          <w:hyperlink w:history="true" w:anchor="_TOC_250013">
            <w:r>
              <w:rPr/>
              <w:t>Pilot</w:t>
            </w:r>
            <w:r>
              <w:rPr>
                <w:spacing w:val="14"/>
              </w:rPr>
              <w:t> </w:t>
            </w:r>
            <w:r>
              <w:rPr>
                <w:spacing w:val="-2"/>
              </w:rPr>
              <w:t>Study</w:t>
            </w:r>
            <w:r>
              <w:rPr/>
              <w:tab/>
            </w:r>
            <w:r>
              <w:rPr>
                <w:spacing w:val="-5"/>
              </w:rPr>
              <w:t>70</w:t>
            </w:r>
          </w:hyperlink>
        </w:p>
        <w:p>
          <w:pPr>
            <w:pStyle w:val="TOC2"/>
            <w:numPr>
              <w:ilvl w:val="2"/>
              <w:numId w:val="5"/>
            </w:numPr>
            <w:tabs>
              <w:tab w:pos="2308" w:val="left" w:leader="none"/>
              <w:tab w:pos="9757" w:val="right" w:leader="none"/>
            </w:tabs>
            <w:spacing w:line="240" w:lineRule="auto" w:before="290" w:after="0"/>
            <w:ind w:left="2308" w:right="0" w:hanging="720"/>
            <w:jc w:val="left"/>
          </w:pPr>
          <w:hyperlink w:history="true" w:anchor="_TOC_250012">
            <w:r>
              <w:rPr/>
              <w:t>Reliability</w:t>
            </w:r>
            <w:r>
              <w:rPr>
                <w:spacing w:val="23"/>
              </w:rPr>
              <w:t> </w:t>
            </w:r>
            <w:r>
              <w:rPr/>
              <w:t>of</w:t>
            </w:r>
            <w:r>
              <w:rPr>
                <w:spacing w:val="10"/>
              </w:rPr>
              <w:t> </w:t>
            </w:r>
            <w:r>
              <w:rPr/>
              <w:t>the</w:t>
            </w:r>
            <w:r>
              <w:rPr>
                <w:spacing w:val="13"/>
              </w:rPr>
              <w:t> </w:t>
            </w:r>
            <w:r>
              <w:rPr>
                <w:spacing w:val="-2"/>
              </w:rPr>
              <w:t>Instrument</w:t>
            </w:r>
            <w:r>
              <w:rPr/>
              <w:tab/>
            </w:r>
            <w:r>
              <w:rPr>
                <w:spacing w:val="-5"/>
              </w:rPr>
              <w:t>70</w:t>
            </w:r>
          </w:hyperlink>
        </w:p>
        <w:p>
          <w:pPr>
            <w:pStyle w:val="TOC2"/>
            <w:numPr>
              <w:ilvl w:val="1"/>
              <w:numId w:val="5"/>
            </w:numPr>
            <w:tabs>
              <w:tab w:pos="2308" w:val="left" w:leader="none"/>
              <w:tab w:pos="9757" w:val="right" w:leader="none"/>
            </w:tabs>
            <w:spacing w:line="240" w:lineRule="auto" w:before="283" w:after="0"/>
            <w:ind w:left="2308" w:right="0" w:hanging="720"/>
            <w:jc w:val="left"/>
          </w:pPr>
          <w:hyperlink w:history="true" w:anchor="_TOC_250011">
            <w:r>
              <w:rPr/>
              <w:t>Procedure</w:t>
            </w:r>
            <w:r>
              <w:rPr>
                <w:spacing w:val="17"/>
              </w:rPr>
              <w:t> </w:t>
            </w:r>
            <w:r>
              <w:rPr/>
              <w:t>for</w:t>
            </w:r>
            <w:r>
              <w:rPr>
                <w:spacing w:val="24"/>
              </w:rPr>
              <w:t> </w:t>
            </w:r>
            <w:r>
              <w:rPr/>
              <w:t>Data</w:t>
            </w:r>
            <w:r>
              <w:rPr>
                <w:spacing w:val="18"/>
              </w:rPr>
              <w:t> </w:t>
            </w:r>
            <w:r>
              <w:rPr>
                <w:spacing w:val="-2"/>
              </w:rPr>
              <w:t>Collection</w:t>
            </w:r>
            <w:r>
              <w:rPr/>
              <w:tab/>
            </w:r>
            <w:r>
              <w:rPr>
                <w:spacing w:val="-5"/>
              </w:rPr>
              <w:t>71</w:t>
            </w:r>
          </w:hyperlink>
        </w:p>
        <w:p>
          <w:pPr>
            <w:pStyle w:val="TOC2"/>
            <w:numPr>
              <w:ilvl w:val="1"/>
              <w:numId w:val="5"/>
            </w:numPr>
            <w:tabs>
              <w:tab w:pos="2308" w:val="left" w:leader="none"/>
              <w:tab w:pos="9757" w:val="right" w:leader="none"/>
            </w:tabs>
            <w:spacing w:line="240" w:lineRule="auto" w:before="290" w:after="0"/>
            <w:ind w:left="2308" w:right="0" w:hanging="720"/>
            <w:jc w:val="left"/>
          </w:pPr>
          <w:hyperlink w:history="true" w:anchor="_TOC_250010">
            <w:r>
              <w:rPr/>
              <w:t>Procedure</w:t>
            </w:r>
            <w:r>
              <w:rPr>
                <w:spacing w:val="17"/>
              </w:rPr>
              <w:t> </w:t>
            </w:r>
            <w:r>
              <w:rPr/>
              <w:t>for</w:t>
            </w:r>
            <w:r>
              <w:rPr>
                <w:spacing w:val="23"/>
              </w:rPr>
              <w:t> </w:t>
            </w:r>
            <w:r>
              <w:rPr/>
              <w:t>Data</w:t>
            </w:r>
            <w:r>
              <w:rPr>
                <w:spacing w:val="26"/>
              </w:rPr>
              <w:t> </w:t>
            </w:r>
            <w:r>
              <w:rPr>
                <w:spacing w:val="-2"/>
              </w:rPr>
              <w:t>Analysis</w:t>
            </w:r>
            <w:r>
              <w:rPr/>
              <w:tab/>
            </w:r>
            <w:r>
              <w:rPr>
                <w:spacing w:val="-5"/>
              </w:rPr>
              <w:t>71</w:t>
            </w:r>
          </w:hyperlink>
        </w:p>
        <w:p>
          <w:pPr>
            <w:pStyle w:val="TOC1"/>
            <w:spacing w:before="297" w:after="20"/>
          </w:pPr>
          <w:hyperlink w:history="true" w:anchor="_TOC_250009">
            <w:r>
              <w:rPr>
                <w:w w:val="105"/>
              </w:rPr>
              <w:t>CHAPTER</w:t>
            </w:r>
            <w:r>
              <w:rPr>
                <w:spacing w:val="-9"/>
                <w:w w:val="105"/>
              </w:rPr>
              <w:t> </w:t>
            </w:r>
            <w:r>
              <w:rPr>
                <w:w w:val="105"/>
              </w:rPr>
              <w:t>FOUR:</w:t>
            </w:r>
            <w:r>
              <w:rPr>
                <w:spacing w:val="37"/>
                <w:w w:val="105"/>
              </w:rPr>
              <w:t> </w:t>
            </w:r>
            <w:r>
              <w:rPr>
                <w:w w:val="105"/>
              </w:rPr>
              <w:t>RESULTS</w:t>
            </w:r>
            <w:r>
              <w:rPr>
                <w:spacing w:val="-6"/>
                <w:w w:val="105"/>
              </w:rPr>
              <w:t> </w:t>
            </w:r>
            <w:r>
              <w:rPr>
                <w:w w:val="105"/>
              </w:rPr>
              <w:t>AND</w:t>
            </w:r>
            <w:r>
              <w:rPr>
                <w:spacing w:val="-15"/>
                <w:w w:val="105"/>
              </w:rPr>
              <w:t> </w:t>
            </w:r>
            <w:r>
              <w:rPr>
                <w:spacing w:val="-2"/>
                <w:w w:val="105"/>
              </w:rPr>
              <w:t>DISCUSSION</w:t>
            </w:r>
          </w:hyperlink>
        </w:p>
        <w:p>
          <w:pPr>
            <w:pStyle w:val="TOC2"/>
            <w:numPr>
              <w:ilvl w:val="1"/>
              <w:numId w:val="6"/>
            </w:numPr>
            <w:tabs>
              <w:tab w:pos="2308" w:val="left" w:leader="none"/>
              <w:tab w:pos="9757" w:val="right" w:leader="none"/>
            </w:tabs>
            <w:spacing w:line="240" w:lineRule="auto" w:before="82" w:after="0"/>
            <w:ind w:left="2308" w:right="0" w:hanging="720"/>
            <w:jc w:val="left"/>
          </w:pPr>
          <w:hyperlink w:history="true" w:anchor="_TOC_250008">
            <w:r>
              <w:rPr>
                <w:spacing w:val="-2"/>
              </w:rPr>
              <w:t>Introduction</w:t>
            </w:r>
            <w:r>
              <w:rPr/>
              <w:tab/>
            </w:r>
            <w:r>
              <w:rPr>
                <w:spacing w:val="-5"/>
              </w:rPr>
              <w:t>72</w:t>
            </w:r>
          </w:hyperlink>
        </w:p>
        <w:p>
          <w:pPr>
            <w:pStyle w:val="TOC2"/>
            <w:numPr>
              <w:ilvl w:val="1"/>
              <w:numId w:val="6"/>
            </w:numPr>
            <w:tabs>
              <w:tab w:pos="2308" w:val="left" w:leader="none"/>
              <w:tab w:pos="9757" w:val="right" w:leader="none"/>
            </w:tabs>
            <w:spacing w:line="240" w:lineRule="auto" w:before="290" w:after="0"/>
            <w:ind w:left="2308" w:right="0" w:hanging="720"/>
            <w:jc w:val="left"/>
          </w:pPr>
          <w:hyperlink w:history="true" w:anchor="_TOC_250007">
            <w:r>
              <w:rPr/>
              <w:t>Demographic</w:t>
            </w:r>
            <w:r>
              <w:rPr>
                <w:spacing w:val="22"/>
              </w:rPr>
              <w:t> </w:t>
            </w:r>
            <w:r>
              <w:rPr/>
              <w:t>Data</w:t>
            </w:r>
            <w:r>
              <w:rPr>
                <w:spacing w:val="33"/>
              </w:rPr>
              <w:t> </w:t>
            </w:r>
            <w:r>
              <w:rPr/>
              <w:t>of</w:t>
            </w:r>
            <w:r>
              <w:rPr>
                <w:spacing w:val="9"/>
              </w:rPr>
              <w:t> </w:t>
            </w:r>
            <w:r>
              <w:rPr>
                <w:spacing w:val="-2"/>
              </w:rPr>
              <w:t>Respondents</w:t>
            </w:r>
            <w:r>
              <w:rPr/>
              <w:tab/>
            </w:r>
            <w:r>
              <w:rPr>
                <w:spacing w:val="-5"/>
              </w:rPr>
              <w:t>72</w:t>
            </w:r>
          </w:hyperlink>
        </w:p>
        <w:p>
          <w:pPr>
            <w:pStyle w:val="TOC2"/>
            <w:numPr>
              <w:ilvl w:val="1"/>
              <w:numId w:val="6"/>
            </w:numPr>
            <w:tabs>
              <w:tab w:pos="2308" w:val="left" w:leader="none"/>
              <w:tab w:pos="9757" w:val="right" w:leader="none"/>
            </w:tabs>
            <w:spacing w:line="240" w:lineRule="auto" w:before="283" w:after="0"/>
            <w:ind w:left="2308" w:right="0" w:hanging="720"/>
            <w:jc w:val="left"/>
          </w:pPr>
          <w:hyperlink w:history="true" w:anchor="_TOC_250006">
            <w:r>
              <w:rPr>
                <w:spacing w:val="-2"/>
              </w:rPr>
              <w:t>Hypotheses</w:t>
            </w:r>
            <w:r>
              <w:rPr/>
              <w:tab/>
            </w:r>
            <w:r>
              <w:rPr>
                <w:spacing w:val="-5"/>
              </w:rPr>
              <w:t>84</w:t>
            </w:r>
          </w:hyperlink>
        </w:p>
        <w:p>
          <w:pPr>
            <w:pStyle w:val="TOC2"/>
            <w:numPr>
              <w:ilvl w:val="1"/>
              <w:numId w:val="6"/>
            </w:numPr>
            <w:tabs>
              <w:tab w:pos="2308" w:val="left" w:leader="none"/>
              <w:tab w:pos="9757" w:val="right" w:leader="none"/>
            </w:tabs>
            <w:spacing w:line="240" w:lineRule="auto" w:before="290" w:after="0"/>
            <w:ind w:left="2308" w:right="0" w:hanging="720"/>
            <w:jc w:val="left"/>
          </w:pPr>
          <w:hyperlink w:history="true" w:anchor="_TOC_250005">
            <w:r>
              <w:rPr/>
              <w:t>Discussion</w:t>
            </w:r>
            <w:r>
              <w:rPr>
                <w:spacing w:val="21"/>
              </w:rPr>
              <w:t> </w:t>
            </w:r>
            <w:r>
              <w:rPr/>
              <w:t>of</w:t>
            </w:r>
            <w:r>
              <w:rPr>
                <w:spacing w:val="19"/>
              </w:rPr>
              <w:t> </w:t>
            </w:r>
            <w:r>
              <w:rPr>
                <w:spacing w:val="-2"/>
              </w:rPr>
              <w:t>Findings</w:t>
            </w:r>
            <w:r>
              <w:rPr/>
              <w:tab/>
            </w:r>
            <w:r>
              <w:rPr>
                <w:spacing w:val="-5"/>
              </w:rPr>
              <w:t>89</w:t>
            </w:r>
          </w:hyperlink>
        </w:p>
        <w:p>
          <w:pPr>
            <w:pStyle w:val="TOC3"/>
            <w:spacing w:line="496" w:lineRule="auto"/>
          </w:pPr>
          <w:r>
            <w:rPr>
              <w:w w:val="105"/>
            </w:rPr>
            <w:t>CHAPTER</w:t>
          </w:r>
          <w:r>
            <w:rPr>
              <w:spacing w:val="-16"/>
              <w:w w:val="105"/>
            </w:rPr>
            <w:t> </w:t>
          </w:r>
          <w:r>
            <w:rPr>
              <w:w w:val="105"/>
            </w:rPr>
            <w:t>FIVE:</w:t>
          </w:r>
          <w:r>
            <w:rPr>
              <w:spacing w:val="25"/>
              <w:w w:val="105"/>
            </w:rPr>
            <w:t> </w:t>
          </w:r>
          <w:r>
            <w:rPr>
              <w:w w:val="105"/>
            </w:rPr>
            <w:t>SUMMARY,</w:t>
          </w:r>
          <w:r>
            <w:rPr>
              <w:spacing w:val="-15"/>
              <w:w w:val="105"/>
            </w:rPr>
            <w:t> </w:t>
          </w:r>
          <w:r>
            <w:rPr>
              <w:w w:val="105"/>
            </w:rPr>
            <w:t>CONCLUSION</w:t>
          </w:r>
          <w:r>
            <w:rPr>
              <w:spacing w:val="-13"/>
              <w:w w:val="105"/>
            </w:rPr>
            <w:t> </w:t>
          </w:r>
          <w:r>
            <w:rPr>
              <w:w w:val="105"/>
            </w:rPr>
            <w:t>AND </w:t>
          </w:r>
          <w:r>
            <w:rPr>
              <w:spacing w:val="-2"/>
              <w:w w:val="105"/>
            </w:rPr>
            <w:t>RECOMMENDATIONS</w:t>
          </w:r>
        </w:p>
        <w:p>
          <w:pPr>
            <w:pStyle w:val="TOC2"/>
            <w:numPr>
              <w:ilvl w:val="1"/>
              <w:numId w:val="7"/>
            </w:numPr>
            <w:tabs>
              <w:tab w:pos="2308" w:val="left" w:leader="none"/>
              <w:tab w:pos="9757" w:val="right" w:leader="none"/>
            </w:tabs>
            <w:spacing w:line="240" w:lineRule="auto" w:before="0" w:after="0"/>
            <w:ind w:left="2308" w:right="0" w:hanging="720"/>
            <w:jc w:val="left"/>
          </w:pPr>
          <w:r>
            <w:rPr>
              <w:spacing w:val="-2"/>
            </w:rPr>
            <w:t>Summary</w:t>
          </w:r>
          <w:r>
            <w:rPr/>
            <w:tab/>
          </w:r>
          <w:r>
            <w:rPr>
              <w:spacing w:val="-5"/>
            </w:rPr>
            <w:t>93</w:t>
          </w:r>
        </w:p>
        <w:p>
          <w:pPr>
            <w:pStyle w:val="TOC2"/>
            <w:numPr>
              <w:ilvl w:val="1"/>
              <w:numId w:val="7"/>
            </w:numPr>
            <w:tabs>
              <w:tab w:pos="2308" w:val="left" w:leader="none"/>
              <w:tab w:pos="9757" w:val="right" w:leader="none"/>
            </w:tabs>
            <w:spacing w:line="240" w:lineRule="auto" w:before="289" w:after="0"/>
            <w:ind w:left="2308" w:right="0" w:hanging="720"/>
            <w:jc w:val="left"/>
          </w:pPr>
          <w:r>
            <w:rPr>
              <w:spacing w:val="-2"/>
            </w:rPr>
            <w:t>Conclusion</w:t>
          </w:r>
          <w:r>
            <w:rPr/>
            <w:tab/>
          </w:r>
          <w:r>
            <w:rPr>
              <w:spacing w:val="-5"/>
            </w:rPr>
            <w:t>94</w:t>
          </w:r>
        </w:p>
        <w:p>
          <w:pPr>
            <w:pStyle w:val="TOC2"/>
            <w:numPr>
              <w:ilvl w:val="1"/>
              <w:numId w:val="7"/>
            </w:numPr>
            <w:tabs>
              <w:tab w:pos="2308" w:val="left" w:leader="none"/>
              <w:tab w:pos="9757" w:val="right" w:leader="none"/>
            </w:tabs>
            <w:spacing w:line="240" w:lineRule="auto" w:before="284" w:after="0"/>
            <w:ind w:left="2308" w:right="0" w:hanging="720"/>
            <w:jc w:val="left"/>
          </w:pPr>
          <w:hyperlink w:history="true" w:anchor="_TOC_250004">
            <w:r>
              <w:rPr>
                <w:spacing w:val="-2"/>
              </w:rPr>
              <w:t>Recommendations</w:t>
            </w:r>
            <w:r>
              <w:rPr/>
              <w:tab/>
            </w:r>
            <w:r>
              <w:rPr>
                <w:spacing w:val="-5"/>
              </w:rPr>
              <w:t>94</w:t>
            </w:r>
          </w:hyperlink>
        </w:p>
        <w:p>
          <w:pPr>
            <w:pStyle w:val="TOC2"/>
            <w:numPr>
              <w:ilvl w:val="1"/>
              <w:numId w:val="7"/>
            </w:numPr>
            <w:tabs>
              <w:tab w:pos="2308" w:val="left" w:leader="none"/>
              <w:tab w:pos="9757" w:val="right" w:leader="none"/>
            </w:tabs>
            <w:spacing w:line="240" w:lineRule="auto" w:before="289" w:after="0"/>
            <w:ind w:left="2308" w:right="0" w:hanging="720"/>
            <w:jc w:val="left"/>
          </w:pPr>
          <w:hyperlink w:history="true" w:anchor="_TOC_250003">
            <w:r>
              <w:rPr/>
              <w:t>Contribution</w:t>
            </w:r>
            <w:r>
              <w:rPr>
                <w:spacing w:val="25"/>
              </w:rPr>
              <w:t> </w:t>
            </w:r>
            <w:r>
              <w:rPr/>
              <w:t>to</w:t>
            </w:r>
            <w:r>
              <w:rPr>
                <w:spacing w:val="26"/>
              </w:rPr>
              <w:t> </w:t>
            </w:r>
            <w:r>
              <w:rPr>
                <w:spacing w:val="-2"/>
              </w:rPr>
              <w:t>Knowledge</w:t>
            </w:r>
            <w:r>
              <w:rPr/>
              <w:tab/>
            </w:r>
            <w:r>
              <w:rPr>
                <w:spacing w:val="-5"/>
              </w:rPr>
              <w:t>95</w:t>
            </w:r>
          </w:hyperlink>
        </w:p>
        <w:p>
          <w:pPr>
            <w:pStyle w:val="TOC4"/>
            <w:tabs>
              <w:tab w:pos="9757" w:val="right" w:leader="none"/>
            </w:tabs>
          </w:pPr>
          <w:hyperlink w:history="true" w:anchor="_TOC_250002">
            <w:r>
              <w:rPr>
                <w:spacing w:val="-2"/>
              </w:rPr>
              <w:t>References</w:t>
            </w:r>
            <w:r>
              <w:rPr/>
              <w:tab/>
            </w:r>
            <w:r>
              <w:rPr>
                <w:spacing w:val="-5"/>
              </w:rPr>
              <w:t>96</w:t>
            </w:r>
          </w:hyperlink>
        </w:p>
        <w:p>
          <w:pPr>
            <w:pStyle w:val="TOC4"/>
            <w:tabs>
              <w:tab w:pos="9880" w:val="right" w:leader="none"/>
            </w:tabs>
            <w:spacing w:before="283"/>
          </w:pPr>
          <w:r>
            <w:rPr/>
            <w:t>Appendix</w:t>
          </w:r>
          <w:r>
            <w:rPr>
              <w:spacing w:val="36"/>
            </w:rPr>
            <w:t> </w:t>
          </w:r>
          <w:r>
            <w:rPr>
              <w:spacing w:val="-10"/>
            </w:rPr>
            <w:t>A</w:t>
          </w:r>
          <w:r>
            <w:rPr/>
            <w:tab/>
          </w:r>
          <w:r>
            <w:rPr>
              <w:spacing w:val="-5"/>
            </w:rPr>
            <w:t>103</w:t>
          </w:r>
        </w:p>
        <w:p>
          <w:pPr>
            <w:pStyle w:val="TOC4"/>
            <w:tabs>
              <w:tab w:pos="9880" w:val="right" w:leader="none"/>
            </w:tabs>
            <w:spacing w:before="290"/>
          </w:pPr>
          <w:hyperlink w:history="true" w:anchor="_TOC_250001">
            <w:r>
              <w:rPr/>
              <w:t>Appendix</w:t>
            </w:r>
            <w:r>
              <w:rPr>
                <w:spacing w:val="28"/>
              </w:rPr>
              <w:t> </w:t>
            </w:r>
            <w:r>
              <w:rPr>
                <w:spacing w:val="-10"/>
              </w:rPr>
              <w:t>B</w:t>
            </w:r>
            <w:r>
              <w:rPr/>
              <w:tab/>
            </w:r>
            <w:r>
              <w:rPr>
                <w:spacing w:val="-5"/>
              </w:rPr>
              <w:t>108</w:t>
            </w:r>
          </w:hyperlink>
        </w:p>
        <w:p>
          <w:pPr>
            <w:pStyle w:val="TOC4"/>
            <w:tabs>
              <w:tab w:pos="9880" w:val="right" w:leader="none"/>
            </w:tabs>
          </w:pPr>
          <w:r>
            <w:rPr/>
            <w:t>Appendix</w:t>
          </w:r>
          <w:r>
            <w:rPr>
              <w:spacing w:val="28"/>
            </w:rPr>
            <w:t> </w:t>
          </w:r>
          <w:r>
            <w:rPr>
              <w:spacing w:val="-10"/>
            </w:rPr>
            <w:t>C</w:t>
          </w:r>
          <w:r>
            <w:rPr/>
            <w:tab/>
          </w:r>
          <w:r>
            <w:rPr>
              <w:spacing w:val="-5"/>
            </w:rPr>
            <w:t>112</w:t>
          </w:r>
        </w:p>
        <w:p>
          <w:pPr>
            <w:pStyle w:val="TOC4"/>
            <w:tabs>
              <w:tab w:pos="9880" w:val="right" w:leader="none"/>
            </w:tabs>
            <w:spacing w:before="282"/>
          </w:pPr>
          <w:hyperlink w:history="true" w:anchor="_TOC_250000">
            <w:r>
              <w:rPr/>
              <w:t>Appendix</w:t>
            </w:r>
            <w:r>
              <w:rPr>
                <w:spacing w:val="28"/>
              </w:rPr>
              <w:t> </w:t>
            </w:r>
            <w:r>
              <w:rPr>
                <w:spacing w:val="-10"/>
              </w:rPr>
              <w:t>D</w:t>
            </w:r>
            <w:r>
              <w:rPr/>
              <w:tab/>
            </w:r>
            <w:r>
              <w:rPr>
                <w:spacing w:val="-5"/>
              </w:rPr>
              <w:t>118</w:t>
            </w:r>
          </w:hyperlink>
        </w:p>
      </w:sdtContent>
    </w:sdt>
    <w:p>
      <w:pPr>
        <w:spacing w:after="0"/>
        <w:sectPr>
          <w:type w:val="continuous"/>
          <w:pgSz w:w="12240" w:h="15840"/>
          <w:pgMar w:header="0" w:footer="1012" w:top="1360" w:bottom="1954" w:left="400" w:right="0"/>
        </w:sectPr>
      </w:pPr>
    </w:p>
    <w:p>
      <w:pPr>
        <w:spacing w:before="69"/>
        <w:ind w:left="1560" w:right="1412" w:firstLine="0"/>
        <w:jc w:val="center"/>
        <w:rPr>
          <w:b/>
          <w:sz w:val="23"/>
        </w:rPr>
      </w:pPr>
      <w:r>
        <w:rPr>
          <w:b/>
          <w:w w:val="105"/>
          <w:sz w:val="23"/>
        </w:rPr>
        <w:t>LIST</w:t>
      </w:r>
      <w:r>
        <w:rPr>
          <w:b/>
          <w:spacing w:val="-9"/>
          <w:w w:val="105"/>
          <w:sz w:val="23"/>
        </w:rPr>
        <w:t> </w:t>
      </w:r>
      <w:r>
        <w:rPr>
          <w:b/>
          <w:w w:val="105"/>
          <w:sz w:val="23"/>
        </w:rPr>
        <w:t>OF</w:t>
      </w:r>
      <w:r>
        <w:rPr>
          <w:b/>
          <w:spacing w:val="-10"/>
          <w:w w:val="105"/>
          <w:sz w:val="23"/>
        </w:rPr>
        <w:t> </w:t>
      </w:r>
      <w:r>
        <w:rPr>
          <w:b/>
          <w:spacing w:val="-2"/>
          <w:w w:val="105"/>
          <w:sz w:val="23"/>
        </w:rPr>
        <w:t>TABLES</w:t>
      </w:r>
    </w:p>
    <w:p>
      <w:pPr>
        <w:pStyle w:val="BodyText"/>
        <w:rPr>
          <w:b/>
          <w:sz w:val="20"/>
        </w:rPr>
      </w:pPr>
    </w:p>
    <w:p>
      <w:pPr>
        <w:pStyle w:val="BodyText"/>
        <w:rPr>
          <w:b/>
          <w:sz w:val="20"/>
        </w:rPr>
      </w:pPr>
    </w:p>
    <w:p>
      <w:pPr>
        <w:pStyle w:val="BodyText"/>
        <w:spacing w:before="143" w:after="1"/>
        <w:rPr>
          <w:b/>
          <w:sz w:val="20"/>
        </w:rPr>
      </w:pPr>
    </w:p>
    <w:tbl>
      <w:tblPr>
        <w:tblW w:w="0" w:type="auto"/>
        <w:jc w:val="left"/>
        <w:tblInd w:w="1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4"/>
        <w:gridCol w:w="6468"/>
        <w:gridCol w:w="487"/>
      </w:tblGrid>
      <w:tr>
        <w:trPr>
          <w:trHeight w:val="441" w:hRule="atLeast"/>
        </w:trPr>
        <w:tc>
          <w:tcPr>
            <w:tcW w:w="1314" w:type="dxa"/>
          </w:tcPr>
          <w:p>
            <w:pPr>
              <w:pStyle w:val="TableParagraph"/>
              <w:spacing w:line="261" w:lineRule="exact"/>
              <w:ind w:left="50"/>
              <w:rPr>
                <w:sz w:val="23"/>
              </w:rPr>
            </w:pPr>
            <w:r>
              <w:rPr>
                <w:sz w:val="23"/>
              </w:rPr>
              <w:t>Table</w:t>
            </w:r>
            <w:r>
              <w:rPr>
                <w:spacing w:val="11"/>
                <w:sz w:val="23"/>
              </w:rPr>
              <w:t> </w:t>
            </w:r>
            <w:r>
              <w:rPr>
                <w:spacing w:val="-5"/>
                <w:sz w:val="23"/>
              </w:rPr>
              <w:t>3.1</w:t>
            </w:r>
          </w:p>
        </w:tc>
        <w:tc>
          <w:tcPr>
            <w:tcW w:w="6468" w:type="dxa"/>
          </w:tcPr>
          <w:p>
            <w:pPr>
              <w:pStyle w:val="TableParagraph"/>
              <w:spacing w:line="261" w:lineRule="exact"/>
              <w:ind w:left="177"/>
              <w:rPr>
                <w:sz w:val="23"/>
              </w:rPr>
            </w:pPr>
            <w:r>
              <w:rPr>
                <w:w w:val="105"/>
                <w:sz w:val="23"/>
              </w:rPr>
              <w:t>The</w:t>
            </w:r>
            <w:r>
              <w:rPr>
                <w:spacing w:val="-9"/>
                <w:w w:val="105"/>
                <w:sz w:val="23"/>
              </w:rPr>
              <w:t> </w:t>
            </w:r>
            <w:r>
              <w:rPr>
                <w:w w:val="105"/>
                <w:sz w:val="23"/>
              </w:rPr>
              <w:t>Study</w:t>
            </w:r>
            <w:r>
              <w:rPr>
                <w:spacing w:val="-8"/>
                <w:w w:val="105"/>
                <w:sz w:val="23"/>
              </w:rPr>
              <w:t> </w:t>
            </w:r>
            <w:r>
              <w:rPr>
                <w:spacing w:val="-2"/>
                <w:w w:val="105"/>
                <w:sz w:val="23"/>
              </w:rPr>
              <w:t>Population</w:t>
            </w:r>
          </w:p>
        </w:tc>
        <w:tc>
          <w:tcPr>
            <w:tcW w:w="487" w:type="dxa"/>
          </w:tcPr>
          <w:p>
            <w:pPr>
              <w:pStyle w:val="TableParagraph"/>
              <w:spacing w:line="261" w:lineRule="exact"/>
              <w:ind w:left="143"/>
              <w:jc w:val="center"/>
              <w:rPr>
                <w:sz w:val="23"/>
              </w:rPr>
            </w:pPr>
            <w:r>
              <w:rPr>
                <w:spacing w:val="-5"/>
                <w:w w:val="105"/>
                <w:sz w:val="23"/>
              </w:rPr>
              <w:t>68</w:t>
            </w:r>
          </w:p>
        </w:tc>
      </w:tr>
      <w:tr>
        <w:trPr>
          <w:trHeight w:val="615" w:hRule="atLeast"/>
        </w:trPr>
        <w:tc>
          <w:tcPr>
            <w:tcW w:w="1314" w:type="dxa"/>
          </w:tcPr>
          <w:p>
            <w:pPr>
              <w:pStyle w:val="TableParagraph"/>
              <w:spacing w:before="175"/>
              <w:ind w:left="50"/>
              <w:rPr>
                <w:sz w:val="23"/>
              </w:rPr>
            </w:pPr>
            <w:r>
              <w:rPr>
                <w:sz w:val="23"/>
              </w:rPr>
              <w:t>Table</w:t>
            </w:r>
            <w:r>
              <w:rPr>
                <w:spacing w:val="11"/>
                <w:sz w:val="23"/>
              </w:rPr>
              <w:t> </w:t>
            </w:r>
            <w:r>
              <w:rPr>
                <w:spacing w:val="-5"/>
                <w:sz w:val="23"/>
              </w:rPr>
              <w:t>3.2</w:t>
            </w:r>
          </w:p>
        </w:tc>
        <w:tc>
          <w:tcPr>
            <w:tcW w:w="6468" w:type="dxa"/>
          </w:tcPr>
          <w:p>
            <w:pPr>
              <w:pStyle w:val="TableParagraph"/>
              <w:spacing w:before="175"/>
              <w:ind w:left="177"/>
              <w:rPr>
                <w:sz w:val="23"/>
              </w:rPr>
            </w:pPr>
            <w:r>
              <w:rPr>
                <w:w w:val="105"/>
                <w:sz w:val="23"/>
              </w:rPr>
              <w:t>Sample</w:t>
            </w:r>
            <w:r>
              <w:rPr>
                <w:spacing w:val="-7"/>
                <w:w w:val="105"/>
                <w:sz w:val="23"/>
              </w:rPr>
              <w:t> </w:t>
            </w:r>
            <w:r>
              <w:rPr>
                <w:w w:val="105"/>
                <w:sz w:val="23"/>
              </w:rPr>
              <w:t>Size</w:t>
            </w:r>
            <w:r>
              <w:rPr>
                <w:spacing w:val="-7"/>
                <w:w w:val="105"/>
                <w:sz w:val="23"/>
              </w:rPr>
              <w:t> </w:t>
            </w:r>
            <w:r>
              <w:rPr>
                <w:w w:val="105"/>
                <w:sz w:val="23"/>
              </w:rPr>
              <w:t>for</w:t>
            </w:r>
            <w:r>
              <w:rPr>
                <w:spacing w:val="-8"/>
                <w:w w:val="105"/>
                <w:sz w:val="23"/>
              </w:rPr>
              <w:t> </w:t>
            </w:r>
            <w:r>
              <w:rPr>
                <w:w w:val="105"/>
                <w:sz w:val="23"/>
              </w:rPr>
              <w:t>the</w:t>
            </w:r>
            <w:r>
              <w:rPr>
                <w:spacing w:val="-7"/>
                <w:w w:val="105"/>
                <w:sz w:val="23"/>
              </w:rPr>
              <w:t> </w:t>
            </w:r>
            <w:r>
              <w:rPr>
                <w:spacing w:val="-4"/>
                <w:w w:val="105"/>
                <w:sz w:val="23"/>
              </w:rPr>
              <w:t>Study</w:t>
            </w:r>
          </w:p>
        </w:tc>
        <w:tc>
          <w:tcPr>
            <w:tcW w:w="487" w:type="dxa"/>
          </w:tcPr>
          <w:p>
            <w:pPr>
              <w:pStyle w:val="TableParagraph"/>
              <w:spacing w:before="175"/>
              <w:ind w:left="143"/>
              <w:jc w:val="center"/>
              <w:rPr>
                <w:sz w:val="23"/>
              </w:rPr>
            </w:pPr>
            <w:r>
              <w:rPr>
                <w:spacing w:val="-5"/>
                <w:w w:val="105"/>
                <w:sz w:val="23"/>
              </w:rPr>
              <w:t>69</w:t>
            </w:r>
          </w:p>
        </w:tc>
      </w:tr>
      <w:tr>
        <w:trPr>
          <w:trHeight w:val="612" w:hRule="atLeast"/>
        </w:trPr>
        <w:tc>
          <w:tcPr>
            <w:tcW w:w="1314" w:type="dxa"/>
          </w:tcPr>
          <w:p>
            <w:pPr>
              <w:pStyle w:val="TableParagraph"/>
              <w:spacing w:before="171"/>
              <w:ind w:left="50"/>
              <w:rPr>
                <w:sz w:val="23"/>
              </w:rPr>
            </w:pPr>
            <w:r>
              <w:rPr>
                <w:sz w:val="23"/>
              </w:rPr>
              <w:t>Table</w:t>
            </w:r>
            <w:r>
              <w:rPr>
                <w:spacing w:val="11"/>
                <w:sz w:val="23"/>
              </w:rPr>
              <w:t> </w:t>
            </w:r>
            <w:r>
              <w:rPr>
                <w:spacing w:val="-2"/>
                <w:sz w:val="23"/>
              </w:rPr>
              <w:t>4.2.1:</w:t>
            </w:r>
          </w:p>
        </w:tc>
        <w:tc>
          <w:tcPr>
            <w:tcW w:w="6468" w:type="dxa"/>
          </w:tcPr>
          <w:p>
            <w:pPr>
              <w:pStyle w:val="TableParagraph"/>
              <w:spacing w:before="171"/>
              <w:ind w:left="177"/>
              <w:rPr>
                <w:sz w:val="23"/>
              </w:rPr>
            </w:pPr>
            <w:r>
              <w:rPr>
                <w:sz w:val="23"/>
              </w:rPr>
              <w:t>Qualification</w:t>
            </w:r>
            <w:r>
              <w:rPr>
                <w:spacing w:val="28"/>
                <w:sz w:val="23"/>
              </w:rPr>
              <w:t> </w:t>
            </w:r>
            <w:r>
              <w:rPr>
                <w:sz w:val="23"/>
              </w:rPr>
              <w:t>of</w:t>
            </w:r>
            <w:r>
              <w:rPr>
                <w:spacing w:val="13"/>
                <w:sz w:val="23"/>
              </w:rPr>
              <w:t> </w:t>
            </w:r>
            <w:r>
              <w:rPr>
                <w:spacing w:val="-2"/>
                <w:sz w:val="23"/>
              </w:rPr>
              <w:t>Respondents</w:t>
            </w:r>
          </w:p>
        </w:tc>
        <w:tc>
          <w:tcPr>
            <w:tcW w:w="487" w:type="dxa"/>
          </w:tcPr>
          <w:p>
            <w:pPr>
              <w:pStyle w:val="TableParagraph"/>
              <w:spacing w:before="171"/>
              <w:ind w:left="143"/>
              <w:jc w:val="center"/>
              <w:rPr>
                <w:sz w:val="23"/>
              </w:rPr>
            </w:pPr>
            <w:r>
              <w:rPr>
                <w:spacing w:val="-5"/>
                <w:w w:val="105"/>
                <w:sz w:val="23"/>
              </w:rPr>
              <w:t>72</w:t>
            </w:r>
          </w:p>
        </w:tc>
      </w:tr>
      <w:tr>
        <w:trPr>
          <w:trHeight w:val="2171" w:hRule="atLeast"/>
        </w:trPr>
        <w:tc>
          <w:tcPr>
            <w:tcW w:w="1314" w:type="dxa"/>
          </w:tcPr>
          <w:p>
            <w:pPr>
              <w:pStyle w:val="TableParagraph"/>
              <w:spacing w:before="171"/>
              <w:ind w:left="50"/>
              <w:rPr>
                <w:sz w:val="23"/>
              </w:rPr>
            </w:pPr>
            <w:r>
              <w:rPr>
                <w:sz w:val="23"/>
              </w:rPr>
              <w:t>Table</w:t>
            </w:r>
            <w:r>
              <w:rPr>
                <w:spacing w:val="12"/>
                <w:sz w:val="23"/>
              </w:rPr>
              <w:t> </w:t>
            </w:r>
            <w:r>
              <w:rPr>
                <w:spacing w:val="-2"/>
                <w:sz w:val="23"/>
              </w:rPr>
              <w:t>4.2.2:</w:t>
            </w:r>
          </w:p>
          <w:p>
            <w:pPr>
              <w:pStyle w:val="TableParagraph"/>
              <w:spacing w:before="154"/>
              <w:ind w:left="50"/>
              <w:rPr>
                <w:sz w:val="23"/>
              </w:rPr>
            </w:pPr>
            <w:r>
              <w:rPr>
                <w:sz w:val="23"/>
              </w:rPr>
              <w:t>Table</w:t>
            </w:r>
            <w:r>
              <w:rPr>
                <w:spacing w:val="11"/>
                <w:sz w:val="23"/>
              </w:rPr>
              <w:t> </w:t>
            </w:r>
            <w:r>
              <w:rPr>
                <w:spacing w:val="-5"/>
                <w:sz w:val="23"/>
              </w:rPr>
              <w:t>4.3</w:t>
            </w:r>
          </w:p>
        </w:tc>
        <w:tc>
          <w:tcPr>
            <w:tcW w:w="6468" w:type="dxa"/>
          </w:tcPr>
          <w:p>
            <w:pPr>
              <w:pStyle w:val="TableParagraph"/>
              <w:spacing w:before="171"/>
              <w:ind w:left="177"/>
              <w:rPr>
                <w:sz w:val="23"/>
              </w:rPr>
            </w:pPr>
            <w:r>
              <w:rPr>
                <w:w w:val="105"/>
                <w:sz w:val="23"/>
              </w:rPr>
              <w:t>Status</w:t>
            </w:r>
            <w:r>
              <w:rPr>
                <w:spacing w:val="-10"/>
                <w:w w:val="105"/>
                <w:sz w:val="23"/>
              </w:rPr>
              <w:t> </w:t>
            </w:r>
            <w:r>
              <w:rPr>
                <w:w w:val="105"/>
                <w:sz w:val="23"/>
              </w:rPr>
              <w:t>of</w:t>
            </w:r>
            <w:r>
              <w:rPr>
                <w:spacing w:val="-10"/>
                <w:w w:val="105"/>
                <w:sz w:val="23"/>
              </w:rPr>
              <w:t> </w:t>
            </w:r>
            <w:r>
              <w:rPr>
                <w:spacing w:val="-2"/>
                <w:w w:val="105"/>
                <w:sz w:val="23"/>
              </w:rPr>
              <w:t>Respondents</w:t>
            </w:r>
          </w:p>
          <w:p>
            <w:pPr>
              <w:pStyle w:val="TableParagraph"/>
              <w:spacing w:line="376" w:lineRule="auto" w:before="154"/>
              <w:ind w:left="177" w:right="107"/>
              <w:rPr>
                <w:sz w:val="23"/>
              </w:rPr>
            </w:pPr>
            <w:r>
              <w:rPr>
                <w:w w:val="105"/>
                <w:sz w:val="23"/>
              </w:rPr>
              <w:t>Descriptive Statistics of Means Score and Standard Deviation on the Adequate Provision of</w:t>
            </w:r>
            <w:r>
              <w:rPr>
                <w:spacing w:val="-8"/>
                <w:w w:val="105"/>
                <w:sz w:val="23"/>
              </w:rPr>
              <w:t> </w:t>
            </w:r>
            <w:r>
              <w:rPr>
                <w:w w:val="105"/>
                <w:sz w:val="23"/>
              </w:rPr>
              <w:t>Instructional Materials Used For the</w:t>
            </w:r>
            <w:r>
              <w:rPr>
                <w:spacing w:val="-16"/>
                <w:w w:val="105"/>
                <w:sz w:val="23"/>
              </w:rPr>
              <w:t> </w:t>
            </w:r>
            <w:r>
              <w:rPr>
                <w:w w:val="105"/>
                <w:sz w:val="23"/>
              </w:rPr>
              <w:t>Implementation</w:t>
            </w:r>
            <w:r>
              <w:rPr>
                <w:spacing w:val="-12"/>
                <w:w w:val="105"/>
                <w:sz w:val="23"/>
              </w:rPr>
              <w:t> </w:t>
            </w:r>
            <w:r>
              <w:rPr>
                <w:w w:val="105"/>
                <w:sz w:val="23"/>
              </w:rPr>
              <w:t>of</w:t>
            </w:r>
            <w:r>
              <w:rPr>
                <w:spacing w:val="-14"/>
                <w:w w:val="105"/>
                <w:sz w:val="23"/>
              </w:rPr>
              <w:t> </w:t>
            </w:r>
            <w:r>
              <w:rPr>
                <w:w w:val="105"/>
                <w:sz w:val="23"/>
              </w:rPr>
              <w:t>Special</w:t>
            </w:r>
            <w:r>
              <w:rPr>
                <w:spacing w:val="-15"/>
                <w:w w:val="105"/>
                <w:sz w:val="23"/>
              </w:rPr>
              <w:t> </w:t>
            </w:r>
            <w:r>
              <w:rPr>
                <w:w w:val="105"/>
                <w:sz w:val="23"/>
              </w:rPr>
              <w:t>Education</w:t>
            </w:r>
            <w:r>
              <w:rPr>
                <w:spacing w:val="-11"/>
                <w:w w:val="105"/>
                <w:sz w:val="23"/>
              </w:rPr>
              <w:t> </w:t>
            </w:r>
            <w:r>
              <w:rPr>
                <w:w w:val="105"/>
                <w:sz w:val="23"/>
              </w:rPr>
              <w:t>Curriculum</w:t>
            </w:r>
            <w:r>
              <w:rPr>
                <w:spacing w:val="-12"/>
                <w:w w:val="105"/>
                <w:sz w:val="23"/>
              </w:rPr>
              <w:t> </w:t>
            </w:r>
            <w:r>
              <w:rPr>
                <w:w w:val="105"/>
                <w:sz w:val="23"/>
              </w:rPr>
              <w:t>in</w:t>
            </w:r>
            <w:r>
              <w:rPr>
                <w:spacing w:val="-11"/>
                <w:w w:val="105"/>
                <w:sz w:val="23"/>
              </w:rPr>
              <w:t> </w:t>
            </w:r>
            <w:r>
              <w:rPr>
                <w:w w:val="105"/>
                <w:sz w:val="23"/>
              </w:rPr>
              <w:t>Special</w:t>
            </w:r>
          </w:p>
          <w:p>
            <w:pPr>
              <w:pStyle w:val="TableParagraph"/>
              <w:spacing w:line="258" w:lineRule="exact"/>
              <w:ind w:left="177"/>
              <w:rPr>
                <w:sz w:val="23"/>
              </w:rPr>
            </w:pPr>
            <w:r>
              <w:rPr>
                <w:w w:val="105"/>
                <w:sz w:val="23"/>
              </w:rPr>
              <w:t>Junior</w:t>
            </w:r>
            <w:r>
              <w:rPr>
                <w:spacing w:val="-8"/>
                <w:w w:val="105"/>
                <w:sz w:val="23"/>
              </w:rPr>
              <w:t> </w:t>
            </w:r>
            <w:r>
              <w:rPr>
                <w:w w:val="105"/>
                <w:sz w:val="23"/>
              </w:rPr>
              <w:t>Secondary</w:t>
            </w:r>
            <w:r>
              <w:rPr>
                <w:spacing w:val="-12"/>
                <w:w w:val="105"/>
                <w:sz w:val="23"/>
              </w:rPr>
              <w:t> </w:t>
            </w:r>
            <w:r>
              <w:rPr>
                <w:w w:val="105"/>
                <w:sz w:val="23"/>
              </w:rPr>
              <w:t>Schools</w:t>
            </w:r>
            <w:r>
              <w:rPr>
                <w:spacing w:val="-13"/>
                <w:w w:val="105"/>
                <w:sz w:val="23"/>
              </w:rPr>
              <w:t> </w:t>
            </w:r>
            <w:r>
              <w:rPr>
                <w:w w:val="105"/>
                <w:sz w:val="23"/>
              </w:rPr>
              <w:t>in</w:t>
            </w:r>
            <w:r>
              <w:rPr>
                <w:spacing w:val="-12"/>
                <w:w w:val="105"/>
                <w:sz w:val="23"/>
              </w:rPr>
              <w:t> </w:t>
            </w:r>
            <w:r>
              <w:rPr>
                <w:w w:val="105"/>
                <w:sz w:val="23"/>
              </w:rPr>
              <w:t>Plateau</w:t>
            </w:r>
            <w:r>
              <w:rPr>
                <w:spacing w:val="-5"/>
                <w:w w:val="105"/>
                <w:sz w:val="23"/>
              </w:rPr>
              <w:t> </w:t>
            </w:r>
            <w:r>
              <w:rPr>
                <w:w w:val="105"/>
                <w:sz w:val="23"/>
              </w:rPr>
              <w:t>State,</w:t>
            </w:r>
            <w:r>
              <w:rPr>
                <w:spacing w:val="-10"/>
                <w:w w:val="105"/>
                <w:sz w:val="23"/>
              </w:rPr>
              <w:t> </w:t>
            </w:r>
            <w:r>
              <w:rPr>
                <w:spacing w:val="-2"/>
                <w:w w:val="105"/>
                <w:sz w:val="23"/>
              </w:rPr>
              <w:t>Nigeria</w:t>
            </w:r>
          </w:p>
        </w:tc>
        <w:tc>
          <w:tcPr>
            <w:tcW w:w="487" w:type="dxa"/>
          </w:tcPr>
          <w:p>
            <w:pPr>
              <w:pStyle w:val="TableParagraph"/>
              <w:spacing w:before="171"/>
              <w:ind w:left="192"/>
              <w:rPr>
                <w:sz w:val="23"/>
              </w:rPr>
            </w:pPr>
            <w:r>
              <w:rPr>
                <w:spacing w:val="-5"/>
                <w:w w:val="105"/>
                <w:sz w:val="23"/>
              </w:rPr>
              <w:t>73</w:t>
            </w:r>
          </w:p>
          <w:p>
            <w:pPr>
              <w:pStyle w:val="TableParagraph"/>
              <w:rPr>
                <w:b/>
                <w:sz w:val="23"/>
              </w:rPr>
            </w:pPr>
          </w:p>
          <w:p>
            <w:pPr>
              <w:pStyle w:val="TableParagraph"/>
              <w:rPr>
                <w:b/>
                <w:sz w:val="23"/>
              </w:rPr>
            </w:pPr>
          </w:p>
          <w:p>
            <w:pPr>
              <w:pStyle w:val="TableParagraph"/>
              <w:rPr>
                <w:b/>
                <w:sz w:val="23"/>
              </w:rPr>
            </w:pPr>
          </w:p>
          <w:p>
            <w:pPr>
              <w:pStyle w:val="TableParagraph"/>
              <w:rPr>
                <w:b/>
                <w:sz w:val="23"/>
              </w:rPr>
            </w:pPr>
          </w:p>
          <w:p>
            <w:pPr>
              <w:pStyle w:val="TableParagraph"/>
              <w:spacing w:before="70"/>
              <w:rPr>
                <w:b/>
                <w:sz w:val="23"/>
              </w:rPr>
            </w:pPr>
          </w:p>
          <w:p>
            <w:pPr>
              <w:pStyle w:val="TableParagraph"/>
              <w:ind w:left="192"/>
              <w:rPr>
                <w:sz w:val="23"/>
              </w:rPr>
            </w:pPr>
            <w:r>
              <w:rPr>
                <w:spacing w:val="-5"/>
                <w:w w:val="105"/>
                <w:sz w:val="23"/>
              </w:rPr>
              <w:t>74</w:t>
            </w:r>
          </w:p>
        </w:tc>
      </w:tr>
      <w:tr>
        <w:trPr>
          <w:trHeight w:val="1656" w:hRule="atLeast"/>
        </w:trPr>
        <w:tc>
          <w:tcPr>
            <w:tcW w:w="1314" w:type="dxa"/>
          </w:tcPr>
          <w:p>
            <w:pPr>
              <w:pStyle w:val="TableParagraph"/>
              <w:spacing w:before="74"/>
              <w:ind w:left="50"/>
              <w:rPr>
                <w:sz w:val="23"/>
              </w:rPr>
            </w:pPr>
            <w:r>
              <w:rPr>
                <w:sz w:val="23"/>
              </w:rPr>
              <w:t>Table</w:t>
            </w:r>
            <w:r>
              <w:rPr>
                <w:spacing w:val="11"/>
                <w:sz w:val="23"/>
              </w:rPr>
              <w:t> </w:t>
            </w:r>
            <w:r>
              <w:rPr>
                <w:spacing w:val="-5"/>
                <w:sz w:val="23"/>
              </w:rPr>
              <w:t>4.4</w:t>
            </w:r>
          </w:p>
        </w:tc>
        <w:tc>
          <w:tcPr>
            <w:tcW w:w="6468" w:type="dxa"/>
          </w:tcPr>
          <w:p>
            <w:pPr>
              <w:pStyle w:val="TableParagraph"/>
              <w:spacing w:line="376" w:lineRule="auto" w:before="74"/>
              <w:ind w:left="177" w:right="252" w:hanging="58"/>
              <w:rPr>
                <w:sz w:val="23"/>
              </w:rPr>
            </w:pPr>
            <w:r>
              <w:rPr>
                <w:w w:val="105"/>
                <w:sz w:val="23"/>
              </w:rPr>
              <w:t>Descriptive</w:t>
            </w:r>
            <w:r>
              <w:rPr>
                <w:spacing w:val="-12"/>
                <w:w w:val="105"/>
                <w:sz w:val="23"/>
              </w:rPr>
              <w:t> </w:t>
            </w:r>
            <w:r>
              <w:rPr>
                <w:w w:val="105"/>
                <w:sz w:val="23"/>
              </w:rPr>
              <w:t>Statistics</w:t>
            </w:r>
            <w:r>
              <w:rPr>
                <w:spacing w:val="-12"/>
                <w:w w:val="105"/>
                <w:sz w:val="23"/>
              </w:rPr>
              <w:t> </w:t>
            </w:r>
            <w:r>
              <w:rPr>
                <w:w w:val="105"/>
                <w:sz w:val="23"/>
              </w:rPr>
              <w:t>of</w:t>
            </w:r>
            <w:r>
              <w:rPr>
                <w:spacing w:val="-13"/>
                <w:w w:val="105"/>
                <w:sz w:val="23"/>
              </w:rPr>
              <w:t> </w:t>
            </w:r>
            <w:r>
              <w:rPr>
                <w:w w:val="105"/>
                <w:sz w:val="23"/>
              </w:rPr>
              <w:t>Means</w:t>
            </w:r>
            <w:r>
              <w:rPr>
                <w:spacing w:val="-12"/>
                <w:w w:val="105"/>
                <w:sz w:val="23"/>
              </w:rPr>
              <w:t> </w:t>
            </w:r>
            <w:r>
              <w:rPr>
                <w:w w:val="105"/>
                <w:sz w:val="23"/>
              </w:rPr>
              <w:t>Score</w:t>
            </w:r>
            <w:r>
              <w:rPr>
                <w:spacing w:val="-11"/>
                <w:w w:val="105"/>
                <w:sz w:val="23"/>
              </w:rPr>
              <w:t> </w:t>
            </w:r>
            <w:r>
              <w:rPr>
                <w:w w:val="105"/>
                <w:sz w:val="23"/>
              </w:rPr>
              <w:t>and</w:t>
            </w:r>
            <w:r>
              <w:rPr>
                <w:spacing w:val="-11"/>
                <w:w w:val="105"/>
                <w:sz w:val="23"/>
              </w:rPr>
              <w:t> </w:t>
            </w:r>
            <w:r>
              <w:rPr>
                <w:w w:val="105"/>
                <w:sz w:val="23"/>
              </w:rPr>
              <w:t>Standard</w:t>
            </w:r>
            <w:r>
              <w:rPr>
                <w:spacing w:val="-16"/>
                <w:w w:val="105"/>
                <w:sz w:val="23"/>
              </w:rPr>
              <w:t> </w:t>
            </w:r>
            <w:r>
              <w:rPr>
                <w:w w:val="105"/>
                <w:sz w:val="23"/>
              </w:rPr>
              <w:t>Deviation on the Methods Used in the Implementation of Special Education Curriculum in Junior Secondary Schools in</w:t>
            </w:r>
          </w:p>
          <w:p>
            <w:pPr>
              <w:pStyle w:val="TableParagraph"/>
              <w:spacing w:line="258" w:lineRule="exact"/>
              <w:ind w:left="177"/>
              <w:rPr>
                <w:sz w:val="23"/>
              </w:rPr>
            </w:pPr>
            <w:r>
              <w:rPr>
                <w:w w:val="105"/>
                <w:sz w:val="23"/>
              </w:rPr>
              <w:t>Plateau</w:t>
            </w:r>
            <w:r>
              <w:rPr>
                <w:spacing w:val="-15"/>
                <w:w w:val="105"/>
                <w:sz w:val="23"/>
              </w:rPr>
              <w:t> </w:t>
            </w:r>
            <w:r>
              <w:rPr>
                <w:spacing w:val="-2"/>
                <w:w w:val="105"/>
                <w:sz w:val="23"/>
              </w:rPr>
              <w:t>State</w:t>
            </w:r>
          </w:p>
        </w:tc>
        <w:tc>
          <w:tcPr>
            <w:tcW w:w="487" w:type="dxa"/>
          </w:tcPr>
          <w:p>
            <w:pPr>
              <w:pStyle w:val="TableParagraph"/>
              <w:rPr>
                <w:b/>
                <w:sz w:val="23"/>
              </w:rPr>
            </w:pPr>
          </w:p>
          <w:p>
            <w:pPr>
              <w:pStyle w:val="TableParagraph"/>
              <w:rPr>
                <w:b/>
                <w:sz w:val="23"/>
              </w:rPr>
            </w:pPr>
          </w:p>
          <w:p>
            <w:pPr>
              <w:pStyle w:val="TableParagraph"/>
              <w:rPr>
                <w:b/>
                <w:sz w:val="23"/>
              </w:rPr>
            </w:pPr>
          </w:p>
          <w:p>
            <w:pPr>
              <w:pStyle w:val="TableParagraph"/>
              <w:spacing w:before="255"/>
              <w:rPr>
                <w:b/>
                <w:sz w:val="23"/>
              </w:rPr>
            </w:pPr>
          </w:p>
          <w:p>
            <w:pPr>
              <w:pStyle w:val="TableParagraph"/>
              <w:ind w:left="143"/>
              <w:jc w:val="center"/>
              <w:rPr>
                <w:sz w:val="23"/>
              </w:rPr>
            </w:pPr>
            <w:r>
              <w:rPr>
                <w:spacing w:val="-5"/>
                <w:w w:val="105"/>
                <w:sz w:val="23"/>
              </w:rPr>
              <w:t>76</w:t>
            </w:r>
          </w:p>
        </w:tc>
      </w:tr>
      <w:tr>
        <w:trPr>
          <w:trHeight w:val="828" w:hRule="atLeast"/>
        </w:trPr>
        <w:tc>
          <w:tcPr>
            <w:tcW w:w="1314" w:type="dxa"/>
          </w:tcPr>
          <w:p>
            <w:pPr>
              <w:pStyle w:val="TableParagraph"/>
              <w:spacing w:before="74"/>
              <w:ind w:left="50"/>
              <w:rPr>
                <w:sz w:val="23"/>
              </w:rPr>
            </w:pPr>
            <w:r>
              <w:rPr>
                <w:sz w:val="23"/>
              </w:rPr>
              <w:t>Table</w:t>
            </w:r>
            <w:r>
              <w:rPr>
                <w:spacing w:val="11"/>
                <w:sz w:val="23"/>
              </w:rPr>
              <w:t> </w:t>
            </w:r>
            <w:r>
              <w:rPr>
                <w:spacing w:val="-4"/>
                <w:sz w:val="23"/>
              </w:rPr>
              <w:t>4.5:</w:t>
            </w:r>
          </w:p>
        </w:tc>
        <w:tc>
          <w:tcPr>
            <w:tcW w:w="6468" w:type="dxa"/>
          </w:tcPr>
          <w:p>
            <w:pPr>
              <w:pStyle w:val="TableParagraph"/>
              <w:spacing w:before="74"/>
              <w:ind w:left="126"/>
              <w:rPr>
                <w:sz w:val="23"/>
              </w:rPr>
            </w:pPr>
            <w:r>
              <w:rPr>
                <w:w w:val="105"/>
                <w:sz w:val="23"/>
              </w:rPr>
              <w:t>Descriptive</w:t>
            </w:r>
            <w:r>
              <w:rPr>
                <w:spacing w:val="-10"/>
                <w:w w:val="105"/>
                <w:sz w:val="23"/>
              </w:rPr>
              <w:t> </w:t>
            </w:r>
            <w:r>
              <w:rPr>
                <w:w w:val="105"/>
                <w:sz w:val="23"/>
              </w:rPr>
              <w:t>Statistics</w:t>
            </w:r>
            <w:r>
              <w:rPr>
                <w:spacing w:val="-10"/>
                <w:w w:val="105"/>
                <w:sz w:val="23"/>
              </w:rPr>
              <w:t> </w:t>
            </w:r>
            <w:r>
              <w:rPr>
                <w:w w:val="105"/>
                <w:sz w:val="23"/>
              </w:rPr>
              <w:t>of</w:t>
            </w:r>
            <w:r>
              <w:rPr>
                <w:spacing w:val="-12"/>
                <w:w w:val="105"/>
                <w:sz w:val="23"/>
              </w:rPr>
              <w:t> </w:t>
            </w:r>
            <w:r>
              <w:rPr>
                <w:w w:val="105"/>
                <w:sz w:val="23"/>
              </w:rPr>
              <w:t>Means</w:t>
            </w:r>
            <w:r>
              <w:rPr>
                <w:spacing w:val="-10"/>
                <w:w w:val="105"/>
                <w:sz w:val="23"/>
              </w:rPr>
              <w:t> </w:t>
            </w:r>
            <w:r>
              <w:rPr>
                <w:w w:val="105"/>
                <w:sz w:val="23"/>
              </w:rPr>
              <w:t>Score</w:t>
            </w:r>
            <w:r>
              <w:rPr>
                <w:spacing w:val="-10"/>
                <w:w w:val="105"/>
                <w:sz w:val="23"/>
              </w:rPr>
              <w:t> </w:t>
            </w:r>
            <w:r>
              <w:rPr>
                <w:w w:val="105"/>
                <w:sz w:val="23"/>
              </w:rPr>
              <w:t>and</w:t>
            </w:r>
            <w:r>
              <w:rPr>
                <w:spacing w:val="-8"/>
                <w:w w:val="105"/>
                <w:sz w:val="23"/>
              </w:rPr>
              <w:t> </w:t>
            </w:r>
            <w:r>
              <w:rPr>
                <w:w w:val="105"/>
                <w:sz w:val="23"/>
              </w:rPr>
              <w:t>Standard</w:t>
            </w:r>
            <w:r>
              <w:rPr>
                <w:spacing w:val="-15"/>
                <w:w w:val="105"/>
                <w:sz w:val="23"/>
              </w:rPr>
              <w:t> </w:t>
            </w:r>
            <w:r>
              <w:rPr>
                <w:spacing w:val="-2"/>
                <w:w w:val="105"/>
                <w:sz w:val="23"/>
              </w:rPr>
              <w:t>Deviation</w:t>
            </w:r>
          </w:p>
          <w:p>
            <w:pPr>
              <w:pStyle w:val="TableParagraph"/>
              <w:spacing w:before="146"/>
              <w:ind w:left="177"/>
              <w:rPr>
                <w:sz w:val="23"/>
              </w:rPr>
            </w:pPr>
            <w:r>
              <w:rPr>
                <w:w w:val="105"/>
                <w:sz w:val="23"/>
              </w:rPr>
              <w:t>on</w:t>
            </w:r>
            <w:r>
              <w:rPr>
                <w:spacing w:val="-8"/>
                <w:w w:val="105"/>
                <w:sz w:val="23"/>
              </w:rPr>
              <w:t> </w:t>
            </w:r>
            <w:r>
              <w:rPr>
                <w:w w:val="105"/>
                <w:sz w:val="23"/>
              </w:rPr>
              <w:t>the</w:t>
            </w:r>
            <w:r>
              <w:rPr>
                <w:spacing w:val="53"/>
                <w:w w:val="105"/>
                <w:sz w:val="23"/>
              </w:rPr>
              <w:t> </w:t>
            </w:r>
            <w:r>
              <w:rPr>
                <w:w w:val="105"/>
                <w:sz w:val="23"/>
              </w:rPr>
              <w:t>qualification</w:t>
            </w:r>
            <w:r>
              <w:rPr>
                <w:spacing w:val="-8"/>
                <w:w w:val="105"/>
                <w:sz w:val="23"/>
              </w:rPr>
              <w:t> </w:t>
            </w:r>
            <w:r>
              <w:rPr>
                <w:w w:val="105"/>
                <w:sz w:val="23"/>
              </w:rPr>
              <w:t>of</w:t>
            </w:r>
            <w:r>
              <w:rPr>
                <w:spacing w:val="-11"/>
                <w:w w:val="105"/>
                <w:sz w:val="23"/>
              </w:rPr>
              <w:t> </w:t>
            </w:r>
            <w:r>
              <w:rPr>
                <w:w w:val="105"/>
                <w:sz w:val="23"/>
              </w:rPr>
              <w:t>Teachers</w:t>
            </w:r>
            <w:r>
              <w:rPr>
                <w:spacing w:val="-10"/>
                <w:w w:val="105"/>
                <w:sz w:val="23"/>
              </w:rPr>
              <w:t> </w:t>
            </w:r>
            <w:r>
              <w:rPr>
                <w:w w:val="105"/>
                <w:sz w:val="23"/>
              </w:rPr>
              <w:t>in</w:t>
            </w:r>
            <w:r>
              <w:rPr>
                <w:spacing w:val="-8"/>
                <w:w w:val="105"/>
                <w:sz w:val="23"/>
              </w:rPr>
              <w:t> </w:t>
            </w:r>
            <w:r>
              <w:rPr>
                <w:w w:val="105"/>
                <w:sz w:val="23"/>
              </w:rPr>
              <w:t>the</w:t>
            </w:r>
            <w:r>
              <w:rPr>
                <w:spacing w:val="-9"/>
                <w:w w:val="105"/>
                <w:sz w:val="23"/>
              </w:rPr>
              <w:t> </w:t>
            </w:r>
            <w:r>
              <w:rPr>
                <w:w w:val="105"/>
                <w:sz w:val="23"/>
              </w:rPr>
              <w:t>Implementation</w:t>
            </w:r>
            <w:r>
              <w:rPr>
                <w:spacing w:val="-9"/>
                <w:w w:val="105"/>
                <w:sz w:val="23"/>
              </w:rPr>
              <w:t> </w:t>
            </w:r>
            <w:r>
              <w:rPr>
                <w:spacing w:val="-5"/>
                <w:w w:val="105"/>
                <w:sz w:val="23"/>
              </w:rPr>
              <w:t>of</w:t>
            </w:r>
          </w:p>
        </w:tc>
        <w:tc>
          <w:tcPr>
            <w:tcW w:w="487" w:type="dxa"/>
          </w:tcPr>
          <w:p>
            <w:pPr>
              <w:pStyle w:val="TableParagraph"/>
              <w:rPr>
                <w:sz w:val="22"/>
              </w:rPr>
            </w:pPr>
          </w:p>
        </w:tc>
      </w:tr>
      <w:tr>
        <w:trPr>
          <w:trHeight w:val="828" w:hRule="atLeast"/>
        </w:trPr>
        <w:tc>
          <w:tcPr>
            <w:tcW w:w="1314" w:type="dxa"/>
          </w:tcPr>
          <w:p>
            <w:pPr>
              <w:pStyle w:val="TableParagraph"/>
              <w:rPr>
                <w:sz w:val="22"/>
              </w:rPr>
            </w:pPr>
          </w:p>
        </w:tc>
        <w:tc>
          <w:tcPr>
            <w:tcW w:w="6468" w:type="dxa"/>
          </w:tcPr>
          <w:p>
            <w:pPr>
              <w:pStyle w:val="TableParagraph"/>
              <w:spacing w:before="74"/>
              <w:ind w:left="177"/>
              <w:rPr>
                <w:sz w:val="23"/>
              </w:rPr>
            </w:pPr>
            <w:r>
              <w:rPr>
                <w:w w:val="105"/>
                <w:sz w:val="23"/>
              </w:rPr>
              <w:t>Special</w:t>
            </w:r>
            <w:r>
              <w:rPr>
                <w:spacing w:val="-12"/>
                <w:w w:val="105"/>
                <w:sz w:val="23"/>
              </w:rPr>
              <w:t> </w:t>
            </w:r>
            <w:r>
              <w:rPr>
                <w:w w:val="105"/>
                <w:sz w:val="23"/>
              </w:rPr>
              <w:t>Education</w:t>
            </w:r>
            <w:r>
              <w:rPr>
                <w:spacing w:val="-15"/>
                <w:w w:val="105"/>
                <w:sz w:val="23"/>
              </w:rPr>
              <w:t> </w:t>
            </w:r>
            <w:r>
              <w:rPr>
                <w:w w:val="105"/>
                <w:sz w:val="23"/>
              </w:rPr>
              <w:t>Curriculum</w:t>
            </w:r>
            <w:r>
              <w:rPr>
                <w:spacing w:val="-15"/>
                <w:w w:val="105"/>
                <w:sz w:val="23"/>
              </w:rPr>
              <w:t> </w:t>
            </w:r>
            <w:r>
              <w:rPr>
                <w:w w:val="105"/>
                <w:sz w:val="23"/>
              </w:rPr>
              <w:t>in</w:t>
            </w:r>
            <w:r>
              <w:rPr>
                <w:spacing w:val="-11"/>
                <w:w w:val="105"/>
                <w:sz w:val="23"/>
              </w:rPr>
              <w:t> </w:t>
            </w:r>
            <w:r>
              <w:rPr>
                <w:w w:val="105"/>
                <w:sz w:val="23"/>
              </w:rPr>
              <w:t>Special</w:t>
            </w:r>
            <w:r>
              <w:rPr>
                <w:spacing w:val="-9"/>
                <w:w w:val="105"/>
                <w:sz w:val="23"/>
              </w:rPr>
              <w:t> </w:t>
            </w:r>
            <w:r>
              <w:rPr>
                <w:w w:val="105"/>
                <w:sz w:val="23"/>
              </w:rPr>
              <w:t>Junior</w:t>
            </w:r>
            <w:r>
              <w:rPr>
                <w:spacing w:val="-7"/>
                <w:w w:val="105"/>
                <w:sz w:val="23"/>
              </w:rPr>
              <w:t> </w:t>
            </w:r>
            <w:r>
              <w:rPr>
                <w:spacing w:val="-2"/>
                <w:w w:val="105"/>
                <w:sz w:val="23"/>
              </w:rPr>
              <w:t>Secondary</w:t>
            </w:r>
          </w:p>
          <w:p>
            <w:pPr>
              <w:pStyle w:val="TableParagraph"/>
              <w:spacing w:before="146"/>
              <w:ind w:left="177"/>
              <w:rPr>
                <w:sz w:val="23"/>
              </w:rPr>
            </w:pPr>
            <w:r>
              <w:rPr>
                <w:w w:val="105"/>
                <w:sz w:val="23"/>
              </w:rPr>
              <w:t>Schools</w:t>
            </w:r>
            <w:r>
              <w:rPr>
                <w:spacing w:val="-16"/>
                <w:w w:val="105"/>
                <w:sz w:val="23"/>
              </w:rPr>
              <w:t> </w:t>
            </w:r>
            <w:r>
              <w:rPr>
                <w:w w:val="105"/>
                <w:sz w:val="23"/>
              </w:rPr>
              <w:t>in</w:t>
            </w:r>
            <w:r>
              <w:rPr>
                <w:spacing w:val="-7"/>
                <w:w w:val="105"/>
                <w:sz w:val="23"/>
              </w:rPr>
              <w:t> </w:t>
            </w:r>
            <w:r>
              <w:rPr>
                <w:w w:val="105"/>
                <w:sz w:val="23"/>
              </w:rPr>
              <w:t>Plateau</w:t>
            </w:r>
            <w:r>
              <w:rPr>
                <w:spacing w:val="-8"/>
                <w:w w:val="105"/>
                <w:sz w:val="23"/>
              </w:rPr>
              <w:t> </w:t>
            </w:r>
            <w:r>
              <w:rPr>
                <w:spacing w:val="-4"/>
                <w:w w:val="105"/>
                <w:sz w:val="23"/>
              </w:rPr>
              <w:t>State</w:t>
            </w:r>
          </w:p>
        </w:tc>
        <w:tc>
          <w:tcPr>
            <w:tcW w:w="487" w:type="dxa"/>
          </w:tcPr>
          <w:p>
            <w:pPr>
              <w:pStyle w:val="TableParagraph"/>
              <w:spacing w:before="220"/>
              <w:rPr>
                <w:b/>
                <w:sz w:val="23"/>
              </w:rPr>
            </w:pPr>
          </w:p>
          <w:p>
            <w:pPr>
              <w:pStyle w:val="TableParagraph"/>
              <w:ind w:left="143"/>
              <w:jc w:val="center"/>
              <w:rPr>
                <w:sz w:val="23"/>
              </w:rPr>
            </w:pPr>
            <w:r>
              <w:rPr>
                <w:spacing w:val="-5"/>
                <w:w w:val="105"/>
                <w:sz w:val="23"/>
              </w:rPr>
              <w:t>78</w:t>
            </w:r>
          </w:p>
        </w:tc>
      </w:tr>
      <w:tr>
        <w:trPr>
          <w:trHeight w:val="1656" w:hRule="atLeast"/>
        </w:trPr>
        <w:tc>
          <w:tcPr>
            <w:tcW w:w="1314" w:type="dxa"/>
          </w:tcPr>
          <w:p>
            <w:pPr>
              <w:pStyle w:val="TableParagraph"/>
              <w:spacing w:before="74"/>
              <w:ind w:left="50"/>
              <w:rPr>
                <w:sz w:val="23"/>
              </w:rPr>
            </w:pPr>
            <w:r>
              <w:rPr>
                <w:sz w:val="23"/>
              </w:rPr>
              <w:t>Table</w:t>
            </w:r>
            <w:r>
              <w:rPr>
                <w:spacing w:val="11"/>
                <w:sz w:val="23"/>
              </w:rPr>
              <w:t> </w:t>
            </w:r>
            <w:r>
              <w:rPr>
                <w:spacing w:val="-5"/>
                <w:sz w:val="23"/>
              </w:rPr>
              <w:t>4.6</w:t>
            </w:r>
          </w:p>
        </w:tc>
        <w:tc>
          <w:tcPr>
            <w:tcW w:w="6468" w:type="dxa"/>
          </w:tcPr>
          <w:p>
            <w:pPr>
              <w:pStyle w:val="TableParagraph"/>
              <w:spacing w:line="372" w:lineRule="auto" w:before="74"/>
              <w:ind w:left="177" w:right="252"/>
              <w:rPr>
                <w:sz w:val="23"/>
              </w:rPr>
            </w:pPr>
            <w:r>
              <w:rPr>
                <w:w w:val="105"/>
                <w:sz w:val="23"/>
              </w:rPr>
              <w:t>Descriptive</w:t>
            </w:r>
            <w:r>
              <w:rPr>
                <w:spacing w:val="-15"/>
                <w:w w:val="105"/>
                <w:sz w:val="23"/>
              </w:rPr>
              <w:t> </w:t>
            </w:r>
            <w:r>
              <w:rPr>
                <w:w w:val="105"/>
                <w:sz w:val="23"/>
              </w:rPr>
              <w:t>Statistics</w:t>
            </w:r>
            <w:r>
              <w:rPr>
                <w:spacing w:val="-10"/>
                <w:w w:val="105"/>
                <w:sz w:val="23"/>
              </w:rPr>
              <w:t> </w:t>
            </w:r>
            <w:r>
              <w:rPr>
                <w:w w:val="105"/>
                <w:sz w:val="23"/>
              </w:rPr>
              <w:t>of</w:t>
            </w:r>
            <w:r>
              <w:rPr>
                <w:spacing w:val="-10"/>
                <w:w w:val="105"/>
                <w:sz w:val="23"/>
              </w:rPr>
              <w:t> </w:t>
            </w:r>
            <w:r>
              <w:rPr>
                <w:w w:val="105"/>
                <w:sz w:val="23"/>
              </w:rPr>
              <w:t>Means</w:t>
            </w:r>
            <w:r>
              <w:rPr>
                <w:spacing w:val="-16"/>
                <w:w w:val="105"/>
                <w:sz w:val="23"/>
              </w:rPr>
              <w:t> </w:t>
            </w:r>
            <w:r>
              <w:rPr>
                <w:w w:val="105"/>
                <w:sz w:val="23"/>
              </w:rPr>
              <w:t>Score</w:t>
            </w:r>
            <w:r>
              <w:rPr>
                <w:spacing w:val="-14"/>
                <w:w w:val="105"/>
                <w:sz w:val="23"/>
              </w:rPr>
              <w:t> </w:t>
            </w:r>
            <w:r>
              <w:rPr>
                <w:w w:val="105"/>
                <w:sz w:val="23"/>
              </w:rPr>
              <w:t>and</w:t>
            </w:r>
            <w:r>
              <w:rPr>
                <w:spacing w:val="-8"/>
                <w:w w:val="105"/>
                <w:sz w:val="23"/>
              </w:rPr>
              <w:t> </w:t>
            </w:r>
            <w:r>
              <w:rPr>
                <w:w w:val="105"/>
                <w:sz w:val="23"/>
              </w:rPr>
              <w:t>Standard</w:t>
            </w:r>
            <w:r>
              <w:rPr>
                <w:spacing w:val="-14"/>
                <w:w w:val="105"/>
                <w:sz w:val="23"/>
              </w:rPr>
              <w:t> </w:t>
            </w:r>
            <w:r>
              <w:rPr>
                <w:w w:val="105"/>
                <w:sz w:val="23"/>
              </w:rPr>
              <w:t>Deviation on the Role of Parents of Children with Disabilities</w:t>
            </w:r>
          </w:p>
          <w:p>
            <w:pPr>
              <w:pStyle w:val="TableParagraph"/>
              <w:spacing w:before="9"/>
              <w:ind w:left="177"/>
              <w:rPr>
                <w:sz w:val="23"/>
              </w:rPr>
            </w:pPr>
            <w:r>
              <w:rPr>
                <w:w w:val="105"/>
                <w:sz w:val="23"/>
              </w:rPr>
              <w:t>in</w:t>
            </w:r>
            <w:r>
              <w:rPr>
                <w:spacing w:val="-10"/>
                <w:w w:val="105"/>
                <w:sz w:val="23"/>
              </w:rPr>
              <w:t> </w:t>
            </w:r>
            <w:r>
              <w:rPr>
                <w:w w:val="105"/>
                <w:sz w:val="23"/>
              </w:rPr>
              <w:t>the</w:t>
            </w:r>
            <w:r>
              <w:rPr>
                <w:spacing w:val="-15"/>
                <w:w w:val="105"/>
                <w:sz w:val="23"/>
              </w:rPr>
              <w:t> </w:t>
            </w:r>
            <w:r>
              <w:rPr>
                <w:w w:val="105"/>
                <w:sz w:val="23"/>
              </w:rPr>
              <w:t>Implementation</w:t>
            </w:r>
            <w:r>
              <w:rPr>
                <w:spacing w:val="-6"/>
                <w:w w:val="105"/>
                <w:sz w:val="23"/>
              </w:rPr>
              <w:t> </w:t>
            </w:r>
            <w:r>
              <w:rPr>
                <w:w w:val="105"/>
                <w:sz w:val="23"/>
              </w:rPr>
              <w:t>of</w:t>
            </w:r>
            <w:r>
              <w:rPr>
                <w:spacing w:val="-11"/>
                <w:w w:val="105"/>
                <w:sz w:val="23"/>
              </w:rPr>
              <w:t> </w:t>
            </w:r>
            <w:r>
              <w:rPr>
                <w:w w:val="105"/>
                <w:sz w:val="23"/>
              </w:rPr>
              <w:t>Special</w:t>
            </w:r>
            <w:r>
              <w:rPr>
                <w:spacing w:val="-7"/>
                <w:w w:val="105"/>
                <w:sz w:val="23"/>
              </w:rPr>
              <w:t> </w:t>
            </w:r>
            <w:r>
              <w:rPr>
                <w:w w:val="105"/>
                <w:sz w:val="23"/>
              </w:rPr>
              <w:t>Education</w:t>
            </w:r>
            <w:r>
              <w:rPr>
                <w:spacing w:val="-9"/>
                <w:w w:val="105"/>
                <w:sz w:val="23"/>
              </w:rPr>
              <w:t> </w:t>
            </w:r>
            <w:r>
              <w:rPr>
                <w:w w:val="105"/>
                <w:sz w:val="23"/>
              </w:rPr>
              <w:t>Curriculum</w:t>
            </w:r>
            <w:r>
              <w:rPr>
                <w:spacing w:val="-10"/>
                <w:w w:val="105"/>
                <w:sz w:val="23"/>
              </w:rPr>
              <w:t> </w:t>
            </w:r>
            <w:r>
              <w:rPr>
                <w:w w:val="105"/>
                <w:sz w:val="23"/>
              </w:rPr>
              <w:t>in</w:t>
            </w:r>
            <w:r>
              <w:rPr>
                <w:spacing w:val="-15"/>
                <w:w w:val="105"/>
                <w:sz w:val="23"/>
              </w:rPr>
              <w:t> </w:t>
            </w:r>
            <w:r>
              <w:rPr>
                <w:spacing w:val="-5"/>
                <w:w w:val="105"/>
                <w:sz w:val="23"/>
              </w:rPr>
              <w:t>the</w:t>
            </w:r>
          </w:p>
          <w:p>
            <w:pPr>
              <w:pStyle w:val="TableParagraph"/>
              <w:spacing w:before="146"/>
              <w:ind w:left="177"/>
              <w:rPr>
                <w:sz w:val="23"/>
              </w:rPr>
            </w:pPr>
            <w:r>
              <w:rPr>
                <w:w w:val="105"/>
                <w:sz w:val="23"/>
              </w:rPr>
              <w:t>Special</w:t>
            </w:r>
            <w:r>
              <w:rPr>
                <w:spacing w:val="-16"/>
                <w:w w:val="105"/>
                <w:sz w:val="23"/>
              </w:rPr>
              <w:t> </w:t>
            </w:r>
            <w:r>
              <w:rPr>
                <w:w w:val="105"/>
                <w:sz w:val="23"/>
              </w:rPr>
              <w:t>Junior</w:t>
            </w:r>
            <w:r>
              <w:rPr>
                <w:spacing w:val="-6"/>
                <w:w w:val="105"/>
                <w:sz w:val="23"/>
              </w:rPr>
              <w:t> </w:t>
            </w:r>
            <w:r>
              <w:rPr>
                <w:w w:val="105"/>
                <w:sz w:val="23"/>
              </w:rPr>
              <w:t>Secondary</w:t>
            </w:r>
            <w:r>
              <w:rPr>
                <w:spacing w:val="-7"/>
                <w:w w:val="105"/>
                <w:sz w:val="23"/>
              </w:rPr>
              <w:t> </w:t>
            </w:r>
            <w:r>
              <w:rPr>
                <w:w w:val="105"/>
                <w:sz w:val="23"/>
              </w:rPr>
              <w:t>Schools</w:t>
            </w:r>
            <w:r>
              <w:rPr>
                <w:spacing w:val="-15"/>
                <w:w w:val="105"/>
                <w:sz w:val="23"/>
              </w:rPr>
              <w:t> </w:t>
            </w:r>
            <w:r>
              <w:rPr>
                <w:w w:val="105"/>
                <w:sz w:val="23"/>
              </w:rPr>
              <w:t>in</w:t>
            </w:r>
            <w:r>
              <w:rPr>
                <w:spacing w:val="-9"/>
                <w:w w:val="105"/>
                <w:sz w:val="23"/>
              </w:rPr>
              <w:t> </w:t>
            </w:r>
            <w:r>
              <w:rPr>
                <w:w w:val="105"/>
                <w:sz w:val="23"/>
              </w:rPr>
              <w:t>Plateau</w:t>
            </w:r>
            <w:r>
              <w:rPr>
                <w:spacing w:val="-10"/>
                <w:w w:val="105"/>
                <w:sz w:val="23"/>
              </w:rPr>
              <w:t> </w:t>
            </w:r>
            <w:r>
              <w:rPr>
                <w:spacing w:val="-4"/>
                <w:w w:val="105"/>
                <w:sz w:val="23"/>
              </w:rPr>
              <w:t>State</w:t>
            </w:r>
          </w:p>
        </w:tc>
        <w:tc>
          <w:tcPr>
            <w:tcW w:w="487" w:type="dxa"/>
          </w:tcPr>
          <w:p>
            <w:pPr>
              <w:pStyle w:val="TableParagraph"/>
              <w:rPr>
                <w:b/>
                <w:sz w:val="23"/>
              </w:rPr>
            </w:pPr>
          </w:p>
          <w:p>
            <w:pPr>
              <w:pStyle w:val="TableParagraph"/>
              <w:rPr>
                <w:b/>
                <w:sz w:val="23"/>
              </w:rPr>
            </w:pPr>
          </w:p>
          <w:p>
            <w:pPr>
              <w:pStyle w:val="TableParagraph"/>
              <w:rPr>
                <w:b/>
                <w:sz w:val="23"/>
              </w:rPr>
            </w:pPr>
          </w:p>
          <w:p>
            <w:pPr>
              <w:pStyle w:val="TableParagraph"/>
              <w:spacing w:before="255"/>
              <w:rPr>
                <w:b/>
                <w:sz w:val="23"/>
              </w:rPr>
            </w:pPr>
          </w:p>
          <w:p>
            <w:pPr>
              <w:pStyle w:val="TableParagraph"/>
              <w:ind w:left="143"/>
              <w:jc w:val="center"/>
              <w:rPr>
                <w:sz w:val="23"/>
              </w:rPr>
            </w:pPr>
            <w:r>
              <w:rPr>
                <w:spacing w:val="-5"/>
                <w:w w:val="105"/>
                <w:sz w:val="23"/>
              </w:rPr>
              <w:t>80</w:t>
            </w:r>
          </w:p>
        </w:tc>
      </w:tr>
      <w:tr>
        <w:trPr>
          <w:trHeight w:val="1657" w:hRule="atLeast"/>
        </w:trPr>
        <w:tc>
          <w:tcPr>
            <w:tcW w:w="1314" w:type="dxa"/>
          </w:tcPr>
          <w:p>
            <w:pPr>
              <w:pStyle w:val="TableParagraph"/>
              <w:spacing w:before="74"/>
              <w:ind w:left="50"/>
              <w:rPr>
                <w:sz w:val="23"/>
              </w:rPr>
            </w:pPr>
            <w:r>
              <w:rPr>
                <w:sz w:val="23"/>
              </w:rPr>
              <w:t>Table</w:t>
            </w:r>
            <w:r>
              <w:rPr>
                <w:spacing w:val="11"/>
                <w:sz w:val="23"/>
              </w:rPr>
              <w:t> </w:t>
            </w:r>
            <w:r>
              <w:rPr>
                <w:spacing w:val="-4"/>
                <w:sz w:val="23"/>
              </w:rPr>
              <w:t>4.7:</w:t>
            </w:r>
          </w:p>
        </w:tc>
        <w:tc>
          <w:tcPr>
            <w:tcW w:w="6468" w:type="dxa"/>
          </w:tcPr>
          <w:p>
            <w:pPr>
              <w:pStyle w:val="TableParagraph"/>
              <w:spacing w:line="376" w:lineRule="auto" w:before="74"/>
              <w:ind w:left="177" w:right="872"/>
              <w:rPr>
                <w:sz w:val="23"/>
              </w:rPr>
            </w:pPr>
            <w:r>
              <w:rPr>
                <w:w w:val="105"/>
                <w:sz w:val="23"/>
              </w:rPr>
              <w:t>Descriptive Statistics of Means Score and Standard Deviation on the Contribution of the</w:t>
            </w:r>
            <w:r>
              <w:rPr>
                <w:spacing w:val="-2"/>
                <w:w w:val="105"/>
                <w:sz w:val="23"/>
              </w:rPr>
              <w:t> </w:t>
            </w:r>
            <w:r>
              <w:rPr>
                <w:w w:val="105"/>
                <w:sz w:val="23"/>
              </w:rPr>
              <w:t>Host Community in</w:t>
            </w:r>
            <w:r>
              <w:rPr>
                <w:spacing w:val="-16"/>
                <w:w w:val="105"/>
                <w:sz w:val="23"/>
              </w:rPr>
              <w:t> </w:t>
            </w:r>
            <w:r>
              <w:rPr>
                <w:w w:val="105"/>
                <w:sz w:val="23"/>
              </w:rPr>
              <w:t>the</w:t>
            </w:r>
            <w:r>
              <w:rPr>
                <w:spacing w:val="-15"/>
                <w:w w:val="105"/>
                <w:sz w:val="23"/>
              </w:rPr>
              <w:t> </w:t>
            </w:r>
            <w:r>
              <w:rPr>
                <w:w w:val="105"/>
                <w:sz w:val="23"/>
              </w:rPr>
              <w:t>Implementation</w:t>
            </w:r>
            <w:r>
              <w:rPr>
                <w:spacing w:val="-14"/>
                <w:w w:val="105"/>
                <w:sz w:val="23"/>
              </w:rPr>
              <w:t> </w:t>
            </w:r>
            <w:r>
              <w:rPr>
                <w:w w:val="105"/>
                <w:sz w:val="23"/>
              </w:rPr>
              <w:t>of</w:t>
            </w:r>
            <w:r>
              <w:rPr>
                <w:spacing w:val="-15"/>
                <w:w w:val="105"/>
                <w:sz w:val="23"/>
              </w:rPr>
              <w:t> </w:t>
            </w:r>
            <w:r>
              <w:rPr>
                <w:w w:val="105"/>
                <w:sz w:val="23"/>
              </w:rPr>
              <w:t>Special</w:t>
            </w:r>
            <w:r>
              <w:rPr>
                <w:spacing w:val="-11"/>
                <w:w w:val="105"/>
                <w:sz w:val="23"/>
              </w:rPr>
              <w:t> </w:t>
            </w:r>
            <w:r>
              <w:rPr>
                <w:w w:val="105"/>
                <w:sz w:val="23"/>
              </w:rPr>
              <w:t>Education</w:t>
            </w:r>
            <w:r>
              <w:rPr>
                <w:spacing w:val="-13"/>
                <w:w w:val="105"/>
                <w:sz w:val="23"/>
              </w:rPr>
              <w:t> </w:t>
            </w:r>
            <w:r>
              <w:rPr>
                <w:w w:val="105"/>
                <w:sz w:val="23"/>
              </w:rPr>
              <w:t>Curriculum</w:t>
            </w:r>
          </w:p>
          <w:p>
            <w:pPr>
              <w:pStyle w:val="TableParagraph"/>
              <w:spacing w:line="258" w:lineRule="exact"/>
              <w:ind w:left="177"/>
              <w:rPr>
                <w:sz w:val="23"/>
              </w:rPr>
            </w:pPr>
            <w:r>
              <w:rPr>
                <w:w w:val="105"/>
                <w:sz w:val="23"/>
              </w:rPr>
              <w:t>in</w:t>
            </w:r>
            <w:r>
              <w:rPr>
                <w:spacing w:val="-16"/>
                <w:w w:val="105"/>
                <w:sz w:val="23"/>
              </w:rPr>
              <w:t> </w:t>
            </w:r>
            <w:r>
              <w:rPr>
                <w:w w:val="105"/>
                <w:sz w:val="23"/>
              </w:rPr>
              <w:t>The</w:t>
            </w:r>
            <w:r>
              <w:rPr>
                <w:spacing w:val="-10"/>
                <w:w w:val="105"/>
                <w:sz w:val="23"/>
              </w:rPr>
              <w:t> </w:t>
            </w:r>
            <w:r>
              <w:rPr>
                <w:w w:val="105"/>
                <w:sz w:val="23"/>
              </w:rPr>
              <w:t>Special</w:t>
            </w:r>
            <w:r>
              <w:rPr>
                <w:spacing w:val="-7"/>
                <w:w w:val="105"/>
                <w:sz w:val="23"/>
              </w:rPr>
              <w:t> </w:t>
            </w:r>
            <w:r>
              <w:rPr>
                <w:w w:val="105"/>
                <w:sz w:val="23"/>
              </w:rPr>
              <w:t>Junior</w:t>
            </w:r>
            <w:r>
              <w:rPr>
                <w:spacing w:val="-6"/>
                <w:w w:val="105"/>
                <w:sz w:val="23"/>
              </w:rPr>
              <w:t> </w:t>
            </w:r>
            <w:r>
              <w:rPr>
                <w:w w:val="105"/>
                <w:sz w:val="23"/>
              </w:rPr>
              <w:t>Secondary</w:t>
            </w:r>
            <w:r>
              <w:rPr>
                <w:spacing w:val="-10"/>
                <w:w w:val="105"/>
                <w:sz w:val="23"/>
              </w:rPr>
              <w:t> </w:t>
            </w:r>
            <w:r>
              <w:rPr>
                <w:w w:val="105"/>
                <w:sz w:val="23"/>
              </w:rPr>
              <w:t>Schools</w:t>
            </w:r>
            <w:r>
              <w:rPr>
                <w:spacing w:val="-11"/>
                <w:w w:val="105"/>
                <w:sz w:val="23"/>
              </w:rPr>
              <w:t> </w:t>
            </w:r>
            <w:r>
              <w:rPr>
                <w:w w:val="105"/>
                <w:sz w:val="23"/>
              </w:rPr>
              <w:t>in</w:t>
            </w:r>
            <w:r>
              <w:rPr>
                <w:spacing w:val="-9"/>
                <w:w w:val="105"/>
                <w:sz w:val="23"/>
              </w:rPr>
              <w:t> </w:t>
            </w:r>
            <w:r>
              <w:rPr>
                <w:w w:val="105"/>
                <w:sz w:val="23"/>
              </w:rPr>
              <w:t>Plateau</w:t>
            </w:r>
            <w:r>
              <w:rPr>
                <w:spacing w:val="-3"/>
                <w:w w:val="105"/>
                <w:sz w:val="23"/>
              </w:rPr>
              <w:t> </w:t>
            </w:r>
            <w:r>
              <w:rPr>
                <w:spacing w:val="-2"/>
                <w:w w:val="105"/>
                <w:sz w:val="23"/>
              </w:rPr>
              <w:t>State</w:t>
            </w:r>
          </w:p>
        </w:tc>
        <w:tc>
          <w:tcPr>
            <w:tcW w:w="487" w:type="dxa"/>
          </w:tcPr>
          <w:p>
            <w:pPr>
              <w:pStyle w:val="TableParagraph"/>
              <w:rPr>
                <w:b/>
                <w:sz w:val="23"/>
              </w:rPr>
            </w:pPr>
          </w:p>
          <w:p>
            <w:pPr>
              <w:pStyle w:val="TableParagraph"/>
              <w:rPr>
                <w:b/>
                <w:sz w:val="23"/>
              </w:rPr>
            </w:pPr>
          </w:p>
          <w:p>
            <w:pPr>
              <w:pStyle w:val="TableParagraph"/>
              <w:rPr>
                <w:b/>
                <w:sz w:val="23"/>
              </w:rPr>
            </w:pPr>
          </w:p>
          <w:p>
            <w:pPr>
              <w:pStyle w:val="TableParagraph"/>
              <w:spacing w:before="255"/>
              <w:rPr>
                <w:b/>
                <w:sz w:val="23"/>
              </w:rPr>
            </w:pPr>
          </w:p>
          <w:p>
            <w:pPr>
              <w:pStyle w:val="TableParagraph"/>
              <w:ind w:left="143"/>
              <w:jc w:val="center"/>
              <w:rPr>
                <w:sz w:val="23"/>
              </w:rPr>
            </w:pPr>
            <w:r>
              <w:rPr>
                <w:spacing w:val="-5"/>
                <w:w w:val="105"/>
                <w:sz w:val="23"/>
              </w:rPr>
              <w:t>82</w:t>
            </w:r>
          </w:p>
        </w:tc>
      </w:tr>
      <w:tr>
        <w:trPr>
          <w:trHeight w:val="446" w:hRule="atLeast"/>
        </w:trPr>
        <w:tc>
          <w:tcPr>
            <w:tcW w:w="1314" w:type="dxa"/>
          </w:tcPr>
          <w:p>
            <w:pPr>
              <w:pStyle w:val="TableParagraph"/>
              <w:spacing w:before="74"/>
              <w:ind w:left="50"/>
              <w:rPr>
                <w:sz w:val="23"/>
              </w:rPr>
            </w:pPr>
            <w:r>
              <w:rPr>
                <w:sz w:val="23"/>
              </w:rPr>
              <w:t>Table</w:t>
            </w:r>
            <w:r>
              <w:rPr>
                <w:spacing w:val="11"/>
                <w:sz w:val="23"/>
              </w:rPr>
              <w:t> </w:t>
            </w:r>
            <w:r>
              <w:rPr>
                <w:spacing w:val="-4"/>
                <w:sz w:val="23"/>
              </w:rPr>
              <w:t>4.8:</w:t>
            </w:r>
          </w:p>
        </w:tc>
        <w:tc>
          <w:tcPr>
            <w:tcW w:w="6468" w:type="dxa"/>
          </w:tcPr>
          <w:p>
            <w:pPr>
              <w:pStyle w:val="TableParagraph"/>
              <w:spacing w:before="74"/>
              <w:ind w:left="177"/>
              <w:rPr>
                <w:sz w:val="23"/>
              </w:rPr>
            </w:pPr>
            <w:r>
              <w:rPr>
                <w:w w:val="105"/>
                <w:sz w:val="23"/>
              </w:rPr>
              <w:t>Chi-square</w:t>
            </w:r>
            <w:r>
              <w:rPr>
                <w:spacing w:val="-1"/>
                <w:w w:val="105"/>
                <w:sz w:val="23"/>
              </w:rPr>
              <w:t> </w:t>
            </w:r>
            <w:r>
              <w:rPr>
                <w:w w:val="105"/>
                <w:sz w:val="23"/>
              </w:rPr>
              <w:t>Analysis</w:t>
            </w:r>
            <w:r>
              <w:rPr>
                <w:spacing w:val="-9"/>
                <w:w w:val="105"/>
                <w:sz w:val="23"/>
              </w:rPr>
              <w:t> </w:t>
            </w:r>
            <w:r>
              <w:rPr>
                <w:w w:val="105"/>
                <w:sz w:val="23"/>
              </w:rPr>
              <w:t>on</w:t>
            </w:r>
            <w:r>
              <w:rPr>
                <w:spacing w:val="-12"/>
                <w:w w:val="105"/>
                <w:sz w:val="23"/>
              </w:rPr>
              <w:t> </w:t>
            </w:r>
            <w:r>
              <w:rPr>
                <w:w w:val="105"/>
                <w:sz w:val="23"/>
              </w:rPr>
              <w:t>the</w:t>
            </w:r>
            <w:r>
              <w:rPr>
                <w:spacing w:val="-13"/>
                <w:w w:val="105"/>
                <w:sz w:val="23"/>
              </w:rPr>
              <w:t> </w:t>
            </w:r>
            <w:r>
              <w:rPr>
                <w:w w:val="105"/>
                <w:sz w:val="23"/>
              </w:rPr>
              <w:t>Opinion</w:t>
            </w:r>
            <w:r>
              <w:rPr>
                <w:spacing w:val="-6"/>
                <w:w w:val="105"/>
                <w:sz w:val="23"/>
              </w:rPr>
              <w:t> </w:t>
            </w:r>
            <w:r>
              <w:rPr>
                <w:w w:val="105"/>
                <w:sz w:val="23"/>
              </w:rPr>
              <w:t>of</w:t>
            </w:r>
            <w:r>
              <w:rPr>
                <w:spacing w:val="-8"/>
                <w:w w:val="105"/>
                <w:sz w:val="23"/>
              </w:rPr>
              <w:t> </w:t>
            </w:r>
            <w:r>
              <w:rPr>
                <w:w w:val="105"/>
                <w:sz w:val="23"/>
              </w:rPr>
              <w:t>Students</w:t>
            </w:r>
            <w:r>
              <w:rPr>
                <w:spacing w:val="-14"/>
                <w:w w:val="105"/>
                <w:sz w:val="23"/>
              </w:rPr>
              <w:t> </w:t>
            </w:r>
            <w:r>
              <w:rPr>
                <w:w w:val="105"/>
                <w:sz w:val="23"/>
              </w:rPr>
              <w:t>and</w:t>
            </w:r>
            <w:r>
              <w:rPr>
                <w:spacing w:val="-6"/>
                <w:w w:val="105"/>
                <w:sz w:val="23"/>
              </w:rPr>
              <w:t> </w:t>
            </w:r>
            <w:r>
              <w:rPr>
                <w:spacing w:val="-2"/>
                <w:w w:val="105"/>
                <w:sz w:val="23"/>
              </w:rPr>
              <w:t>Teachers</w:t>
            </w:r>
          </w:p>
        </w:tc>
        <w:tc>
          <w:tcPr>
            <w:tcW w:w="487" w:type="dxa"/>
          </w:tcPr>
          <w:p>
            <w:pPr>
              <w:pStyle w:val="TableParagraph"/>
              <w:rPr>
                <w:sz w:val="22"/>
              </w:rPr>
            </w:pPr>
          </w:p>
        </w:tc>
      </w:tr>
      <w:tr>
        <w:trPr>
          <w:trHeight w:val="475" w:hRule="atLeast"/>
        </w:trPr>
        <w:tc>
          <w:tcPr>
            <w:tcW w:w="1314" w:type="dxa"/>
          </w:tcPr>
          <w:p>
            <w:pPr>
              <w:pStyle w:val="TableParagraph"/>
              <w:rPr>
                <w:sz w:val="22"/>
              </w:rPr>
            </w:pPr>
          </w:p>
        </w:tc>
        <w:tc>
          <w:tcPr>
            <w:tcW w:w="6468" w:type="dxa"/>
          </w:tcPr>
          <w:p>
            <w:pPr>
              <w:pStyle w:val="TableParagraph"/>
              <w:spacing w:before="103"/>
              <w:ind w:left="177"/>
              <w:rPr>
                <w:sz w:val="23"/>
              </w:rPr>
            </w:pPr>
            <w:r>
              <w:rPr>
                <w:w w:val="105"/>
                <w:sz w:val="23"/>
              </w:rPr>
              <w:t>on</w:t>
            </w:r>
            <w:r>
              <w:rPr>
                <w:spacing w:val="-13"/>
                <w:w w:val="105"/>
                <w:sz w:val="23"/>
              </w:rPr>
              <w:t> </w:t>
            </w:r>
            <w:r>
              <w:rPr>
                <w:w w:val="105"/>
                <w:sz w:val="23"/>
              </w:rPr>
              <w:t>the</w:t>
            </w:r>
            <w:r>
              <w:rPr>
                <w:spacing w:val="53"/>
                <w:w w:val="105"/>
                <w:sz w:val="23"/>
              </w:rPr>
              <w:t> </w:t>
            </w:r>
            <w:r>
              <w:rPr>
                <w:w w:val="105"/>
                <w:sz w:val="23"/>
              </w:rPr>
              <w:t>Adequate</w:t>
            </w:r>
            <w:r>
              <w:rPr>
                <w:spacing w:val="-9"/>
                <w:w w:val="105"/>
                <w:sz w:val="23"/>
              </w:rPr>
              <w:t> </w:t>
            </w:r>
            <w:r>
              <w:rPr>
                <w:w w:val="105"/>
                <w:sz w:val="23"/>
              </w:rPr>
              <w:t>Provision</w:t>
            </w:r>
            <w:r>
              <w:rPr>
                <w:spacing w:val="-9"/>
                <w:w w:val="105"/>
                <w:sz w:val="23"/>
              </w:rPr>
              <w:t> </w:t>
            </w:r>
            <w:r>
              <w:rPr>
                <w:w w:val="105"/>
                <w:sz w:val="23"/>
              </w:rPr>
              <w:t>of</w:t>
            </w:r>
            <w:r>
              <w:rPr>
                <w:spacing w:val="-15"/>
                <w:w w:val="105"/>
                <w:sz w:val="23"/>
              </w:rPr>
              <w:t> </w:t>
            </w:r>
            <w:r>
              <w:rPr>
                <w:w w:val="105"/>
                <w:sz w:val="23"/>
              </w:rPr>
              <w:t>Instructional</w:t>
            </w:r>
            <w:r>
              <w:rPr>
                <w:spacing w:val="-6"/>
                <w:w w:val="105"/>
                <w:sz w:val="23"/>
              </w:rPr>
              <w:t> </w:t>
            </w:r>
            <w:r>
              <w:rPr>
                <w:w w:val="105"/>
                <w:sz w:val="23"/>
              </w:rPr>
              <w:t>Materials</w:t>
            </w:r>
            <w:r>
              <w:rPr>
                <w:spacing w:val="-16"/>
                <w:w w:val="105"/>
                <w:sz w:val="23"/>
              </w:rPr>
              <w:t> </w:t>
            </w:r>
            <w:r>
              <w:rPr>
                <w:spacing w:val="-4"/>
                <w:w w:val="105"/>
                <w:sz w:val="23"/>
              </w:rPr>
              <w:t>used</w:t>
            </w:r>
          </w:p>
        </w:tc>
        <w:tc>
          <w:tcPr>
            <w:tcW w:w="487" w:type="dxa"/>
          </w:tcPr>
          <w:p>
            <w:pPr>
              <w:pStyle w:val="TableParagraph"/>
              <w:rPr>
                <w:sz w:val="22"/>
              </w:rPr>
            </w:pPr>
          </w:p>
        </w:tc>
      </w:tr>
      <w:tr>
        <w:trPr>
          <w:trHeight w:val="369" w:hRule="atLeast"/>
        </w:trPr>
        <w:tc>
          <w:tcPr>
            <w:tcW w:w="1314" w:type="dxa"/>
          </w:tcPr>
          <w:p>
            <w:pPr>
              <w:pStyle w:val="TableParagraph"/>
              <w:rPr>
                <w:sz w:val="22"/>
              </w:rPr>
            </w:pPr>
          </w:p>
        </w:tc>
        <w:tc>
          <w:tcPr>
            <w:tcW w:w="6468" w:type="dxa"/>
          </w:tcPr>
          <w:p>
            <w:pPr>
              <w:pStyle w:val="TableParagraph"/>
              <w:spacing w:line="246" w:lineRule="exact" w:before="103"/>
              <w:ind w:left="177"/>
              <w:rPr>
                <w:sz w:val="23"/>
              </w:rPr>
            </w:pPr>
            <w:r>
              <w:rPr>
                <w:sz w:val="23"/>
              </w:rPr>
              <w:t>in</w:t>
            </w:r>
            <w:r>
              <w:rPr>
                <w:spacing w:val="27"/>
                <w:sz w:val="23"/>
              </w:rPr>
              <w:t> </w:t>
            </w:r>
            <w:r>
              <w:rPr>
                <w:sz w:val="23"/>
              </w:rPr>
              <w:t>the</w:t>
            </w:r>
            <w:r>
              <w:rPr>
                <w:spacing w:val="16"/>
                <w:sz w:val="23"/>
              </w:rPr>
              <w:t> </w:t>
            </w:r>
            <w:r>
              <w:rPr>
                <w:sz w:val="23"/>
              </w:rPr>
              <w:t>Implementation</w:t>
            </w:r>
            <w:r>
              <w:rPr>
                <w:spacing w:val="28"/>
                <w:sz w:val="23"/>
              </w:rPr>
              <w:t> </w:t>
            </w:r>
            <w:r>
              <w:rPr>
                <w:sz w:val="23"/>
              </w:rPr>
              <w:t>of</w:t>
            </w:r>
            <w:r>
              <w:rPr>
                <w:spacing w:val="23"/>
                <w:sz w:val="23"/>
              </w:rPr>
              <w:t> </w:t>
            </w:r>
            <w:r>
              <w:rPr>
                <w:sz w:val="23"/>
              </w:rPr>
              <w:t>Special</w:t>
            </w:r>
            <w:r>
              <w:rPr>
                <w:spacing w:val="30"/>
                <w:sz w:val="23"/>
              </w:rPr>
              <w:t> </w:t>
            </w:r>
            <w:r>
              <w:rPr>
                <w:sz w:val="23"/>
              </w:rPr>
              <w:t>Education</w:t>
            </w:r>
            <w:r>
              <w:rPr>
                <w:spacing w:val="28"/>
                <w:sz w:val="23"/>
              </w:rPr>
              <w:t> </w:t>
            </w:r>
            <w:r>
              <w:rPr>
                <w:sz w:val="23"/>
              </w:rPr>
              <w:t>Curriculum</w:t>
            </w:r>
            <w:r>
              <w:rPr>
                <w:spacing w:val="26"/>
                <w:sz w:val="23"/>
              </w:rPr>
              <w:t> </w:t>
            </w:r>
            <w:r>
              <w:rPr>
                <w:spacing w:val="-5"/>
                <w:sz w:val="23"/>
              </w:rPr>
              <w:t>in</w:t>
            </w:r>
          </w:p>
        </w:tc>
        <w:tc>
          <w:tcPr>
            <w:tcW w:w="487" w:type="dxa"/>
          </w:tcPr>
          <w:p>
            <w:pPr>
              <w:pStyle w:val="TableParagraph"/>
              <w:rPr>
                <w:sz w:val="22"/>
              </w:rPr>
            </w:pPr>
          </w:p>
        </w:tc>
      </w:tr>
    </w:tbl>
    <w:p>
      <w:pPr>
        <w:spacing w:after="0"/>
        <w:rPr>
          <w:sz w:val="22"/>
        </w:rPr>
        <w:sectPr>
          <w:pgSz w:w="12240" w:h="15840"/>
          <w:pgMar w:header="0" w:footer="1012" w:top="1380" w:bottom="1200" w:left="400" w:right="0"/>
        </w:sectPr>
      </w:pPr>
    </w:p>
    <w:p>
      <w:pPr>
        <w:pStyle w:val="BodyText"/>
        <w:spacing w:before="2"/>
        <w:rPr>
          <w:b/>
          <w:sz w:val="2"/>
        </w:rPr>
      </w:pPr>
    </w:p>
    <w:tbl>
      <w:tblPr>
        <w:tblW w:w="0" w:type="auto"/>
        <w:jc w:val="left"/>
        <w:tblInd w:w="1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4"/>
        <w:gridCol w:w="6565"/>
        <w:gridCol w:w="391"/>
      </w:tblGrid>
      <w:tr>
        <w:trPr>
          <w:trHeight w:val="369" w:hRule="atLeast"/>
        </w:trPr>
        <w:tc>
          <w:tcPr>
            <w:tcW w:w="1314" w:type="dxa"/>
          </w:tcPr>
          <w:p>
            <w:pPr>
              <w:pStyle w:val="TableParagraph"/>
              <w:rPr>
                <w:sz w:val="22"/>
              </w:rPr>
            </w:pPr>
          </w:p>
        </w:tc>
        <w:tc>
          <w:tcPr>
            <w:tcW w:w="6565" w:type="dxa"/>
          </w:tcPr>
          <w:p>
            <w:pPr>
              <w:pStyle w:val="TableParagraph"/>
              <w:spacing w:line="261" w:lineRule="exact"/>
              <w:ind w:left="177"/>
              <w:rPr>
                <w:sz w:val="23"/>
              </w:rPr>
            </w:pPr>
            <w:r>
              <w:rPr>
                <w:w w:val="105"/>
                <w:sz w:val="23"/>
              </w:rPr>
              <w:t>Special</w:t>
            </w:r>
            <w:r>
              <w:rPr>
                <w:spacing w:val="-14"/>
                <w:w w:val="105"/>
                <w:sz w:val="23"/>
              </w:rPr>
              <w:t> </w:t>
            </w:r>
            <w:r>
              <w:rPr>
                <w:w w:val="105"/>
                <w:sz w:val="23"/>
              </w:rPr>
              <w:t>Junior</w:t>
            </w:r>
            <w:r>
              <w:rPr>
                <w:spacing w:val="-6"/>
                <w:w w:val="105"/>
                <w:sz w:val="23"/>
              </w:rPr>
              <w:t> </w:t>
            </w:r>
            <w:r>
              <w:rPr>
                <w:w w:val="105"/>
                <w:sz w:val="23"/>
              </w:rPr>
              <w:t>Secondary</w:t>
            </w:r>
            <w:r>
              <w:rPr>
                <w:spacing w:val="-8"/>
                <w:w w:val="105"/>
                <w:sz w:val="23"/>
              </w:rPr>
              <w:t> </w:t>
            </w:r>
            <w:r>
              <w:rPr>
                <w:w w:val="105"/>
                <w:sz w:val="23"/>
              </w:rPr>
              <w:t>Schools</w:t>
            </w:r>
            <w:r>
              <w:rPr>
                <w:spacing w:val="-15"/>
                <w:w w:val="105"/>
                <w:sz w:val="23"/>
              </w:rPr>
              <w:t> </w:t>
            </w:r>
            <w:r>
              <w:rPr>
                <w:w w:val="105"/>
                <w:sz w:val="23"/>
              </w:rPr>
              <w:t>in</w:t>
            </w:r>
            <w:r>
              <w:rPr>
                <w:spacing w:val="-9"/>
                <w:w w:val="105"/>
                <w:sz w:val="23"/>
              </w:rPr>
              <w:t> </w:t>
            </w:r>
            <w:r>
              <w:rPr>
                <w:w w:val="105"/>
                <w:sz w:val="23"/>
              </w:rPr>
              <w:t>Plateau</w:t>
            </w:r>
            <w:r>
              <w:rPr>
                <w:spacing w:val="-8"/>
                <w:w w:val="105"/>
                <w:sz w:val="23"/>
              </w:rPr>
              <w:t> </w:t>
            </w:r>
            <w:r>
              <w:rPr>
                <w:w w:val="105"/>
                <w:sz w:val="23"/>
              </w:rPr>
              <w:t>State,</w:t>
            </w:r>
            <w:r>
              <w:rPr>
                <w:spacing w:val="-13"/>
                <w:w w:val="105"/>
                <w:sz w:val="23"/>
              </w:rPr>
              <w:t> </w:t>
            </w:r>
            <w:r>
              <w:rPr>
                <w:spacing w:val="-2"/>
                <w:w w:val="105"/>
                <w:sz w:val="23"/>
              </w:rPr>
              <w:t>Nigeria</w:t>
            </w:r>
          </w:p>
        </w:tc>
        <w:tc>
          <w:tcPr>
            <w:tcW w:w="391" w:type="dxa"/>
          </w:tcPr>
          <w:p>
            <w:pPr>
              <w:pStyle w:val="TableParagraph"/>
              <w:spacing w:line="261" w:lineRule="exact"/>
              <w:ind w:left="45"/>
              <w:jc w:val="center"/>
              <w:rPr>
                <w:sz w:val="23"/>
              </w:rPr>
            </w:pPr>
            <w:r>
              <w:rPr>
                <w:spacing w:val="-5"/>
                <w:w w:val="105"/>
                <w:sz w:val="23"/>
              </w:rPr>
              <w:t>84</w:t>
            </w:r>
          </w:p>
        </w:tc>
      </w:tr>
      <w:tr>
        <w:trPr>
          <w:trHeight w:val="475" w:hRule="atLeast"/>
        </w:trPr>
        <w:tc>
          <w:tcPr>
            <w:tcW w:w="1314" w:type="dxa"/>
          </w:tcPr>
          <w:p>
            <w:pPr>
              <w:pStyle w:val="TableParagraph"/>
              <w:spacing w:before="103"/>
              <w:ind w:left="50"/>
              <w:rPr>
                <w:sz w:val="23"/>
              </w:rPr>
            </w:pPr>
            <w:r>
              <w:rPr>
                <w:sz w:val="23"/>
              </w:rPr>
              <w:t>Table</w:t>
            </w:r>
            <w:r>
              <w:rPr>
                <w:spacing w:val="11"/>
                <w:sz w:val="23"/>
              </w:rPr>
              <w:t> </w:t>
            </w:r>
            <w:r>
              <w:rPr>
                <w:spacing w:val="-4"/>
                <w:sz w:val="23"/>
              </w:rPr>
              <w:t>4.9:</w:t>
            </w:r>
          </w:p>
        </w:tc>
        <w:tc>
          <w:tcPr>
            <w:tcW w:w="6565" w:type="dxa"/>
          </w:tcPr>
          <w:p>
            <w:pPr>
              <w:pStyle w:val="TableParagraph"/>
              <w:spacing w:before="103"/>
              <w:ind w:left="177"/>
              <w:rPr>
                <w:sz w:val="23"/>
              </w:rPr>
            </w:pPr>
            <w:r>
              <w:rPr>
                <w:w w:val="105"/>
                <w:sz w:val="23"/>
              </w:rPr>
              <w:t>Chi-Square</w:t>
            </w:r>
            <w:r>
              <w:rPr>
                <w:spacing w:val="-9"/>
                <w:w w:val="105"/>
                <w:sz w:val="23"/>
              </w:rPr>
              <w:t> </w:t>
            </w:r>
            <w:r>
              <w:rPr>
                <w:w w:val="105"/>
                <w:sz w:val="23"/>
              </w:rPr>
              <w:t>Analysis</w:t>
            </w:r>
            <w:r>
              <w:rPr>
                <w:spacing w:val="-9"/>
                <w:w w:val="105"/>
                <w:sz w:val="23"/>
              </w:rPr>
              <w:t> </w:t>
            </w:r>
            <w:r>
              <w:rPr>
                <w:w w:val="105"/>
                <w:sz w:val="23"/>
              </w:rPr>
              <w:t>on</w:t>
            </w:r>
            <w:r>
              <w:rPr>
                <w:spacing w:val="-7"/>
                <w:w w:val="105"/>
                <w:sz w:val="23"/>
              </w:rPr>
              <w:t> </w:t>
            </w:r>
            <w:r>
              <w:rPr>
                <w:w w:val="105"/>
                <w:sz w:val="23"/>
              </w:rPr>
              <w:t>the</w:t>
            </w:r>
            <w:r>
              <w:rPr>
                <w:spacing w:val="-8"/>
                <w:w w:val="105"/>
                <w:sz w:val="23"/>
              </w:rPr>
              <w:t> </w:t>
            </w:r>
            <w:r>
              <w:rPr>
                <w:w w:val="105"/>
                <w:sz w:val="23"/>
              </w:rPr>
              <w:t>Opinion</w:t>
            </w:r>
            <w:r>
              <w:rPr>
                <w:spacing w:val="-8"/>
                <w:w w:val="105"/>
                <w:sz w:val="23"/>
              </w:rPr>
              <w:t> </w:t>
            </w:r>
            <w:r>
              <w:rPr>
                <w:w w:val="105"/>
                <w:sz w:val="23"/>
              </w:rPr>
              <w:t>of</w:t>
            </w:r>
            <w:r>
              <w:rPr>
                <w:spacing w:val="-10"/>
                <w:w w:val="105"/>
                <w:sz w:val="23"/>
              </w:rPr>
              <w:t> </w:t>
            </w:r>
            <w:r>
              <w:rPr>
                <w:w w:val="105"/>
                <w:sz w:val="23"/>
              </w:rPr>
              <w:t>Students</w:t>
            </w:r>
            <w:r>
              <w:rPr>
                <w:spacing w:val="-10"/>
                <w:w w:val="105"/>
                <w:sz w:val="23"/>
              </w:rPr>
              <w:t> </w:t>
            </w:r>
            <w:r>
              <w:rPr>
                <w:w w:val="105"/>
                <w:sz w:val="23"/>
              </w:rPr>
              <w:t>on</w:t>
            </w:r>
            <w:r>
              <w:rPr>
                <w:spacing w:val="-7"/>
                <w:w w:val="105"/>
                <w:sz w:val="23"/>
              </w:rPr>
              <w:t> </w:t>
            </w:r>
            <w:r>
              <w:rPr>
                <w:spacing w:val="-5"/>
                <w:w w:val="105"/>
                <w:sz w:val="23"/>
              </w:rPr>
              <w:t>the</w:t>
            </w:r>
          </w:p>
        </w:tc>
        <w:tc>
          <w:tcPr>
            <w:tcW w:w="391" w:type="dxa"/>
          </w:tcPr>
          <w:p>
            <w:pPr>
              <w:pStyle w:val="TableParagraph"/>
              <w:rPr>
                <w:sz w:val="22"/>
              </w:rPr>
            </w:pPr>
          </w:p>
        </w:tc>
      </w:tr>
      <w:tr>
        <w:trPr>
          <w:trHeight w:val="475" w:hRule="atLeast"/>
        </w:trPr>
        <w:tc>
          <w:tcPr>
            <w:tcW w:w="1314" w:type="dxa"/>
          </w:tcPr>
          <w:p>
            <w:pPr>
              <w:pStyle w:val="TableParagraph"/>
              <w:rPr>
                <w:sz w:val="22"/>
              </w:rPr>
            </w:pPr>
          </w:p>
        </w:tc>
        <w:tc>
          <w:tcPr>
            <w:tcW w:w="6565" w:type="dxa"/>
          </w:tcPr>
          <w:p>
            <w:pPr>
              <w:pStyle w:val="TableParagraph"/>
              <w:spacing w:before="103"/>
              <w:ind w:left="177"/>
              <w:rPr>
                <w:sz w:val="23"/>
              </w:rPr>
            </w:pPr>
            <w:r>
              <w:rPr>
                <w:sz w:val="23"/>
              </w:rPr>
              <w:t>Appropriate</w:t>
            </w:r>
            <w:r>
              <w:rPr>
                <w:spacing w:val="31"/>
                <w:sz w:val="23"/>
              </w:rPr>
              <w:t> </w:t>
            </w:r>
            <w:r>
              <w:rPr>
                <w:sz w:val="23"/>
              </w:rPr>
              <w:t>Methods</w:t>
            </w:r>
            <w:r>
              <w:rPr>
                <w:spacing w:val="20"/>
                <w:sz w:val="23"/>
              </w:rPr>
              <w:t> </w:t>
            </w:r>
            <w:r>
              <w:rPr>
                <w:sz w:val="23"/>
              </w:rPr>
              <w:t>used</w:t>
            </w:r>
            <w:r>
              <w:rPr>
                <w:spacing w:val="33"/>
                <w:sz w:val="23"/>
              </w:rPr>
              <w:t> </w:t>
            </w:r>
            <w:r>
              <w:rPr>
                <w:sz w:val="23"/>
              </w:rPr>
              <w:t>and</w:t>
            </w:r>
            <w:r>
              <w:rPr>
                <w:spacing w:val="22"/>
                <w:sz w:val="23"/>
              </w:rPr>
              <w:t> </w:t>
            </w:r>
            <w:r>
              <w:rPr>
                <w:sz w:val="23"/>
              </w:rPr>
              <w:t>the</w:t>
            </w:r>
            <w:r>
              <w:rPr>
                <w:spacing w:val="22"/>
                <w:sz w:val="23"/>
              </w:rPr>
              <w:t> </w:t>
            </w:r>
            <w:r>
              <w:rPr>
                <w:sz w:val="23"/>
              </w:rPr>
              <w:t>Inappropriate</w:t>
            </w:r>
            <w:r>
              <w:rPr>
                <w:spacing w:val="31"/>
                <w:sz w:val="23"/>
              </w:rPr>
              <w:t> </w:t>
            </w:r>
            <w:r>
              <w:rPr>
                <w:spacing w:val="-2"/>
                <w:sz w:val="23"/>
              </w:rPr>
              <w:t>Methods</w:t>
            </w:r>
          </w:p>
        </w:tc>
        <w:tc>
          <w:tcPr>
            <w:tcW w:w="391" w:type="dxa"/>
          </w:tcPr>
          <w:p>
            <w:pPr>
              <w:pStyle w:val="TableParagraph"/>
              <w:rPr>
                <w:sz w:val="22"/>
              </w:rPr>
            </w:pPr>
          </w:p>
        </w:tc>
      </w:tr>
      <w:tr>
        <w:trPr>
          <w:trHeight w:val="475" w:hRule="atLeast"/>
        </w:trPr>
        <w:tc>
          <w:tcPr>
            <w:tcW w:w="1314" w:type="dxa"/>
          </w:tcPr>
          <w:p>
            <w:pPr>
              <w:pStyle w:val="TableParagraph"/>
              <w:rPr>
                <w:sz w:val="22"/>
              </w:rPr>
            </w:pPr>
          </w:p>
        </w:tc>
        <w:tc>
          <w:tcPr>
            <w:tcW w:w="6565" w:type="dxa"/>
          </w:tcPr>
          <w:p>
            <w:pPr>
              <w:pStyle w:val="TableParagraph"/>
              <w:spacing w:before="103"/>
              <w:ind w:left="177"/>
              <w:rPr>
                <w:sz w:val="23"/>
              </w:rPr>
            </w:pPr>
            <w:r>
              <w:rPr>
                <w:w w:val="105"/>
                <w:sz w:val="23"/>
              </w:rPr>
              <w:t>used</w:t>
            </w:r>
            <w:r>
              <w:rPr>
                <w:spacing w:val="-11"/>
                <w:w w:val="105"/>
                <w:sz w:val="23"/>
              </w:rPr>
              <w:t> </w:t>
            </w:r>
            <w:r>
              <w:rPr>
                <w:w w:val="105"/>
                <w:sz w:val="23"/>
              </w:rPr>
              <w:t>in</w:t>
            </w:r>
            <w:r>
              <w:rPr>
                <w:spacing w:val="-9"/>
                <w:w w:val="105"/>
                <w:sz w:val="23"/>
              </w:rPr>
              <w:t> </w:t>
            </w:r>
            <w:r>
              <w:rPr>
                <w:w w:val="105"/>
                <w:sz w:val="23"/>
              </w:rPr>
              <w:t>the</w:t>
            </w:r>
            <w:r>
              <w:rPr>
                <w:spacing w:val="-11"/>
                <w:w w:val="105"/>
                <w:sz w:val="23"/>
              </w:rPr>
              <w:t> </w:t>
            </w:r>
            <w:r>
              <w:rPr>
                <w:w w:val="105"/>
                <w:sz w:val="23"/>
              </w:rPr>
              <w:t>Implementation</w:t>
            </w:r>
            <w:r>
              <w:rPr>
                <w:spacing w:val="-9"/>
                <w:w w:val="105"/>
                <w:sz w:val="23"/>
              </w:rPr>
              <w:t> </w:t>
            </w:r>
            <w:r>
              <w:rPr>
                <w:w w:val="105"/>
                <w:sz w:val="23"/>
              </w:rPr>
              <w:t>of</w:t>
            </w:r>
            <w:r>
              <w:rPr>
                <w:spacing w:val="-12"/>
                <w:w w:val="105"/>
                <w:sz w:val="23"/>
              </w:rPr>
              <w:t> </w:t>
            </w:r>
            <w:r>
              <w:rPr>
                <w:w w:val="105"/>
                <w:sz w:val="23"/>
              </w:rPr>
              <w:t>Special</w:t>
            </w:r>
            <w:r>
              <w:rPr>
                <w:spacing w:val="-8"/>
                <w:w w:val="105"/>
                <w:sz w:val="23"/>
              </w:rPr>
              <w:t> </w:t>
            </w:r>
            <w:r>
              <w:rPr>
                <w:w w:val="105"/>
                <w:sz w:val="23"/>
              </w:rPr>
              <w:t>Education</w:t>
            </w:r>
            <w:r>
              <w:rPr>
                <w:spacing w:val="-15"/>
                <w:w w:val="105"/>
                <w:sz w:val="23"/>
              </w:rPr>
              <w:t> </w:t>
            </w:r>
            <w:r>
              <w:rPr>
                <w:spacing w:val="-2"/>
                <w:w w:val="105"/>
                <w:sz w:val="23"/>
              </w:rPr>
              <w:t>Curriculum</w:t>
            </w:r>
          </w:p>
        </w:tc>
        <w:tc>
          <w:tcPr>
            <w:tcW w:w="391" w:type="dxa"/>
          </w:tcPr>
          <w:p>
            <w:pPr>
              <w:pStyle w:val="TableParagraph"/>
              <w:rPr>
                <w:sz w:val="22"/>
              </w:rPr>
            </w:pPr>
          </w:p>
        </w:tc>
      </w:tr>
      <w:tr>
        <w:trPr>
          <w:trHeight w:val="479" w:hRule="atLeast"/>
        </w:trPr>
        <w:tc>
          <w:tcPr>
            <w:tcW w:w="1314" w:type="dxa"/>
          </w:tcPr>
          <w:p>
            <w:pPr>
              <w:pStyle w:val="TableParagraph"/>
              <w:rPr>
                <w:sz w:val="22"/>
              </w:rPr>
            </w:pPr>
          </w:p>
        </w:tc>
        <w:tc>
          <w:tcPr>
            <w:tcW w:w="6565" w:type="dxa"/>
          </w:tcPr>
          <w:p>
            <w:pPr>
              <w:pStyle w:val="TableParagraph"/>
              <w:spacing w:before="103"/>
              <w:ind w:left="177"/>
              <w:rPr>
                <w:sz w:val="23"/>
              </w:rPr>
            </w:pPr>
            <w:r>
              <w:rPr>
                <w:w w:val="105"/>
                <w:sz w:val="23"/>
              </w:rPr>
              <w:t>in</w:t>
            </w:r>
            <w:r>
              <w:rPr>
                <w:spacing w:val="-12"/>
                <w:w w:val="105"/>
                <w:sz w:val="23"/>
              </w:rPr>
              <w:t> </w:t>
            </w:r>
            <w:r>
              <w:rPr>
                <w:w w:val="105"/>
                <w:sz w:val="23"/>
              </w:rPr>
              <w:t>Special</w:t>
            </w:r>
            <w:r>
              <w:rPr>
                <w:spacing w:val="-8"/>
                <w:w w:val="105"/>
                <w:sz w:val="23"/>
              </w:rPr>
              <w:t> </w:t>
            </w:r>
            <w:r>
              <w:rPr>
                <w:w w:val="105"/>
                <w:sz w:val="23"/>
              </w:rPr>
              <w:t>Junior</w:t>
            </w:r>
            <w:r>
              <w:rPr>
                <w:spacing w:val="-6"/>
                <w:w w:val="105"/>
                <w:sz w:val="23"/>
              </w:rPr>
              <w:t> </w:t>
            </w:r>
            <w:r>
              <w:rPr>
                <w:w w:val="105"/>
                <w:sz w:val="23"/>
              </w:rPr>
              <w:t>Secondary</w:t>
            </w:r>
            <w:r>
              <w:rPr>
                <w:spacing w:val="-10"/>
                <w:w w:val="105"/>
                <w:sz w:val="23"/>
              </w:rPr>
              <w:t> </w:t>
            </w:r>
            <w:r>
              <w:rPr>
                <w:w w:val="105"/>
                <w:sz w:val="23"/>
              </w:rPr>
              <w:t>Schools</w:t>
            </w:r>
            <w:r>
              <w:rPr>
                <w:spacing w:val="-15"/>
                <w:w w:val="105"/>
                <w:sz w:val="23"/>
              </w:rPr>
              <w:t> </w:t>
            </w:r>
            <w:r>
              <w:rPr>
                <w:w w:val="105"/>
                <w:sz w:val="23"/>
              </w:rPr>
              <w:t>in</w:t>
            </w:r>
            <w:r>
              <w:rPr>
                <w:spacing w:val="-9"/>
                <w:w w:val="105"/>
                <w:sz w:val="23"/>
              </w:rPr>
              <w:t> </w:t>
            </w:r>
            <w:r>
              <w:rPr>
                <w:w w:val="105"/>
                <w:sz w:val="23"/>
              </w:rPr>
              <w:t>Plateau</w:t>
            </w:r>
            <w:r>
              <w:rPr>
                <w:spacing w:val="-10"/>
                <w:w w:val="105"/>
                <w:sz w:val="23"/>
              </w:rPr>
              <w:t> </w:t>
            </w:r>
            <w:r>
              <w:rPr>
                <w:w w:val="105"/>
                <w:sz w:val="23"/>
              </w:rPr>
              <w:t>State,</w:t>
            </w:r>
            <w:r>
              <w:rPr>
                <w:spacing w:val="-14"/>
                <w:w w:val="105"/>
                <w:sz w:val="23"/>
              </w:rPr>
              <w:t> </w:t>
            </w:r>
            <w:r>
              <w:rPr>
                <w:spacing w:val="-2"/>
                <w:w w:val="105"/>
                <w:sz w:val="23"/>
              </w:rPr>
              <w:t>Nigeria</w:t>
            </w:r>
          </w:p>
        </w:tc>
        <w:tc>
          <w:tcPr>
            <w:tcW w:w="391" w:type="dxa"/>
          </w:tcPr>
          <w:p>
            <w:pPr>
              <w:pStyle w:val="TableParagraph"/>
              <w:spacing w:before="103"/>
              <w:ind w:left="45"/>
              <w:jc w:val="center"/>
              <w:rPr>
                <w:sz w:val="23"/>
              </w:rPr>
            </w:pPr>
            <w:r>
              <w:rPr>
                <w:spacing w:val="-5"/>
                <w:w w:val="105"/>
                <w:sz w:val="23"/>
              </w:rPr>
              <w:t>85</w:t>
            </w:r>
          </w:p>
        </w:tc>
      </w:tr>
      <w:tr>
        <w:trPr>
          <w:trHeight w:val="479" w:hRule="atLeast"/>
        </w:trPr>
        <w:tc>
          <w:tcPr>
            <w:tcW w:w="1314" w:type="dxa"/>
          </w:tcPr>
          <w:p>
            <w:pPr>
              <w:pStyle w:val="TableParagraph"/>
              <w:spacing w:before="107"/>
              <w:ind w:left="50"/>
              <w:rPr>
                <w:sz w:val="23"/>
              </w:rPr>
            </w:pPr>
            <w:r>
              <w:rPr>
                <w:sz w:val="23"/>
              </w:rPr>
              <w:t>Table</w:t>
            </w:r>
            <w:r>
              <w:rPr>
                <w:spacing w:val="11"/>
                <w:sz w:val="23"/>
              </w:rPr>
              <w:t> </w:t>
            </w:r>
            <w:r>
              <w:rPr>
                <w:spacing w:val="-2"/>
                <w:sz w:val="23"/>
              </w:rPr>
              <w:t>4.10:</w:t>
            </w:r>
          </w:p>
        </w:tc>
        <w:tc>
          <w:tcPr>
            <w:tcW w:w="6565" w:type="dxa"/>
          </w:tcPr>
          <w:p>
            <w:pPr>
              <w:pStyle w:val="TableParagraph"/>
              <w:spacing w:before="107"/>
              <w:ind w:left="177"/>
              <w:rPr>
                <w:sz w:val="23"/>
              </w:rPr>
            </w:pPr>
            <w:r>
              <w:rPr>
                <w:w w:val="105"/>
                <w:sz w:val="23"/>
              </w:rPr>
              <w:t>Chi-Square</w:t>
            </w:r>
            <w:r>
              <w:rPr>
                <w:spacing w:val="-9"/>
                <w:w w:val="105"/>
                <w:sz w:val="23"/>
              </w:rPr>
              <w:t> </w:t>
            </w:r>
            <w:r>
              <w:rPr>
                <w:w w:val="105"/>
                <w:sz w:val="23"/>
              </w:rPr>
              <w:t>Analysis</w:t>
            </w:r>
            <w:r>
              <w:rPr>
                <w:spacing w:val="-9"/>
                <w:w w:val="105"/>
                <w:sz w:val="23"/>
              </w:rPr>
              <w:t> </w:t>
            </w:r>
            <w:r>
              <w:rPr>
                <w:w w:val="105"/>
                <w:sz w:val="23"/>
              </w:rPr>
              <w:t>on</w:t>
            </w:r>
            <w:r>
              <w:rPr>
                <w:spacing w:val="-7"/>
                <w:w w:val="105"/>
                <w:sz w:val="23"/>
              </w:rPr>
              <w:t> </w:t>
            </w:r>
            <w:r>
              <w:rPr>
                <w:w w:val="105"/>
                <w:sz w:val="23"/>
              </w:rPr>
              <w:t>the</w:t>
            </w:r>
            <w:r>
              <w:rPr>
                <w:spacing w:val="-8"/>
                <w:w w:val="105"/>
                <w:sz w:val="23"/>
              </w:rPr>
              <w:t> </w:t>
            </w:r>
            <w:r>
              <w:rPr>
                <w:w w:val="105"/>
                <w:sz w:val="23"/>
              </w:rPr>
              <w:t>Opinion</w:t>
            </w:r>
            <w:r>
              <w:rPr>
                <w:spacing w:val="-8"/>
                <w:w w:val="105"/>
                <w:sz w:val="23"/>
              </w:rPr>
              <w:t> </w:t>
            </w:r>
            <w:r>
              <w:rPr>
                <w:w w:val="105"/>
                <w:sz w:val="23"/>
              </w:rPr>
              <w:t>of</w:t>
            </w:r>
            <w:r>
              <w:rPr>
                <w:spacing w:val="-10"/>
                <w:w w:val="105"/>
                <w:sz w:val="23"/>
              </w:rPr>
              <w:t> </w:t>
            </w:r>
            <w:r>
              <w:rPr>
                <w:w w:val="105"/>
                <w:sz w:val="23"/>
              </w:rPr>
              <w:t>Students</w:t>
            </w:r>
            <w:r>
              <w:rPr>
                <w:spacing w:val="-10"/>
                <w:w w:val="105"/>
                <w:sz w:val="23"/>
              </w:rPr>
              <w:t> </w:t>
            </w:r>
            <w:r>
              <w:rPr>
                <w:w w:val="105"/>
                <w:sz w:val="23"/>
              </w:rPr>
              <w:t>on</w:t>
            </w:r>
            <w:r>
              <w:rPr>
                <w:spacing w:val="-7"/>
                <w:w w:val="105"/>
                <w:sz w:val="23"/>
              </w:rPr>
              <w:t> </w:t>
            </w:r>
            <w:r>
              <w:rPr>
                <w:spacing w:val="-5"/>
                <w:w w:val="105"/>
                <w:sz w:val="23"/>
              </w:rPr>
              <w:t>the</w:t>
            </w:r>
          </w:p>
        </w:tc>
        <w:tc>
          <w:tcPr>
            <w:tcW w:w="391" w:type="dxa"/>
          </w:tcPr>
          <w:p>
            <w:pPr>
              <w:pStyle w:val="TableParagraph"/>
              <w:rPr>
                <w:sz w:val="22"/>
              </w:rPr>
            </w:pPr>
          </w:p>
        </w:tc>
      </w:tr>
      <w:tr>
        <w:trPr>
          <w:trHeight w:val="475" w:hRule="atLeast"/>
        </w:trPr>
        <w:tc>
          <w:tcPr>
            <w:tcW w:w="1314" w:type="dxa"/>
          </w:tcPr>
          <w:p>
            <w:pPr>
              <w:pStyle w:val="TableParagraph"/>
              <w:rPr>
                <w:sz w:val="22"/>
              </w:rPr>
            </w:pPr>
          </w:p>
        </w:tc>
        <w:tc>
          <w:tcPr>
            <w:tcW w:w="6565" w:type="dxa"/>
          </w:tcPr>
          <w:p>
            <w:pPr>
              <w:pStyle w:val="TableParagraph"/>
              <w:spacing w:before="103"/>
              <w:ind w:left="177"/>
              <w:rPr>
                <w:sz w:val="23"/>
              </w:rPr>
            </w:pPr>
            <w:r>
              <w:rPr>
                <w:sz w:val="23"/>
              </w:rPr>
              <w:t>Appropriate</w:t>
            </w:r>
            <w:r>
              <w:rPr>
                <w:spacing w:val="31"/>
                <w:sz w:val="23"/>
              </w:rPr>
              <w:t> </w:t>
            </w:r>
            <w:r>
              <w:rPr>
                <w:sz w:val="23"/>
              </w:rPr>
              <w:t>Methods</w:t>
            </w:r>
            <w:r>
              <w:rPr>
                <w:spacing w:val="20"/>
                <w:sz w:val="23"/>
              </w:rPr>
              <w:t> </w:t>
            </w:r>
            <w:r>
              <w:rPr>
                <w:sz w:val="23"/>
              </w:rPr>
              <w:t>used</w:t>
            </w:r>
            <w:r>
              <w:rPr>
                <w:spacing w:val="33"/>
                <w:sz w:val="23"/>
              </w:rPr>
              <w:t> </w:t>
            </w:r>
            <w:r>
              <w:rPr>
                <w:sz w:val="23"/>
              </w:rPr>
              <w:t>and</w:t>
            </w:r>
            <w:r>
              <w:rPr>
                <w:spacing w:val="22"/>
                <w:sz w:val="23"/>
              </w:rPr>
              <w:t> </w:t>
            </w:r>
            <w:r>
              <w:rPr>
                <w:sz w:val="23"/>
              </w:rPr>
              <w:t>the</w:t>
            </w:r>
            <w:r>
              <w:rPr>
                <w:spacing w:val="22"/>
                <w:sz w:val="23"/>
              </w:rPr>
              <w:t> </w:t>
            </w:r>
            <w:r>
              <w:rPr>
                <w:sz w:val="23"/>
              </w:rPr>
              <w:t>Inappropriate</w:t>
            </w:r>
            <w:r>
              <w:rPr>
                <w:spacing w:val="31"/>
                <w:sz w:val="23"/>
              </w:rPr>
              <w:t> </w:t>
            </w:r>
            <w:r>
              <w:rPr>
                <w:spacing w:val="-2"/>
                <w:sz w:val="23"/>
              </w:rPr>
              <w:t>Methods</w:t>
            </w:r>
          </w:p>
        </w:tc>
        <w:tc>
          <w:tcPr>
            <w:tcW w:w="391" w:type="dxa"/>
          </w:tcPr>
          <w:p>
            <w:pPr>
              <w:pStyle w:val="TableParagraph"/>
              <w:rPr>
                <w:sz w:val="22"/>
              </w:rPr>
            </w:pPr>
          </w:p>
        </w:tc>
      </w:tr>
      <w:tr>
        <w:trPr>
          <w:trHeight w:val="475" w:hRule="atLeast"/>
        </w:trPr>
        <w:tc>
          <w:tcPr>
            <w:tcW w:w="1314" w:type="dxa"/>
          </w:tcPr>
          <w:p>
            <w:pPr>
              <w:pStyle w:val="TableParagraph"/>
              <w:rPr>
                <w:sz w:val="22"/>
              </w:rPr>
            </w:pPr>
          </w:p>
        </w:tc>
        <w:tc>
          <w:tcPr>
            <w:tcW w:w="6565" w:type="dxa"/>
          </w:tcPr>
          <w:p>
            <w:pPr>
              <w:pStyle w:val="TableParagraph"/>
              <w:spacing w:before="103"/>
              <w:ind w:left="177"/>
              <w:rPr>
                <w:sz w:val="23"/>
              </w:rPr>
            </w:pPr>
            <w:r>
              <w:rPr>
                <w:w w:val="105"/>
                <w:sz w:val="23"/>
              </w:rPr>
              <w:t>used</w:t>
            </w:r>
            <w:r>
              <w:rPr>
                <w:spacing w:val="-11"/>
                <w:w w:val="105"/>
                <w:sz w:val="23"/>
              </w:rPr>
              <w:t> </w:t>
            </w:r>
            <w:r>
              <w:rPr>
                <w:w w:val="105"/>
                <w:sz w:val="23"/>
              </w:rPr>
              <w:t>in</w:t>
            </w:r>
            <w:r>
              <w:rPr>
                <w:spacing w:val="-9"/>
                <w:w w:val="105"/>
                <w:sz w:val="23"/>
              </w:rPr>
              <w:t> </w:t>
            </w:r>
            <w:r>
              <w:rPr>
                <w:w w:val="105"/>
                <w:sz w:val="23"/>
              </w:rPr>
              <w:t>the</w:t>
            </w:r>
            <w:r>
              <w:rPr>
                <w:spacing w:val="-11"/>
                <w:w w:val="105"/>
                <w:sz w:val="23"/>
              </w:rPr>
              <w:t> </w:t>
            </w:r>
            <w:r>
              <w:rPr>
                <w:w w:val="105"/>
                <w:sz w:val="23"/>
              </w:rPr>
              <w:t>Implementation</w:t>
            </w:r>
            <w:r>
              <w:rPr>
                <w:spacing w:val="-9"/>
                <w:w w:val="105"/>
                <w:sz w:val="23"/>
              </w:rPr>
              <w:t> </w:t>
            </w:r>
            <w:r>
              <w:rPr>
                <w:w w:val="105"/>
                <w:sz w:val="23"/>
              </w:rPr>
              <w:t>of</w:t>
            </w:r>
            <w:r>
              <w:rPr>
                <w:spacing w:val="-12"/>
                <w:w w:val="105"/>
                <w:sz w:val="23"/>
              </w:rPr>
              <w:t> </w:t>
            </w:r>
            <w:r>
              <w:rPr>
                <w:w w:val="105"/>
                <w:sz w:val="23"/>
              </w:rPr>
              <w:t>Special</w:t>
            </w:r>
            <w:r>
              <w:rPr>
                <w:spacing w:val="-8"/>
                <w:w w:val="105"/>
                <w:sz w:val="23"/>
              </w:rPr>
              <w:t> </w:t>
            </w:r>
            <w:r>
              <w:rPr>
                <w:w w:val="105"/>
                <w:sz w:val="23"/>
              </w:rPr>
              <w:t>Education</w:t>
            </w:r>
            <w:r>
              <w:rPr>
                <w:spacing w:val="-15"/>
                <w:w w:val="105"/>
                <w:sz w:val="23"/>
              </w:rPr>
              <w:t> </w:t>
            </w:r>
            <w:r>
              <w:rPr>
                <w:spacing w:val="-2"/>
                <w:w w:val="105"/>
                <w:sz w:val="23"/>
              </w:rPr>
              <w:t>Curriculum</w:t>
            </w:r>
          </w:p>
        </w:tc>
        <w:tc>
          <w:tcPr>
            <w:tcW w:w="391" w:type="dxa"/>
          </w:tcPr>
          <w:p>
            <w:pPr>
              <w:pStyle w:val="TableParagraph"/>
              <w:rPr>
                <w:sz w:val="22"/>
              </w:rPr>
            </w:pPr>
          </w:p>
        </w:tc>
      </w:tr>
      <w:tr>
        <w:trPr>
          <w:trHeight w:val="475" w:hRule="atLeast"/>
        </w:trPr>
        <w:tc>
          <w:tcPr>
            <w:tcW w:w="1314" w:type="dxa"/>
          </w:tcPr>
          <w:p>
            <w:pPr>
              <w:pStyle w:val="TableParagraph"/>
              <w:rPr>
                <w:sz w:val="22"/>
              </w:rPr>
            </w:pPr>
          </w:p>
        </w:tc>
        <w:tc>
          <w:tcPr>
            <w:tcW w:w="6565" w:type="dxa"/>
          </w:tcPr>
          <w:p>
            <w:pPr>
              <w:pStyle w:val="TableParagraph"/>
              <w:spacing w:before="103"/>
              <w:ind w:left="177"/>
              <w:rPr>
                <w:sz w:val="23"/>
              </w:rPr>
            </w:pPr>
            <w:r>
              <w:rPr>
                <w:w w:val="105"/>
                <w:sz w:val="23"/>
              </w:rPr>
              <w:t>in</w:t>
            </w:r>
            <w:r>
              <w:rPr>
                <w:spacing w:val="-12"/>
                <w:w w:val="105"/>
                <w:sz w:val="23"/>
              </w:rPr>
              <w:t> </w:t>
            </w:r>
            <w:r>
              <w:rPr>
                <w:w w:val="105"/>
                <w:sz w:val="23"/>
              </w:rPr>
              <w:t>Special</w:t>
            </w:r>
            <w:r>
              <w:rPr>
                <w:spacing w:val="-8"/>
                <w:w w:val="105"/>
                <w:sz w:val="23"/>
              </w:rPr>
              <w:t> </w:t>
            </w:r>
            <w:r>
              <w:rPr>
                <w:w w:val="105"/>
                <w:sz w:val="23"/>
              </w:rPr>
              <w:t>Junior</w:t>
            </w:r>
            <w:r>
              <w:rPr>
                <w:spacing w:val="-6"/>
                <w:w w:val="105"/>
                <w:sz w:val="23"/>
              </w:rPr>
              <w:t> </w:t>
            </w:r>
            <w:r>
              <w:rPr>
                <w:w w:val="105"/>
                <w:sz w:val="23"/>
              </w:rPr>
              <w:t>Secondary</w:t>
            </w:r>
            <w:r>
              <w:rPr>
                <w:spacing w:val="-10"/>
                <w:w w:val="105"/>
                <w:sz w:val="23"/>
              </w:rPr>
              <w:t> </w:t>
            </w:r>
            <w:r>
              <w:rPr>
                <w:w w:val="105"/>
                <w:sz w:val="23"/>
              </w:rPr>
              <w:t>Schools</w:t>
            </w:r>
            <w:r>
              <w:rPr>
                <w:spacing w:val="-15"/>
                <w:w w:val="105"/>
                <w:sz w:val="23"/>
              </w:rPr>
              <w:t> </w:t>
            </w:r>
            <w:r>
              <w:rPr>
                <w:w w:val="105"/>
                <w:sz w:val="23"/>
              </w:rPr>
              <w:t>in</w:t>
            </w:r>
            <w:r>
              <w:rPr>
                <w:spacing w:val="-9"/>
                <w:w w:val="105"/>
                <w:sz w:val="23"/>
              </w:rPr>
              <w:t> </w:t>
            </w:r>
            <w:r>
              <w:rPr>
                <w:w w:val="105"/>
                <w:sz w:val="23"/>
              </w:rPr>
              <w:t>Plateau</w:t>
            </w:r>
            <w:r>
              <w:rPr>
                <w:spacing w:val="-10"/>
                <w:w w:val="105"/>
                <w:sz w:val="23"/>
              </w:rPr>
              <w:t> </w:t>
            </w:r>
            <w:r>
              <w:rPr>
                <w:w w:val="105"/>
                <w:sz w:val="23"/>
              </w:rPr>
              <w:t>State,</w:t>
            </w:r>
            <w:r>
              <w:rPr>
                <w:spacing w:val="-14"/>
                <w:w w:val="105"/>
                <w:sz w:val="23"/>
              </w:rPr>
              <w:t> </w:t>
            </w:r>
            <w:r>
              <w:rPr>
                <w:spacing w:val="-2"/>
                <w:w w:val="105"/>
                <w:sz w:val="23"/>
              </w:rPr>
              <w:t>Nigeria</w:t>
            </w:r>
          </w:p>
        </w:tc>
        <w:tc>
          <w:tcPr>
            <w:tcW w:w="391" w:type="dxa"/>
          </w:tcPr>
          <w:p>
            <w:pPr>
              <w:pStyle w:val="TableParagraph"/>
              <w:spacing w:before="103"/>
              <w:ind w:left="45"/>
              <w:jc w:val="center"/>
              <w:rPr>
                <w:sz w:val="23"/>
              </w:rPr>
            </w:pPr>
            <w:r>
              <w:rPr>
                <w:spacing w:val="-5"/>
                <w:w w:val="105"/>
                <w:sz w:val="23"/>
              </w:rPr>
              <w:t>86</w:t>
            </w:r>
          </w:p>
        </w:tc>
      </w:tr>
      <w:tr>
        <w:trPr>
          <w:trHeight w:val="857" w:hRule="atLeast"/>
        </w:trPr>
        <w:tc>
          <w:tcPr>
            <w:tcW w:w="1314" w:type="dxa"/>
          </w:tcPr>
          <w:p>
            <w:pPr>
              <w:pStyle w:val="TableParagraph"/>
              <w:spacing w:before="103"/>
              <w:ind w:left="50"/>
              <w:rPr>
                <w:sz w:val="23"/>
              </w:rPr>
            </w:pPr>
            <w:r>
              <w:rPr>
                <w:sz w:val="23"/>
              </w:rPr>
              <w:t>Table</w:t>
            </w:r>
            <w:r>
              <w:rPr>
                <w:spacing w:val="11"/>
                <w:sz w:val="23"/>
              </w:rPr>
              <w:t> </w:t>
            </w:r>
            <w:r>
              <w:rPr>
                <w:spacing w:val="-2"/>
                <w:sz w:val="23"/>
              </w:rPr>
              <w:t>4.11:</w:t>
            </w:r>
          </w:p>
        </w:tc>
        <w:tc>
          <w:tcPr>
            <w:tcW w:w="6565" w:type="dxa"/>
          </w:tcPr>
          <w:p>
            <w:pPr>
              <w:pStyle w:val="TableParagraph"/>
              <w:spacing w:before="103"/>
              <w:ind w:left="177"/>
              <w:rPr>
                <w:sz w:val="23"/>
              </w:rPr>
            </w:pPr>
            <w:r>
              <w:rPr>
                <w:w w:val="105"/>
                <w:sz w:val="23"/>
              </w:rPr>
              <w:t>Chi-Square</w:t>
            </w:r>
            <w:r>
              <w:rPr>
                <w:spacing w:val="-9"/>
                <w:w w:val="105"/>
                <w:sz w:val="23"/>
              </w:rPr>
              <w:t> </w:t>
            </w:r>
            <w:r>
              <w:rPr>
                <w:w w:val="105"/>
                <w:sz w:val="23"/>
              </w:rPr>
              <w:t>Analysis</w:t>
            </w:r>
            <w:r>
              <w:rPr>
                <w:spacing w:val="-10"/>
                <w:w w:val="105"/>
                <w:sz w:val="23"/>
              </w:rPr>
              <w:t> </w:t>
            </w:r>
            <w:r>
              <w:rPr>
                <w:w w:val="105"/>
                <w:sz w:val="23"/>
              </w:rPr>
              <w:t>on</w:t>
            </w:r>
            <w:r>
              <w:rPr>
                <w:spacing w:val="-5"/>
                <w:w w:val="105"/>
                <w:sz w:val="23"/>
              </w:rPr>
              <w:t> </w:t>
            </w:r>
            <w:r>
              <w:rPr>
                <w:w w:val="105"/>
                <w:sz w:val="23"/>
              </w:rPr>
              <w:t>the</w:t>
            </w:r>
            <w:r>
              <w:rPr>
                <w:spacing w:val="-9"/>
                <w:w w:val="105"/>
                <w:sz w:val="23"/>
              </w:rPr>
              <w:t> </w:t>
            </w:r>
            <w:r>
              <w:rPr>
                <w:w w:val="105"/>
                <w:sz w:val="23"/>
              </w:rPr>
              <w:t>Opinion</w:t>
            </w:r>
            <w:r>
              <w:rPr>
                <w:spacing w:val="-7"/>
                <w:w w:val="105"/>
                <w:sz w:val="23"/>
              </w:rPr>
              <w:t> </w:t>
            </w:r>
            <w:r>
              <w:rPr>
                <w:w w:val="105"/>
                <w:sz w:val="23"/>
              </w:rPr>
              <w:t>of</w:t>
            </w:r>
            <w:r>
              <w:rPr>
                <w:spacing w:val="-11"/>
                <w:w w:val="105"/>
                <w:sz w:val="23"/>
              </w:rPr>
              <w:t> </w:t>
            </w:r>
            <w:r>
              <w:rPr>
                <w:w w:val="105"/>
                <w:sz w:val="23"/>
              </w:rPr>
              <w:t>Students</w:t>
            </w:r>
            <w:r>
              <w:rPr>
                <w:spacing w:val="-10"/>
                <w:w w:val="105"/>
                <w:sz w:val="23"/>
              </w:rPr>
              <w:t> </w:t>
            </w:r>
            <w:r>
              <w:rPr>
                <w:w w:val="105"/>
                <w:sz w:val="23"/>
              </w:rPr>
              <w:t>and</w:t>
            </w:r>
            <w:r>
              <w:rPr>
                <w:spacing w:val="-14"/>
                <w:w w:val="105"/>
                <w:sz w:val="23"/>
              </w:rPr>
              <w:t> </w:t>
            </w:r>
            <w:r>
              <w:rPr>
                <w:spacing w:val="-2"/>
                <w:w w:val="105"/>
                <w:sz w:val="23"/>
              </w:rPr>
              <w:t>Teachers</w:t>
            </w:r>
          </w:p>
          <w:p>
            <w:pPr>
              <w:pStyle w:val="TableParagraph"/>
              <w:spacing w:before="146"/>
              <w:ind w:left="177"/>
              <w:rPr>
                <w:sz w:val="23"/>
              </w:rPr>
            </w:pPr>
            <w:r>
              <w:rPr>
                <w:w w:val="105"/>
                <w:sz w:val="23"/>
              </w:rPr>
              <w:t>on</w:t>
            </w:r>
            <w:r>
              <w:rPr>
                <w:spacing w:val="-8"/>
                <w:w w:val="105"/>
                <w:sz w:val="23"/>
              </w:rPr>
              <w:t> </w:t>
            </w:r>
            <w:r>
              <w:rPr>
                <w:w w:val="105"/>
                <w:sz w:val="23"/>
              </w:rPr>
              <w:t>the</w:t>
            </w:r>
            <w:r>
              <w:rPr>
                <w:spacing w:val="-9"/>
                <w:w w:val="105"/>
                <w:sz w:val="23"/>
              </w:rPr>
              <w:t> </w:t>
            </w:r>
            <w:r>
              <w:rPr>
                <w:w w:val="105"/>
                <w:sz w:val="23"/>
              </w:rPr>
              <w:t>Role</w:t>
            </w:r>
            <w:r>
              <w:rPr>
                <w:spacing w:val="-9"/>
                <w:w w:val="105"/>
                <w:sz w:val="23"/>
              </w:rPr>
              <w:t> </w:t>
            </w:r>
            <w:r>
              <w:rPr>
                <w:w w:val="105"/>
                <w:sz w:val="23"/>
              </w:rPr>
              <w:t>Parent</w:t>
            </w:r>
            <w:r>
              <w:rPr>
                <w:spacing w:val="-6"/>
                <w:w w:val="105"/>
                <w:sz w:val="23"/>
              </w:rPr>
              <w:t> </w:t>
            </w:r>
            <w:r>
              <w:rPr>
                <w:w w:val="105"/>
                <w:sz w:val="23"/>
              </w:rPr>
              <w:t>of</w:t>
            </w:r>
            <w:r>
              <w:rPr>
                <w:spacing w:val="-10"/>
                <w:w w:val="105"/>
                <w:sz w:val="23"/>
              </w:rPr>
              <w:t> </w:t>
            </w:r>
            <w:r>
              <w:rPr>
                <w:w w:val="105"/>
                <w:sz w:val="23"/>
              </w:rPr>
              <w:t>Children</w:t>
            </w:r>
            <w:r>
              <w:rPr>
                <w:spacing w:val="-2"/>
                <w:w w:val="105"/>
                <w:sz w:val="23"/>
              </w:rPr>
              <w:t> </w:t>
            </w:r>
            <w:r>
              <w:rPr>
                <w:w w:val="105"/>
                <w:sz w:val="23"/>
              </w:rPr>
              <w:t>with</w:t>
            </w:r>
            <w:r>
              <w:rPr>
                <w:spacing w:val="-13"/>
                <w:w w:val="105"/>
                <w:sz w:val="23"/>
              </w:rPr>
              <w:t> </w:t>
            </w:r>
            <w:r>
              <w:rPr>
                <w:w w:val="105"/>
                <w:sz w:val="23"/>
              </w:rPr>
              <w:t>Disabilities</w:t>
            </w:r>
            <w:r>
              <w:rPr>
                <w:spacing w:val="-10"/>
                <w:w w:val="105"/>
                <w:sz w:val="23"/>
              </w:rPr>
              <w:t> </w:t>
            </w:r>
            <w:r>
              <w:rPr>
                <w:w w:val="105"/>
                <w:sz w:val="23"/>
              </w:rPr>
              <w:t>in</w:t>
            </w:r>
            <w:r>
              <w:rPr>
                <w:spacing w:val="-8"/>
                <w:w w:val="105"/>
                <w:sz w:val="23"/>
              </w:rPr>
              <w:t> </w:t>
            </w:r>
            <w:r>
              <w:rPr>
                <w:spacing w:val="-5"/>
                <w:w w:val="105"/>
                <w:sz w:val="23"/>
              </w:rPr>
              <w:t>the</w:t>
            </w:r>
          </w:p>
        </w:tc>
        <w:tc>
          <w:tcPr>
            <w:tcW w:w="391" w:type="dxa"/>
          </w:tcPr>
          <w:p>
            <w:pPr>
              <w:pStyle w:val="TableParagraph"/>
              <w:rPr>
                <w:sz w:val="22"/>
              </w:rPr>
            </w:pPr>
          </w:p>
        </w:tc>
      </w:tr>
      <w:tr>
        <w:trPr>
          <w:trHeight w:val="828" w:hRule="atLeast"/>
        </w:trPr>
        <w:tc>
          <w:tcPr>
            <w:tcW w:w="1314" w:type="dxa"/>
          </w:tcPr>
          <w:p>
            <w:pPr>
              <w:pStyle w:val="TableParagraph"/>
              <w:rPr>
                <w:sz w:val="22"/>
              </w:rPr>
            </w:pPr>
          </w:p>
        </w:tc>
        <w:tc>
          <w:tcPr>
            <w:tcW w:w="6565" w:type="dxa"/>
          </w:tcPr>
          <w:p>
            <w:pPr>
              <w:pStyle w:val="TableParagraph"/>
              <w:spacing w:before="74"/>
              <w:ind w:left="177"/>
              <w:rPr>
                <w:sz w:val="23"/>
              </w:rPr>
            </w:pPr>
            <w:r>
              <w:rPr>
                <w:sz w:val="23"/>
              </w:rPr>
              <w:t>Implementation</w:t>
            </w:r>
            <w:r>
              <w:rPr>
                <w:spacing w:val="29"/>
                <w:sz w:val="23"/>
              </w:rPr>
              <w:t> </w:t>
            </w:r>
            <w:r>
              <w:rPr>
                <w:sz w:val="23"/>
              </w:rPr>
              <w:t>of</w:t>
            </w:r>
            <w:r>
              <w:rPr>
                <w:spacing w:val="26"/>
                <w:sz w:val="23"/>
              </w:rPr>
              <w:t> </w:t>
            </w:r>
            <w:r>
              <w:rPr>
                <w:sz w:val="23"/>
              </w:rPr>
              <w:t>Special</w:t>
            </w:r>
            <w:r>
              <w:rPr>
                <w:spacing w:val="23"/>
                <w:sz w:val="23"/>
              </w:rPr>
              <w:t> </w:t>
            </w:r>
            <w:r>
              <w:rPr>
                <w:sz w:val="23"/>
              </w:rPr>
              <w:t>Education</w:t>
            </w:r>
            <w:r>
              <w:rPr>
                <w:spacing w:val="30"/>
                <w:sz w:val="23"/>
              </w:rPr>
              <w:t> </w:t>
            </w:r>
            <w:r>
              <w:rPr>
                <w:sz w:val="23"/>
              </w:rPr>
              <w:t>Curriculum</w:t>
            </w:r>
            <w:r>
              <w:rPr>
                <w:spacing w:val="28"/>
                <w:sz w:val="23"/>
              </w:rPr>
              <w:t> </w:t>
            </w:r>
            <w:r>
              <w:rPr>
                <w:sz w:val="23"/>
              </w:rPr>
              <w:t>in</w:t>
            </w:r>
            <w:r>
              <w:rPr>
                <w:spacing w:val="30"/>
                <w:sz w:val="23"/>
              </w:rPr>
              <w:t> </w:t>
            </w:r>
            <w:r>
              <w:rPr>
                <w:spacing w:val="-2"/>
                <w:sz w:val="23"/>
              </w:rPr>
              <w:t>Special</w:t>
            </w:r>
          </w:p>
          <w:p>
            <w:pPr>
              <w:pStyle w:val="TableParagraph"/>
              <w:spacing w:before="146"/>
              <w:ind w:left="177"/>
              <w:rPr>
                <w:sz w:val="23"/>
              </w:rPr>
            </w:pPr>
            <w:r>
              <w:rPr>
                <w:w w:val="105"/>
                <w:sz w:val="23"/>
              </w:rPr>
              <w:t>Junior</w:t>
            </w:r>
            <w:r>
              <w:rPr>
                <w:spacing w:val="-9"/>
                <w:w w:val="105"/>
                <w:sz w:val="23"/>
              </w:rPr>
              <w:t> </w:t>
            </w:r>
            <w:r>
              <w:rPr>
                <w:w w:val="105"/>
                <w:sz w:val="23"/>
              </w:rPr>
              <w:t>Secondary</w:t>
            </w:r>
            <w:r>
              <w:rPr>
                <w:spacing w:val="-12"/>
                <w:w w:val="105"/>
                <w:sz w:val="23"/>
              </w:rPr>
              <w:t> </w:t>
            </w:r>
            <w:r>
              <w:rPr>
                <w:w w:val="105"/>
                <w:sz w:val="23"/>
              </w:rPr>
              <w:t>Schools</w:t>
            </w:r>
            <w:r>
              <w:rPr>
                <w:spacing w:val="-15"/>
                <w:w w:val="105"/>
                <w:sz w:val="23"/>
              </w:rPr>
              <w:t> </w:t>
            </w:r>
            <w:r>
              <w:rPr>
                <w:w w:val="105"/>
                <w:sz w:val="23"/>
              </w:rPr>
              <w:t>in</w:t>
            </w:r>
            <w:r>
              <w:rPr>
                <w:spacing w:val="-12"/>
                <w:w w:val="105"/>
                <w:sz w:val="23"/>
              </w:rPr>
              <w:t> </w:t>
            </w:r>
            <w:r>
              <w:rPr>
                <w:w w:val="105"/>
                <w:sz w:val="23"/>
              </w:rPr>
              <w:t>Plateau</w:t>
            </w:r>
            <w:r>
              <w:rPr>
                <w:spacing w:val="-6"/>
                <w:w w:val="105"/>
                <w:sz w:val="23"/>
              </w:rPr>
              <w:t> </w:t>
            </w:r>
            <w:r>
              <w:rPr>
                <w:w w:val="105"/>
                <w:sz w:val="23"/>
              </w:rPr>
              <w:t>State,</w:t>
            </w:r>
            <w:r>
              <w:rPr>
                <w:spacing w:val="-11"/>
                <w:w w:val="105"/>
                <w:sz w:val="23"/>
              </w:rPr>
              <w:t> </w:t>
            </w:r>
            <w:r>
              <w:rPr>
                <w:spacing w:val="-2"/>
                <w:w w:val="105"/>
                <w:sz w:val="23"/>
              </w:rPr>
              <w:t>Nigeria</w:t>
            </w:r>
          </w:p>
        </w:tc>
        <w:tc>
          <w:tcPr>
            <w:tcW w:w="391" w:type="dxa"/>
          </w:tcPr>
          <w:p>
            <w:pPr>
              <w:pStyle w:val="TableParagraph"/>
              <w:spacing w:before="220"/>
              <w:rPr>
                <w:b/>
                <w:sz w:val="23"/>
              </w:rPr>
            </w:pPr>
          </w:p>
          <w:p>
            <w:pPr>
              <w:pStyle w:val="TableParagraph"/>
              <w:ind w:left="45"/>
              <w:jc w:val="center"/>
              <w:rPr>
                <w:sz w:val="23"/>
              </w:rPr>
            </w:pPr>
            <w:r>
              <w:rPr>
                <w:spacing w:val="-5"/>
                <w:w w:val="105"/>
                <w:sz w:val="23"/>
              </w:rPr>
              <w:t>87</w:t>
            </w:r>
          </w:p>
        </w:tc>
      </w:tr>
      <w:tr>
        <w:trPr>
          <w:trHeight w:val="340" w:hRule="atLeast"/>
        </w:trPr>
        <w:tc>
          <w:tcPr>
            <w:tcW w:w="1314" w:type="dxa"/>
          </w:tcPr>
          <w:p>
            <w:pPr>
              <w:pStyle w:val="TableParagraph"/>
              <w:spacing w:line="246" w:lineRule="exact" w:before="74"/>
              <w:ind w:left="50"/>
              <w:rPr>
                <w:sz w:val="23"/>
              </w:rPr>
            </w:pPr>
            <w:r>
              <w:rPr>
                <w:sz w:val="23"/>
              </w:rPr>
              <w:t>Table</w:t>
            </w:r>
            <w:r>
              <w:rPr>
                <w:spacing w:val="11"/>
                <w:sz w:val="23"/>
              </w:rPr>
              <w:t> </w:t>
            </w:r>
            <w:r>
              <w:rPr>
                <w:spacing w:val="-2"/>
                <w:sz w:val="23"/>
              </w:rPr>
              <w:t>4.12:</w:t>
            </w:r>
          </w:p>
        </w:tc>
        <w:tc>
          <w:tcPr>
            <w:tcW w:w="6565" w:type="dxa"/>
          </w:tcPr>
          <w:p>
            <w:pPr>
              <w:pStyle w:val="TableParagraph"/>
              <w:spacing w:line="246" w:lineRule="exact" w:before="74"/>
              <w:ind w:left="177"/>
              <w:rPr>
                <w:sz w:val="23"/>
              </w:rPr>
            </w:pPr>
            <w:r>
              <w:rPr>
                <w:w w:val="105"/>
                <w:sz w:val="23"/>
              </w:rPr>
              <w:t>Chi-Square</w:t>
            </w:r>
            <w:r>
              <w:rPr>
                <w:spacing w:val="-9"/>
                <w:w w:val="105"/>
                <w:sz w:val="23"/>
              </w:rPr>
              <w:t> </w:t>
            </w:r>
            <w:r>
              <w:rPr>
                <w:w w:val="105"/>
                <w:sz w:val="23"/>
              </w:rPr>
              <w:t>Analysis</w:t>
            </w:r>
            <w:r>
              <w:rPr>
                <w:spacing w:val="-9"/>
                <w:w w:val="105"/>
                <w:sz w:val="23"/>
              </w:rPr>
              <w:t> </w:t>
            </w:r>
            <w:r>
              <w:rPr>
                <w:w w:val="105"/>
                <w:sz w:val="23"/>
              </w:rPr>
              <w:t>on</w:t>
            </w:r>
            <w:r>
              <w:rPr>
                <w:spacing w:val="-7"/>
                <w:w w:val="105"/>
                <w:sz w:val="23"/>
              </w:rPr>
              <w:t> </w:t>
            </w:r>
            <w:r>
              <w:rPr>
                <w:w w:val="105"/>
                <w:sz w:val="23"/>
              </w:rPr>
              <w:t>the</w:t>
            </w:r>
            <w:r>
              <w:rPr>
                <w:spacing w:val="-4"/>
                <w:w w:val="105"/>
                <w:sz w:val="23"/>
              </w:rPr>
              <w:t> </w:t>
            </w:r>
            <w:r>
              <w:rPr>
                <w:w w:val="105"/>
                <w:sz w:val="23"/>
              </w:rPr>
              <w:t>Opinion</w:t>
            </w:r>
            <w:r>
              <w:rPr>
                <w:spacing w:val="-8"/>
                <w:w w:val="105"/>
                <w:sz w:val="23"/>
              </w:rPr>
              <w:t> </w:t>
            </w:r>
            <w:r>
              <w:rPr>
                <w:w w:val="105"/>
                <w:sz w:val="23"/>
              </w:rPr>
              <w:t>on</w:t>
            </w:r>
            <w:r>
              <w:rPr>
                <w:spacing w:val="-13"/>
                <w:w w:val="105"/>
                <w:sz w:val="23"/>
              </w:rPr>
              <w:t> </w:t>
            </w:r>
            <w:r>
              <w:rPr>
                <w:w w:val="105"/>
                <w:sz w:val="23"/>
              </w:rPr>
              <w:t>the</w:t>
            </w:r>
            <w:r>
              <w:rPr>
                <w:spacing w:val="-14"/>
                <w:w w:val="105"/>
                <w:sz w:val="23"/>
              </w:rPr>
              <w:t> </w:t>
            </w:r>
            <w:r>
              <w:rPr>
                <w:w w:val="105"/>
                <w:sz w:val="23"/>
              </w:rPr>
              <w:t>Contributions</w:t>
            </w:r>
            <w:r>
              <w:rPr>
                <w:spacing w:val="-10"/>
                <w:w w:val="105"/>
                <w:sz w:val="23"/>
              </w:rPr>
              <w:t> </w:t>
            </w:r>
            <w:r>
              <w:rPr>
                <w:w w:val="105"/>
                <w:sz w:val="23"/>
              </w:rPr>
              <w:t>of</w:t>
            </w:r>
            <w:r>
              <w:rPr>
                <w:spacing w:val="-10"/>
                <w:w w:val="105"/>
                <w:sz w:val="23"/>
              </w:rPr>
              <w:t> </w:t>
            </w:r>
            <w:r>
              <w:rPr>
                <w:spacing w:val="-4"/>
                <w:w w:val="105"/>
                <w:sz w:val="23"/>
              </w:rPr>
              <w:t>Host</w:t>
            </w:r>
          </w:p>
        </w:tc>
        <w:tc>
          <w:tcPr>
            <w:tcW w:w="391" w:type="dxa"/>
          </w:tcPr>
          <w:p>
            <w:pPr>
              <w:pStyle w:val="TableParagraph"/>
              <w:rPr>
                <w:sz w:val="22"/>
              </w:rPr>
            </w:pPr>
          </w:p>
        </w:tc>
      </w:tr>
    </w:tbl>
    <w:p>
      <w:pPr>
        <w:pStyle w:val="BodyText"/>
        <w:spacing w:line="379" w:lineRule="auto" w:before="148"/>
        <w:ind w:left="3029" w:right="3019" w:hanging="721"/>
      </w:pPr>
      <w:r>
        <w:rPr>
          <w:w w:val="105"/>
        </w:rPr>
        <w:t>Community in the Implementation of Special Education Curriculum</w:t>
      </w:r>
      <w:r>
        <w:rPr>
          <w:spacing w:val="-16"/>
          <w:w w:val="105"/>
        </w:rPr>
        <w:t> </w:t>
      </w:r>
      <w:r>
        <w:rPr>
          <w:w w:val="105"/>
        </w:rPr>
        <w:t>in</w:t>
      </w:r>
      <w:r>
        <w:rPr>
          <w:spacing w:val="-15"/>
          <w:w w:val="105"/>
        </w:rPr>
        <w:t> </w:t>
      </w:r>
      <w:r>
        <w:rPr>
          <w:w w:val="105"/>
        </w:rPr>
        <w:t>Special</w:t>
      </w:r>
      <w:r>
        <w:rPr>
          <w:spacing w:val="-12"/>
          <w:w w:val="105"/>
        </w:rPr>
        <w:t> </w:t>
      </w:r>
      <w:r>
        <w:rPr>
          <w:w w:val="105"/>
        </w:rPr>
        <w:t>Junior</w:t>
      </w:r>
      <w:r>
        <w:rPr>
          <w:spacing w:val="-9"/>
          <w:w w:val="105"/>
        </w:rPr>
        <w:t> </w:t>
      </w:r>
      <w:r>
        <w:rPr>
          <w:w w:val="105"/>
        </w:rPr>
        <w:t>Secondary</w:t>
      </w:r>
      <w:r>
        <w:rPr>
          <w:spacing w:val="-12"/>
          <w:w w:val="105"/>
        </w:rPr>
        <w:t> </w:t>
      </w:r>
      <w:r>
        <w:rPr>
          <w:w w:val="105"/>
        </w:rPr>
        <w:t>Schools</w:t>
      </w:r>
      <w:r>
        <w:rPr>
          <w:spacing w:val="-16"/>
          <w:w w:val="105"/>
        </w:rPr>
        <w:t> </w:t>
      </w:r>
      <w:r>
        <w:rPr>
          <w:w w:val="105"/>
        </w:rPr>
        <w:t>in</w:t>
      </w:r>
    </w:p>
    <w:p>
      <w:pPr>
        <w:pStyle w:val="BodyText"/>
        <w:tabs>
          <w:tab w:pos="9757" w:val="right" w:leader="none"/>
        </w:tabs>
        <w:spacing w:line="257" w:lineRule="exact"/>
        <w:ind w:left="3029"/>
      </w:pPr>
      <w:r>
        <w:rPr/>
        <w:t>Plateau</w:t>
      </w:r>
      <w:r>
        <w:rPr>
          <w:spacing w:val="18"/>
        </w:rPr>
        <w:t> </w:t>
      </w:r>
      <w:r>
        <w:rPr/>
        <w:t>State,</w:t>
      </w:r>
      <w:r>
        <w:rPr>
          <w:spacing w:val="21"/>
        </w:rPr>
        <w:t> </w:t>
      </w:r>
      <w:r>
        <w:rPr>
          <w:spacing w:val="-2"/>
        </w:rPr>
        <w:t>Nigeria</w:t>
      </w:r>
      <w:r>
        <w:rPr/>
        <w:tab/>
      </w:r>
      <w:r>
        <w:rPr>
          <w:spacing w:val="-5"/>
        </w:rPr>
        <w:t>87</w:t>
      </w:r>
    </w:p>
    <w:p>
      <w:pPr>
        <w:pStyle w:val="BodyText"/>
        <w:tabs>
          <w:tab w:pos="3029" w:val="left" w:leader="none"/>
        </w:tabs>
        <w:spacing w:before="153"/>
        <w:ind w:left="1588"/>
      </w:pPr>
      <w:r>
        <w:rPr/>
        <w:t>Table</w:t>
      </w:r>
      <w:r>
        <w:rPr>
          <w:spacing w:val="11"/>
        </w:rPr>
        <w:t> </w:t>
      </w:r>
      <w:r>
        <w:rPr>
          <w:spacing w:val="-2"/>
        </w:rPr>
        <w:t>4.13:</w:t>
      </w:r>
      <w:r>
        <w:rPr/>
        <w:tab/>
        <w:t>Summary</w:t>
      </w:r>
      <w:r>
        <w:rPr>
          <w:spacing w:val="24"/>
        </w:rPr>
        <w:t> </w:t>
      </w:r>
      <w:r>
        <w:rPr/>
        <w:t>of</w:t>
      </w:r>
      <w:r>
        <w:rPr>
          <w:spacing w:val="10"/>
        </w:rPr>
        <w:t> </w:t>
      </w:r>
      <w:r>
        <w:rPr/>
        <w:t>the</w:t>
      </w:r>
      <w:r>
        <w:rPr>
          <w:spacing w:val="24"/>
        </w:rPr>
        <w:t> </w:t>
      </w:r>
      <w:r>
        <w:rPr/>
        <w:t>statistical</w:t>
      </w:r>
      <w:r>
        <w:rPr>
          <w:spacing w:val="18"/>
        </w:rPr>
        <w:t> </w:t>
      </w:r>
      <w:r>
        <w:rPr/>
        <w:t>analyses</w:t>
      </w:r>
      <w:r>
        <w:rPr>
          <w:spacing w:val="21"/>
        </w:rPr>
        <w:t> </w:t>
      </w:r>
      <w:r>
        <w:rPr/>
        <w:t>conducted</w:t>
      </w:r>
      <w:r>
        <w:rPr>
          <w:spacing w:val="25"/>
        </w:rPr>
        <w:t> </w:t>
      </w:r>
      <w:r>
        <w:rPr/>
        <w:t>to</w:t>
      </w:r>
      <w:r>
        <w:rPr>
          <w:spacing w:val="16"/>
        </w:rPr>
        <w:t> </w:t>
      </w:r>
      <w:r>
        <w:rPr/>
        <w:t>test</w:t>
      </w:r>
      <w:r>
        <w:rPr>
          <w:spacing w:val="27"/>
        </w:rPr>
        <w:t> </w:t>
      </w:r>
      <w:r>
        <w:rPr>
          <w:spacing w:val="-5"/>
        </w:rPr>
        <w:t>the</w:t>
      </w:r>
    </w:p>
    <w:p>
      <w:pPr>
        <w:pStyle w:val="BodyText"/>
        <w:tabs>
          <w:tab w:pos="9512" w:val="left" w:leader="none"/>
        </w:tabs>
        <w:spacing w:before="211"/>
        <w:ind w:left="3029"/>
      </w:pPr>
      <w:r>
        <w:rPr>
          <w:w w:val="105"/>
        </w:rPr>
        <w:t>five</w:t>
      </w:r>
      <w:r>
        <w:rPr>
          <w:spacing w:val="-10"/>
          <w:w w:val="105"/>
        </w:rPr>
        <w:t> </w:t>
      </w:r>
      <w:r>
        <w:rPr>
          <w:w w:val="105"/>
        </w:rPr>
        <w:t>hypotheses</w:t>
      </w:r>
      <w:r>
        <w:rPr>
          <w:spacing w:val="-4"/>
          <w:w w:val="105"/>
        </w:rPr>
        <w:t> </w:t>
      </w:r>
      <w:r>
        <w:rPr>
          <w:w w:val="105"/>
        </w:rPr>
        <w:t>formulated</w:t>
      </w:r>
      <w:r>
        <w:rPr>
          <w:spacing w:val="-14"/>
          <w:w w:val="105"/>
        </w:rPr>
        <w:t> </w:t>
      </w:r>
      <w:r>
        <w:rPr>
          <w:w w:val="105"/>
        </w:rPr>
        <w:t>in</w:t>
      </w:r>
      <w:r>
        <w:rPr>
          <w:spacing w:val="-9"/>
          <w:w w:val="105"/>
        </w:rPr>
        <w:t> </w:t>
      </w:r>
      <w:r>
        <w:rPr>
          <w:w w:val="105"/>
        </w:rPr>
        <w:t>chapter</w:t>
      </w:r>
      <w:r>
        <w:rPr>
          <w:spacing w:val="-5"/>
          <w:w w:val="105"/>
        </w:rPr>
        <w:t> </w:t>
      </w:r>
      <w:r>
        <w:rPr>
          <w:w w:val="105"/>
        </w:rPr>
        <w:t>one</w:t>
      </w:r>
      <w:r>
        <w:rPr>
          <w:spacing w:val="-9"/>
          <w:w w:val="105"/>
        </w:rPr>
        <w:t> </w:t>
      </w:r>
      <w:r>
        <w:rPr>
          <w:w w:val="105"/>
        </w:rPr>
        <w:t>of</w:t>
      </w:r>
      <w:r>
        <w:rPr>
          <w:spacing w:val="-11"/>
          <w:w w:val="105"/>
        </w:rPr>
        <w:t> </w:t>
      </w:r>
      <w:r>
        <w:rPr>
          <w:w w:val="105"/>
        </w:rPr>
        <w:t>this</w:t>
      </w:r>
      <w:r>
        <w:rPr>
          <w:spacing w:val="-11"/>
          <w:w w:val="105"/>
        </w:rPr>
        <w:t> </w:t>
      </w:r>
      <w:r>
        <w:rPr>
          <w:w w:val="105"/>
        </w:rPr>
        <w:t>research</w:t>
      </w:r>
      <w:r>
        <w:rPr>
          <w:spacing w:val="-9"/>
          <w:w w:val="105"/>
        </w:rPr>
        <w:t> </w:t>
      </w:r>
      <w:r>
        <w:rPr>
          <w:spacing w:val="-2"/>
          <w:w w:val="105"/>
        </w:rPr>
        <w:t>work.</w:t>
      </w:r>
      <w:r>
        <w:rPr/>
        <w:tab/>
      </w:r>
      <w:r>
        <w:rPr>
          <w:spacing w:val="-5"/>
          <w:w w:val="105"/>
        </w:rPr>
        <w:t>88</w:t>
      </w:r>
    </w:p>
    <w:p>
      <w:pPr>
        <w:spacing w:after="0"/>
        <w:sectPr>
          <w:pgSz w:w="12240" w:h="15840"/>
          <w:pgMar w:header="0" w:footer="1012" w:top="1420" w:bottom="1200" w:left="400" w:right="0"/>
        </w:sectPr>
      </w:pPr>
    </w:p>
    <w:p>
      <w:pPr>
        <w:spacing w:before="77"/>
        <w:ind w:left="1560" w:right="1416" w:firstLine="0"/>
        <w:jc w:val="center"/>
        <w:rPr>
          <w:b/>
          <w:sz w:val="22"/>
        </w:rPr>
      </w:pPr>
      <w:r>
        <w:rPr>
          <w:b/>
          <w:sz w:val="22"/>
        </w:rPr>
        <w:t>OPERATIONAL</w:t>
      </w:r>
      <w:r>
        <w:rPr>
          <w:b/>
          <w:spacing w:val="-5"/>
          <w:sz w:val="22"/>
        </w:rPr>
        <w:t> </w:t>
      </w:r>
      <w:r>
        <w:rPr>
          <w:b/>
          <w:sz w:val="22"/>
        </w:rPr>
        <w:t>DEFINITION</w:t>
      </w:r>
      <w:r>
        <w:rPr>
          <w:b/>
          <w:spacing w:val="-8"/>
          <w:sz w:val="22"/>
        </w:rPr>
        <w:t> </w:t>
      </w:r>
      <w:r>
        <w:rPr>
          <w:b/>
          <w:sz w:val="22"/>
        </w:rPr>
        <w:t>OF</w:t>
      </w:r>
      <w:r>
        <w:rPr>
          <w:b/>
          <w:spacing w:val="-12"/>
          <w:sz w:val="22"/>
        </w:rPr>
        <w:t> </w:t>
      </w:r>
      <w:r>
        <w:rPr>
          <w:b/>
          <w:spacing w:val="-4"/>
          <w:sz w:val="22"/>
        </w:rPr>
        <w:t>TERMS</w:t>
      </w:r>
    </w:p>
    <w:p>
      <w:pPr>
        <w:pStyle w:val="BodyText"/>
        <w:rPr>
          <w:b/>
          <w:sz w:val="22"/>
        </w:rPr>
      </w:pPr>
    </w:p>
    <w:p>
      <w:pPr>
        <w:pStyle w:val="BodyText"/>
        <w:spacing w:before="220"/>
        <w:rPr>
          <w:b/>
          <w:sz w:val="22"/>
        </w:rPr>
      </w:pPr>
    </w:p>
    <w:p>
      <w:pPr>
        <w:tabs>
          <w:tab w:pos="5039" w:val="left" w:leader="none"/>
        </w:tabs>
        <w:spacing w:before="1"/>
        <w:ind w:left="2878" w:right="0" w:firstLine="0"/>
        <w:jc w:val="left"/>
        <w:rPr>
          <w:sz w:val="22"/>
        </w:rPr>
      </w:pPr>
      <w:r>
        <w:rPr>
          <w:b/>
          <w:sz w:val="22"/>
        </w:rPr>
        <w:t>Special</w:t>
      </w:r>
      <w:r>
        <w:rPr>
          <w:b/>
          <w:spacing w:val="-8"/>
          <w:sz w:val="22"/>
        </w:rPr>
        <w:t> </w:t>
      </w:r>
      <w:r>
        <w:rPr>
          <w:b/>
          <w:spacing w:val="-2"/>
          <w:sz w:val="22"/>
        </w:rPr>
        <w:t>Education:</w:t>
      </w:r>
      <w:r>
        <w:rPr>
          <w:b/>
          <w:sz w:val="22"/>
        </w:rPr>
        <w:tab/>
      </w:r>
      <w:r>
        <w:rPr>
          <w:sz w:val="22"/>
        </w:rPr>
        <w:t>education</w:t>
      </w:r>
      <w:r>
        <w:rPr>
          <w:spacing w:val="-5"/>
          <w:sz w:val="22"/>
        </w:rPr>
        <w:t> </w:t>
      </w:r>
      <w:r>
        <w:rPr>
          <w:sz w:val="22"/>
        </w:rPr>
        <w:t>given</w:t>
      </w:r>
      <w:r>
        <w:rPr>
          <w:spacing w:val="-10"/>
          <w:sz w:val="22"/>
        </w:rPr>
        <w:t> </w:t>
      </w:r>
      <w:r>
        <w:rPr>
          <w:sz w:val="22"/>
        </w:rPr>
        <w:t>to</w:t>
      </w:r>
      <w:r>
        <w:rPr>
          <w:spacing w:val="-4"/>
          <w:sz w:val="22"/>
        </w:rPr>
        <w:t> </w:t>
      </w:r>
      <w:r>
        <w:rPr>
          <w:sz w:val="22"/>
        </w:rPr>
        <w:t>persons</w:t>
      </w:r>
      <w:r>
        <w:rPr>
          <w:spacing w:val="-8"/>
          <w:sz w:val="22"/>
        </w:rPr>
        <w:t> </w:t>
      </w:r>
      <w:r>
        <w:rPr>
          <w:sz w:val="22"/>
        </w:rPr>
        <w:t>with</w:t>
      </w:r>
      <w:r>
        <w:rPr>
          <w:spacing w:val="-4"/>
          <w:sz w:val="22"/>
        </w:rPr>
        <w:t> </w:t>
      </w:r>
      <w:r>
        <w:rPr>
          <w:sz w:val="22"/>
        </w:rPr>
        <w:t>special</w:t>
      </w:r>
      <w:r>
        <w:rPr>
          <w:spacing w:val="1"/>
          <w:sz w:val="22"/>
        </w:rPr>
        <w:t> </w:t>
      </w:r>
      <w:r>
        <w:rPr>
          <w:spacing w:val="-2"/>
          <w:sz w:val="22"/>
        </w:rPr>
        <w:t>needs.</w:t>
      </w:r>
    </w:p>
    <w:p>
      <w:pPr>
        <w:tabs>
          <w:tab w:pos="3749" w:val="left" w:leader="none"/>
        </w:tabs>
        <w:spacing w:line="273" w:lineRule="auto" w:before="243"/>
        <w:ind w:left="3029" w:right="2588" w:hanging="1442"/>
        <w:jc w:val="left"/>
        <w:rPr>
          <w:sz w:val="22"/>
        </w:rPr>
      </w:pPr>
      <w:r>
        <w:rPr>
          <w:b/>
          <w:sz w:val="22"/>
        </w:rPr>
        <w:t>Special School</w:t>
      </w:r>
      <w:r>
        <w:rPr>
          <w:sz w:val="22"/>
        </w:rPr>
        <w:t>:</w:t>
        <w:tab/>
        <w:tab/>
        <w:t>school that</w:t>
      </w:r>
      <w:r>
        <w:rPr>
          <w:spacing w:val="-6"/>
          <w:sz w:val="22"/>
        </w:rPr>
        <w:t> </w:t>
      </w:r>
      <w:r>
        <w:rPr>
          <w:sz w:val="22"/>
        </w:rPr>
        <w:t>is</w:t>
      </w:r>
      <w:r>
        <w:rPr>
          <w:spacing w:val="-9"/>
          <w:sz w:val="22"/>
        </w:rPr>
        <w:t> </w:t>
      </w:r>
      <w:r>
        <w:rPr>
          <w:sz w:val="22"/>
        </w:rPr>
        <w:t>especially</w:t>
      </w:r>
      <w:r>
        <w:rPr>
          <w:spacing w:val="-12"/>
          <w:sz w:val="22"/>
        </w:rPr>
        <w:t> </w:t>
      </w:r>
      <w:r>
        <w:rPr>
          <w:sz w:val="22"/>
        </w:rPr>
        <w:t>designed for</w:t>
      </w:r>
      <w:r>
        <w:rPr>
          <w:spacing w:val="-3"/>
          <w:sz w:val="22"/>
        </w:rPr>
        <w:t> </w:t>
      </w:r>
      <w:r>
        <w:rPr>
          <w:sz w:val="22"/>
        </w:rPr>
        <w:t>the education</w:t>
      </w:r>
      <w:r>
        <w:rPr>
          <w:spacing w:val="-5"/>
          <w:sz w:val="22"/>
        </w:rPr>
        <w:t> </w:t>
      </w:r>
      <w:r>
        <w:rPr>
          <w:sz w:val="22"/>
        </w:rPr>
        <w:t>of</w:t>
      </w:r>
      <w:r>
        <w:rPr>
          <w:spacing w:val="-3"/>
          <w:sz w:val="22"/>
        </w:rPr>
        <w:t> </w:t>
      </w:r>
      <w:r>
        <w:rPr>
          <w:sz w:val="22"/>
        </w:rPr>
        <w:t>children with special needs</w:t>
      </w:r>
    </w:p>
    <w:p>
      <w:pPr>
        <w:tabs>
          <w:tab w:pos="3749" w:val="left" w:leader="none"/>
        </w:tabs>
        <w:spacing w:line="280" w:lineRule="auto" w:before="202"/>
        <w:ind w:left="3029" w:right="3019" w:hanging="1442"/>
        <w:jc w:val="left"/>
        <w:rPr>
          <w:sz w:val="22"/>
        </w:rPr>
      </w:pPr>
      <w:r>
        <w:rPr>
          <w:b/>
          <w:sz w:val="22"/>
        </w:rPr>
        <w:t>Inclusive Education:</w:t>
        <w:tab/>
      </w:r>
      <w:r>
        <w:rPr>
          <w:sz w:val="22"/>
        </w:rPr>
        <w:t>placement of every</w:t>
      </w:r>
      <w:r>
        <w:rPr>
          <w:spacing w:val="-6"/>
          <w:sz w:val="22"/>
        </w:rPr>
        <w:t> </w:t>
      </w:r>
      <w:r>
        <w:rPr>
          <w:sz w:val="22"/>
        </w:rPr>
        <w:t>child with mild, moderate and severe special</w:t>
      </w:r>
      <w:r>
        <w:rPr>
          <w:spacing w:val="-6"/>
          <w:sz w:val="22"/>
        </w:rPr>
        <w:t> </w:t>
      </w:r>
      <w:r>
        <w:rPr>
          <w:sz w:val="22"/>
        </w:rPr>
        <w:t>needs</w:t>
      </w:r>
      <w:r>
        <w:rPr>
          <w:spacing w:val="-9"/>
          <w:sz w:val="22"/>
        </w:rPr>
        <w:t> </w:t>
      </w:r>
      <w:r>
        <w:rPr>
          <w:sz w:val="22"/>
        </w:rPr>
        <w:t>in</w:t>
      </w:r>
      <w:r>
        <w:rPr>
          <w:spacing w:val="-5"/>
          <w:sz w:val="22"/>
        </w:rPr>
        <w:t> </w:t>
      </w:r>
      <w:r>
        <w:rPr>
          <w:sz w:val="22"/>
        </w:rPr>
        <w:t>regular</w:t>
      </w:r>
      <w:r>
        <w:rPr>
          <w:spacing w:val="-3"/>
          <w:sz w:val="22"/>
        </w:rPr>
        <w:t> </w:t>
      </w:r>
      <w:r>
        <w:rPr>
          <w:sz w:val="22"/>
        </w:rPr>
        <w:t>classroom</w:t>
      </w:r>
      <w:r>
        <w:rPr>
          <w:spacing w:val="-9"/>
          <w:sz w:val="22"/>
        </w:rPr>
        <w:t> </w:t>
      </w:r>
      <w:r>
        <w:rPr>
          <w:sz w:val="22"/>
        </w:rPr>
        <w:t>as</w:t>
      </w:r>
      <w:r>
        <w:rPr>
          <w:spacing w:val="-2"/>
          <w:sz w:val="22"/>
        </w:rPr>
        <w:t> </w:t>
      </w:r>
      <w:r>
        <w:rPr>
          <w:sz w:val="22"/>
        </w:rPr>
        <w:t>well as</w:t>
      </w:r>
      <w:r>
        <w:rPr>
          <w:spacing w:val="-9"/>
          <w:sz w:val="22"/>
        </w:rPr>
        <w:t> </w:t>
      </w:r>
      <w:r>
        <w:rPr>
          <w:sz w:val="22"/>
        </w:rPr>
        <w:t>placement</w:t>
      </w:r>
      <w:r>
        <w:rPr>
          <w:spacing w:val="-6"/>
          <w:sz w:val="22"/>
        </w:rPr>
        <w:t> </w:t>
      </w:r>
      <w:r>
        <w:rPr>
          <w:sz w:val="22"/>
        </w:rPr>
        <w:t>of</w:t>
      </w:r>
      <w:r>
        <w:rPr>
          <w:spacing w:val="-3"/>
          <w:sz w:val="22"/>
        </w:rPr>
        <w:t> </w:t>
      </w:r>
      <w:r>
        <w:rPr>
          <w:sz w:val="22"/>
        </w:rPr>
        <w:t>normal</w:t>
      </w:r>
    </w:p>
    <w:p>
      <w:pPr>
        <w:spacing w:line="244" w:lineRule="exact" w:before="0"/>
        <w:ind w:left="2308" w:right="0" w:firstLine="0"/>
        <w:jc w:val="left"/>
        <w:rPr>
          <w:sz w:val="22"/>
        </w:rPr>
      </w:pPr>
      <w:r>
        <w:rPr>
          <w:sz w:val="22"/>
        </w:rPr>
        <w:t>students</w:t>
      </w:r>
      <w:r>
        <w:rPr>
          <w:spacing w:val="-7"/>
          <w:sz w:val="22"/>
        </w:rPr>
        <w:t> </w:t>
      </w:r>
      <w:r>
        <w:rPr>
          <w:sz w:val="22"/>
        </w:rPr>
        <w:t>in</w:t>
      </w:r>
      <w:r>
        <w:rPr>
          <w:spacing w:val="-4"/>
          <w:sz w:val="22"/>
        </w:rPr>
        <w:t> </w:t>
      </w:r>
      <w:r>
        <w:rPr>
          <w:sz w:val="22"/>
        </w:rPr>
        <w:t>the</w:t>
      </w:r>
      <w:r>
        <w:rPr>
          <w:spacing w:val="-5"/>
          <w:sz w:val="22"/>
        </w:rPr>
        <w:t> </w:t>
      </w:r>
      <w:r>
        <w:rPr>
          <w:sz w:val="22"/>
        </w:rPr>
        <w:t>special</w:t>
      </w:r>
      <w:r>
        <w:rPr>
          <w:spacing w:val="3"/>
          <w:sz w:val="22"/>
        </w:rPr>
        <w:t> </w:t>
      </w:r>
      <w:r>
        <w:rPr>
          <w:spacing w:val="-2"/>
          <w:sz w:val="22"/>
        </w:rPr>
        <w:t>school.</w:t>
      </w:r>
    </w:p>
    <w:p>
      <w:pPr>
        <w:tabs>
          <w:tab w:pos="3749" w:val="left" w:leader="none"/>
        </w:tabs>
        <w:spacing w:line="280" w:lineRule="auto" w:before="237"/>
        <w:ind w:left="3029" w:right="3428" w:hanging="1442"/>
        <w:jc w:val="left"/>
        <w:rPr>
          <w:sz w:val="22"/>
        </w:rPr>
      </w:pPr>
      <w:r>
        <w:rPr>
          <w:b/>
          <w:spacing w:val="-2"/>
          <w:sz w:val="22"/>
        </w:rPr>
        <w:t>Disability:</w:t>
      </w:r>
      <w:r>
        <w:rPr>
          <w:b/>
          <w:sz w:val="22"/>
        </w:rPr>
        <w:tab/>
        <w:tab/>
      </w:r>
      <w:r>
        <w:rPr>
          <w:sz w:val="22"/>
        </w:rPr>
        <w:t>loss</w:t>
      </w:r>
      <w:r>
        <w:rPr>
          <w:spacing w:val="-7"/>
          <w:sz w:val="22"/>
        </w:rPr>
        <w:t> </w:t>
      </w:r>
      <w:r>
        <w:rPr>
          <w:sz w:val="22"/>
        </w:rPr>
        <w:t>of</w:t>
      </w:r>
      <w:r>
        <w:rPr>
          <w:spacing w:val="-1"/>
          <w:sz w:val="22"/>
        </w:rPr>
        <w:t> </w:t>
      </w:r>
      <w:r>
        <w:rPr>
          <w:sz w:val="22"/>
        </w:rPr>
        <w:t>ability</w:t>
      </w:r>
      <w:r>
        <w:rPr>
          <w:spacing w:val="-3"/>
          <w:sz w:val="22"/>
        </w:rPr>
        <w:t> </w:t>
      </w:r>
      <w:r>
        <w:rPr>
          <w:sz w:val="22"/>
        </w:rPr>
        <w:t>or</w:t>
      </w:r>
      <w:r>
        <w:rPr>
          <w:spacing w:val="-1"/>
          <w:sz w:val="22"/>
        </w:rPr>
        <w:t> </w:t>
      </w:r>
      <w:r>
        <w:rPr>
          <w:sz w:val="22"/>
        </w:rPr>
        <w:t>loss</w:t>
      </w:r>
      <w:r>
        <w:rPr>
          <w:spacing w:val="-7"/>
          <w:sz w:val="22"/>
        </w:rPr>
        <w:t> </w:t>
      </w:r>
      <w:r>
        <w:rPr>
          <w:sz w:val="22"/>
        </w:rPr>
        <w:t>of</w:t>
      </w:r>
      <w:r>
        <w:rPr>
          <w:spacing w:val="-1"/>
          <w:sz w:val="22"/>
        </w:rPr>
        <w:t> </w:t>
      </w:r>
      <w:r>
        <w:rPr>
          <w:sz w:val="22"/>
        </w:rPr>
        <w:t>function</w:t>
      </w:r>
      <w:r>
        <w:rPr>
          <w:spacing w:val="-3"/>
          <w:sz w:val="22"/>
        </w:rPr>
        <w:t> </w:t>
      </w:r>
      <w:r>
        <w:rPr>
          <w:sz w:val="22"/>
        </w:rPr>
        <w:t>such</w:t>
      </w:r>
      <w:r>
        <w:rPr>
          <w:spacing w:val="-3"/>
          <w:sz w:val="22"/>
        </w:rPr>
        <w:t> </w:t>
      </w:r>
      <w:r>
        <w:rPr>
          <w:sz w:val="22"/>
        </w:rPr>
        <w:t>as</w:t>
      </w:r>
      <w:r>
        <w:rPr>
          <w:spacing w:val="-7"/>
          <w:sz w:val="22"/>
        </w:rPr>
        <w:t> </w:t>
      </w:r>
      <w:r>
        <w:rPr>
          <w:sz w:val="22"/>
        </w:rPr>
        <w:t>difficulty</w:t>
      </w:r>
      <w:r>
        <w:rPr>
          <w:spacing w:val="-10"/>
          <w:sz w:val="22"/>
        </w:rPr>
        <w:t> </w:t>
      </w:r>
      <w:r>
        <w:rPr>
          <w:sz w:val="22"/>
        </w:rPr>
        <w:t>in seeing, walking, etc</w:t>
      </w:r>
    </w:p>
    <w:p>
      <w:pPr>
        <w:tabs>
          <w:tab w:pos="3749" w:val="left" w:leader="none"/>
        </w:tabs>
        <w:spacing w:line="273" w:lineRule="auto" w:before="193"/>
        <w:ind w:left="3029" w:right="3033" w:hanging="1442"/>
        <w:jc w:val="left"/>
        <w:rPr>
          <w:sz w:val="22"/>
        </w:rPr>
      </w:pPr>
      <w:r>
        <w:rPr>
          <w:b/>
          <w:spacing w:val="-2"/>
          <w:sz w:val="22"/>
        </w:rPr>
        <w:t>Impairment:</w:t>
      </w:r>
      <w:r>
        <w:rPr>
          <w:b/>
          <w:sz w:val="22"/>
        </w:rPr>
        <w:tab/>
        <w:tab/>
      </w:r>
      <w:r>
        <w:rPr>
          <w:sz w:val="22"/>
        </w:rPr>
        <w:t>abnormality/disorder</w:t>
      </w:r>
      <w:r>
        <w:rPr>
          <w:spacing w:val="-5"/>
          <w:sz w:val="22"/>
        </w:rPr>
        <w:t> </w:t>
      </w:r>
      <w:r>
        <w:rPr>
          <w:sz w:val="22"/>
        </w:rPr>
        <w:t>of</w:t>
      </w:r>
      <w:r>
        <w:rPr>
          <w:spacing w:val="-5"/>
          <w:sz w:val="22"/>
        </w:rPr>
        <w:t> </w:t>
      </w:r>
      <w:r>
        <w:rPr>
          <w:sz w:val="22"/>
        </w:rPr>
        <w:t>physical</w:t>
      </w:r>
      <w:r>
        <w:rPr>
          <w:spacing w:val="-8"/>
          <w:sz w:val="22"/>
        </w:rPr>
        <w:t> </w:t>
      </w:r>
      <w:r>
        <w:rPr>
          <w:sz w:val="22"/>
        </w:rPr>
        <w:t>structure</w:t>
      </w:r>
      <w:r>
        <w:rPr>
          <w:spacing w:val="-2"/>
          <w:sz w:val="22"/>
        </w:rPr>
        <w:t> </w:t>
      </w:r>
      <w:r>
        <w:rPr>
          <w:sz w:val="22"/>
        </w:rPr>
        <w:t>or</w:t>
      </w:r>
      <w:r>
        <w:rPr>
          <w:spacing w:val="-5"/>
          <w:sz w:val="22"/>
        </w:rPr>
        <w:t> </w:t>
      </w:r>
      <w:r>
        <w:rPr>
          <w:sz w:val="22"/>
        </w:rPr>
        <w:t>organ</w:t>
      </w:r>
      <w:r>
        <w:rPr>
          <w:spacing w:val="-7"/>
          <w:sz w:val="22"/>
        </w:rPr>
        <w:t> </w:t>
      </w:r>
      <w:r>
        <w:rPr>
          <w:sz w:val="22"/>
        </w:rPr>
        <w:t>of</w:t>
      </w:r>
      <w:r>
        <w:rPr>
          <w:spacing w:val="-5"/>
          <w:sz w:val="22"/>
        </w:rPr>
        <w:t> </w:t>
      </w:r>
      <w:r>
        <w:rPr>
          <w:sz w:val="22"/>
        </w:rPr>
        <w:t>the </w:t>
      </w:r>
      <w:r>
        <w:rPr>
          <w:spacing w:val="-4"/>
          <w:sz w:val="22"/>
        </w:rPr>
        <w:t>body.</w:t>
      </w:r>
    </w:p>
    <w:p>
      <w:pPr>
        <w:tabs>
          <w:tab w:pos="3749" w:val="left" w:leader="none"/>
        </w:tabs>
        <w:spacing w:before="201"/>
        <w:ind w:left="1588" w:right="0" w:firstLine="0"/>
        <w:jc w:val="left"/>
        <w:rPr>
          <w:sz w:val="22"/>
        </w:rPr>
      </w:pPr>
      <w:r>
        <w:rPr>
          <w:b/>
          <w:spacing w:val="-2"/>
          <w:sz w:val="22"/>
        </w:rPr>
        <w:t>Handicap:</w:t>
      </w:r>
      <w:r>
        <w:rPr>
          <w:b/>
          <w:sz w:val="22"/>
        </w:rPr>
        <w:tab/>
      </w:r>
      <w:r>
        <w:rPr>
          <w:sz w:val="22"/>
        </w:rPr>
        <w:t>the</w:t>
      </w:r>
      <w:r>
        <w:rPr>
          <w:spacing w:val="-8"/>
          <w:sz w:val="22"/>
        </w:rPr>
        <w:t> </w:t>
      </w:r>
      <w:r>
        <w:rPr>
          <w:sz w:val="22"/>
        </w:rPr>
        <w:t>disadvantages</w:t>
      </w:r>
      <w:r>
        <w:rPr>
          <w:spacing w:val="-10"/>
          <w:sz w:val="22"/>
        </w:rPr>
        <w:t> </w:t>
      </w:r>
      <w:r>
        <w:rPr>
          <w:sz w:val="22"/>
        </w:rPr>
        <w:t>of</w:t>
      </w:r>
      <w:r>
        <w:rPr>
          <w:spacing w:val="-5"/>
          <w:sz w:val="22"/>
        </w:rPr>
        <w:t> </w:t>
      </w:r>
      <w:r>
        <w:rPr>
          <w:sz w:val="22"/>
        </w:rPr>
        <w:t>having</w:t>
      </w:r>
      <w:r>
        <w:rPr>
          <w:spacing w:val="-6"/>
          <w:sz w:val="22"/>
        </w:rPr>
        <w:t> </w:t>
      </w:r>
      <w:r>
        <w:rPr>
          <w:sz w:val="22"/>
        </w:rPr>
        <w:t>impairment</w:t>
      </w:r>
      <w:r>
        <w:rPr>
          <w:spacing w:val="-1"/>
          <w:sz w:val="22"/>
        </w:rPr>
        <w:t> </w:t>
      </w:r>
      <w:r>
        <w:rPr>
          <w:sz w:val="22"/>
        </w:rPr>
        <w:t>or</w:t>
      </w:r>
      <w:r>
        <w:rPr>
          <w:spacing w:val="-5"/>
          <w:sz w:val="22"/>
        </w:rPr>
        <w:t> </w:t>
      </w:r>
      <w:r>
        <w:rPr>
          <w:spacing w:val="-2"/>
          <w:sz w:val="22"/>
        </w:rPr>
        <w:t>disability</w:t>
      </w:r>
    </w:p>
    <w:p>
      <w:pPr>
        <w:spacing w:line="273" w:lineRule="auto" w:before="43"/>
        <w:ind w:left="2308" w:right="2588" w:firstLine="720"/>
        <w:jc w:val="left"/>
        <w:rPr>
          <w:sz w:val="22"/>
        </w:rPr>
      </w:pPr>
      <w:r>
        <w:rPr>
          <w:sz w:val="22"/>
        </w:rPr>
        <w:t>which</w:t>
      </w:r>
      <w:r>
        <w:rPr>
          <w:spacing w:val="-4"/>
          <w:sz w:val="22"/>
        </w:rPr>
        <w:t> </w:t>
      </w:r>
      <w:r>
        <w:rPr>
          <w:sz w:val="22"/>
        </w:rPr>
        <w:t>prevent or</w:t>
      </w:r>
      <w:r>
        <w:rPr>
          <w:spacing w:val="-2"/>
          <w:sz w:val="22"/>
        </w:rPr>
        <w:t> </w:t>
      </w:r>
      <w:r>
        <w:rPr>
          <w:sz w:val="22"/>
        </w:rPr>
        <w:t>hinder</w:t>
      </w:r>
      <w:r>
        <w:rPr>
          <w:spacing w:val="-9"/>
          <w:sz w:val="22"/>
        </w:rPr>
        <w:t> </w:t>
      </w:r>
      <w:r>
        <w:rPr>
          <w:sz w:val="22"/>
        </w:rPr>
        <w:t>the</w:t>
      </w:r>
      <w:r>
        <w:rPr>
          <w:spacing w:val="-6"/>
          <w:sz w:val="22"/>
        </w:rPr>
        <w:t> </w:t>
      </w:r>
      <w:r>
        <w:rPr>
          <w:sz w:val="22"/>
        </w:rPr>
        <w:t>impaired</w:t>
      </w:r>
      <w:r>
        <w:rPr>
          <w:spacing w:val="-4"/>
          <w:sz w:val="22"/>
        </w:rPr>
        <w:t> </w:t>
      </w:r>
      <w:r>
        <w:rPr>
          <w:sz w:val="22"/>
        </w:rPr>
        <w:t>or</w:t>
      </w:r>
      <w:r>
        <w:rPr>
          <w:spacing w:val="-2"/>
          <w:sz w:val="22"/>
        </w:rPr>
        <w:t> </w:t>
      </w:r>
      <w:r>
        <w:rPr>
          <w:sz w:val="22"/>
        </w:rPr>
        <w:t>disabled person</w:t>
      </w:r>
      <w:r>
        <w:rPr>
          <w:spacing w:val="-4"/>
          <w:sz w:val="22"/>
        </w:rPr>
        <w:t> </w:t>
      </w:r>
      <w:r>
        <w:rPr>
          <w:sz w:val="22"/>
        </w:rPr>
        <w:t>from</w:t>
      </w:r>
      <w:r>
        <w:rPr>
          <w:spacing w:val="-7"/>
          <w:sz w:val="22"/>
        </w:rPr>
        <w:t> </w:t>
      </w:r>
      <w:r>
        <w:rPr>
          <w:sz w:val="22"/>
        </w:rPr>
        <w:t>living</w:t>
      </w:r>
      <w:r>
        <w:rPr>
          <w:spacing w:val="-4"/>
          <w:sz w:val="22"/>
        </w:rPr>
        <w:t> </w:t>
      </w:r>
      <w:r>
        <w:rPr>
          <w:sz w:val="22"/>
        </w:rPr>
        <w:t>a normal life.</w:t>
      </w:r>
    </w:p>
    <w:p>
      <w:pPr>
        <w:tabs>
          <w:tab w:pos="3749" w:val="left" w:leader="none"/>
        </w:tabs>
        <w:spacing w:before="200"/>
        <w:ind w:left="1588" w:right="0" w:firstLine="0"/>
        <w:jc w:val="left"/>
        <w:rPr>
          <w:sz w:val="22"/>
        </w:rPr>
      </w:pPr>
      <w:r>
        <w:rPr>
          <w:b/>
          <w:spacing w:val="-2"/>
          <w:sz w:val="22"/>
        </w:rPr>
        <w:t>Beliefs:</w:t>
      </w:r>
      <w:r>
        <w:rPr>
          <w:b/>
          <w:sz w:val="22"/>
        </w:rPr>
        <w:tab/>
      </w:r>
      <w:r>
        <w:rPr>
          <w:sz w:val="22"/>
        </w:rPr>
        <w:t>what</w:t>
      </w:r>
      <w:r>
        <w:rPr>
          <w:spacing w:val="1"/>
          <w:sz w:val="22"/>
        </w:rPr>
        <w:t> </w:t>
      </w:r>
      <w:r>
        <w:rPr>
          <w:sz w:val="22"/>
        </w:rPr>
        <w:t>one accepts</w:t>
      </w:r>
      <w:r>
        <w:rPr>
          <w:spacing w:val="-8"/>
          <w:sz w:val="22"/>
        </w:rPr>
        <w:t> </w:t>
      </w:r>
      <w:r>
        <w:rPr>
          <w:sz w:val="22"/>
        </w:rPr>
        <w:t>as</w:t>
      </w:r>
      <w:r>
        <w:rPr>
          <w:spacing w:val="-9"/>
          <w:sz w:val="22"/>
        </w:rPr>
        <w:t> </w:t>
      </w:r>
      <w:r>
        <w:rPr>
          <w:spacing w:val="-4"/>
          <w:sz w:val="22"/>
        </w:rPr>
        <w:t>true.</w:t>
      </w:r>
    </w:p>
    <w:p>
      <w:pPr>
        <w:tabs>
          <w:tab w:pos="3749" w:val="left" w:leader="none"/>
        </w:tabs>
        <w:spacing w:before="245"/>
        <w:ind w:left="1588" w:right="0" w:firstLine="0"/>
        <w:jc w:val="left"/>
        <w:rPr>
          <w:sz w:val="22"/>
        </w:rPr>
      </w:pPr>
      <w:r>
        <w:rPr>
          <w:b/>
          <w:spacing w:val="-2"/>
          <w:sz w:val="22"/>
        </w:rPr>
        <w:t>Feelings:</w:t>
      </w:r>
      <w:r>
        <w:rPr>
          <w:b/>
          <w:sz w:val="22"/>
        </w:rPr>
        <w:tab/>
      </w:r>
      <w:r>
        <w:rPr>
          <w:sz w:val="22"/>
        </w:rPr>
        <w:t>individual</w:t>
      </w:r>
      <w:r>
        <w:rPr>
          <w:spacing w:val="-8"/>
          <w:sz w:val="22"/>
        </w:rPr>
        <w:t> </w:t>
      </w:r>
      <w:r>
        <w:rPr>
          <w:sz w:val="22"/>
        </w:rPr>
        <w:t>emotions</w:t>
      </w:r>
      <w:r>
        <w:rPr>
          <w:spacing w:val="-11"/>
          <w:sz w:val="22"/>
        </w:rPr>
        <w:t> </w:t>
      </w:r>
      <w:r>
        <w:rPr>
          <w:sz w:val="22"/>
        </w:rPr>
        <w:t>towards</w:t>
      </w:r>
      <w:r>
        <w:rPr>
          <w:spacing w:val="-11"/>
          <w:sz w:val="22"/>
        </w:rPr>
        <w:t> </w:t>
      </w:r>
      <w:r>
        <w:rPr>
          <w:sz w:val="22"/>
        </w:rPr>
        <w:t>person</w:t>
      </w:r>
      <w:r>
        <w:rPr>
          <w:spacing w:val="-1"/>
          <w:sz w:val="22"/>
        </w:rPr>
        <w:t> </w:t>
      </w:r>
      <w:r>
        <w:rPr>
          <w:sz w:val="22"/>
        </w:rPr>
        <w:t>with</w:t>
      </w:r>
      <w:r>
        <w:rPr>
          <w:spacing w:val="-7"/>
          <w:sz w:val="22"/>
        </w:rPr>
        <w:t> </w:t>
      </w:r>
      <w:r>
        <w:rPr>
          <w:spacing w:val="-2"/>
          <w:sz w:val="22"/>
        </w:rPr>
        <w:t>disability.</w:t>
      </w:r>
    </w:p>
    <w:p>
      <w:pPr>
        <w:tabs>
          <w:tab w:pos="3749" w:val="left" w:leader="none"/>
        </w:tabs>
        <w:spacing w:before="236"/>
        <w:ind w:left="1588" w:right="0" w:firstLine="0"/>
        <w:jc w:val="left"/>
        <w:rPr>
          <w:sz w:val="22"/>
        </w:rPr>
      </w:pPr>
      <w:r>
        <w:rPr>
          <w:b/>
          <w:spacing w:val="-2"/>
          <w:sz w:val="22"/>
        </w:rPr>
        <w:t>Behaviours:</w:t>
      </w:r>
      <w:r>
        <w:rPr>
          <w:b/>
          <w:sz w:val="22"/>
        </w:rPr>
        <w:tab/>
      </w:r>
      <w:r>
        <w:rPr>
          <w:sz w:val="22"/>
        </w:rPr>
        <w:t>manners</w:t>
      </w:r>
      <w:r>
        <w:rPr>
          <w:spacing w:val="-7"/>
          <w:sz w:val="22"/>
        </w:rPr>
        <w:t> </w:t>
      </w:r>
      <w:r>
        <w:rPr>
          <w:sz w:val="22"/>
        </w:rPr>
        <w:t>showed</w:t>
      </w:r>
      <w:r>
        <w:rPr>
          <w:spacing w:val="-3"/>
          <w:sz w:val="22"/>
        </w:rPr>
        <w:t> </w:t>
      </w:r>
      <w:r>
        <w:rPr>
          <w:sz w:val="22"/>
        </w:rPr>
        <w:t>towards</w:t>
      </w:r>
      <w:r>
        <w:rPr>
          <w:spacing w:val="-12"/>
          <w:sz w:val="22"/>
        </w:rPr>
        <w:t> </w:t>
      </w:r>
      <w:r>
        <w:rPr>
          <w:sz w:val="22"/>
        </w:rPr>
        <w:t>person</w:t>
      </w:r>
      <w:r>
        <w:rPr>
          <w:spacing w:val="-3"/>
          <w:sz w:val="22"/>
        </w:rPr>
        <w:t> </w:t>
      </w:r>
      <w:r>
        <w:rPr>
          <w:sz w:val="22"/>
        </w:rPr>
        <w:t>with</w:t>
      </w:r>
      <w:r>
        <w:rPr>
          <w:spacing w:val="-9"/>
          <w:sz w:val="22"/>
        </w:rPr>
        <w:t> </w:t>
      </w:r>
      <w:r>
        <w:rPr>
          <w:spacing w:val="-2"/>
          <w:sz w:val="22"/>
        </w:rPr>
        <w:t>disability.</w:t>
      </w:r>
    </w:p>
    <w:p>
      <w:pPr>
        <w:spacing w:before="238"/>
        <w:ind w:left="1588" w:right="0" w:firstLine="0"/>
        <w:jc w:val="left"/>
        <w:rPr>
          <w:sz w:val="22"/>
        </w:rPr>
      </w:pPr>
      <w:r>
        <w:rPr>
          <w:b/>
          <w:sz w:val="22"/>
        </w:rPr>
        <w:t>Exceptional</w:t>
      </w:r>
      <w:r>
        <w:rPr>
          <w:b/>
          <w:spacing w:val="-10"/>
          <w:sz w:val="22"/>
        </w:rPr>
        <w:t> </w:t>
      </w:r>
      <w:r>
        <w:rPr>
          <w:b/>
          <w:sz w:val="22"/>
        </w:rPr>
        <w:t>Children:</w:t>
      </w:r>
      <w:r>
        <w:rPr>
          <w:b/>
          <w:spacing w:val="-4"/>
          <w:sz w:val="22"/>
        </w:rPr>
        <w:t> </w:t>
      </w:r>
      <w:r>
        <w:rPr>
          <w:sz w:val="22"/>
        </w:rPr>
        <w:t>the</w:t>
      </w:r>
      <w:r>
        <w:rPr>
          <w:spacing w:val="-4"/>
          <w:sz w:val="22"/>
        </w:rPr>
        <w:t> </w:t>
      </w:r>
      <w:r>
        <w:rPr>
          <w:sz w:val="22"/>
        </w:rPr>
        <w:t>gifted</w:t>
      </w:r>
      <w:r>
        <w:rPr>
          <w:spacing w:val="-8"/>
          <w:sz w:val="22"/>
        </w:rPr>
        <w:t> </w:t>
      </w:r>
      <w:r>
        <w:rPr>
          <w:sz w:val="22"/>
        </w:rPr>
        <w:t>talented</w:t>
      </w:r>
      <w:r>
        <w:rPr>
          <w:spacing w:val="-9"/>
          <w:sz w:val="22"/>
        </w:rPr>
        <w:t> </w:t>
      </w:r>
      <w:r>
        <w:rPr>
          <w:sz w:val="22"/>
        </w:rPr>
        <w:t>and</w:t>
      </w:r>
      <w:r>
        <w:rPr>
          <w:spacing w:val="-2"/>
          <w:sz w:val="22"/>
        </w:rPr>
        <w:t> </w:t>
      </w:r>
      <w:r>
        <w:rPr>
          <w:sz w:val="22"/>
        </w:rPr>
        <w:t>handicapped</w:t>
      </w:r>
      <w:r>
        <w:rPr>
          <w:spacing w:val="-2"/>
          <w:sz w:val="22"/>
        </w:rPr>
        <w:t> children.</w:t>
      </w:r>
    </w:p>
    <w:p>
      <w:pPr>
        <w:spacing w:after="0"/>
        <w:jc w:val="left"/>
        <w:rPr>
          <w:sz w:val="22"/>
        </w:rPr>
        <w:sectPr>
          <w:pgSz w:w="12240" w:h="15840"/>
          <w:pgMar w:header="0" w:footer="1012" w:top="1360" w:bottom="1200" w:left="400" w:right="0"/>
        </w:sectPr>
      </w:pPr>
    </w:p>
    <w:p>
      <w:pPr>
        <w:pStyle w:val="Heading1"/>
        <w:spacing w:line="247" w:lineRule="auto" w:before="184"/>
        <w:ind w:left="5032" w:right="4893" w:firstLine="9"/>
      </w:pPr>
      <w:r>
        <w:rPr>
          <w:w w:val="105"/>
        </w:rPr>
        <w:t>CHAPTER ONE </w:t>
      </w:r>
      <w:r>
        <w:rPr>
          <w:spacing w:val="-2"/>
        </w:rPr>
        <w:t>INTRODUCTION</w:t>
      </w:r>
    </w:p>
    <w:p>
      <w:pPr>
        <w:pStyle w:val="BodyText"/>
        <w:spacing w:before="18"/>
        <w:rPr>
          <w:b/>
        </w:rPr>
      </w:pPr>
    </w:p>
    <w:p>
      <w:pPr>
        <w:pStyle w:val="Heading2"/>
        <w:numPr>
          <w:ilvl w:val="1"/>
          <w:numId w:val="8"/>
        </w:numPr>
        <w:tabs>
          <w:tab w:pos="2308" w:val="left" w:leader="none"/>
        </w:tabs>
        <w:spacing w:line="240" w:lineRule="auto" w:before="1" w:after="0"/>
        <w:ind w:left="2308" w:right="0" w:hanging="720"/>
        <w:jc w:val="left"/>
      </w:pPr>
      <w:bookmarkStart w:name="_TOC_250036" w:id="1"/>
      <w:r>
        <w:rPr>
          <w:w w:val="105"/>
        </w:rPr>
        <w:t>Background</w:t>
      </w:r>
      <w:r>
        <w:rPr>
          <w:spacing w:val="-14"/>
          <w:w w:val="105"/>
        </w:rPr>
        <w:t> </w:t>
      </w:r>
      <w:r>
        <w:rPr>
          <w:w w:val="105"/>
        </w:rPr>
        <w:t>to</w:t>
      </w:r>
      <w:r>
        <w:rPr>
          <w:spacing w:val="-9"/>
          <w:w w:val="105"/>
        </w:rPr>
        <w:t> </w:t>
      </w:r>
      <w:r>
        <w:rPr>
          <w:w w:val="105"/>
        </w:rPr>
        <w:t>the</w:t>
      </w:r>
      <w:r>
        <w:rPr>
          <w:spacing w:val="-3"/>
          <w:w w:val="105"/>
        </w:rPr>
        <w:t> </w:t>
      </w:r>
      <w:bookmarkEnd w:id="1"/>
      <w:r>
        <w:rPr>
          <w:spacing w:val="-4"/>
          <w:w w:val="105"/>
        </w:rPr>
        <w:t>Study</w:t>
      </w:r>
    </w:p>
    <w:p>
      <w:pPr>
        <w:pStyle w:val="BodyText"/>
        <w:spacing w:before="213"/>
        <w:rPr>
          <w:b/>
        </w:rPr>
      </w:pPr>
    </w:p>
    <w:p>
      <w:pPr>
        <w:pStyle w:val="BodyText"/>
        <w:spacing w:line="501" w:lineRule="auto"/>
        <w:ind w:left="1588" w:right="1291" w:firstLine="720"/>
        <w:jc w:val="both"/>
      </w:pPr>
      <w:r>
        <w:rPr>
          <w:w w:val="105"/>
        </w:rPr>
        <w:t>Education</w:t>
      </w:r>
      <w:r>
        <w:rPr>
          <w:w w:val="105"/>
        </w:rPr>
        <w:t> liberates,</w:t>
      </w:r>
      <w:r>
        <w:rPr>
          <w:w w:val="105"/>
        </w:rPr>
        <w:t> raises</w:t>
      </w:r>
      <w:r>
        <w:rPr>
          <w:w w:val="105"/>
        </w:rPr>
        <w:t> class</w:t>
      </w:r>
      <w:r>
        <w:rPr>
          <w:w w:val="105"/>
        </w:rPr>
        <w:t> status</w:t>
      </w:r>
      <w:r>
        <w:rPr>
          <w:w w:val="105"/>
        </w:rPr>
        <w:t> regardless</w:t>
      </w:r>
      <w:r>
        <w:rPr>
          <w:w w:val="105"/>
        </w:rPr>
        <w:t> of</w:t>
      </w:r>
      <w:r>
        <w:rPr>
          <w:w w:val="105"/>
        </w:rPr>
        <w:t> one‟s</w:t>
      </w:r>
      <w:r>
        <w:rPr>
          <w:w w:val="105"/>
        </w:rPr>
        <w:t> family</w:t>
      </w:r>
      <w:r>
        <w:rPr>
          <w:w w:val="105"/>
        </w:rPr>
        <w:t> or</w:t>
      </w:r>
      <w:r>
        <w:rPr>
          <w:w w:val="105"/>
        </w:rPr>
        <w:t> home background.</w:t>
      </w:r>
      <w:r>
        <w:rPr>
          <w:w w:val="105"/>
        </w:rPr>
        <w:t> It</w:t>
      </w:r>
      <w:r>
        <w:rPr>
          <w:w w:val="105"/>
        </w:rPr>
        <w:t> makes</w:t>
      </w:r>
      <w:r>
        <w:rPr>
          <w:w w:val="105"/>
        </w:rPr>
        <w:t> someone</w:t>
      </w:r>
      <w:r>
        <w:rPr>
          <w:w w:val="105"/>
        </w:rPr>
        <w:t> economically</w:t>
      </w:r>
      <w:r>
        <w:rPr>
          <w:w w:val="105"/>
        </w:rPr>
        <w:t> buoyant,</w:t>
      </w:r>
      <w:r>
        <w:rPr>
          <w:w w:val="105"/>
        </w:rPr>
        <w:t> politically</w:t>
      </w:r>
      <w:r>
        <w:rPr>
          <w:w w:val="105"/>
        </w:rPr>
        <w:t> upgraded</w:t>
      </w:r>
      <w:r>
        <w:rPr>
          <w:w w:val="105"/>
        </w:rPr>
        <w:t> and</w:t>
      </w:r>
      <w:r>
        <w:rPr>
          <w:w w:val="105"/>
        </w:rPr>
        <w:t> socially adjusted.</w:t>
      </w:r>
      <w:r>
        <w:rPr>
          <w:w w:val="105"/>
        </w:rPr>
        <w:t> Education also is a</w:t>
      </w:r>
      <w:r>
        <w:rPr>
          <w:w w:val="105"/>
        </w:rPr>
        <w:t> tool</w:t>
      </w:r>
      <w:r>
        <w:rPr>
          <w:w w:val="105"/>
        </w:rPr>
        <w:t> for national development for</w:t>
      </w:r>
      <w:r>
        <w:rPr>
          <w:w w:val="105"/>
        </w:rPr>
        <w:t> every nation. However, the plight</w:t>
      </w:r>
      <w:r>
        <w:rPr>
          <w:w w:val="105"/>
        </w:rPr>
        <w:t> of</w:t>
      </w:r>
      <w:r>
        <w:rPr>
          <w:w w:val="105"/>
        </w:rPr>
        <w:t> the</w:t>
      </w:r>
      <w:r>
        <w:rPr>
          <w:w w:val="105"/>
        </w:rPr>
        <w:t> number</w:t>
      </w:r>
      <w:r>
        <w:rPr>
          <w:w w:val="105"/>
        </w:rPr>
        <w:t> of</w:t>
      </w:r>
      <w:r>
        <w:rPr>
          <w:w w:val="105"/>
        </w:rPr>
        <w:t> people</w:t>
      </w:r>
      <w:r>
        <w:rPr>
          <w:w w:val="105"/>
        </w:rPr>
        <w:t> living</w:t>
      </w:r>
      <w:r>
        <w:rPr>
          <w:w w:val="105"/>
        </w:rPr>
        <w:t> with</w:t>
      </w:r>
      <w:r>
        <w:rPr>
          <w:w w:val="105"/>
        </w:rPr>
        <w:t> disabilities</w:t>
      </w:r>
      <w:r>
        <w:rPr>
          <w:w w:val="105"/>
        </w:rPr>
        <w:t> is</w:t>
      </w:r>
      <w:r>
        <w:rPr>
          <w:w w:val="105"/>
        </w:rPr>
        <w:t> increasing</w:t>
      </w:r>
      <w:r>
        <w:rPr>
          <w:w w:val="105"/>
        </w:rPr>
        <w:t> especially</w:t>
      </w:r>
      <w:r>
        <w:rPr>
          <w:w w:val="105"/>
        </w:rPr>
        <w:t> in</w:t>
      </w:r>
      <w:r>
        <w:rPr>
          <w:w w:val="105"/>
        </w:rPr>
        <w:t> the developing</w:t>
      </w:r>
      <w:r>
        <w:rPr>
          <w:w w:val="105"/>
        </w:rPr>
        <w:t> countries.</w:t>
      </w:r>
      <w:r>
        <w:rPr>
          <w:w w:val="105"/>
        </w:rPr>
        <w:t> This</w:t>
      </w:r>
      <w:r>
        <w:rPr>
          <w:w w:val="105"/>
        </w:rPr>
        <w:t> is</w:t>
      </w:r>
      <w:r>
        <w:rPr>
          <w:w w:val="105"/>
        </w:rPr>
        <w:t> because</w:t>
      </w:r>
      <w:r>
        <w:rPr>
          <w:w w:val="105"/>
        </w:rPr>
        <w:t> high</w:t>
      </w:r>
      <w:r>
        <w:rPr>
          <w:w w:val="105"/>
        </w:rPr>
        <w:t> level</w:t>
      </w:r>
      <w:r>
        <w:rPr>
          <w:w w:val="105"/>
        </w:rPr>
        <w:t> of</w:t>
      </w:r>
      <w:r>
        <w:rPr>
          <w:w w:val="105"/>
        </w:rPr>
        <w:t> malnutrition,</w:t>
      </w:r>
      <w:r>
        <w:rPr>
          <w:w w:val="105"/>
        </w:rPr>
        <w:t> diseases,</w:t>
      </w:r>
      <w:r>
        <w:rPr>
          <w:w w:val="105"/>
        </w:rPr>
        <w:t> accident,</w:t>
      </w:r>
      <w:r>
        <w:rPr>
          <w:w w:val="105"/>
        </w:rPr>
        <w:t> crises and</w:t>
      </w:r>
      <w:r>
        <w:rPr>
          <w:w w:val="105"/>
        </w:rPr>
        <w:t> ignorance</w:t>
      </w:r>
      <w:r>
        <w:rPr>
          <w:w w:val="105"/>
        </w:rPr>
        <w:t> are</w:t>
      </w:r>
      <w:r>
        <w:rPr>
          <w:w w:val="105"/>
        </w:rPr>
        <w:t> persistent</w:t>
      </w:r>
      <w:r>
        <w:rPr>
          <w:w w:val="105"/>
        </w:rPr>
        <w:t> in</w:t>
      </w:r>
      <w:r>
        <w:rPr>
          <w:w w:val="105"/>
        </w:rPr>
        <w:t> developing</w:t>
      </w:r>
      <w:r>
        <w:rPr>
          <w:w w:val="105"/>
        </w:rPr>
        <w:t> countries.</w:t>
      </w:r>
      <w:r>
        <w:rPr>
          <w:w w:val="105"/>
        </w:rPr>
        <w:t> Nevertheless,</w:t>
      </w:r>
      <w:r>
        <w:rPr>
          <w:w w:val="105"/>
        </w:rPr>
        <w:t> it</w:t>
      </w:r>
      <w:r>
        <w:rPr>
          <w:w w:val="105"/>
        </w:rPr>
        <w:t> is</w:t>
      </w:r>
      <w:r>
        <w:rPr>
          <w:w w:val="105"/>
        </w:rPr>
        <w:t> obvious</w:t>
      </w:r>
      <w:r>
        <w:rPr>
          <w:w w:val="105"/>
        </w:rPr>
        <w:t> that disabilities exist throughout the world without respect for nationality,</w:t>
      </w:r>
      <w:r>
        <w:rPr>
          <w:spacing w:val="-1"/>
          <w:w w:val="105"/>
        </w:rPr>
        <w:t> </w:t>
      </w:r>
      <w:r>
        <w:rPr>
          <w:w w:val="105"/>
        </w:rPr>
        <w:t>ethnicity,</w:t>
      </w:r>
      <w:r>
        <w:rPr>
          <w:spacing w:val="-1"/>
          <w:w w:val="105"/>
        </w:rPr>
        <w:t> </w:t>
      </w:r>
      <w:r>
        <w:rPr>
          <w:w w:val="105"/>
        </w:rPr>
        <w:t>races,</w:t>
      </w:r>
      <w:r>
        <w:rPr>
          <w:spacing w:val="-1"/>
          <w:w w:val="105"/>
        </w:rPr>
        <w:t> </w:t>
      </w:r>
      <w:r>
        <w:rPr>
          <w:w w:val="105"/>
        </w:rPr>
        <w:t>social status or cultural boundary. (Lere, 2007).</w:t>
      </w:r>
    </w:p>
    <w:p>
      <w:pPr>
        <w:pStyle w:val="BodyText"/>
        <w:spacing w:line="501" w:lineRule="auto" w:before="195"/>
        <w:ind w:left="1588" w:right="1442" w:firstLine="720"/>
        <w:jc w:val="both"/>
      </w:pPr>
      <w:r>
        <w:rPr>
          <w:w w:val="105"/>
        </w:rPr>
        <w:t>In Nigeria</w:t>
      </w:r>
      <w:r>
        <w:rPr>
          <w:w w:val="105"/>
        </w:rPr>
        <w:t> today, and elsewhere in the</w:t>
      </w:r>
      <w:r>
        <w:rPr>
          <w:w w:val="105"/>
        </w:rPr>
        <w:t> world, there are large numbers</w:t>
      </w:r>
      <w:r>
        <w:rPr>
          <w:w w:val="105"/>
        </w:rPr>
        <w:t> of children and</w:t>
      </w:r>
      <w:r>
        <w:rPr>
          <w:w w:val="105"/>
        </w:rPr>
        <w:t> adult</w:t>
      </w:r>
      <w:r>
        <w:rPr>
          <w:w w:val="105"/>
        </w:rPr>
        <w:t> who</w:t>
      </w:r>
      <w:r>
        <w:rPr>
          <w:w w:val="105"/>
        </w:rPr>
        <w:t> differ</w:t>
      </w:r>
      <w:r>
        <w:rPr>
          <w:w w:val="105"/>
        </w:rPr>
        <w:t> so</w:t>
      </w:r>
      <w:r>
        <w:rPr>
          <w:w w:val="105"/>
        </w:rPr>
        <w:t> markedly</w:t>
      </w:r>
      <w:r>
        <w:rPr>
          <w:w w:val="105"/>
        </w:rPr>
        <w:t> in</w:t>
      </w:r>
      <w:r>
        <w:rPr>
          <w:w w:val="105"/>
        </w:rPr>
        <w:t> mental,</w:t>
      </w:r>
      <w:r>
        <w:rPr>
          <w:w w:val="105"/>
        </w:rPr>
        <w:t> physical,</w:t>
      </w:r>
      <w:r>
        <w:rPr>
          <w:w w:val="105"/>
        </w:rPr>
        <w:t> emotional,</w:t>
      </w:r>
      <w:r>
        <w:rPr>
          <w:w w:val="105"/>
        </w:rPr>
        <w:t> sensory</w:t>
      </w:r>
      <w:r>
        <w:rPr>
          <w:w w:val="105"/>
        </w:rPr>
        <w:t> or</w:t>
      </w:r>
      <w:r>
        <w:rPr>
          <w:w w:val="105"/>
        </w:rPr>
        <w:t> behaviour characteristics</w:t>
      </w:r>
      <w:r>
        <w:rPr>
          <w:spacing w:val="-2"/>
          <w:w w:val="105"/>
        </w:rPr>
        <w:t> </w:t>
      </w:r>
      <w:r>
        <w:rPr>
          <w:w w:val="105"/>
        </w:rPr>
        <w:t>from</w:t>
      </w:r>
      <w:r>
        <w:rPr>
          <w:spacing w:val="-8"/>
          <w:w w:val="105"/>
        </w:rPr>
        <w:t> </w:t>
      </w:r>
      <w:r>
        <w:rPr>
          <w:w w:val="105"/>
        </w:rPr>
        <w:t>their normal peers</w:t>
      </w:r>
      <w:r>
        <w:rPr>
          <w:spacing w:val="-2"/>
          <w:w w:val="105"/>
        </w:rPr>
        <w:t> </w:t>
      </w:r>
      <w:r>
        <w:rPr>
          <w:w w:val="105"/>
        </w:rPr>
        <w:t>as</w:t>
      </w:r>
      <w:r>
        <w:rPr>
          <w:spacing w:val="-2"/>
          <w:w w:val="105"/>
        </w:rPr>
        <w:t> </w:t>
      </w:r>
      <w:r>
        <w:rPr>
          <w:w w:val="105"/>
        </w:rPr>
        <w:t>to</w:t>
      </w:r>
      <w:r>
        <w:rPr>
          <w:spacing w:val="-7"/>
          <w:w w:val="105"/>
        </w:rPr>
        <w:t> </w:t>
      </w:r>
      <w:r>
        <w:rPr>
          <w:w w:val="105"/>
        </w:rPr>
        <w:t>require special help in</w:t>
      </w:r>
      <w:r>
        <w:rPr>
          <w:spacing w:val="-1"/>
          <w:w w:val="105"/>
        </w:rPr>
        <w:t> </w:t>
      </w:r>
      <w:r>
        <w:rPr>
          <w:w w:val="105"/>
        </w:rPr>
        <w:t>realizing</w:t>
      </w:r>
      <w:r>
        <w:rPr>
          <w:spacing w:val="-7"/>
          <w:w w:val="105"/>
        </w:rPr>
        <w:t> </w:t>
      </w:r>
      <w:r>
        <w:rPr>
          <w:w w:val="105"/>
        </w:rPr>
        <w:t>their optimum potentials. This</w:t>
      </w:r>
      <w:r>
        <w:rPr>
          <w:w w:val="105"/>
        </w:rPr>
        <w:t> has taken the</w:t>
      </w:r>
      <w:r>
        <w:rPr>
          <w:w w:val="105"/>
        </w:rPr>
        <w:t> form of provision to</w:t>
      </w:r>
      <w:r>
        <w:rPr>
          <w:w w:val="105"/>
        </w:rPr>
        <w:t> serve persons living</w:t>
      </w:r>
      <w:r>
        <w:rPr>
          <w:w w:val="105"/>
        </w:rPr>
        <w:t> with</w:t>
      </w:r>
      <w:r>
        <w:rPr>
          <w:w w:val="105"/>
        </w:rPr>
        <w:t> disability in regular</w:t>
      </w:r>
      <w:r>
        <w:rPr>
          <w:w w:val="105"/>
        </w:rPr>
        <w:t> classes</w:t>
      </w:r>
      <w:r>
        <w:rPr>
          <w:w w:val="105"/>
        </w:rPr>
        <w:t> of</w:t>
      </w:r>
      <w:r>
        <w:rPr>
          <w:w w:val="105"/>
        </w:rPr>
        <w:t> the</w:t>
      </w:r>
      <w:r>
        <w:rPr>
          <w:w w:val="105"/>
        </w:rPr>
        <w:t> school</w:t>
      </w:r>
      <w:r>
        <w:rPr>
          <w:w w:val="105"/>
        </w:rPr>
        <w:t> or</w:t>
      </w:r>
      <w:r>
        <w:rPr>
          <w:w w:val="105"/>
        </w:rPr>
        <w:t> provide</w:t>
      </w:r>
      <w:r>
        <w:rPr>
          <w:w w:val="105"/>
        </w:rPr>
        <w:t> instructions</w:t>
      </w:r>
      <w:r>
        <w:rPr>
          <w:w w:val="105"/>
        </w:rPr>
        <w:t> appropriate</w:t>
      </w:r>
      <w:r>
        <w:rPr>
          <w:w w:val="105"/>
        </w:rPr>
        <w:t> to</w:t>
      </w:r>
      <w:r>
        <w:rPr>
          <w:w w:val="105"/>
        </w:rPr>
        <w:t> their</w:t>
      </w:r>
      <w:r>
        <w:rPr>
          <w:w w:val="105"/>
        </w:rPr>
        <w:t> abilities</w:t>
      </w:r>
      <w:r>
        <w:rPr>
          <w:w w:val="105"/>
        </w:rPr>
        <w:t> if</w:t>
      </w:r>
      <w:r>
        <w:rPr>
          <w:w w:val="105"/>
        </w:rPr>
        <w:t> that served their needs more effectively.</w:t>
      </w:r>
    </w:p>
    <w:p>
      <w:pPr>
        <w:pStyle w:val="BodyText"/>
        <w:spacing w:line="501" w:lineRule="auto" w:before="199"/>
        <w:ind w:left="1588" w:right="1434" w:firstLine="720"/>
        <w:jc w:val="both"/>
      </w:pPr>
      <w:r>
        <w:rPr>
          <w:w w:val="105"/>
        </w:rPr>
        <w:t>Policies and programmes</w:t>
      </w:r>
      <w:r>
        <w:rPr>
          <w:w w:val="105"/>
        </w:rPr>
        <w:t> in</w:t>
      </w:r>
      <w:r>
        <w:rPr>
          <w:w w:val="105"/>
        </w:rPr>
        <w:t> special</w:t>
      </w:r>
      <w:r>
        <w:rPr>
          <w:w w:val="105"/>
        </w:rPr>
        <w:t> education</w:t>
      </w:r>
      <w:r>
        <w:rPr>
          <w:w w:val="105"/>
        </w:rPr>
        <w:t> close</w:t>
      </w:r>
      <w:r>
        <w:rPr>
          <w:w w:val="105"/>
        </w:rPr>
        <w:t> tie</w:t>
      </w:r>
      <w:r>
        <w:rPr>
          <w:w w:val="105"/>
        </w:rPr>
        <w:t> with the</w:t>
      </w:r>
      <w:r>
        <w:rPr>
          <w:w w:val="105"/>
        </w:rPr>
        <w:t> existence</w:t>
      </w:r>
      <w:r>
        <w:rPr>
          <w:w w:val="105"/>
        </w:rPr>
        <w:t> of man from</w:t>
      </w:r>
      <w:r>
        <w:rPr>
          <w:w w:val="105"/>
        </w:rPr>
        <w:t> time</w:t>
      </w:r>
      <w:r>
        <w:rPr>
          <w:w w:val="105"/>
        </w:rPr>
        <w:t> immemorial,</w:t>
      </w:r>
      <w:r>
        <w:rPr>
          <w:w w:val="105"/>
        </w:rPr>
        <w:t> cultural</w:t>
      </w:r>
      <w:r>
        <w:rPr>
          <w:w w:val="105"/>
        </w:rPr>
        <w:t> and</w:t>
      </w:r>
      <w:r>
        <w:rPr>
          <w:w w:val="105"/>
        </w:rPr>
        <w:t> religious</w:t>
      </w:r>
      <w:r>
        <w:rPr>
          <w:w w:val="105"/>
        </w:rPr>
        <w:t> beliefs</w:t>
      </w:r>
      <w:r>
        <w:rPr>
          <w:w w:val="105"/>
        </w:rPr>
        <w:t> are</w:t>
      </w:r>
      <w:r>
        <w:rPr>
          <w:w w:val="105"/>
        </w:rPr>
        <w:t> the</w:t>
      </w:r>
      <w:r>
        <w:rPr>
          <w:w w:val="105"/>
        </w:rPr>
        <w:t> current</w:t>
      </w:r>
      <w:r>
        <w:rPr>
          <w:w w:val="105"/>
        </w:rPr>
        <w:t> trends</w:t>
      </w:r>
      <w:r>
        <w:rPr>
          <w:w w:val="105"/>
        </w:rPr>
        <w:t> in</w:t>
      </w:r>
      <w:r>
        <w:rPr>
          <w:w w:val="105"/>
        </w:rPr>
        <w:t> the contemporary</w:t>
      </w:r>
      <w:r>
        <w:rPr>
          <w:w w:val="105"/>
        </w:rPr>
        <w:t> society.</w:t>
      </w:r>
      <w:r>
        <w:rPr>
          <w:w w:val="105"/>
        </w:rPr>
        <w:t> Historically,</w:t>
      </w:r>
      <w:r>
        <w:rPr>
          <w:w w:val="105"/>
        </w:rPr>
        <w:t> the</w:t>
      </w:r>
      <w:r>
        <w:rPr>
          <w:w w:val="105"/>
        </w:rPr>
        <w:t> roots</w:t>
      </w:r>
      <w:r>
        <w:rPr>
          <w:w w:val="105"/>
        </w:rPr>
        <w:t> of</w:t>
      </w:r>
      <w:r>
        <w:rPr>
          <w:w w:val="105"/>
        </w:rPr>
        <w:t> the</w:t>
      </w:r>
      <w:r>
        <w:rPr>
          <w:w w:val="105"/>
        </w:rPr>
        <w:t> field</w:t>
      </w:r>
      <w:r>
        <w:rPr>
          <w:w w:val="105"/>
        </w:rPr>
        <w:t> of</w:t>
      </w:r>
      <w:r>
        <w:rPr>
          <w:w w:val="105"/>
        </w:rPr>
        <w:t> special</w:t>
      </w:r>
      <w:r>
        <w:rPr>
          <w:w w:val="105"/>
        </w:rPr>
        <w:t> education</w:t>
      </w:r>
      <w:r>
        <w:rPr>
          <w:w w:val="105"/>
        </w:rPr>
        <w:t> and programme</w:t>
      </w:r>
      <w:r>
        <w:rPr>
          <w:w w:val="105"/>
        </w:rPr>
        <w:t> implementation</w:t>
      </w:r>
      <w:r>
        <w:rPr>
          <w:w w:val="105"/>
        </w:rPr>
        <w:t> could</w:t>
      </w:r>
      <w:r>
        <w:rPr>
          <w:w w:val="105"/>
        </w:rPr>
        <w:t> be</w:t>
      </w:r>
      <w:r>
        <w:rPr>
          <w:w w:val="105"/>
        </w:rPr>
        <w:t> traced</w:t>
      </w:r>
      <w:r>
        <w:rPr>
          <w:w w:val="105"/>
        </w:rPr>
        <w:t> to</w:t>
      </w:r>
      <w:r>
        <w:rPr>
          <w:w w:val="105"/>
        </w:rPr>
        <w:t> the</w:t>
      </w:r>
      <w:r>
        <w:rPr>
          <w:w w:val="105"/>
        </w:rPr>
        <w:t> beginning</w:t>
      </w:r>
      <w:r>
        <w:rPr>
          <w:w w:val="105"/>
        </w:rPr>
        <w:t> of</w:t>
      </w:r>
      <w:r>
        <w:rPr>
          <w:w w:val="105"/>
        </w:rPr>
        <w:t> human</w:t>
      </w:r>
      <w:r>
        <w:rPr>
          <w:w w:val="105"/>
        </w:rPr>
        <w:t> existence.</w:t>
      </w:r>
      <w:r>
        <w:rPr>
          <w:w w:val="105"/>
        </w:rPr>
        <w:t> They could</w:t>
      </w:r>
      <w:r>
        <w:rPr>
          <w:spacing w:val="36"/>
          <w:w w:val="105"/>
        </w:rPr>
        <w:t> </w:t>
      </w:r>
      <w:r>
        <w:rPr>
          <w:w w:val="105"/>
        </w:rPr>
        <w:t>be</w:t>
      </w:r>
      <w:r>
        <w:rPr>
          <w:spacing w:val="36"/>
          <w:w w:val="105"/>
        </w:rPr>
        <w:t> </w:t>
      </w:r>
      <w:r>
        <w:rPr>
          <w:w w:val="105"/>
        </w:rPr>
        <w:t>traced</w:t>
      </w:r>
      <w:r>
        <w:rPr>
          <w:spacing w:val="37"/>
          <w:w w:val="105"/>
        </w:rPr>
        <w:t> </w:t>
      </w:r>
      <w:r>
        <w:rPr>
          <w:w w:val="105"/>
        </w:rPr>
        <w:t>to</w:t>
      </w:r>
      <w:r>
        <w:rPr>
          <w:spacing w:val="37"/>
          <w:w w:val="105"/>
        </w:rPr>
        <w:t> </w:t>
      </w:r>
      <w:r>
        <w:rPr>
          <w:w w:val="105"/>
        </w:rPr>
        <w:t>the</w:t>
      </w:r>
      <w:r>
        <w:rPr>
          <w:spacing w:val="43"/>
          <w:w w:val="105"/>
        </w:rPr>
        <w:t> </w:t>
      </w:r>
      <w:r>
        <w:rPr>
          <w:w w:val="105"/>
        </w:rPr>
        <w:t>primitive</w:t>
      </w:r>
      <w:r>
        <w:rPr>
          <w:spacing w:val="36"/>
          <w:w w:val="105"/>
        </w:rPr>
        <w:t> </w:t>
      </w:r>
      <w:r>
        <w:rPr>
          <w:w w:val="105"/>
        </w:rPr>
        <w:t>time</w:t>
      </w:r>
      <w:r>
        <w:rPr>
          <w:spacing w:val="43"/>
          <w:w w:val="105"/>
        </w:rPr>
        <w:t> </w:t>
      </w:r>
      <w:r>
        <w:rPr>
          <w:w w:val="105"/>
        </w:rPr>
        <w:t>when</w:t>
      </w:r>
      <w:r>
        <w:rPr>
          <w:spacing w:val="43"/>
          <w:w w:val="105"/>
        </w:rPr>
        <w:t> </w:t>
      </w:r>
      <w:r>
        <w:rPr>
          <w:w w:val="105"/>
        </w:rPr>
        <w:t>human</w:t>
      </w:r>
      <w:r>
        <w:rPr>
          <w:spacing w:val="37"/>
          <w:w w:val="105"/>
        </w:rPr>
        <w:t> </w:t>
      </w:r>
      <w:r>
        <w:rPr>
          <w:w w:val="105"/>
        </w:rPr>
        <w:t>beings</w:t>
      </w:r>
      <w:r>
        <w:rPr>
          <w:spacing w:val="42"/>
          <w:w w:val="105"/>
        </w:rPr>
        <w:t> </w:t>
      </w:r>
      <w:r>
        <w:rPr>
          <w:w w:val="105"/>
        </w:rPr>
        <w:t>first</w:t>
      </w:r>
      <w:r>
        <w:rPr>
          <w:spacing w:val="39"/>
          <w:w w:val="105"/>
        </w:rPr>
        <w:t> </w:t>
      </w:r>
      <w:r>
        <w:rPr>
          <w:w w:val="105"/>
        </w:rPr>
        <w:t>became</w:t>
      </w:r>
      <w:r>
        <w:rPr>
          <w:spacing w:val="42"/>
          <w:w w:val="105"/>
        </w:rPr>
        <w:t> </w:t>
      </w:r>
      <w:r>
        <w:rPr>
          <w:w w:val="105"/>
        </w:rPr>
        <w:t>aware</w:t>
      </w:r>
      <w:r>
        <w:rPr>
          <w:spacing w:val="36"/>
          <w:w w:val="105"/>
        </w:rPr>
        <w:t> </w:t>
      </w:r>
      <w:r>
        <w:rPr>
          <w:w w:val="105"/>
        </w:rPr>
        <w:t>of</w:t>
      </w:r>
      <w:r>
        <w:rPr>
          <w:spacing w:val="33"/>
          <w:w w:val="105"/>
        </w:rPr>
        <w:t> </w:t>
      </w:r>
      <w:r>
        <w:rPr>
          <w:spacing w:val="-2"/>
          <w:w w:val="105"/>
        </w:rPr>
        <w:t>those</w:t>
      </w:r>
    </w:p>
    <w:p>
      <w:pPr>
        <w:spacing w:after="0" w:line="501" w:lineRule="auto"/>
        <w:jc w:val="both"/>
        <w:sectPr>
          <w:pgSz w:w="12240" w:h="15840"/>
          <w:pgMar w:header="0" w:footer="1012" w:top="1820" w:bottom="1200" w:left="400" w:right="0"/>
        </w:sectPr>
      </w:pPr>
    </w:p>
    <w:p>
      <w:pPr>
        <w:pStyle w:val="BodyText"/>
        <w:spacing w:line="501" w:lineRule="auto" w:before="82"/>
        <w:ind w:left="1588" w:right="1436"/>
        <w:jc w:val="both"/>
      </w:pPr>
      <w:r>
        <w:rPr>
          <w:w w:val="105"/>
        </w:rPr>
        <w:t>whose</w:t>
      </w:r>
      <w:r>
        <w:rPr>
          <w:w w:val="105"/>
        </w:rPr>
        <w:t> appearance</w:t>
      </w:r>
      <w:r>
        <w:rPr>
          <w:w w:val="105"/>
        </w:rPr>
        <w:t> and</w:t>
      </w:r>
      <w:r>
        <w:rPr>
          <w:w w:val="105"/>
        </w:rPr>
        <w:t> behaviour</w:t>
      </w:r>
      <w:r>
        <w:rPr>
          <w:w w:val="105"/>
        </w:rPr>
        <w:t> differed</w:t>
      </w:r>
      <w:r>
        <w:rPr>
          <w:w w:val="105"/>
        </w:rPr>
        <w:t> significantly</w:t>
      </w:r>
      <w:r>
        <w:rPr>
          <w:w w:val="105"/>
        </w:rPr>
        <w:t> from</w:t>
      </w:r>
      <w:r>
        <w:rPr>
          <w:w w:val="105"/>
        </w:rPr>
        <w:t> what</w:t>
      </w:r>
      <w:r>
        <w:rPr>
          <w:w w:val="105"/>
        </w:rPr>
        <w:t> was</w:t>
      </w:r>
      <w:r>
        <w:rPr>
          <w:w w:val="105"/>
        </w:rPr>
        <w:t> typical</w:t>
      </w:r>
      <w:r>
        <w:rPr>
          <w:w w:val="105"/>
        </w:rPr>
        <w:t> of</w:t>
      </w:r>
      <w:r>
        <w:rPr>
          <w:w w:val="105"/>
        </w:rPr>
        <w:t> the majority.</w:t>
      </w:r>
      <w:r>
        <w:rPr>
          <w:spacing w:val="-9"/>
          <w:w w:val="105"/>
        </w:rPr>
        <w:t> </w:t>
      </w:r>
      <w:r>
        <w:rPr>
          <w:w w:val="105"/>
        </w:rPr>
        <w:t>Those</w:t>
      </w:r>
      <w:r>
        <w:rPr>
          <w:spacing w:val="-5"/>
          <w:w w:val="105"/>
        </w:rPr>
        <w:t> </w:t>
      </w:r>
      <w:r>
        <w:rPr>
          <w:w w:val="105"/>
        </w:rPr>
        <w:t>who were</w:t>
      </w:r>
      <w:r>
        <w:rPr>
          <w:spacing w:val="-5"/>
          <w:w w:val="105"/>
        </w:rPr>
        <w:t> </w:t>
      </w:r>
      <w:r>
        <w:rPr>
          <w:w w:val="105"/>
        </w:rPr>
        <w:t>different</w:t>
      </w:r>
      <w:r>
        <w:rPr>
          <w:spacing w:val="-2"/>
          <w:w w:val="105"/>
        </w:rPr>
        <w:t> </w:t>
      </w:r>
      <w:r>
        <w:rPr>
          <w:w w:val="105"/>
        </w:rPr>
        <w:t>were</w:t>
      </w:r>
      <w:r>
        <w:rPr>
          <w:spacing w:val="-5"/>
          <w:w w:val="105"/>
        </w:rPr>
        <w:t> </w:t>
      </w:r>
      <w:r>
        <w:rPr>
          <w:w w:val="105"/>
        </w:rPr>
        <w:t>destroyed,</w:t>
      </w:r>
      <w:r>
        <w:rPr>
          <w:spacing w:val="-9"/>
          <w:w w:val="105"/>
        </w:rPr>
        <w:t> </w:t>
      </w:r>
      <w:r>
        <w:rPr>
          <w:w w:val="105"/>
        </w:rPr>
        <w:t>tortured,</w:t>
      </w:r>
      <w:r>
        <w:rPr>
          <w:spacing w:val="-3"/>
          <w:w w:val="105"/>
        </w:rPr>
        <w:t> </w:t>
      </w:r>
      <w:r>
        <w:rPr>
          <w:w w:val="105"/>
        </w:rPr>
        <w:t>exorcised,</w:t>
      </w:r>
      <w:r>
        <w:rPr>
          <w:spacing w:val="-3"/>
          <w:w w:val="105"/>
        </w:rPr>
        <w:t> </w:t>
      </w:r>
      <w:r>
        <w:rPr>
          <w:w w:val="105"/>
        </w:rPr>
        <w:t>sterilized,</w:t>
      </w:r>
      <w:r>
        <w:rPr>
          <w:spacing w:val="-3"/>
          <w:w w:val="105"/>
        </w:rPr>
        <w:t> </w:t>
      </w:r>
      <w:r>
        <w:rPr>
          <w:w w:val="105"/>
        </w:rPr>
        <w:t>ignored, exiled,</w:t>
      </w:r>
      <w:r>
        <w:rPr>
          <w:spacing w:val="-6"/>
          <w:w w:val="105"/>
        </w:rPr>
        <w:t> </w:t>
      </w:r>
      <w:r>
        <w:rPr>
          <w:w w:val="105"/>
        </w:rPr>
        <w:t>and</w:t>
      </w:r>
      <w:r>
        <w:rPr>
          <w:spacing w:val="-1"/>
          <w:w w:val="105"/>
        </w:rPr>
        <w:t> </w:t>
      </w:r>
      <w:r>
        <w:rPr>
          <w:w w:val="105"/>
        </w:rPr>
        <w:t>even</w:t>
      </w:r>
      <w:r>
        <w:rPr>
          <w:spacing w:val="-8"/>
          <w:w w:val="105"/>
        </w:rPr>
        <w:t> </w:t>
      </w:r>
      <w:r>
        <w:rPr>
          <w:w w:val="105"/>
        </w:rPr>
        <w:t>considered</w:t>
      </w:r>
      <w:r>
        <w:rPr>
          <w:spacing w:val="-8"/>
          <w:w w:val="105"/>
        </w:rPr>
        <w:t> </w:t>
      </w:r>
      <w:r>
        <w:rPr>
          <w:w w:val="105"/>
        </w:rPr>
        <w:t>divine. (Hewelt</w:t>
      </w:r>
      <w:r>
        <w:rPr>
          <w:spacing w:val="-6"/>
          <w:w w:val="105"/>
        </w:rPr>
        <w:t> </w:t>
      </w:r>
      <w:r>
        <w:rPr>
          <w:w w:val="105"/>
        </w:rPr>
        <w:t>as</w:t>
      </w:r>
      <w:r>
        <w:rPr>
          <w:spacing w:val="-3"/>
          <w:w w:val="105"/>
        </w:rPr>
        <w:t> </w:t>
      </w:r>
      <w:r>
        <w:rPr>
          <w:w w:val="105"/>
        </w:rPr>
        <w:t>cited</w:t>
      </w:r>
      <w:r>
        <w:rPr>
          <w:spacing w:val="-5"/>
          <w:w w:val="105"/>
        </w:rPr>
        <w:t> </w:t>
      </w:r>
      <w:r>
        <w:rPr>
          <w:w w:val="105"/>
        </w:rPr>
        <w:t>in</w:t>
      </w:r>
      <w:r>
        <w:rPr>
          <w:spacing w:val="-8"/>
          <w:w w:val="105"/>
        </w:rPr>
        <w:t> </w:t>
      </w:r>
      <w:r>
        <w:rPr>
          <w:w w:val="105"/>
        </w:rPr>
        <w:t>Lere,</w:t>
      </w:r>
      <w:r>
        <w:rPr>
          <w:spacing w:val="-6"/>
          <w:w w:val="105"/>
        </w:rPr>
        <w:t> </w:t>
      </w:r>
      <w:r>
        <w:rPr>
          <w:w w:val="105"/>
        </w:rPr>
        <w:t>2007).</w:t>
      </w:r>
      <w:r>
        <w:rPr>
          <w:spacing w:val="-6"/>
          <w:w w:val="105"/>
        </w:rPr>
        <w:t> </w:t>
      </w:r>
      <w:r>
        <w:rPr>
          <w:w w:val="105"/>
        </w:rPr>
        <w:t>According</w:t>
      </w:r>
      <w:r>
        <w:rPr>
          <w:spacing w:val="-8"/>
          <w:w w:val="105"/>
        </w:rPr>
        <w:t> </w:t>
      </w:r>
      <w:r>
        <w:rPr>
          <w:w w:val="105"/>
        </w:rPr>
        <w:t>to</w:t>
      </w:r>
      <w:r>
        <w:rPr>
          <w:spacing w:val="-8"/>
          <w:w w:val="105"/>
        </w:rPr>
        <w:t> </w:t>
      </w:r>
      <w:r>
        <w:rPr>
          <w:w w:val="105"/>
        </w:rPr>
        <w:t>him,</w:t>
      </w:r>
      <w:r>
        <w:rPr>
          <w:spacing w:val="-6"/>
          <w:w w:val="105"/>
        </w:rPr>
        <w:t> </w:t>
      </w:r>
      <w:r>
        <w:rPr>
          <w:w w:val="105"/>
        </w:rPr>
        <w:t>over the years, they have been pitied and cared for and given the benefit of education, they had to</w:t>
      </w:r>
      <w:r>
        <w:rPr>
          <w:w w:val="105"/>
        </w:rPr>
        <w:t> cope</w:t>
      </w:r>
      <w:r>
        <w:rPr>
          <w:w w:val="105"/>
        </w:rPr>
        <w:t> with</w:t>
      </w:r>
      <w:r>
        <w:rPr>
          <w:w w:val="105"/>
        </w:rPr>
        <w:t> survival</w:t>
      </w:r>
      <w:r>
        <w:rPr>
          <w:w w:val="105"/>
        </w:rPr>
        <w:t> in</w:t>
      </w:r>
      <w:r>
        <w:rPr>
          <w:w w:val="105"/>
        </w:rPr>
        <w:t> the</w:t>
      </w:r>
      <w:r>
        <w:rPr>
          <w:w w:val="105"/>
        </w:rPr>
        <w:t> world</w:t>
      </w:r>
      <w:r>
        <w:rPr>
          <w:w w:val="105"/>
        </w:rPr>
        <w:t> where</w:t>
      </w:r>
      <w:r>
        <w:rPr>
          <w:w w:val="105"/>
        </w:rPr>
        <w:t> the</w:t>
      </w:r>
      <w:r>
        <w:rPr>
          <w:w w:val="105"/>
        </w:rPr>
        <w:t> harshness</w:t>
      </w:r>
      <w:r>
        <w:rPr>
          <w:w w:val="105"/>
        </w:rPr>
        <w:t> of both</w:t>
      </w:r>
      <w:r>
        <w:rPr>
          <w:w w:val="105"/>
        </w:rPr>
        <w:t> nature</w:t>
      </w:r>
      <w:r>
        <w:rPr>
          <w:w w:val="105"/>
        </w:rPr>
        <w:t> and</w:t>
      </w:r>
      <w:r>
        <w:rPr>
          <w:w w:val="105"/>
        </w:rPr>
        <w:t> those</w:t>
      </w:r>
      <w:r>
        <w:rPr>
          <w:w w:val="105"/>
        </w:rPr>
        <w:t> around them</w:t>
      </w:r>
      <w:r>
        <w:rPr>
          <w:w w:val="105"/>
        </w:rPr>
        <w:t> threatened</w:t>
      </w:r>
      <w:r>
        <w:rPr>
          <w:w w:val="105"/>
        </w:rPr>
        <w:t> their</w:t>
      </w:r>
      <w:r>
        <w:rPr>
          <w:w w:val="105"/>
        </w:rPr>
        <w:t> very</w:t>
      </w:r>
      <w:r>
        <w:rPr>
          <w:w w:val="105"/>
        </w:rPr>
        <w:t> existence.</w:t>
      </w:r>
      <w:r>
        <w:rPr>
          <w:w w:val="105"/>
        </w:rPr>
        <w:t> By</w:t>
      </w:r>
      <w:r>
        <w:rPr>
          <w:w w:val="105"/>
        </w:rPr>
        <w:t> the</w:t>
      </w:r>
      <w:r>
        <w:rPr>
          <w:w w:val="105"/>
        </w:rPr>
        <w:t> estimation</w:t>
      </w:r>
      <w:r>
        <w:rPr>
          <w:w w:val="105"/>
        </w:rPr>
        <w:t> of</w:t>
      </w:r>
      <w:r>
        <w:rPr>
          <w:w w:val="105"/>
        </w:rPr>
        <w:t> people</w:t>
      </w:r>
      <w:r>
        <w:rPr>
          <w:w w:val="105"/>
        </w:rPr>
        <w:t> living</w:t>
      </w:r>
      <w:r>
        <w:rPr>
          <w:w w:val="105"/>
        </w:rPr>
        <w:t> with</w:t>
      </w:r>
      <w:r>
        <w:rPr>
          <w:w w:val="105"/>
        </w:rPr>
        <w:t> disability, there</w:t>
      </w:r>
      <w:r>
        <w:rPr>
          <w:spacing w:val="-7"/>
          <w:w w:val="105"/>
        </w:rPr>
        <w:t> </w:t>
      </w:r>
      <w:r>
        <w:rPr>
          <w:w w:val="105"/>
        </w:rPr>
        <w:t>are</w:t>
      </w:r>
      <w:r>
        <w:rPr>
          <w:spacing w:val="-5"/>
          <w:w w:val="105"/>
        </w:rPr>
        <w:t> </w:t>
      </w:r>
      <w:r>
        <w:rPr>
          <w:w w:val="105"/>
        </w:rPr>
        <w:t>about</w:t>
      </w:r>
      <w:r>
        <w:rPr>
          <w:spacing w:val="-4"/>
          <w:w w:val="105"/>
        </w:rPr>
        <w:t> </w:t>
      </w:r>
      <w:r>
        <w:rPr>
          <w:w w:val="105"/>
        </w:rPr>
        <w:t>600 million people</w:t>
      </w:r>
      <w:r>
        <w:rPr>
          <w:spacing w:val="-1"/>
          <w:w w:val="105"/>
        </w:rPr>
        <w:t> </w:t>
      </w:r>
      <w:r>
        <w:rPr>
          <w:w w:val="105"/>
        </w:rPr>
        <w:t>with</w:t>
      </w:r>
      <w:r>
        <w:rPr>
          <w:spacing w:val="-6"/>
          <w:w w:val="105"/>
        </w:rPr>
        <w:t> </w:t>
      </w:r>
      <w:r>
        <w:rPr>
          <w:w w:val="105"/>
        </w:rPr>
        <w:t>disabilities</w:t>
      </w:r>
      <w:r>
        <w:rPr>
          <w:spacing w:val="-1"/>
          <w:w w:val="105"/>
        </w:rPr>
        <w:t> </w:t>
      </w:r>
      <w:r>
        <w:rPr>
          <w:w w:val="105"/>
        </w:rPr>
        <w:t>worldwide</w:t>
      </w:r>
      <w:r>
        <w:rPr>
          <w:spacing w:val="-7"/>
          <w:w w:val="105"/>
        </w:rPr>
        <w:t> </w:t>
      </w:r>
      <w:r>
        <w:rPr>
          <w:w w:val="105"/>
        </w:rPr>
        <w:t>and</w:t>
      </w:r>
      <w:r>
        <w:rPr>
          <w:spacing w:val="-6"/>
          <w:w w:val="105"/>
        </w:rPr>
        <w:t> </w:t>
      </w:r>
      <w:r>
        <w:rPr>
          <w:w w:val="105"/>
        </w:rPr>
        <w:t>two</w:t>
      </w:r>
      <w:r>
        <w:rPr>
          <w:spacing w:val="-6"/>
          <w:w w:val="105"/>
        </w:rPr>
        <w:t> </w:t>
      </w:r>
      <w:r>
        <w:rPr>
          <w:w w:val="105"/>
        </w:rPr>
        <w:t>third of</w:t>
      </w:r>
      <w:r>
        <w:rPr>
          <w:spacing w:val="-9"/>
          <w:w w:val="105"/>
        </w:rPr>
        <w:t> </w:t>
      </w:r>
      <w:r>
        <w:rPr>
          <w:w w:val="105"/>
        </w:rPr>
        <w:t>them</w:t>
      </w:r>
      <w:r>
        <w:rPr>
          <w:spacing w:val="-7"/>
          <w:w w:val="105"/>
        </w:rPr>
        <w:t> </w:t>
      </w:r>
      <w:r>
        <w:rPr>
          <w:w w:val="105"/>
        </w:rPr>
        <w:t>live</w:t>
      </w:r>
      <w:r>
        <w:rPr>
          <w:spacing w:val="-7"/>
          <w:w w:val="105"/>
        </w:rPr>
        <w:t> </w:t>
      </w:r>
      <w:r>
        <w:rPr>
          <w:w w:val="105"/>
        </w:rPr>
        <w:t>in developing</w:t>
      </w:r>
      <w:r>
        <w:rPr>
          <w:w w:val="105"/>
        </w:rPr>
        <w:t> countries,</w:t>
      </w:r>
      <w:r>
        <w:rPr>
          <w:w w:val="105"/>
        </w:rPr>
        <w:t> including</w:t>
      </w:r>
      <w:r>
        <w:rPr>
          <w:w w:val="105"/>
        </w:rPr>
        <w:t> Nigeria.</w:t>
      </w:r>
      <w:r>
        <w:rPr>
          <w:w w:val="105"/>
        </w:rPr>
        <w:t> According</w:t>
      </w:r>
      <w:r>
        <w:rPr>
          <w:w w:val="105"/>
        </w:rPr>
        <w:t> to</w:t>
      </w:r>
      <w:r>
        <w:rPr>
          <w:w w:val="105"/>
        </w:rPr>
        <w:t> the</w:t>
      </w:r>
      <w:r>
        <w:rPr>
          <w:w w:val="105"/>
        </w:rPr>
        <w:t> world</w:t>
      </w:r>
      <w:r>
        <w:rPr>
          <w:w w:val="105"/>
        </w:rPr>
        <w:t> benchmark,</w:t>
      </w:r>
      <w:r>
        <w:rPr>
          <w:w w:val="105"/>
        </w:rPr>
        <w:t> 10%</w:t>
      </w:r>
      <w:r>
        <w:rPr>
          <w:w w:val="105"/>
        </w:rPr>
        <w:t> of</w:t>
      </w:r>
      <w:r>
        <w:rPr>
          <w:w w:val="105"/>
        </w:rPr>
        <w:t> a country‟s</w:t>
      </w:r>
      <w:r>
        <w:rPr>
          <w:w w:val="105"/>
        </w:rPr>
        <w:t> population</w:t>
      </w:r>
      <w:r>
        <w:rPr>
          <w:w w:val="105"/>
        </w:rPr>
        <w:t> has</w:t>
      </w:r>
      <w:r>
        <w:rPr>
          <w:w w:val="105"/>
        </w:rPr>
        <w:t> disabilities.</w:t>
      </w:r>
      <w:r>
        <w:rPr>
          <w:w w:val="105"/>
        </w:rPr>
        <w:t> Based</w:t>
      </w:r>
      <w:r>
        <w:rPr>
          <w:w w:val="105"/>
        </w:rPr>
        <w:t> on</w:t>
      </w:r>
      <w:r>
        <w:rPr>
          <w:w w:val="105"/>
        </w:rPr>
        <w:t> Nigeria‟s</w:t>
      </w:r>
      <w:r>
        <w:rPr>
          <w:w w:val="105"/>
        </w:rPr>
        <w:t> current</w:t>
      </w:r>
      <w:r>
        <w:rPr>
          <w:w w:val="105"/>
        </w:rPr>
        <w:t> estimated</w:t>
      </w:r>
      <w:r>
        <w:rPr>
          <w:w w:val="105"/>
        </w:rPr>
        <w:t> population</w:t>
      </w:r>
      <w:r>
        <w:rPr>
          <w:w w:val="105"/>
        </w:rPr>
        <w:t> of 140 million, 14</w:t>
      </w:r>
      <w:r>
        <w:rPr>
          <w:w w:val="105"/>
        </w:rPr>
        <w:t> million people have disabilities.</w:t>
      </w:r>
      <w:r>
        <w:rPr>
          <w:w w:val="105"/>
        </w:rPr>
        <w:t> (Quteng as cited in Lere, 2007, National Population Commission, 2006).</w:t>
      </w:r>
    </w:p>
    <w:p>
      <w:pPr>
        <w:pStyle w:val="BodyText"/>
        <w:spacing w:line="501" w:lineRule="auto" w:before="194"/>
        <w:ind w:left="1588" w:right="1428" w:firstLine="454"/>
        <w:jc w:val="both"/>
      </w:pPr>
      <w:r>
        <w:rPr>
          <w:w w:val="105"/>
        </w:rPr>
        <w:t>The declaration on the human</w:t>
      </w:r>
      <w:r>
        <w:rPr>
          <w:spacing w:val="40"/>
          <w:w w:val="105"/>
        </w:rPr>
        <w:t> </w:t>
      </w:r>
      <w:r>
        <w:rPr>
          <w:w w:val="105"/>
        </w:rPr>
        <w:t>rights of disabled persons</w:t>
      </w:r>
      <w:r>
        <w:rPr>
          <w:spacing w:val="40"/>
          <w:w w:val="105"/>
        </w:rPr>
        <w:t> </w:t>
      </w:r>
      <w:r>
        <w:rPr>
          <w:w w:val="105"/>
        </w:rPr>
        <w:t>by United Nations General Assembly</w:t>
      </w:r>
      <w:r>
        <w:rPr>
          <w:w w:val="105"/>
        </w:rPr>
        <w:t> made</w:t>
      </w:r>
      <w:r>
        <w:rPr>
          <w:w w:val="105"/>
        </w:rPr>
        <w:t> persons</w:t>
      </w:r>
      <w:r>
        <w:rPr>
          <w:w w:val="105"/>
        </w:rPr>
        <w:t> living</w:t>
      </w:r>
      <w:r>
        <w:rPr>
          <w:w w:val="105"/>
        </w:rPr>
        <w:t> with</w:t>
      </w:r>
      <w:r>
        <w:rPr>
          <w:w w:val="105"/>
        </w:rPr>
        <w:t> disabilities</w:t>
      </w:r>
      <w:r>
        <w:rPr>
          <w:w w:val="105"/>
        </w:rPr>
        <w:t> become</w:t>
      </w:r>
      <w:r>
        <w:rPr>
          <w:w w:val="105"/>
        </w:rPr>
        <w:t> functional,</w:t>
      </w:r>
      <w:r>
        <w:rPr>
          <w:w w:val="105"/>
        </w:rPr>
        <w:t> acceptable,</w:t>
      </w:r>
      <w:r>
        <w:rPr>
          <w:w w:val="105"/>
        </w:rPr>
        <w:t> and respectful</w:t>
      </w:r>
      <w:r>
        <w:rPr>
          <w:w w:val="105"/>
        </w:rPr>
        <w:t> as</w:t>
      </w:r>
      <w:r>
        <w:rPr>
          <w:w w:val="105"/>
        </w:rPr>
        <w:t> members</w:t>
      </w:r>
      <w:r>
        <w:rPr>
          <w:w w:val="105"/>
        </w:rPr>
        <w:t> of</w:t>
      </w:r>
      <w:r>
        <w:rPr>
          <w:w w:val="105"/>
        </w:rPr>
        <w:t> the</w:t>
      </w:r>
      <w:r>
        <w:rPr>
          <w:w w:val="105"/>
        </w:rPr>
        <w:t> society.</w:t>
      </w:r>
      <w:r>
        <w:rPr>
          <w:w w:val="105"/>
        </w:rPr>
        <w:t> Among</w:t>
      </w:r>
      <w:r>
        <w:rPr>
          <w:w w:val="105"/>
        </w:rPr>
        <w:t> the</w:t>
      </w:r>
      <w:r>
        <w:rPr>
          <w:w w:val="105"/>
        </w:rPr>
        <w:t> declaration</w:t>
      </w:r>
      <w:r>
        <w:rPr>
          <w:w w:val="105"/>
        </w:rPr>
        <w:t> on</w:t>
      </w:r>
      <w:r>
        <w:rPr>
          <w:w w:val="105"/>
        </w:rPr>
        <w:t> the</w:t>
      </w:r>
      <w:r>
        <w:rPr>
          <w:w w:val="105"/>
        </w:rPr>
        <w:t> right</w:t>
      </w:r>
      <w:r>
        <w:rPr>
          <w:w w:val="105"/>
        </w:rPr>
        <w:t> of disabled persons by the United Nations in year 1975 are;</w:t>
      </w:r>
    </w:p>
    <w:p>
      <w:pPr>
        <w:pStyle w:val="ListParagraph"/>
        <w:numPr>
          <w:ilvl w:val="2"/>
          <w:numId w:val="8"/>
        </w:numPr>
        <w:tabs>
          <w:tab w:pos="2308" w:val="left" w:leader="none"/>
        </w:tabs>
        <w:spacing w:line="501" w:lineRule="auto" w:before="194" w:after="0"/>
        <w:ind w:left="2308" w:right="1448" w:hanging="360"/>
        <w:jc w:val="both"/>
        <w:rPr>
          <w:sz w:val="23"/>
        </w:rPr>
      </w:pPr>
      <w:r>
        <w:rPr>
          <w:w w:val="105"/>
          <w:sz w:val="23"/>
        </w:rPr>
        <w:t>The</w:t>
      </w:r>
      <w:r>
        <w:rPr>
          <w:w w:val="105"/>
          <w:sz w:val="23"/>
        </w:rPr>
        <w:t> term</w:t>
      </w:r>
      <w:r>
        <w:rPr>
          <w:w w:val="105"/>
          <w:sz w:val="23"/>
        </w:rPr>
        <w:t> person</w:t>
      </w:r>
      <w:r>
        <w:rPr>
          <w:w w:val="105"/>
          <w:sz w:val="23"/>
        </w:rPr>
        <w:t> living</w:t>
      </w:r>
      <w:r>
        <w:rPr>
          <w:w w:val="105"/>
          <w:sz w:val="23"/>
        </w:rPr>
        <w:t> with</w:t>
      </w:r>
      <w:r>
        <w:rPr>
          <w:w w:val="105"/>
          <w:sz w:val="23"/>
        </w:rPr>
        <w:t> disability</w:t>
      </w:r>
      <w:r>
        <w:rPr>
          <w:w w:val="105"/>
          <w:sz w:val="23"/>
        </w:rPr>
        <w:t> means</w:t>
      </w:r>
      <w:r>
        <w:rPr>
          <w:w w:val="105"/>
          <w:sz w:val="23"/>
        </w:rPr>
        <w:t> any</w:t>
      </w:r>
      <w:r>
        <w:rPr>
          <w:w w:val="105"/>
          <w:sz w:val="23"/>
        </w:rPr>
        <w:t> person</w:t>
      </w:r>
      <w:r>
        <w:rPr>
          <w:w w:val="105"/>
          <w:sz w:val="23"/>
        </w:rPr>
        <w:t> unable</w:t>
      </w:r>
      <w:r>
        <w:rPr>
          <w:w w:val="105"/>
          <w:sz w:val="23"/>
        </w:rPr>
        <w:t> to</w:t>
      </w:r>
      <w:r>
        <w:rPr>
          <w:w w:val="105"/>
          <w:sz w:val="23"/>
        </w:rPr>
        <w:t> ensure</w:t>
      </w:r>
      <w:r>
        <w:rPr>
          <w:w w:val="105"/>
          <w:sz w:val="23"/>
        </w:rPr>
        <w:t> by himself or</w:t>
      </w:r>
      <w:r>
        <w:rPr>
          <w:w w:val="105"/>
          <w:sz w:val="23"/>
        </w:rPr>
        <w:t> herself</w:t>
      </w:r>
      <w:r>
        <w:rPr>
          <w:w w:val="105"/>
          <w:sz w:val="23"/>
        </w:rPr>
        <w:t> wholly</w:t>
      </w:r>
      <w:r>
        <w:rPr>
          <w:w w:val="105"/>
          <w:sz w:val="23"/>
        </w:rPr>
        <w:t> or</w:t>
      </w:r>
      <w:r>
        <w:rPr>
          <w:w w:val="105"/>
          <w:sz w:val="23"/>
        </w:rPr>
        <w:t> partly</w:t>
      </w:r>
      <w:r>
        <w:rPr>
          <w:w w:val="105"/>
          <w:sz w:val="23"/>
        </w:rPr>
        <w:t> the</w:t>
      </w:r>
      <w:r>
        <w:rPr>
          <w:w w:val="105"/>
          <w:sz w:val="23"/>
        </w:rPr>
        <w:t> necessities</w:t>
      </w:r>
      <w:r>
        <w:rPr>
          <w:w w:val="105"/>
          <w:sz w:val="23"/>
        </w:rPr>
        <w:t> of a</w:t>
      </w:r>
      <w:r>
        <w:rPr>
          <w:w w:val="105"/>
          <w:sz w:val="23"/>
        </w:rPr>
        <w:t> normal</w:t>
      </w:r>
      <w:r>
        <w:rPr>
          <w:spacing w:val="40"/>
          <w:w w:val="105"/>
          <w:sz w:val="23"/>
        </w:rPr>
        <w:t> </w:t>
      </w:r>
      <w:r>
        <w:rPr>
          <w:w w:val="105"/>
          <w:sz w:val="23"/>
        </w:rPr>
        <w:t>individual</w:t>
      </w:r>
      <w:r>
        <w:rPr>
          <w:w w:val="105"/>
          <w:sz w:val="23"/>
        </w:rPr>
        <w:t> and/or social</w:t>
      </w:r>
      <w:r>
        <w:rPr>
          <w:spacing w:val="-6"/>
          <w:w w:val="105"/>
          <w:sz w:val="23"/>
        </w:rPr>
        <w:t> </w:t>
      </w:r>
      <w:r>
        <w:rPr>
          <w:w w:val="105"/>
          <w:sz w:val="23"/>
        </w:rPr>
        <w:t>life</w:t>
      </w:r>
      <w:r>
        <w:rPr>
          <w:spacing w:val="-8"/>
          <w:w w:val="105"/>
          <w:sz w:val="23"/>
        </w:rPr>
        <w:t> </w:t>
      </w:r>
      <w:r>
        <w:rPr>
          <w:w w:val="105"/>
          <w:sz w:val="23"/>
        </w:rPr>
        <w:t>as</w:t>
      </w:r>
      <w:r>
        <w:rPr>
          <w:spacing w:val="-9"/>
          <w:w w:val="105"/>
          <w:sz w:val="23"/>
        </w:rPr>
        <w:t> </w:t>
      </w:r>
      <w:r>
        <w:rPr>
          <w:w w:val="105"/>
          <w:sz w:val="23"/>
        </w:rPr>
        <w:t>a</w:t>
      </w:r>
      <w:r>
        <w:rPr>
          <w:spacing w:val="-2"/>
          <w:w w:val="105"/>
          <w:sz w:val="23"/>
        </w:rPr>
        <w:t> </w:t>
      </w:r>
      <w:r>
        <w:rPr>
          <w:w w:val="105"/>
          <w:sz w:val="23"/>
        </w:rPr>
        <w:t>result</w:t>
      </w:r>
      <w:r>
        <w:rPr>
          <w:spacing w:val="-6"/>
          <w:w w:val="105"/>
          <w:sz w:val="23"/>
        </w:rPr>
        <w:t> </w:t>
      </w:r>
      <w:r>
        <w:rPr>
          <w:w w:val="105"/>
          <w:sz w:val="23"/>
        </w:rPr>
        <w:t>of</w:t>
      </w:r>
      <w:r>
        <w:rPr>
          <w:spacing w:val="-10"/>
          <w:w w:val="105"/>
          <w:sz w:val="23"/>
        </w:rPr>
        <w:t> </w:t>
      </w:r>
      <w:r>
        <w:rPr>
          <w:w w:val="105"/>
          <w:sz w:val="23"/>
        </w:rPr>
        <w:t>a</w:t>
      </w:r>
      <w:r>
        <w:rPr>
          <w:spacing w:val="-2"/>
          <w:w w:val="105"/>
          <w:sz w:val="23"/>
        </w:rPr>
        <w:t> </w:t>
      </w:r>
      <w:r>
        <w:rPr>
          <w:w w:val="105"/>
          <w:sz w:val="23"/>
        </w:rPr>
        <w:t>deficiency</w:t>
      </w:r>
      <w:r>
        <w:rPr>
          <w:spacing w:val="-7"/>
          <w:w w:val="105"/>
          <w:sz w:val="23"/>
        </w:rPr>
        <w:t> </w:t>
      </w:r>
      <w:r>
        <w:rPr>
          <w:w w:val="105"/>
          <w:sz w:val="23"/>
        </w:rPr>
        <w:t>either congenital</w:t>
      </w:r>
      <w:r>
        <w:rPr>
          <w:spacing w:val="-6"/>
          <w:w w:val="105"/>
          <w:sz w:val="23"/>
        </w:rPr>
        <w:t> </w:t>
      </w:r>
      <w:r>
        <w:rPr>
          <w:w w:val="105"/>
          <w:sz w:val="23"/>
        </w:rPr>
        <w:t>or</w:t>
      </w:r>
      <w:r>
        <w:rPr>
          <w:spacing w:val="-4"/>
          <w:w w:val="105"/>
          <w:sz w:val="23"/>
        </w:rPr>
        <w:t> </w:t>
      </w:r>
      <w:r>
        <w:rPr>
          <w:w w:val="105"/>
          <w:sz w:val="23"/>
        </w:rPr>
        <w:t>not</w:t>
      </w:r>
      <w:r>
        <w:rPr>
          <w:spacing w:val="-6"/>
          <w:w w:val="105"/>
          <w:sz w:val="23"/>
        </w:rPr>
        <w:t> </w:t>
      </w:r>
      <w:r>
        <w:rPr>
          <w:w w:val="105"/>
          <w:sz w:val="23"/>
        </w:rPr>
        <w:t>in</w:t>
      </w:r>
      <w:r>
        <w:rPr>
          <w:spacing w:val="-1"/>
          <w:w w:val="105"/>
          <w:sz w:val="23"/>
        </w:rPr>
        <w:t> </w:t>
      </w:r>
      <w:r>
        <w:rPr>
          <w:w w:val="105"/>
          <w:sz w:val="23"/>
        </w:rPr>
        <w:t>his</w:t>
      </w:r>
      <w:r>
        <w:rPr>
          <w:spacing w:val="-9"/>
          <w:w w:val="105"/>
          <w:sz w:val="23"/>
        </w:rPr>
        <w:t> </w:t>
      </w:r>
      <w:r>
        <w:rPr>
          <w:w w:val="105"/>
          <w:sz w:val="23"/>
        </w:rPr>
        <w:t>or</w:t>
      </w:r>
      <w:r>
        <w:rPr>
          <w:spacing w:val="-4"/>
          <w:w w:val="105"/>
          <w:sz w:val="23"/>
        </w:rPr>
        <w:t> </w:t>
      </w:r>
      <w:r>
        <w:rPr>
          <w:w w:val="105"/>
          <w:sz w:val="23"/>
        </w:rPr>
        <w:t>her</w:t>
      </w:r>
      <w:r>
        <w:rPr>
          <w:spacing w:val="-4"/>
          <w:w w:val="105"/>
          <w:sz w:val="23"/>
        </w:rPr>
        <w:t> </w:t>
      </w:r>
      <w:r>
        <w:rPr>
          <w:w w:val="105"/>
          <w:sz w:val="23"/>
        </w:rPr>
        <w:t>physical</w:t>
      </w:r>
      <w:r>
        <w:rPr>
          <w:spacing w:val="-6"/>
          <w:w w:val="105"/>
          <w:sz w:val="23"/>
        </w:rPr>
        <w:t> </w:t>
      </w:r>
      <w:r>
        <w:rPr>
          <w:w w:val="105"/>
          <w:sz w:val="23"/>
        </w:rPr>
        <w:t>or mental capacities.</w:t>
      </w:r>
    </w:p>
    <w:p>
      <w:pPr>
        <w:pStyle w:val="ListParagraph"/>
        <w:numPr>
          <w:ilvl w:val="2"/>
          <w:numId w:val="8"/>
        </w:numPr>
        <w:tabs>
          <w:tab w:pos="2307" w:val="left" w:leader="none"/>
        </w:tabs>
        <w:spacing w:line="240" w:lineRule="auto" w:before="1" w:after="0"/>
        <w:ind w:left="2307" w:right="0" w:hanging="359"/>
        <w:jc w:val="left"/>
        <w:rPr>
          <w:sz w:val="23"/>
        </w:rPr>
      </w:pPr>
      <w:r>
        <w:rPr>
          <w:w w:val="105"/>
          <w:sz w:val="23"/>
        </w:rPr>
        <w:t>Persons</w:t>
      </w:r>
      <w:r>
        <w:rPr>
          <w:spacing w:val="4"/>
          <w:w w:val="105"/>
          <w:sz w:val="23"/>
        </w:rPr>
        <w:t> </w:t>
      </w:r>
      <w:r>
        <w:rPr>
          <w:w w:val="105"/>
          <w:sz w:val="23"/>
        </w:rPr>
        <w:t>living</w:t>
      </w:r>
      <w:r>
        <w:rPr>
          <w:spacing w:val="14"/>
          <w:w w:val="105"/>
          <w:sz w:val="23"/>
        </w:rPr>
        <w:t> </w:t>
      </w:r>
      <w:r>
        <w:rPr>
          <w:w w:val="105"/>
          <w:sz w:val="23"/>
        </w:rPr>
        <w:t>with</w:t>
      </w:r>
      <w:r>
        <w:rPr>
          <w:spacing w:val="14"/>
          <w:w w:val="105"/>
          <w:sz w:val="23"/>
        </w:rPr>
        <w:t> </w:t>
      </w:r>
      <w:r>
        <w:rPr>
          <w:w w:val="105"/>
          <w:sz w:val="23"/>
        </w:rPr>
        <w:t>disability</w:t>
      </w:r>
      <w:r>
        <w:rPr>
          <w:spacing w:val="14"/>
          <w:w w:val="105"/>
          <w:sz w:val="23"/>
        </w:rPr>
        <w:t> </w:t>
      </w:r>
      <w:r>
        <w:rPr>
          <w:w w:val="105"/>
          <w:sz w:val="23"/>
        </w:rPr>
        <w:t>shall</w:t>
      </w:r>
      <w:r>
        <w:rPr>
          <w:spacing w:val="9"/>
          <w:w w:val="105"/>
          <w:sz w:val="23"/>
        </w:rPr>
        <w:t> </w:t>
      </w:r>
      <w:r>
        <w:rPr>
          <w:w w:val="105"/>
          <w:sz w:val="23"/>
        </w:rPr>
        <w:t>enjoy</w:t>
      </w:r>
      <w:r>
        <w:rPr>
          <w:spacing w:val="6"/>
          <w:w w:val="105"/>
          <w:sz w:val="23"/>
        </w:rPr>
        <w:t> </w:t>
      </w:r>
      <w:r>
        <w:rPr>
          <w:w w:val="105"/>
          <w:sz w:val="23"/>
        </w:rPr>
        <w:t>all</w:t>
      </w:r>
      <w:r>
        <w:rPr>
          <w:spacing w:val="10"/>
          <w:w w:val="105"/>
          <w:sz w:val="23"/>
        </w:rPr>
        <w:t> </w:t>
      </w:r>
      <w:r>
        <w:rPr>
          <w:w w:val="105"/>
          <w:sz w:val="23"/>
        </w:rPr>
        <w:t>the</w:t>
      </w:r>
      <w:r>
        <w:rPr>
          <w:spacing w:val="5"/>
          <w:w w:val="105"/>
          <w:sz w:val="23"/>
        </w:rPr>
        <w:t> </w:t>
      </w:r>
      <w:r>
        <w:rPr>
          <w:w w:val="105"/>
          <w:sz w:val="23"/>
        </w:rPr>
        <w:t>rights</w:t>
      </w:r>
      <w:r>
        <w:rPr>
          <w:spacing w:val="11"/>
          <w:w w:val="105"/>
          <w:sz w:val="23"/>
        </w:rPr>
        <w:t> </w:t>
      </w:r>
      <w:r>
        <w:rPr>
          <w:w w:val="105"/>
          <w:sz w:val="23"/>
        </w:rPr>
        <w:t>set</w:t>
      </w:r>
      <w:r>
        <w:rPr>
          <w:spacing w:val="16"/>
          <w:w w:val="105"/>
          <w:sz w:val="23"/>
        </w:rPr>
        <w:t> </w:t>
      </w:r>
      <w:r>
        <w:rPr>
          <w:w w:val="105"/>
          <w:sz w:val="23"/>
        </w:rPr>
        <w:t>forth</w:t>
      </w:r>
      <w:r>
        <w:rPr>
          <w:spacing w:val="7"/>
          <w:w w:val="105"/>
          <w:sz w:val="23"/>
        </w:rPr>
        <w:t> </w:t>
      </w:r>
      <w:r>
        <w:rPr>
          <w:w w:val="105"/>
          <w:sz w:val="23"/>
        </w:rPr>
        <w:t>in</w:t>
      </w:r>
      <w:r>
        <w:rPr>
          <w:spacing w:val="6"/>
          <w:w w:val="105"/>
          <w:sz w:val="23"/>
        </w:rPr>
        <w:t> </w:t>
      </w:r>
      <w:r>
        <w:rPr>
          <w:w w:val="105"/>
          <w:sz w:val="23"/>
        </w:rPr>
        <w:t>this</w:t>
      </w:r>
      <w:r>
        <w:rPr>
          <w:spacing w:val="5"/>
          <w:w w:val="105"/>
          <w:sz w:val="23"/>
        </w:rPr>
        <w:t> </w:t>
      </w:r>
      <w:r>
        <w:rPr>
          <w:spacing w:val="-2"/>
          <w:w w:val="105"/>
          <w:sz w:val="23"/>
        </w:rPr>
        <w:t>declaration.</w:t>
      </w:r>
    </w:p>
    <w:p>
      <w:pPr>
        <w:pStyle w:val="BodyText"/>
        <w:spacing w:before="25"/>
      </w:pPr>
    </w:p>
    <w:p>
      <w:pPr>
        <w:pStyle w:val="BodyText"/>
        <w:tabs>
          <w:tab w:pos="10200" w:val="left" w:leader="none"/>
        </w:tabs>
        <w:spacing w:line="496" w:lineRule="auto" w:before="1"/>
        <w:ind w:left="2308" w:right="1439"/>
      </w:pPr>
      <w:r>
        <w:rPr>
          <w:w w:val="105"/>
        </w:rPr>
        <w:t>This</w:t>
      </w:r>
      <w:r>
        <w:rPr>
          <w:spacing w:val="80"/>
          <w:w w:val="105"/>
        </w:rPr>
        <w:t> </w:t>
      </w:r>
      <w:r>
        <w:rPr>
          <w:w w:val="105"/>
        </w:rPr>
        <w:t>right</w:t>
      </w:r>
      <w:r>
        <w:rPr>
          <w:spacing w:val="80"/>
          <w:w w:val="150"/>
        </w:rPr>
        <w:t> </w:t>
      </w:r>
      <w:r>
        <w:rPr>
          <w:w w:val="105"/>
        </w:rPr>
        <w:t>shall</w:t>
      </w:r>
      <w:r>
        <w:rPr>
          <w:spacing w:val="80"/>
          <w:w w:val="150"/>
        </w:rPr>
        <w:t> </w:t>
      </w:r>
      <w:r>
        <w:rPr>
          <w:w w:val="105"/>
        </w:rPr>
        <w:t>be</w:t>
      </w:r>
      <w:r>
        <w:rPr>
          <w:spacing w:val="80"/>
          <w:w w:val="105"/>
        </w:rPr>
        <w:t> </w:t>
      </w:r>
      <w:r>
        <w:rPr>
          <w:w w:val="105"/>
        </w:rPr>
        <w:t>granted</w:t>
      </w:r>
      <w:r>
        <w:rPr>
          <w:spacing w:val="80"/>
          <w:w w:val="105"/>
        </w:rPr>
        <w:t> </w:t>
      </w:r>
      <w:r>
        <w:rPr>
          <w:w w:val="105"/>
        </w:rPr>
        <w:t>to</w:t>
      </w:r>
      <w:r>
        <w:rPr>
          <w:spacing w:val="80"/>
          <w:w w:val="105"/>
        </w:rPr>
        <w:t> </w:t>
      </w:r>
      <w:r>
        <w:rPr>
          <w:w w:val="105"/>
        </w:rPr>
        <w:t>all</w:t>
      </w:r>
      <w:r>
        <w:rPr>
          <w:spacing w:val="80"/>
          <w:w w:val="150"/>
        </w:rPr>
        <w:t> </w:t>
      </w:r>
      <w:r>
        <w:rPr>
          <w:w w:val="105"/>
        </w:rPr>
        <w:t>disabled</w:t>
      </w:r>
      <w:r>
        <w:rPr>
          <w:spacing w:val="80"/>
          <w:w w:val="105"/>
        </w:rPr>
        <w:t> </w:t>
      </w:r>
      <w:r>
        <w:rPr>
          <w:w w:val="105"/>
        </w:rPr>
        <w:t>persons</w:t>
      </w:r>
      <w:r>
        <w:rPr>
          <w:spacing w:val="80"/>
          <w:w w:val="150"/>
        </w:rPr>
        <w:t> </w:t>
      </w:r>
      <w:r>
        <w:rPr>
          <w:w w:val="105"/>
        </w:rPr>
        <w:t>without</w:t>
      </w:r>
      <w:r>
        <w:rPr>
          <w:spacing w:val="80"/>
          <w:w w:val="105"/>
        </w:rPr>
        <w:t> </w:t>
      </w:r>
      <w:r>
        <w:rPr>
          <w:w w:val="105"/>
        </w:rPr>
        <w:t>distinction</w:t>
      </w:r>
      <w:r>
        <w:rPr>
          <w:spacing w:val="80"/>
          <w:w w:val="150"/>
        </w:rPr>
        <w:t> </w:t>
      </w:r>
      <w:r>
        <w:rPr>
          <w:w w:val="105"/>
        </w:rPr>
        <w:t>or discrimination</w:t>
      </w:r>
      <w:r>
        <w:rPr>
          <w:spacing w:val="34"/>
          <w:w w:val="105"/>
        </w:rPr>
        <w:t> </w:t>
      </w:r>
      <w:r>
        <w:rPr>
          <w:w w:val="105"/>
        </w:rPr>
        <w:t>on</w:t>
      </w:r>
      <w:r>
        <w:rPr>
          <w:spacing w:val="35"/>
          <w:w w:val="105"/>
        </w:rPr>
        <w:t> </w:t>
      </w:r>
      <w:r>
        <w:rPr>
          <w:w w:val="105"/>
        </w:rPr>
        <w:t>the</w:t>
      </w:r>
      <w:r>
        <w:rPr>
          <w:spacing w:val="34"/>
          <w:w w:val="105"/>
        </w:rPr>
        <w:t> </w:t>
      </w:r>
      <w:r>
        <w:rPr>
          <w:w w:val="105"/>
        </w:rPr>
        <w:t>basis</w:t>
      </w:r>
      <w:r>
        <w:rPr>
          <w:spacing w:val="32"/>
          <w:w w:val="105"/>
        </w:rPr>
        <w:t> </w:t>
      </w:r>
      <w:r>
        <w:rPr>
          <w:w w:val="105"/>
        </w:rPr>
        <w:t>of</w:t>
      </w:r>
      <w:r>
        <w:rPr>
          <w:spacing w:val="31"/>
          <w:w w:val="105"/>
        </w:rPr>
        <w:t> </w:t>
      </w:r>
      <w:r>
        <w:rPr>
          <w:w w:val="105"/>
        </w:rPr>
        <w:t>race,</w:t>
      </w:r>
      <w:r>
        <w:rPr>
          <w:spacing w:val="35"/>
          <w:w w:val="105"/>
        </w:rPr>
        <w:t> </w:t>
      </w:r>
      <w:r>
        <w:rPr>
          <w:w w:val="105"/>
        </w:rPr>
        <w:t>colour,</w:t>
      </w:r>
      <w:r>
        <w:rPr>
          <w:spacing w:val="43"/>
          <w:w w:val="105"/>
        </w:rPr>
        <w:t> </w:t>
      </w:r>
      <w:r>
        <w:rPr>
          <w:w w:val="105"/>
        </w:rPr>
        <w:t>sex,</w:t>
      </w:r>
      <w:r>
        <w:rPr>
          <w:spacing w:val="41"/>
          <w:w w:val="105"/>
        </w:rPr>
        <w:t> </w:t>
      </w:r>
      <w:r>
        <w:rPr>
          <w:w w:val="105"/>
        </w:rPr>
        <w:t>language,</w:t>
      </w:r>
      <w:r>
        <w:rPr>
          <w:spacing w:val="36"/>
          <w:w w:val="105"/>
        </w:rPr>
        <w:t> </w:t>
      </w:r>
      <w:r>
        <w:rPr>
          <w:w w:val="105"/>
        </w:rPr>
        <w:t>religion,</w:t>
      </w:r>
      <w:r>
        <w:rPr>
          <w:spacing w:val="43"/>
          <w:w w:val="105"/>
        </w:rPr>
        <w:t> </w:t>
      </w:r>
      <w:r>
        <w:rPr>
          <w:spacing w:val="-2"/>
          <w:w w:val="105"/>
        </w:rPr>
        <w:t>political</w:t>
      </w:r>
      <w:r>
        <w:rPr/>
        <w:tab/>
      </w:r>
      <w:r>
        <w:rPr>
          <w:spacing w:val="-7"/>
          <w:w w:val="105"/>
        </w:rPr>
        <w:t>or</w:t>
      </w:r>
    </w:p>
    <w:p>
      <w:pPr>
        <w:spacing w:after="0" w:line="496" w:lineRule="auto"/>
        <w:sectPr>
          <w:pgSz w:w="12240" w:h="15840"/>
          <w:pgMar w:header="0" w:footer="1012" w:top="1360" w:bottom="1200" w:left="400" w:right="0"/>
        </w:sectPr>
      </w:pPr>
    </w:p>
    <w:p>
      <w:pPr>
        <w:pStyle w:val="BodyText"/>
        <w:spacing w:line="504" w:lineRule="auto" w:before="82"/>
        <w:ind w:left="2308" w:right="1443"/>
        <w:jc w:val="both"/>
      </w:pPr>
      <w:r>
        <w:rPr>
          <w:w w:val="105"/>
        </w:rPr>
        <w:t>other opinions,</w:t>
      </w:r>
      <w:r>
        <w:rPr>
          <w:spacing w:val="-1"/>
          <w:w w:val="105"/>
        </w:rPr>
        <w:t> </w:t>
      </w:r>
      <w:r>
        <w:rPr>
          <w:w w:val="105"/>
        </w:rPr>
        <w:t>national or social origin,</w:t>
      </w:r>
      <w:r>
        <w:rPr>
          <w:spacing w:val="-1"/>
          <w:w w:val="105"/>
        </w:rPr>
        <w:t> </w:t>
      </w:r>
      <w:r>
        <w:rPr>
          <w:w w:val="105"/>
        </w:rPr>
        <w:t>state</w:t>
      </w:r>
      <w:r>
        <w:rPr>
          <w:spacing w:val="-3"/>
          <w:w w:val="105"/>
        </w:rPr>
        <w:t> </w:t>
      </w:r>
      <w:r>
        <w:rPr>
          <w:w w:val="105"/>
        </w:rPr>
        <w:t>of</w:t>
      </w:r>
      <w:r>
        <w:rPr>
          <w:spacing w:val="-5"/>
          <w:w w:val="105"/>
        </w:rPr>
        <w:t> </w:t>
      </w:r>
      <w:r>
        <w:rPr>
          <w:w w:val="105"/>
        </w:rPr>
        <w:t>wealth, birth</w:t>
      </w:r>
      <w:r>
        <w:rPr>
          <w:spacing w:val="-2"/>
          <w:w w:val="105"/>
        </w:rPr>
        <w:t> </w:t>
      </w:r>
      <w:r>
        <w:rPr>
          <w:w w:val="105"/>
        </w:rPr>
        <w:t>or any</w:t>
      </w:r>
      <w:r>
        <w:rPr>
          <w:spacing w:val="-2"/>
          <w:w w:val="105"/>
        </w:rPr>
        <w:t> </w:t>
      </w:r>
      <w:r>
        <w:rPr>
          <w:w w:val="105"/>
        </w:rPr>
        <w:t>other situation applied either to</w:t>
      </w:r>
      <w:r>
        <w:rPr>
          <w:spacing w:val="-3"/>
          <w:w w:val="105"/>
        </w:rPr>
        <w:t> </w:t>
      </w:r>
      <w:r>
        <w:rPr>
          <w:w w:val="105"/>
        </w:rPr>
        <w:t>the disabled person himself or herself or to his or her family.</w:t>
      </w:r>
    </w:p>
    <w:p>
      <w:pPr>
        <w:pStyle w:val="ListParagraph"/>
        <w:numPr>
          <w:ilvl w:val="2"/>
          <w:numId w:val="8"/>
        </w:numPr>
        <w:tabs>
          <w:tab w:pos="2308" w:val="left" w:leader="none"/>
        </w:tabs>
        <w:spacing w:line="501" w:lineRule="auto" w:before="0" w:after="0"/>
        <w:ind w:left="2308" w:right="1437" w:hanging="360"/>
        <w:jc w:val="both"/>
        <w:rPr>
          <w:sz w:val="23"/>
        </w:rPr>
      </w:pPr>
      <w:r>
        <w:rPr>
          <w:w w:val="105"/>
          <w:sz w:val="23"/>
        </w:rPr>
        <w:t>Persons</w:t>
      </w:r>
      <w:r>
        <w:rPr>
          <w:w w:val="105"/>
          <w:sz w:val="23"/>
        </w:rPr>
        <w:t> living</w:t>
      </w:r>
      <w:r>
        <w:rPr>
          <w:w w:val="105"/>
          <w:sz w:val="23"/>
        </w:rPr>
        <w:t> with</w:t>
      </w:r>
      <w:r>
        <w:rPr>
          <w:w w:val="105"/>
          <w:sz w:val="23"/>
        </w:rPr>
        <w:t> disability</w:t>
      </w:r>
      <w:r>
        <w:rPr>
          <w:w w:val="105"/>
          <w:sz w:val="23"/>
        </w:rPr>
        <w:t> have</w:t>
      </w:r>
      <w:r>
        <w:rPr>
          <w:w w:val="105"/>
          <w:sz w:val="23"/>
        </w:rPr>
        <w:t> the</w:t>
      </w:r>
      <w:r>
        <w:rPr>
          <w:w w:val="105"/>
          <w:sz w:val="23"/>
        </w:rPr>
        <w:t> right</w:t>
      </w:r>
      <w:r>
        <w:rPr>
          <w:w w:val="105"/>
          <w:sz w:val="23"/>
        </w:rPr>
        <w:t> to</w:t>
      </w:r>
      <w:r>
        <w:rPr>
          <w:w w:val="105"/>
          <w:sz w:val="23"/>
        </w:rPr>
        <w:t> medical,</w:t>
      </w:r>
      <w:r>
        <w:rPr>
          <w:w w:val="105"/>
          <w:sz w:val="23"/>
        </w:rPr>
        <w:t> psychological</w:t>
      </w:r>
      <w:r>
        <w:rPr>
          <w:w w:val="105"/>
          <w:sz w:val="23"/>
        </w:rPr>
        <w:t> and functional</w:t>
      </w:r>
      <w:r>
        <w:rPr>
          <w:w w:val="105"/>
          <w:sz w:val="23"/>
        </w:rPr>
        <w:t> treatment</w:t>
      </w:r>
      <w:r>
        <w:rPr>
          <w:w w:val="105"/>
          <w:sz w:val="23"/>
        </w:rPr>
        <w:t> including,</w:t>
      </w:r>
      <w:r>
        <w:rPr>
          <w:w w:val="105"/>
          <w:sz w:val="23"/>
        </w:rPr>
        <w:t> prosthetic</w:t>
      </w:r>
      <w:r>
        <w:rPr>
          <w:w w:val="105"/>
          <w:sz w:val="23"/>
        </w:rPr>
        <w:t> and</w:t>
      </w:r>
      <w:r>
        <w:rPr>
          <w:w w:val="105"/>
          <w:sz w:val="23"/>
        </w:rPr>
        <w:t> orthotic</w:t>
      </w:r>
      <w:r>
        <w:rPr>
          <w:w w:val="105"/>
          <w:sz w:val="23"/>
        </w:rPr>
        <w:t> appliances,</w:t>
      </w:r>
      <w:r>
        <w:rPr>
          <w:w w:val="105"/>
          <w:sz w:val="23"/>
        </w:rPr>
        <w:t> to</w:t>
      </w:r>
      <w:r>
        <w:rPr>
          <w:w w:val="105"/>
          <w:sz w:val="23"/>
        </w:rPr>
        <w:t> medical</w:t>
      </w:r>
      <w:r>
        <w:rPr>
          <w:w w:val="105"/>
          <w:sz w:val="23"/>
        </w:rPr>
        <w:t> and social</w:t>
      </w:r>
      <w:r>
        <w:rPr>
          <w:spacing w:val="-2"/>
          <w:w w:val="105"/>
          <w:sz w:val="23"/>
        </w:rPr>
        <w:t> </w:t>
      </w:r>
      <w:r>
        <w:rPr>
          <w:w w:val="105"/>
          <w:sz w:val="23"/>
        </w:rPr>
        <w:t>rehabilitation, education</w:t>
      </w:r>
      <w:r>
        <w:rPr>
          <w:spacing w:val="-5"/>
          <w:w w:val="105"/>
          <w:sz w:val="23"/>
        </w:rPr>
        <w:t> </w:t>
      </w:r>
      <w:r>
        <w:rPr>
          <w:w w:val="105"/>
          <w:sz w:val="23"/>
        </w:rPr>
        <w:t>and</w:t>
      </w:r>
      <w:r>
        <w:rPr>
          <w:spacing w:val="-5"/>
          <w:w w:val="105"/>
          <w:sz w:val="23"/>
        </w:rPr>
        <w:t> </w:t>
      </w:r>
      <w:r>
        <w:rPr>
          <w:w w:val="105"/>
          <w:sz w:val="23"/>
        </w:rPr>
        <w:t>vocational</w:t>
      </w:r>
      <w:r>
        <w:rPr>
          <w:spacing w:val="-2"/>
          <w:w w:val="105"/>
          <w:sz w:val="23"/>
        </w:rPr>
        <w:t> </w:t>
      </w:r>
      <w:r>
        <w:rPr>
          <w:w w:val="105"/>
          <w:sz w:val="23"/>
        </w:rPr>
        <w:t>education,</w:t>
      </w:r>
      <w:r>
        <w:rPr>
          <w:spacing w:val="-3"/>
          <w:w w:val="105"/>
          <w:sz w:val="23"/>
        </w:rPr>
        <w:t> </w:t>
      </w:r>
      <w:r>
        <w:rPr>
          <w:w w:val="105"/>
          <w:sz w:val="23"/>
        </w:rPr>
        <w:t>training</w:t>
      </w:r>
      <w:r>
        <w:rPr>
          <w:spacing w:val="-5"/>
          <w:w w:val="105"/>
          <w:sz w:val="23"/>
        </w:rPr>
        <w:t> </w:t>
      </w:r>
      <w:r>
        <w:rPr>
          <w:w w:val="105"/>
          <w:sz w:val="23"/>
        </w:rPr>
        <w:t>and</w:t>
      </w:r>
      <w:r>
        <w:rPr>
          <w:spacing w:val="-5"/>
          <w:w w:val="105"/>
          <w:sz w:val="23"/>
        </w:rPr>
        <w:t> </w:t>
      </w:r>
      <w:r>
        <w:rPr>
          <w:w w:val="105"/>
          <w:sz w:val="23"/>
        </w:rPr>
        <w:t>rehabilitation and,</w:t>
      </w:r>
      <w:r>
        <w:rPr>
          <w:w w:val="105"/>
          <w:sz w:val="23"/>
        </w:rPr>
        <w:t> counseling,</w:t>
      </w:r>
      <w:r>
        <w:rPr>
          <w:w w:val="105"/>
          <w:sz w:val="23"/>
        </w:rPr>
        <w:t> placement</w:t>
      </w:r>
      <w:r>
        <w:rPr>
          <w:w w:val="105"/>
          <w:sz w:val="23"/>
        </w:rPr>
        <w:t> services</w:t>
      </w:r>
      <w:r>
        <w:rPr>
          <w:w w:val="105"/>
          <w:sz w:val="23"/>
        </w:rPr>
        <w:t> and</w:t>
      </w:r>
      <w:r>
        <w:rPr>
          <w:w w:val="105"/>
          <w:sz w:val="23"/>
        </w:rPr>
        <w:t> other</w:t>
      </w:r>
      <w:r>
        <w:rPr>
          <w:w w:val="105"/>
          <w:sz w:val="23"/>
        </w:rPr>
        <w:t> services</w:t>
      </w:r>
      <w:r>
        <w:rPr>
          <w:w w:val="105"/>
          <w:sz w:val="23"/>
        </w:rPr>
        <w:t> which</w:t>
      </w:r>
      <w:r>
        <w:rPr>
          <w:w w:val="105"/>
          <w:sz w:val="23"/>
        </w:rPr>
        <w:t> enable</w:t>
      </w:r>
      <w:r>
        <w:rPr>
          <w:w w:val="105"/>
          <w:sz w:val="23"/>
        </w:rPr>
        <w:t> them</w:t>
      </w:r>
      <w:r>
        <w:rPr>
          <w:w w:val="105"/>
          <w:sz w:val="23"/>
        </w:rPr>
        <w:t> to develop</w:t>
      </w:r>
      <w:r>
        <w:rPr>
          <w:spacing w:val="-4"/>
          <w:w w:val="105"/>
          <w:sz w:val="23"/>
        </w:rPr>
        <w:t> </w:t>
      </w:r>
      <w:r>
        <w:rPr>
          <w:w w:val="105"/>
          <w:sz w:val="23"/>
        </w:rPr>
        <w:t>their capabilities and skills</w:t>
      </w:r>
      <w:r>
        <w:rPr>
          <w:spacing w:val="-6"/>
          <w:w w:val="105"/>
          <w:sz w:val="23"/>
        </w:rPr>
        <w:t> </w:t>
      </w:r>
      <w:r>
        <w:rPr>
          <w:w w:val="105"/>
          <w:sz w:val="23"/>
        </w:rPr>
        <w:t>to the maximum</w:t>
      </w:r>
      <w:r>
        <w:rPr>
          <w:spacing w:val="-5"/>
          <w:w w:val="105"/>
          <w:sz w:val="23"/>
        </w:rPr>
        <w:t> </w:t>
      </w:r>
      <w:r>
        <w:rPr>
          <w:w w:val="105"/>
          <w:sz w:val="23"/>
        </w:rPr>
        <w:t>and hasten the process of their social integration or reintegration.</w:t>
      </w:r>
    </w:p>
    <w:p>
      <w:pPr>
        <w:pStyle w:val="ListParagraph"/>
        <w:numPr>
          <w:ilvl w:val="2"/>
          <w:numId w:val="8"/>
        </w:numPr>
        <w:tabs>
          <w:tab w:pos="2308" w:val="left" w:leader="none"/>
        </w:tabs>
        <w:spacing w:line="504" w:lineRule="auto" w:before="0" w:after="0"/>
        <w:ind w:left="2308" w:right="1439" w:hanging="360"/>
        <w:jc w:val="both"/>
        <w:rPr>
          <w:sz w:val="23"/>
        </w:rPr>
      </w:pPr>
      <w:r>
        <w:rPr>
          <w:w w:val="105"/>
          <w:sz w:val="23"/>
        </w:rPr>
        <w:t>Persons</w:t>
      </w:r>
      <w:r>
        <w:rPr>
          <w:spacing w:val="-9"/>
          <w:w w:val="105"/>
          <w:sz w:val="23"/>
        </w:rPr>
        <w:t> </w:t>
      </w:r>
      <w:r>
        <w:rPr>
          <w:w w:val="105"/>
          <w:sz w:val="23"/>
        </w:rPr>
        <w:t>living</w:t>
      </w:r>
      <w:r>
        <w:rPr>
          <w:spacing w:val="-1"/>
          <w:w w:val="105"/>
          <w:sz w:val="23"/>
        </w:rPr>
        <w:t> </w:t>
      </w:r>
      <w:r>
        <w:rPr>
          <w:w w:val="105"/>
          <w:sz w:val="23"/>
        </w:rPr>
        <w:t>with</w:t>
      </w:r>
      <w:r>
        <w:rPr>
          <w:spacing w:val="-1"/>
          <w:w w:val="105"/>
          <w:sz w:val="23"/>
        </w:rPr>
        <w:t> </w:t>
      </w:r>
      <w:r>
        <w:rPr>
          <w:w w:val="105"/>
          <w:sz w:val="23"/>
        </w:rPr>
        <w:t>disability</w:t>
      </w:r>
      <w:r>
        <w:rPr>
          <w:spacing w:val="-1"/>
          <w:w w:val="105"/>
          <w:sz w:val="23"/>
        </w:rPr>
        <w:t> </w:t>
      </w:r>
      <w:r>
        <w:rPr>
          <w:w w:val="105"/>
          <w:sz w:val="23"/>
        </w:rPr>
        <w:t>have</w:t>
      </w:r>
      <w:r>
        <w:rPr>
          <w:spacing w:val="-2"/>
          <w:w w:val="105"/>
          <w:sz w:val="23"/>
        </w:rPr>
        <w:t> </w:t>
      </w:r>
      <w:r>
        <w:rPr>
          <w:w w:val="105"/>
          <w:sz w:val="23"/>
        </w:rPr>
        <w:t>the</w:t>
      </w:r>
      <w:r>
        <w:rPr>
          <w:spacing w:val="-8"/>
          <w:w w:val="105"/>
          <w:sz w:val="23"/>
        </w:rPr>
        <w:t> </w:t>
      </w:r>
      <w:r>
        <w:rPr>
          <w:w w:val="105"/>
          <w:sz w:val="23"/>
        </w:rPr>
        <w:t>right to</w:t>
      </w:r>
      <w:r>
        <w:rPr>
          <w:spacing w:val="-1"/>
          <w:w w:val="105"/>
          <w:sz w:val="23"/>
        </w:rPr>
        <w:t> </w:t>
      </w:r>
      <w:r>
        <w:rPr>
          <w:w w:val="105"/>
          <w:sz w:val="23"/>
        </w:rPr>
        <w:t>economic</w:t>
      </w:r>
      <w:r>
        <w:rPr>
          <w:spacing w:val="-8"/>
          <w:w w:val="105"/>
          <w:sz w:val="23"/>
        </w:rPr>
        <w:t> </w:t>
      </w:r>
      <w:r>
        <w:rPr>
          <w:w w:val="105"/>
          <w:sz w:val="23"/>
        </w:rPr>
        <w:t>and</w:t>
      </w:r>
      <w:r>
        <w:rPr>
          <w:spacing w:val="-1"/>
          <w:w w:val="105"/>
          <w:sz w:val="23"/>
        </w:rPr>
        <w:t> </w:t>
      </w:r>
      <w:r>
        <w:rPr>
          <w:w w:val="105"/>
          <w:sz w:val="23"/>
        </w:rPr>
        <w:t>social security</w:t>
      </w:r>
      <w:r>
        <w:rPr>
          <w:spacing w:val="-1"/>
          <w:w w:val="105"/>
          <w:sz w:val="23"/>
        </w:rPr>
        <w:t> </w:t>
      </w:r>
      <w:r>
        <w:rPr>
          <w:w w:val="105"/>
          <w:sz w:val="23"/>
        </w:rPr>
        <w:t>to their capabilities</w:t>
      </w:r>
      <w:r>
        <w:rPr>
          <w:spacing w:val="-3"/>
          <w:w w:val="105"/>
          <w:sz w:val="23"/>
        </w:rPr>
        <w:t> </w:t>
      </w:r>
      <w:r>
        <w:rPr>
          <w:w w:val="105"/>
          <w:sz w:val="23"/>
        </w:rPr>
        <w:t>to ensure</w:t>
      </w:r>
      <w:r>
        <w:rPr>
          <w:spacing w:val="-2"/>
          <w:w w:val="105"/>
          <w:sz w:val="23"/>
        </w:rPr>
        <w:t> </w:t>
      </w:r>
      <w:r>
        <w:rPr>
          <w:w w:val="105"/>
          <w:sz w:val="23"/>
        </w:rPr>
        <w:t>and</w:t>
      </w:r>
      <w:r>
        <w:rPr>
          <w:spacing w:val="-1"/>
          <w:w w:val="105"/>
          <w:sz w:val="23"/>
        </w:rPr>
        <w:t> </w:t>
      </w:r>
      <w:r>
        <w:rPr>
          <w:w w:val="105"/>
          <w:sz w:val="23"/>
        </w:rPr>
        <w:t>retain</w:t>
      </w:r>
      <w:r>
        <w:rPr>
          <w:spacing w:val="-1"/>
          <w:w w:val="105"/>
          <w:sz w:val="23"/>
        </w:rPr>
        <w:t> </w:t>
      </w:r>
      <w:r>
        <w:rPr>
          <w:w w:val="105"/>
          <w:sz w:val="23"/>
        </w:rPr>
        <w:t>employment or to</w:t>
      </w:r>
      <w:r>
        <w:rPr>
          <w:spacing w:val="-1"/>
          <w:w w:val="105"/>
          <w:sz w:val="23"/>
        </w:rPr>
        <w:t> </w:t>
      </w:r>
      <w:r>
        <w:rPr>
          <w:w w:val="105"/>
          <w:sz w:val="23"/>
        </w:rPr>
        <w:t>engage</w:t>
      </w:r>
      <w:r>
        <w:rPr>
          <w:spacing w:val="-2"/>
          <w:w w:val="105"/>
          <w:sz w:val="23"/>
        </w:rPr>
        <w:t> </w:t>
      </w:r>
      <w:r>
        <w:rPr>
          <w:w w:val="105"/>
          <w:sz w:val="23"/>
        </w:rPr>
        <w:t>in</w:t>
      </w:r>
      <w:r>
        <w:rPr>
          <w:spacing w:val="-1"/>
          <w:w w:val="105"/>
          <w:sz w:val="23"/>
        </w:rPr>
        <w:t> </w:t>
      </w:r>
      <w:r>
        <w:rPr>
          <w:w w:val="105"/>
          <w:sz w:val="23"/>
        </w:rPr>
        <w:t>useful, productive</w:t>
      </w:r>
      <w:r>
        <w:rPr>
          <w:spacing w:val="-2"/>
          <w:w w:val="105"/>
          <w:sz w:val="23"/>
        </w:rPr>
        <w:t> </w:t>
      </w:r>
      <w:r>
        <w:rPr>
          <w:w w:val="105"/>
          <w:sz w:val="23"/>
        </w:rPr>
        <w:t>and remunerative occupations and to join trade unions.</w:t>
      </w:r>
    </w:p>
    <w:p>
      <w:pPr>
        <w:pStyle w:val="ListParagraph"/>
        <w:numPr>
          <w:ilvl w:val="2"/>
          <w:numId w:val="8"/>
        </w:numPr>
        <w:tabs>
          <w:tab w:pos="2308" w:val="left" w:leader="none"/>
        </w:tabs>
        <w:spacing w:line="504" w:lineRule="auto" w:before="0" w:after="0"/>
        <w:ind w:left="2308" w:right="1438" w:hanging="360"/>
        <w:jc w:val="both"/>
        <w:rPr>
          <w:sz w:val="23"/>
        </w:rPr>
      </w:pPr>
      <w:r>
        <w:rPr>
          <w:w w:val="105"/>
          <w:sz w:val="23"/>
        </w:rPr>
        <w:t>Persons</w:t>
      </w:r>
      <w:r>
        <w:rPr>
          <w:spacing w:val="-9"/>
          <w:w w:val="105"/>
          <w:sz w:val="23"/>
        </w:rPr>
        <w:t> </w:t>
      </w:r>
      <w:r>
        <w:rPr>
          <w:w w:val="105"/>
          <w:sz w:val="23"/>
        </w:rPr>
        <w:t>living with</w:t>
      </w:r>
      <w:r>
        <w:rPr>
          <w:spacing w:val="-7"/>
          <w:w w:val="105"/>
          <w:sz w:val="23"/>
        </w:rPr>
        <w:t> </w:t>
      </w:r>
      <w:r>
        <w:rPr>
          <w:w w:val="105"/>
          <w:sz w:val="23"/>
        </w:rPr>
        <w:t>disability shall be</w:t>
      </w:r>
      <w:r>
        <w:rPr>
          <w:spacing w:val="-8"/>
          <w:w w:val="105"/>
          <w:sz w:val="23"/>
        </w:rPr>
        <w:t> </w:t>
      </w:r>
      <w:r>
        <w:rPr>
          <w:w w:val="105"/>
          <w:sz w:val="23"/>
        </w:rPr>
        <w:t>protected</w:t>
      </w:r>
      <w:r>
        <w:rPr>
          <w:spacing w:val="-7"/>
          <w:w w:val="105"/>
          <w:sz w:val="23"/>
        </w:rPr>
        <w:t> </w:t>
      </w:r>
      <w:r>
        <w:rPr>
          <w:w w:val="105"/>
          <w:sz w:val="23"/>
        </w:rPr>
        <w:t>against</w:t>
      </w:r>
      <w:r>
        <w:rPr>
          <w:spacing w:val="-5"/>
          <w:w w:val="105"/>
          <w:sz w:val="23"/>
        </w:rPr>
        <w:t> </w:t>
      </w:r>
      <w:r>
        <w:rPr>
          <w:w w:val="105"/>
          <w:sz w:val="23"/>
        </w:rPr>
        <w:t>all forms</w:t>
      </w:r>
      <w:r>
        <w:rPr>
          <w:spacing w:val="-9"/>
          <w:w w:val="105"/>
          <w:sz w:val="23"/>
        </w:rPr>
        <w:t> </w:t>
      </w:r>
      <w:r>
        <w:rPr>
          <w:w w:val="105"/>
          <w:sz w:val="23"/>
        </w:rPr>
        <w:t>of</w:t>
      </w:r>
      <w:r>
        <w:rPr>
          <w:spacing w:val="-3"/>
          <w:w w:val="105"/>
          <w:sz w:val="23"/>
        </w:rPr>
        <w:t> </w:t>
      </w:r>
      <w:r>
        <w:rPr>
          <w:w w:val="105"/>
          <w:sz w:val="23"/>
        </w:rPr>
        <w:t>exploitation,</w:t>
      </w:r>
      <w:r>
        <w:rPr>
          <w:spacing w:val="-5"/>
          <w:w w:val="105"/>
          <w:sz w:val="23"/>
        </w:rPr>
        <w:t> </w:t>
      </w:r>
      <w:r>
        <w:rPr>
          <w:w w:val="105"/>
          <w:sz w:val="23"/>
        </w:rPr>
        <w:t>all regulations</w:t>
      </w:r>
      <w:r>
        <w:rPr>
          <w:spacing w:val="-2"/>
          <w:w w:val="105"/>
          <w:sz w:val="23"/>
        </w:rPr>
        <w:t> </w:t>
      </w:r>
      <w:r>
        <w:rPr>
          <w:w w:val="105"/>
          <w:sz w:val="23"/>
        </w:rPr>
        <w:t>and all treatment of a discriminatory, abusive or degrading nature.</w:t>
      </w:r>
    </w:p>
    <w:p>
      <w:pPr>
        <w:pStyle w:val="BodyText"/>
        <w:spacing w:line="504" w:lineRule="auto" w:before="172"/>
        <w:ind w:left="1948" w:right="1448"/>
        <w:jc w:val="both"/>
      </w:pPr>
      <w:r>
        <w:rPr>
          <w:w w:val="105"/>
        </w:rPr>
        <w:t>The World Conference on</w:t>
      </w:r>
      <w:r>
        <w:rPr>
          <w:w w:val="105"/>
        </w:rPr>
        <w:t> Special Needs Education and</w:t>
      </w:r>
      <w:r>
        <w:rPr>
          <w:w w:val="105"/>
        </w:rPr>
        <w:t> network</w:t>
      </w:r>
      <w:r>
        <w:rPr>
          <w:w w:val="105"/>
        </w:rPr>
        <w:t> for action in access and quality, Salamanca, Spain 7 – 10 June, 1994, asserted that;</w:t>
      </w:r>
    </w:p>
    <w:p>
      <w:pPr>
        <w:pStyle w:val="ListParagraph"/>
        <w:numPr>
          <w:ilvl w:val="0"/>
          <w:numId w:val="9"/>
        </w:numPr>
        <w:tabs>
          <w:tab w:pos="2306" w:val="left" w:leader="none"/>
        </w:tabs>
        <w:spacing w:line="240" w:lineRule="auto" w:before="193" w:after="0"/>
        <w:ind w:left="2306" w:right="0" w:hanging="358"/>
        <w:jc w:val="left"/>
        <w:rPr>
          <w:sz w:val="23"/>
        </w:rPr>
      </w:pPr>
      <w:r>
        <w:rPr>
          <w:w w:val="105"/>
          <w:sz w:val="23"/>
        </w:rPr>
        <w:t>Every</w:t>
      </w:r>
      <w:r>
        <w:rPr>
          <w:spacing w:val="-7"/>
          <w:w w:val="105"/>
          <w:sz w:val="23"/>
        </w:rPr>
        <w:t> </w:t>
      </w:r>
      <w:r>
        <w:rPr>
          <w:w w:val="105"/>
          <w:sz w:val="23"/>
        </w:rPr>
        <w:t>child</w:t>
      </w:r>
      <w:r>
        <w:rPr>
          <w:spacing w:val="-7"/>
          <w:w w:val="105"/>
          <w:sz w:val="23"/>
        </w:rPr>
        <w:t> </w:t>
      </w:r>
      <w:r>
        <w:rPr>
          <w:w w:val="105"/>
          <w:sz w:val="23"/>
        </w:rPr>
        <w:t>has</w:t>
      </w:r>
      <w:r>
        <w:rPr>
          <w:spacing w:val="-9"/>
          <w:w w:val="105"/>
          <w:sz w:val="23"/>
        </w:rPr>
        <w:t> </w:t>
      </w:r>
      <w:r>
        <w:rPr>
          <w:w w:val="105"/>
          <w:sz w:val="23"/>
        </w:rPr>
        <w:t>basic</w:t>
      </w:r>
      <w:r>
        <w:rPr>
          <w:spacing w:val="-7"/>
          <w:w w:val="105"/>
          <w:sz w:val="23"/>
        </w:rPr>
        <w:t> </w:t>
      </w:r>
      <w:r>
        <w:rPr>
          <w:w w:val="105"/>
          <w:sz w:val="23"/>
        </w:rPr>
        <w:t>right</w:t>
      </w:r>
      <w:r>
        <w:rPr>
          <w:spacing w:val="-5"/>
          <w:w w:val="105"/>
          <w:sz w:val="23"/>
        </w:rPr>
        <w:t> </w:t>
      </w:r>
      <w:r>
        <w:rPr>
          <w:w w:val="105"/>
          <w:sz w:val="23"/>
        </w:rPr>
        <w:t>to</w:t>
      </w:r>
      <w:r>
        <w:rPr>
          <w:spacing w:val="-7"/>
          <w:w w:val="105"/>
          <w:sz w:val="23"/>
        </w:rPr>
        <w:t> </w:t>
      </w:r>
      <w:r>
        <w:rPr>
          <w:spacing w:val="-2"/>
          <w:w w:val="105"/>
          <w:sz w:val="23"/>
        </w:rPr>
        <w:t>education.</w:t>
      </w:r>
    </w:p>
    <w:p>
      <w:pPr>
        <w:pStyle w:val="BodyText"/>
        <w:spacing w:before="25"/>
      </w:pPr>
    </w:p>
    <w:p>
      <w:pPr>
        <w:pStyle w:val="ListParagraph"/>
        <w:numPr>
          <w:ilvl w:val="0"/>
          <w:numId w:val="9"/>
        </w:numPr>
        <w:tabs>
          <w:tab w:pos="2306" w:val="left" w:leader="none"/>
        </w:tabs>
        <w:spacing w:line="240" w:lineRule="auto" w:before="0" w:after="0"/>
        <w:ind w:left="2306" w:right="0" w:hanging="358"/>
        <w:jc w:val="left"/>
        <w:rPr>
          <w:sz w:val="23"/>
        </w:rPr>
      </w:pPr>
      <w:r>
        <w:rPr>
          <w:w w:val="105"/>
          <w:sz w:val="23"/>
        </w:rPr>
        <w:t>Every</w:t>
      </w:r>
      <w:r>
        <w:rPr>
          <w:spacing w:val="-11"/>
          <w:w w:val="105"/>
          <w:sz w:val="23"/>
        </w:rPr>
        <w:t> </w:t>
      </w:r>
      <w:r>
        <w:rPr>
          <w:w w:val="105"/>
          <w:sz w:val="23"/>
        </w:rPr>
        <w:t>child</w:t>
      </w:r>
      <w:r>
        <w:rPr>
          <w:spacing w:val="-7"/>
          <w:w w:val="105"/>
          <w:sz w:val="23"/>
        </w:rPr>
        <w:t> </w:t>
      </w:r>
      <w:r>
        <w:rPr>
          <w:w w:val="105"/>
          <w:sz w:val="23"/>
        </w:rPr>
        <w:t>has</w:t>
      </w:r>
      <w:r>
        <w:rPr>
          <w:spacing w:val="-13"/>
          <w:w w:val="105"/>
          <w:sz w:val="23"/>
        </w:rPr>
        <w:t> </w:t>
      </w:r>
      <w:r>
        <w:rPr>
          <w:w w:val="105"/>
          <w:sz w:val="23"/>
        </w:rPr>
        <w:t>unique</w:t>
      </w:r>
      <w:r>
        <w:rPr>
          <w:spacing w:val="-10"/>
          <w:w w:val="105"/>
          <w:sz w:val="23"/>
        </w:rPr>
        <w:t> </w:t>
      </w:r>
      <w:r>
        <w:rPr>
          <w:w w:val="105"/>
          <w:sz w:val="23"/>
        </w:rPr>
        <w:t>characteristics,</w:t>
      </w:r>
      <w:r>
        <w:rPr>
          <w:spacing w:val="-14"/>
          <w:w w:val="105"/>
          <w:sz w:val="23"/>
        </w:rPr>
        <w:t> </w:t>
      </w:r>
      <w:r>
        <w:rPr>
          <w:w w:val="105"/>
          <w:sz w:val="23"/>
        </w:rPr>
        <w:t>interest,</w:t>
      </w:r>
      <w:r>
        <w:rPr>
          <w:spacing w:val="-8"/>
          <w:w w:val="105"/>
          <w:sz w:val="23"/>
        </w:rPr>
        <w:t> </w:t>
      </w:r>
      <w:r>
        <w:rPr>
          <w:w w:val="105"/>
          <w:sz w:val="23"/>
        </w:rPr>
        <w:t>abilities</w:t>
      </w:r>
      <w:r>
        <w:rPr>
          <w:spacing w:val="-13"/>
          <w:w w:val="105"/>
          <w:sz w:val="23"/>
        </w:rPr>
        <w:t> </w:t>
      </w:r>
      <w:r>
        <w:rPr>
          <w:w w:val="105"/>
          <w:sz w:val="23"/>
        </w:rPr>
        <w:t>and</w:t>
      </w:r>
      <w:r>
        <w:rPr>
          <w:spacing w:val="-15"/>
          <w:w w:val="105"/>
          <w:sz w:val="23"/>
        </w:rPr>
        <w:t> </w:t>
      </w:r>
      <w:r>
        <w:rPr>
          <w:w w:val="105"/>
          <w:sz w:val="23"/>
        </w:rPr>
        <w:t>learning</w:t>
      </w:r>
      <w:r>
        <w:rPr>
          <w:spacing w:val="-10"/>
          <w:w w:val="105"/>
          <w:sz w:val="23"/>
        </w:rPr>
        <w:t> </w:t>
      </w:r>
      <w:r>
        <w:rPr>
          <w:spacing w:val="-2"/>
          <w:w w:val="105"/>
          <w:sz w:val="23"/>
        </w:rPr>
        <w:t>needs.</w:t>
      </w:r>
    </w:p>
    <w:p>
      <w:pPr>
        <w:pStyle w:val="BodyText"/>
        <w:spacing w:before="26"/>
      </w:pPr>
    </w:p>
    <w:p>
      <w:pPr>
        <w:pStyle w:val="ListParagraph"/>
        <w:numPr>
          <w:ilvl w:val="0"/>
          <w:numId w:val="9"/>
        </w:numPr>
        <w:tabs>
          <w:tab w:pos="2306" w:val="left" w:leader="none"/>
        </w:tabs>
        <w:spacing w:line="240" w:lineRule="auto" w:before="0" w:after="0"/>
        <w:ind w:left="2306" w:right="0" w:hanging="358"/>
        <w:jc w:val="left"/>
        <w:rPr>
          <w:sz w:val="23"/>
        </w:rPr>
      </w:pPr>
      <w:r>
        <w:rPr>
          <w:w w:val="105"/>
          <w:sz w:val="23"/>
        </w:rPr>
        <w:t>Education</w:t>
      </w:r>
      <w:r>
        <w:rPr>
          <w:spacing w:val="-11"/>
          <w:w w:val="105"/>
          <w:sz w:val="23"/>
        </w:rPr>
        <w:t> </w:t>
      </w:r>
      <w:r>
        <w:rPr>
          <w:w w:val="105"/>
          <w:sz w:val="23"/>
        </w:rPr>
        <w:t>services</w:t>
      </w:r>
      <w:r>
        <w:rPr>
          <w:spacing w:val="-11"/>
          <w:w w:val="105"/>
          <w:sz w:val="23"/>
        </w:rPr>
        <w:t> </w:t>
      </w:r>
      <w:r>
        <w:rPr>
          <w:w w:val="105"/>
          <w:sz w:val="23"/>
        </w:rPr>
        <w:t>should</w:t>
      </w:r>
      <w:r>
        <w:rPr>
          <w:spacing w:val="-9"/>
          <w:w w:val="105"/>
          <w:sz w:val="23"/>
        </w:rPr>
        <w:t> </w:t>
      </w:r>
      <w:r>
        <w:rPr>
          <w:w w:val="105"/>
          <w:sz w:val="23"/>
        </w:rPr>
        <w:t>take</w:t>
      </w:r>
      <w:r>
        <w:rPr>
          <w:spacing w:val="-15"/>
          <w:w w:val="105"/>
          <w:sz w:val="23"/>
        </w:rPr>
        <w:t> </w:t>
      </w:r>
      <w:r>
        <w:rPr>
          <w:w w:val="105"/>
          <w:sz w:val="23"/>
        </w:rPr>
        <w:t>into</w:t>
      </w:r>
      <w:r>
        <w:rPr>
          <w:spacing w:val="-15"/>
          <w:w w:val="105"/>
          <w:sz w:val="23"/>
        </w:rPr>
        <w:t> </w:t>
      </w:r>
      <w:r>
        <w:rPr>
          <w:w w:val="105"/>
          <w:sz w:val="23"/>
        </w:rPr>
        <w:t>account</w:t>
      </w:r>
      <w:r>
        <w:rPr>
          <w:spacing w:val="-8"/>
          <w:w w:val="105"/>
          <w:sz w:val="23"/>
        </w:rPr>
        <w:t> </w:t>
      </w:r>
      <w:r>
        <w:rPr>
          <w:w w:val="105"/>
          <w:sz w:val="23"/>
        </w:rPr>
        <w:t>those</w:t>
      </w:r>
      <w:r>
        <w:rPr>
          <w:spacing w:val="-10"/>
          <w:w w:val="105"/>
          <w:sz w:val="23"/>
        </w:rPr>
        <w:t> </w:t>
      </w:r>
      <w:r>
        <w:rPr>
          <w:w w:val="105"/>
          <w:sz w:val="23"/>
        </w:rPr>
        <w:t>diverse</w:t>
      </w:r>
      <w:r>
        <w:rPr>
          <w:spacing w:val="-10"/>
          <w:w w:val="105"/>
          <w:sz w:val="23"/>
        </w:rPr>
        <w:t> </w:t>
      </w:r>
      <w:r>
        <w:rPr>
          <w:w w:val="105"/>
          <w:sz w:val="23"/>
        </w:rPr>
        <w:t>characteristics</w:t>
      </w:r>
      <w:r>
        <w:rPr>
          <w:spacing w:val="-12"/>
          <w:w w:val="105"/>
          <w:sz w:val="23"/>
        </w:rPr>
        <w:t> </w:t>
      </w:r>
      <w:r>
        <w:rPr>
          <w:w w:val="105"/>
          <w:sz w:val="23"/>
        </w:rPr>
        <w:t>and</w:t>
      </w:r>
      <w:r>
        <w:rPr>
          <w:spacing w:val="-9"/>
          <w:w w:val="105"/>
          <w:sz w:val="23"/>
        </w:rPr>
        <w:t> </w:t>
      </w:r>
      <w:r>
        <w:rPr>
          <w:spacing w:val="-2"/>
          <w:w w:val="105"/>
          <w:sz w:val="23"/>
        </w:rPr>
        <w:t>needs.</w:t>
      </w:r>
    </w:p>
    <w:p>
      <w:pPr>
        <w:pStyle w:val="BodyText"/>
        <w:spacing w:before="19"/>
      </w:pPr>
    </w:p>
    <w:p>
      <w:pPr>
        <w:pStyle w:val="ListParagraph"/>
        <w:numPr>
          <w:ilvl w:val="0"/>
          <w:numId w:val="9"/>
        </w:numPr>
        <w:tabs>
          <w:tab w:pos="2306" w:val="left" w:leader="none"/>
        </w:tabs>
        <w:spacing w:line="240" w:lineRule="auto" w:before="0" w:after="0"/>
        <w:ind w:left="2306" w:right="0" w:hanging="358"/>
        <w:jc w:val="left"/>
        <w:rPr>
          <w:sz w:val="23"/>
        </w:rPr>
      </w:pPr>
      <w:r>
        <w:rPr>
          <w:w w:val="105"/>
          <w:sz w:val="23"/>
        </w:rPr>
        <w:t>The</w:t>
      </w:r>
      <w:r>
        <w:rPr>
          <w:spacing w:val="-8"/>
          <w:w w:val="105"/>
          <w:sz w:val="23"/>
        </w:rPr>
        <w:t> </w:t>
      </w:r>
      <w:r>
        <w:rPr>
          <w:w w:val="105"/>
          <w:sz w:val="23"/>
        </w:rPr>
        <w:t>person</w:t>
      </w:r>
      <w:r>
        <w:rPr>
          <w:spacing w:val="-7"/>
          <w:w w:val="105"/>
          <w:sz w:val="23"/>
        </w:rPr>
        <w:t> </w:t>
      </w:r>
      <w:r>
        <w:rPr>
          <w:w w:val="105"/>
          <w:sz w:val="23"/>
        </w:rPr>
        <w:t>with</w:t>
      </w:r>
      <w:r>
        <w:rPr>
          <w:spacing w:val="-6"/>
          <w:w w:val="105"/>
          <w:sz w:val="23"/>
        </w:rPr>
        <w:t> </w:t>
      </w:r>
      <w:r>
        <w:rPr>
          <w:w w:val="105"/>
          <w:sz w:val="23"/>
        </w:rPr>
        <w:t>special</w:t>
      </w:r>
      <w:r>
        <w:rPr>
          <w:spacing w:val="-5"/>
          <w:w w:val="105"/>
          <w:sz w:val="23"/>
        </w:rPr>
        <w:t> </w:t>
      </w:r>
      <w:r>
        <w:rPr>
          <w:w w:val="105"/>
          <w:sz w:val="23"/>
        </w:rPr>
        <w:t>needs</w:t>
      </w:r>
      <w:r>
        <w:rPr>
          <w:spacing w:val="-8"/>
          <w:w w:val="105"/>
          <w:sz w:val="23"/>
        </w:rPr>
        <w:t> </w:t>
      </w:r>
      <w:r>
        <w:rPr>
          <w:w w:val="105"/>
          <w:sz w:val="23"/>
        </w:rPr>
        <w:t>must</w:t>
      </w:r>
      <w:r>
        <w:rPr>
          <w:spacing w:val="-5"/>
          <w:w w:val="105"/>
          <w:sz w:val="23"/>
        </w:rPr>
        <w:t> </w:t>
      </w:r>
      <w:r>
        <w:rPr>
          <w:w w:val="105"/>
          <w:sz w:val="23"/>
        </w:rPr>
        <w:t>have</w:t>
      </w:r>
      <w:r>
        <w:rPr>
          <w:spacing w:val="-14"/>
          <w:w w:val="105"/>
          <w:sz w:val="23"/>
        </w:rPr>
        <w:t> </w:t>
      </w:r>
      <w:r>
        <w:rPr>
          <w:w w:val="105"/>
          <w:sz w:val="23"/>
        </w:rPr>
        <w:t>access</w:t>
      </w:r>
      <w:r>
        <w:rPr>
          <w:spacing w:val="-9"/>
          <w:w w:val="105"/>
          <w:sz w:val="23"/>
        </w:rPr>
        <w:t> </w:t>
      </w:r>
      <w:r>
        <w:rPr>
          <w:w w:val="105"/>
          <w:sz w:val="23"/>
        </w:rPr>
        <w:t>to</w:t>
      </w:r>
      <w:r>
        <w:rPr>
          <w:spacing w:val="-13"/>
          <w:w w:val="105"/>
          <w:sz w:val="23"/>
        </w:rPr>
        <w:t> </w:t>
      </w:r>
      <w:r>
        <w:rPr>
          <w:w w:val="105"/>
          <w:sz w:val="23"/>
        </w:rPr>
        <w:t>regular</w:t>
      </w:r>
      <w:r>
        <w:rPr>
          <w:spacing w:val="-3"/>
          <w:w w:val="105"/>
          <w:sz w:val="23"/>
        </w:rPr>
        <w:t> </w:t>
      </w:r>
      <w:r>
        <w:rPr>
          <w:spacing w:val="-2"/>
          <w:w w:val="105"/>
          <w:sz w:val="23"/>
        </w:rPr>
        <w:t>schools.</w:t>
      </w:r>
    </w:p>
    <w:p>
      <w:pPr>
        <w:pStyle w:val="BodyText"/>
        <w:spacing w:before="25"/>
      </w:pPr>
    </w:p>
    <w:p>
      <w:pPr>
        <w:pStyle w:val="ListParagraph"/>
        <w:numPr>
          <w:ilvl w:val="0"/>
          <w:numId w:val="9"/>
        </w:numPr>
        <w:tabs>
          <w:tab w:pos="2306" w:val="left" w:leader="none"/>
          <w:tab w:pos="2308" w:val="left" w:leader="none"/>
        </w:tabs>
        <w:spacing w:line="499" w:lineRule="auto" w:before="0" w:after="0"/>
        <w:ind w:left="2308" w:right="1445" w:hanging="360"/>
        <w:jc w:val="both"/>
        <w:rPr>
          <w:sz w:val="23"/>
        </w:rPr>
      </w:pPr>
      <w:r>
        <w:rPr>
          <w:w w:val="105"/>
          <w:sz w:val="23"/>
        </w:rPr>
        <w:t>Regular</w:t>
      </w:r>
      <w:r>
        <w:rPr>
          <w:w w:val="105"/>
          <w:sz w:val="23"/>
        </w:rPr>
        <w:t> schools</w:t>
      </w:r>
      <w:r>
        <w:rPr>
          <w:w w:val="105"/>
          <w:sz w:val="23"/>
        </w:rPr>
        <w:t> with</w:t>
      </w:r>
      <w:r>
        <w:rPr>
          <w:w w:val="105"/>
          <w:sz w:val="23"/>
        </w:rPr>
        <w:t> an</w:t>
      </w:r>
      <w:r>
        <w:rPr>
          <w:w w:val="105"/>
          <w:sz w:val="23"/>
        </w:rPr>
        <w:t> inclusion</w:t>
      </w:r>
      <w:r>
        <w:rPr>
          <w:w w:val="105"/>
          <w:sz w:val="23"/>
        </w:rPr>
        <w:t> ethos</w:t>
      </w:r>
      <w:r>
        <w:rPr>
          <w:w w:val="105"/>
          <w:sz w:val="23"/>
        </w:rPr>
        <w:t> are</w:t>
      </w:r>
      <w:r>
        <w:rPr>
          <w:w w:val="105"/>
          <w:sz w:val="23"/>
        </w:rPr>
        <w:t> the</w:t>
      </w:r>
      <w:r>
        <w:rPr>
          <w:w w:val="105"/>
          <w:sz w:val="23"/>
        </w:rPr>
        <w:t> most</w:t>
      </w:r>
      <w:r>
        <w:rPr>
          <w:w w:val="105"/>
          <w:sz w:val="23"/>
        </w:rPr>
        <w:t> effective</w:t>
      </w:r>
      <w:r>
        <w:rPr>
          <w:w w:val="105"/>
          <w:sz w:val="23"/>
        </w:rPr>
        <w:t> way</w:t>
      </w:r>
      <w:r>
        <w:rPr>
          <w:w w:val="105"/>
          <w:sz w:val="23"/>
        </w:rPr>
        <w:t> to</w:t>
      </w:r>
      <w:r>
        <w:rPr>
          <w:w w:val="105"/>
          <w:sz w:val="23"/>
        </w:rPr>
        <w:t> combat discriminatory attitudes, create welcoming and inclusive communities and achieve Education for All (EFA).</w:t>
      </w:r>
    </w:p>
    <w:p>
      <w:pPr>
        <w:spacing w:after="0" w:line="499" w:lineRule="auto"/>
        <w:jc w:val="both"/>
        <w:rPr>
          <w:sz w:val="23"/>
        </w:rPr>
        <w:sectPr>
          <w:pgSz w:w="12240" w:h="15840"/>
          <w:pgMar w:header="0" w:footer="1012" w:top="1360" w:bottom="1200" w:left="400" w:right="0"/>
        </w:sectPr>
      </w:pPr>
    </w:p>
    <w:p>
      <w:pPr>
        <w:pStyle w:val="ListParagraph"/>
        <w:numPr>
          <w:ilvl w:val="0"/>
          <w:numId w:val="9"/>
        </w:numPr>
        <w:tabs>
          <w:tab w:pos="2306" w:val="left" w:leader="none"/>
          <w:tab w:pos="2308" w:val="left" w:leader="none"/>
        </w:tabs>
        <w:spacing w:line="504" w:lineRule="auto" w:before="82" w:after="0"/>
        <w:ind w:left="2308" w:right="1456" w:hanging="360"/>
        <w:jc w:val="both"/>
        <w:rPr>
          <w:sz w:val="23"/>
        </w:rPr>
      </w:pPr>
      <w:r>
        <w:rPr>
          <w:w w:val="105"/>
          <w:sz w:val="23"/>
        </w:rPr>
        <w:t>Federal, state</w:t>
      </w:r>
      <w:r>
        <w:rPr>
          <w:spacing w:val="-3"/>
          <w:w w:val="105"/>
          <w:sz w:val="23"/>
        </w:rPr>
        <w:t> </w:t>
      </w:r>
      <w:r>
        <w:rPr>
          <w:w w:val="105"/>
          <w:sz w:val="23"/>
        </w:rPr>
        <w:t>and</w:t>
      </w:r>
      <w:r>
        <w:rPr>
          <w:spacing w:val="-2"/>
          <w:w w:val="105"/>
          <w:sz w:val="23"/>
        </w:rPr>
        <w:t> </w:t>
      </w:r>
      <w:r>
        <w:rPr>
          <w:w w:val="105"/>
          <w:sz w:val="23"/>
        </w:rPr>
        <w:t>local governments shall fund</w:t>
      </w:r>
      <w:r>
        <w:rPr>
          <w:spacing w:val="-2"/>
          <w:w w:val="105"/>
          <w:sz w:val="23"/>
        </w:rPr>
        <w:t> </w:t>
      </w:r>
      <w:r>
        <w:rPr>
          <w:w w:val="105"/>
          <w:sz w:val="23"/>
        </w:rPr>
        <w:t>these programmes within</w:t>
      </w:r>
      <w:r>
        <w:rPr>
          <w:spacing w:val="-2"/>
          <w:w w:val="105"/>
          <w:sz w:val="23"/>
        </w:rPr>
        <w:t> </w:t>
      </w:r>
      <w:r>
        <w:rPr>
          <w:w w:val="105"/>
          <w:sz w:val="23"/>
        </w:rPr>
        <w:t>their area of</w:t>
      </w:r>
      <w:r>
        <w:rPr>
          <w:spacing w:val="-2"/>
          <w:w w:val="105"/>
          <w:sz w:val="23"/>
        </w:rPr>
        <w:t> </w:t>
      </w:r>
      <w:r>
        <w:rPr>
          <w:w w:val="105"/>
          <w:sz w:val="23"/>
        </w:rPr>
        <w:t>jurisdiction.</w:t>
      </w:r>
    </w:p>
    <w:p>
      <w:pPr>
        <w:pStyle w:val="ListParagraph"/>
        <w:numPr>
          <w:ilvl w:val="0"/>
          <w:numId w:val="9"/>
        </w:numPr>
        <w:tabs>
          <w:tab w:pos="2306" w:val="left" w:leader="none"/>
          <w:tab w:pos="2308" w:val="left" w:leader="none"/>
        </w:tabs>
        <w:spacing w:line="504" w:lineRule="auto" w:before="0" w:after="0"/>
        <w:ind w:left="2308" w:right="1437" w:hanging="360"/>
        <w:jc w:val="both"/>
        <w:rPr>
          <w:sz w:val="23"/>
        </w:rPr>
      </w:pPr>
      <w:r>
        <w:rPr>
          <w:w w:val="105"/>
          <w:sz w:val="23"/>
        </w:rPr>
        <w:t>Architectural designs of school buildings shall take into account the special needs of the handicapped.</w:t>
      </w:r>
    </w:p>
    <w:p>
      <w:pPr>
        <w:pStyle w:val="BodyText"/>
        <w:spacing w:line="501" w:lineRule="auto" w:before="184"/>
        <w:ind w:left="1588" w:right="1430" w:firstLine="720"/>
        <w:jc w:val="both"/>
      </w:pPr>
      <w:r>
        <w:rPr>
          <w:w w:val="105"/>
        </w:rPr>
        <w:t>There</w:t>
      </w:r>
      <w:r>
        <w:rPr>
          <w:w w:val="105"/>
        </w:rPr>
        <w:t> was</w:t>
      </w:r>
      <w:r>
        <w:rPr>
          <w:w w:val="105"/>
        </w:rPr>
        <w:t> earliest</w:t>
      </w:r>
      <w:r>
        <w:rPr>
          <w:w w:val="105"/>
        </w:rPr>
        <w:t> evidence</w:t>
      </w:r>
      <w:r>
        <w:rPr>
          <w:w w:val="105"/>
        </w:rPr>
        <w:t> available</w:t>
      </w:r>
      <w:r>
        <w:rPr>
          <w:w w:val="105"/>
        </w:rPr>
        <w:t> on</w:t>
      </w:r>
      <w:r>
        <w:rPr>
          <w:w w:val="105"/>
        </w:rPr>
        <w:t> legislation</w:t>
      </w:r>
      <w:r>
        <w:rPr>
          <w:w w:val="105"/>
        </w:rPr>
        <w:t> in</w:t>
      </w:r>
      <w:r>
        <w:rPr>
          <w:w w:val="105"/>
        </w:rPr>
        <w:t> Nigeria</w:t>
      </w:r>
      <w:r>
        <w:rPr>
          <w:w w:val="105"/>
        </w:rPr>
        <w:t> for provision</w:t>
      </w:r>
      <w:r>
        <w:rPr>
          <w:w w:val="105"/>
        </w:rPr>
        <w:t> of special education to persons with special needs. According to Brooke as cited in Lere and Yakwal,</w:t>
      </w:r>
      <w:r>
        <w:rPr>
          <w:w w:val="105"/>
        </w:rPr>
        <w:t> (2005)</w:t>
      </w:r>
      <w:r>
        <w:rPr>
          <w:w w:val="105"/>
        </w:rPr>
        <w:t> “education</w:t>
      </w:r>
      <w:r>
        <w:rPr>
          <w:w w:val="105"/>
        </w:rPr>
        <w:t> ordinance”</w:t>
      </w:r>
      <w:r>
        <w:rPr>
          <w:w w:val="105"/>
        </w:rPr>
        <w:t> which</w:t>
      </w:r>
      <w:r>
        <w:rPr>
          <w:w w:val="105"/>
        </w:rPr>
        <w:t> states</w:t>
      </w:r>
      <w:r>
        <w:rPr>
          <w:spacing w:val="40"/>
          <w:w w:val="105"/>
        </w:rPr>
        <w:t> </w:t>
      </w:r>
      <w:r>
        <w:rPr>
          <w:w w:val="105"/>
        </w:rPr>
        <w:t>that</w:t>
      </w:r>
      <w:r>
        <w:rPr>
          <w:w w:val="105"/>
        </w:rPr>
        <w:t> grants</w:t>
      </w:r>
      <w:r>
        <w:rPr>
          <w:w w:val="105"/>
        </w:rPr>
        <w:t> may</w:t>
      </w:r>
      <w:r>
        <w:rPr>
          <w:w w:val="105"/>
        </w:rPr>
        <w:t> be</w:t>
      </w:r>
      <w:r>
        <w:rPr>
          <w:spacing w:val="40"/>
          <w:w w:val="105"/>
        </w:rPr>
        <w:t> </w:t>
      </w:r>
      <w:r>
        <w:rPr>
          <w:w w:val="105"/>
        </w:rPr>
        <w:t>paid</w:t>
      </w:r>
      <w:r>
        <w:rPr>
          <w:w w:val="105"/>
        </w:rPr>
        <w:t> to</w:t>
      </w:r>
      <w:r>
        <w:rPr>
          <w:w w:val="105"/>
        </w:rPr>
        <w:t> local authority</w:t>
      </w:r>
      <w:r>
        <w:rPr>
          <w:w w:val="105"/>
        </w:rPr>
        <w:t> or</w:t>
      </w:r>
      <w:r>
        <w:rPr>
          <w:w w:val="105"/>
        </w:rPr>
        <w:t> an</w:t>
      </w:r>
      <w:r>
        <w:rPr>
          <w:w w:val="105"/>
        </w:rPr>
        <w:t> approved</w:t>
      </w:r>
      <w:r>
        <w:rPr>
          <w:w w:val="105"/>
        </w:rPr>
        <w:t> voluntary</w:t>
      </w:r>
      <w:r>
        <w:rPr>
          <w:w w:val="105"/>
        </w:rPr>
        <w:t> agency</w:t>
      </w:r>
      <w:r>
        <w:rPr>
          <w:w w:val="105"/>
        </w:rPr>
        <w:t> for</w:t>
      </w:r>
      <w:r>
        <w:rPr>
          <w:w w:val="105"/>
        </w:rPr>
        <w:t> among</w:t>
      </w:r>
      <w:r>
        <w:rPr>
          <w:w w:val="105"/>
        </w:rPr>
        <w:t> others,</w:t>
      </w:r>
      <w:r>
        <w:rPr>
          <w:w w:val="105"/>
        </w:rPr>
        <w:t> provide</w:t>
      </w:r>
      <w:r>
        <w:rPr>
          <w:w w:val="105"/>
        </w:rPr>
        <w:t> special</w:t>
      </w:r>
      <w:r>
        <w:rPr>
          <w:w w:val="105"/>
        </w:rPr>
        <w:t> education purpose</w:t>
      </w:r>
      <w:r>
        <w:rPr>
          <w:w w:val="105"/>
        </w:rPr>
        <w:t> which</w:t>
      </w:r>
      <w:r>
        <w:rPr>
          <w:w w:val="105"/>
        </w:rPr>
        <w:t> may</w:t>
      </w:r>
      <w:r>
        <w:rPr>
          <w:w w:val="105"/>
        </w:rPr>
        <w:t> come</w:t>
      </w:r>
      <w:r>
        <w:rPr>
          <w:w w:val="105"/>
        </w:rPr>
        <w:t> from</w:t>
      </w:r>
      <w:r>
        <w:rPr>
          <w:w w:val="105"/>
        </w:rPr>
        <w:t> time</w:t>
      </w:r>
      <w:r>
        <w:rPr>
          <w:w w:val="105"/>
        </w:rPr>
        <w:t> to</w:t>
      </w:r>
      <w:r>
        <w:rPr>
          <w:w w:val="105"/>
        </w:rPr>
        <w:t> time</w:t>
      </w:r>
      <w:r>
        <w:rPr>
          <w:w w:val="105"/>
        </w:rPr>
        <w:t> regarded</w:t>
      </w:r>
      <w:r>
        <w:rPr>
          <w:w w:val="105"/>
        </w:rPr>
        <w:t> as</w:t>
      </w:r>
      <w:r>
        <w:rPr>
          <w:w w:val="105"/>
        </w:rPr>
        <w:t> calling</w:t>
      </w:r>
      <w:r>
        <w:rPr>
          <w:w w:val="105"/>
        </w:rPr>
        <w:t> Financial</w:t>
      </w:r>
      <w:r>
        <w:rPr>
          <w:w w:val="105"/>
        </w:rPr>
        <w:t> Support. Additionally,</w:t>
      </w:r>
      <w:r>
        <w:rPr>
          <w:w w:val="105"/>
        </w:rPr>
        <w:t> the</w:t>
      </w:r>
      <w:r>
        <w:rPr>
          <w:w w:val="105"/>
        </w:rPr>
        <w:t> Lagos</w:t>
      </w:r>
      <w:r>
        <w:rPr>
          <w:w w:val="105"/>
        </w:rPr>
        <w:t> Education</w:t>
      </w:r>
      <w:r>
        <w:rPr>
          <w:w w:val="105"/>
        </w:rPr>
        <w:t> Act</w:t>
      </w:r>
      <w:r>
        <w:rPr>
          <w:w w:val="105"/>
        </w:rPr>
        <w:t> of</w:t>
      </w:r>
      <w:r>
        <w:rPr>
          <w:w w:val="105"/>
        </w:rPr>
        <w:t> 1957</w:t>
      </w:r>
      <w:r>
        <w:rPr>
          <w:w w:val="105"/>
        </w:rPr>
        <w:t> was</w:t>
      </w:r>
      <w:r>
        <w:rPr>
          <w:w w:val="105"/>
        </w:rPr>
        <w:t> also</w:t>
      </w:r>
      <w:r>
        <w:rPr>
          <w:w w:val="105"/>
        </w:rPr>
        <w:t> devoted</w:t>
      </w:r>
      <w:r>
        <w:rPr>
          <w:w w:val="105"/>
        </w:rPr>
        <w:t> to</w:t>
      </w:r>
      <w:r>
        <w:rPr>
          <w:w w:val="105"/>
        </w:rPr>
        <w:t> special</w:t>
      </w:r>
      <w:r>
        <w:rPr>
          <w:w w:val="105"/>
        </w:rPr>
        <w:t> education. Article</w:t>
      </w:r>
      <w:r>
        <w:rPr>
          <w:w w:val="105"/>
        </w:rPr>
        <w:t> 61</w:t>
      </w:r>
      <w:r>
        <w:rPr>
          <w:w w:val="105"/>
        </w:rPr>
        <w:t> of</w:t>
      </w:r>
      <w:r>
        <w:rPr>
          <w:w w:val="105"/>
        </w:rPr>
        <w:t> the</w:t>
      </w:r>
      <w:r>
        <w:rPr>
          <w:w w:val="105"/>
        </w:rPr>
        <w:t> Act</w:t>
      </w:r>
      <w:r>
        <w:rPr>
          <w:w w:val="105"/>
        </w:rPr>
        <w:t> clearly</w:t>
      </w:r>
      <w:r>
        <w:rPr>
          <w:w w:val="105"/>
        </w:rPr>
        <w:t> calls</w:t>
      </w:r>
      <w:r>
        <w:rPr>
          <w:w w:val="105"/>
        </w:rPr>
        <w:t> for</w:t>
      </w:r>
      <w:r>
        <w:rPr>
          <w:w w:val="105"/>
        </w:rPr>
        <w:t> provision</w:t>
      </w:r>
      <w:r>
        <w:rPr>
          <w:w w:val="105"/>
        </w:rPr>
        <w:t> for</w:t>
      </w:r>
      <w:r>
        <w:rPr>
          <w:w w:val="105"/>
        </w:rPr>
        <w:t> children</w:t>
      </w:r>
      <w:r>
        <w:rPr>
          <w:w w:val="105"/>
        </w:rPr>
        <w:t> requiring</w:t>
      </w:r>
      <w:r>
        <w:rPr>
          <w:w w:val="105"/>
        </w:rPr>
        <w:t> special</w:t>
      </w:r>
      <w:r>
        <w:rPr>
          <w:w w:val="105"/>
        </w:rPr>
        <w:t> needs education.</w:t>
      </w:r>
      <w:r>
        <w:rPr>
          <w:spacing w:val="-3"/>
          <w:w w:val="105"/>
        </w:rPr>
        <w:t> </w:t>
      </w:r>
      <w:r>
        <w:rPr>
          <w:w w:val="105"/>
        </w:rPr>
        <w:t>Besides, the law</w:t>
      </w:r>
      <w:r>
        <w:rPr>
          <w:spacing w:val="-1"/>
          <w:w w:val="105"/>
        </w:rPr>
        <w:t> </w:t>
      </w:r>
      <w:r>
        <w:rPr>
          <w:w w:val="105"/>
        </w:rPr>
        <w:t>of</w:t>
      </w:r>
      <w:r>
        <w:rPr>
          <w:spacing w:val="-8"/>
          <w:w w:val="105"/>
        </w:rPr>
        <w:t> </w:t>
      </w:r>
      <w:r>
        <w:rPr>
          <w:w w:val="105"/>
        </w:rPr>
        <w:t>Northern Nigeria (Education Law</w:t>
      </w:r>
      <w:r>
        <w:rPr>
          <w:spacing w:val="-7"/>
          <w:w w:val="105"/>
        </w:rPr>
        <w:t> </w:t>
      </w:r>
      <w:r>
        <w:rPr>
          <w:w w:val="105"/>
        </w:rPr>
        <w:t>NN43)</w:t>
      </w:r>
      <w:r>
        <w:rPr>
          <w:spacing w:val="40"/>
          <w:w w:val="105"/>
        </w:rPr>
        <w:t> </w:t>
      </w:r>
      <w:r>
        <w:rPr>
          <w:w w:val="105"/>
        </w:rPr>
        <w:t>gave Authority to the</w:t>
      </w:r>
      <w:r>
        <w:rPr>
          <w:w w:val="105"/>
        </w:rPr>
        <w:t> Minister</w:t>
      </w:r>
      <w:r>
        <w:rPr>
          <w:w w:val="105"/>
        </w:rPr>
        <w:t> to</w:t>
      </w:r>
      <w:r>
        <w:rPr>
          <w:w w:val="105"/>
        </w:rPr>
        <w:t> provide</w:t>
      </w:r>
      <w:r>
        <w:rPr>
          <w:w w:val="105"/>
        </w:rPr>
        <w:t> special</w:t>
      </w:r>
      <w:r>
        <w:rPr>
          <w:w w:val="105"/>
        </w:rPr>
        <w:t> schools</w:t>
      </w:r>
      <w:r>
        <w:rPr>
          <w:w w:val="105"/>
        </w:rPr>
        <w:t> for</w:t>
      </w:r>
      <w:r>
        <w:rPr>
          <w:w w:val="105"/>
        </w:rPr>
        <w:t> handicapped</w:t>
      </w:r>
      <w:r>
        <w:rPr>
          <w:w w:val="105"/>
        </w:rPr>
        <w:t> children</w:t>
      </w:r>
      <w:r>
        <w:rPr>
          <w:w w:val="105"/>
        </w:rPr>
        <w:t> to</w:t>
      </w:r>
      <w:r>
        <w:rPr>
          <w:w w:val="105"/>
        </w:rPr>
        <w:t> ensure</w:t>
      </w:r>
      <w:r>
        <w:rPr>
          <w:w w:val="105"/>
        </w:rPr>
        <w:t> an</w:t>
      </w:r>
      <w:r>
        <w:rPr>
          <w:w w:val="105"/>
        </w:rPr>
        <w:t> adequate supply</w:t>
      </w:r>
      <w:r>
        <w:rPr>
          <w:w w:val="105"/>
        </w:rPr>
        <w:t> of</w:t>
      </w:r>
      <w:r>
        <w:rPr>
          <w:w w:val="105"/>
        </w:rPr>
        <w:t> trained</w:t>
      </w:r>
      <w:r>
        <w:rPr>
          <w:w w:val="105"/>
        </w:rPr>
        <w:t> teachers</w:t>
      </w:r>
      <w:r>
        <w:rPr>
          <w:w w:val="105"/>
        </w:rPr>
        <w:t> by</w:t>
      </w:r>
      <w:r>
        <w:rPr>
          <w:w w:val="105"/>
        </w:rPr>
        <w:t> providing</w:t>
      </w:r>
      <w:r>
        <w:rPr>
          <w:w w:val="105"/>
        </w:rPr>
        <w:t> sufficient</w:t>
      </w:r>
      <w:r>
        <w:rPr>
          <w:w w:val="105"/>
        </w:rPr>
        <w:t> fund</w:t>
      </w:r>
      <w:r>
        <w:rPr>
          <w:w w:val="105"/>
        </w:rPr>
        <w:t> for</w:t>
      </w:r>
      <w:r>
        <w:rPr>
          <w:w w:val="105"/>
        </w:rPr>
        <w:t> their</w:t>
      </w:r>
      <w:r>
        <w:rPr>
          <w:w w:val="105"/>
        </w:rPr>
        <w:t> training.</w:t>
      </w:r>
      <w:r>
        <w:rPr>
          <w:w w:val="105"/>
        </w:rPr>
        <w:t> Again,</w:t>
      </w:r>
      <w:r>
        <w:rPr>
          <w:w w:val="105"/>
        </w:rPr>
        <w:t> the education law of western Nigeria cap 34 (1962) was enacted.</w:t>
      </w:r>
    </w:p>
    <w:p>
      <w:pPr>
        <w:pStyle w:val="BodyText"/>
        <w:spacing w:line="501" w:lineRule="auto" w:before="194"/>
        <w:ind w:left="1588" w:right="1433" w:firstLine="720"/>
        <w:jc w:val="both"/>
      </w:pPr>
      <w:r>
        <w:rPr>
          <w:w w:val="105"/>
        </w:rPr>
        <w:t>The</w:t>
      </w:r>
      <w:r>
        <w:rPr>
          <w:w w:val="105"/>
        </w:rPr>
        <w:t> universal</w:t>
      </w:r>
      <w:r>
        <w:rPr>
          <w:w w:val="105"/>
        </w:rPr>
        <w:t> primary</w:t>
      </w:r>
      <w:r>
        <w:rPr>
          <w:w w:val="105"/>
        </w:rPr>
        <w:t> education</w:t>
      </w:r>
      <w:r>
        <w:rPr>
          <w:w w:val="105"/>
        </w:rPr>
        <w:t> was</w:t>
      </w:r>
      <w:r>
        <w:rPr>
          <w:w w:val="105"/>
        </w:rPr>
        <w:t> introduced</w:t>
      </w:r>
      <w:r>
        <w:rPr>
          <w:w w:val="105"/>
        </w:rPr>
        <w:t> in</w:t>
      </w:r>
      <w:r>
        <w:rPr>
          <w:w w:val="105"/>
        </w:rPr>
        <w:t> 1977</w:t>
      </w:r>
      <w:r>
        <w:rPr>
          <w:w w:val="105"/>
        </w:rPr>
        <w:t> where,</w:t>
      </w:r>
      <w:r>
        <w:rPr>
          <w:w w:val="105"/>
        </w:rPr>
        <w:t> it</w:t>
      </w:r>
      <w:r>
        <w:rPr>
          <w:w w:val="105"/>
        </w:rPr>
        <w:t> gave</w:t>
      </w:r>
      <w:r>
        <w:rPr>
          <w:w w:val="105"/>
        </w:rPr>
        <w:t> a</w:t>
      </w:r>
      <w:r>
        <w:rPr>
          <w:w w:val="105"/>
        </w:rPr>
        <w:t> legal status</w:t>
      </w:r>
      <w:r>
        <w:rPr>
          <w:w w:val="105"/>
        </w:rPr>
        <w:t> to</w:t>
      </w:r>
      <w:r>
        <w:rPr>
          <w:w w:val="105"/>
        </w:rPr>
        <w:t> the</w:t>
      </w:r>
      <w:r>
        <w:rPr>
          <w:w w:val="105"/>
        </w:rPr>
        <w:t> education</w:t>
      </w:r>
      <w:r>
        <w:rPr>
          <w:w w:val="105"/>
        </w:rPr>
        <w:t> of</w:t>
      </w:r>
      <w:r>
        <w:rPr>
          <w:w w:val="105"/>
        </w:rPr>
        <w:t> the</w:t>
      </w:r>
      <w:r>
        <w:rPr>
          <w:w w:val="105"/>
        </w:rPr>
        <w:t> handicapped</w:t>
      </w:r>
      <w:r>
        <w:rPr>
          <w:w w:val="105"/>
        </w:rPr>
        <w:t> in</w:t>
      </w:r>
      <w:r>
        <w:rPr>
          <w:w w:val="105"/>
        </w:rPr>
        <w:t> Nigeria.</w:t>
      </w:r>
      <w:r>
        <w:rPr>
          <w:w w:val="105"/>
        </w:rPr>
        <w:t> It</w:t>
      </w:r>
      <w:r>
        <w:rPr>
          <w:w w:val="105"/>
        </w:rPr>
        <w:t> gave</w:t>
      </w:r>
      <w:r>
        <w:rPr>
          <w:w w:val="105"/>
        </w:rPr>
        <w:t> the</w:t>
      </w:r>
      <w:r>
        <w:rPr>
          <w:w w:val="105"/>
        </w:rPr>
        <w:t> handicapped</w:t>
      </w:r>
      <w:r>
        <w:rPr>
          <w:w w:val="105"/>
        </w:rPr>
        <w:t> right</w:t>
      </w:r>
      <w:r>
        <w:rPr>
          <w:w w:val="105"/>
        </w:rPr>
        <w:t> to demand</w:t>
      </w:r>
      <w:r>
        <w:rPr>
          <w:w w:val="105"/>
        </w:rPr>
        <w:t> education</w:t>
      </w:r>
      <w:r>
        <w:rPr>
          <w:w w:val="105"/>
        </w:rPr>
        <w:t> along</w:t>
      </w:r>
      <w:r>
        <w:rPr>
          <w:w w:val="105"/>
        </w:rPr>
        <w:t> with</w:t>
      </w:r>
      <w:r>
        <w:rPr>
          <w:w w:val="105"/>
        </w:rPr>
        <w:t> non-handicapped,</w:t>
      </w:r>
      <w:r>
        <w:rPr>
          <w:w w:val="105"/>
        </w:rPr>
        <w:t> for</w:t>
      </w:r>
      <w:r>
        <w:rPr>
          <w:w w:val="105"/>
        </w:rPr>
        <w:t> the</w:t>
      </w:r>
      <w:r>
        <w:rPr>
          <w:w w:val="105"/>
        </w:rPr>
        <w:t> first</w:t>
      </w:r>
      <w:r>
        <w:rPr>
          <w:w w:val="105"/>
        </w:rPr>
        <w:t> time</w:t>
      </w:r>
      <w:r>
        <w:rPr>
          <w:w w:val="105"/>
        </w:rPr>
        <w:t> in</w:t>
      </w:r>
      <w:r>
        <w:rPr>
          <w:w w:val="105"/>
        </w:rPr>
        <w:t> Nigeria.</w:t>
      </w:r>
      <w:r>
        <w:rPr>
          <w:w w:val="105"/>
        </w:rPr>
        <w:t> History, government</w:t>
      </w:r>
      <w:r>
        <w:rPr>
          <w:w w:val="105"/>
        </w:rPr>
        <w:t> made a</w:t>
      </w:r>
      <w:r>
        <w:rPr>
          <w:w w:val="105"/>
        </w:rPr>
        <w:t> policy statement on special</w:t>
      </w:r>
      <w:r>
        <w:rPr>
          <w:w w:val="105"/>
        </w:rPr>
        <w:t> education and included</w:t>
      </w:r>
      <w:r>
        <w:rPr>
          <w:w w:val="105"/>
        </w:rPr>
        <w:t> it</w:t>
      </w:r>
      <w:r>
        <w:rPr>
          <w:w w:val="105"/>
        </w:rPr>
        <w:t> in the National Policy on Education (NPE) in 1977. In the revised 4</w:t>
      </w:r>
      <w:r>
        <w:rPr>
          <w:w w:val="105"/>
          <w:vertAlign w:val="superscript"/>
        </w:rPr>
        <w:t>th</w:t>
      </w:r>
      <w:r>
        <w:rPr>
          <w:w w:val="105"/>
          <w:vertAlign w:val="baseline"/>
        </w:rPr>
        <w:t> edition, section ten was devoted to special education (NPE, 2004). The policy</w:t>
      </w:r>
      <w:r>
        <w:rPr>
          <w:w w:val="105"/>
          <w:vertAlign w:val="baseline"/>
        </w:rPr>
        <w:t> documented a</w:t>
      </w:r>
      <w:r>
        <w:rPr>
          <w:w w:val="105"/>
          <w:vertAlign w:val="baseline"/>
        </w:rPr>
        <w:t> lot</w:t>
      </w:r>
      <w:r>
        <w:rPr>
          <w:w w:val="105"/>
          <w:vertAlign w:val="baseline"/>
        </w:rPr>
        <w:t> of promises</w:t>
      </w:r>
      <w:r>
        <w:rPr>
          <w:w w:val="105"/>
          <w:vertAlign w:val="baseline"/>
        </w:rPr>
        <w:t> with regards to the provision of appropriate education and relevant services to citizens with special needs in</w:t>
      </w:r>
      <w:r>
        <w:rPr>
          <w:spacing w:val="27"/>
          <w:w w:val="105"/>
          <w:vertAlign w:val="baseline"/>
        </w:rPr>
        <w:t> </w:t>
      </w:r>
      <w:r>
        <w:rPr>
          <w:w w:val="105"/>
          <w:vertAlign w:val="baseline"/>
        </w:rPr>
        <w:t>the</w:t>
      </w:r>
      <w:r>
        <w:rPr>
          <w:spacing w:val="34"/>
          <w:w w:val="105"/>
          <w:vertAlign w:val="baseline"/>
        </w:rPr>
        <w:t> </w:t>
      </w:r>
      <w:r>
        <w:rPr>
          <w:w w:val="105"/>
          <w:vertAlign w:val="baseline"/>
        </w:rPr>
        <w:t>country.</w:t>
      </w:r>
      <w:r>
        <w:rPr>
          <w:spacing w:val="38"/>
          <w:w w:val="105"/>
          <w:vertAlign w:val="baseline"/>
        </w:rPr>
        <w:t> </w:t>
      </w:r>
      <w:r>
        <w:rPr>
          <w:w w:val="105"/>
          <w:vertAlign w:val="baseline"/>
        </w:rPr>
        <w:t>Available</w:t>
      </w:r>
      <w:r>
        <w:rPr>
          <w:spacing w:val="28"/>
          <w:w w:val="105"/>
          <w:vertAlign w:val="baseline"/>
        </w:rPr>
        <w:t> </w:t>
      </w:r>
      <w:r>
        <w:rPr>
          <w:w w:val="105"/>
          <w:vertAlign w:val="baseline"/>
        </w:rPr>
        <w:t>records</w:t>
      </w:r>
      <w:r>
        <w:rPr>
          <w:spacing w:val="32"/>
          <w:w w:val="105"/>
          <w:vertAlign w:val="baseline"/>
        </w:rPr>
        <w:t> </w:t>
      </w:r>
      <w:r>
        <w:rPr>
          <w:w w:val="105"/>
          <w:vertAlign w:val="baseline"/>
        </w:rPr>
        <w:t>also</w:t>
      </w:r>
      <w:r>
        <w:rPr>
          <w:spacing w:val="35"/>
          <w:w w:val="105"/>
          <w:vertAlign w:val="baseline"/>
        </w:rPr>
        <w:t> </w:t>
      </w:r>
      <w:r>
        <w:rPr>
          <w:w w:val="105"/>
          <w:vertAlign w:val="baseline"/>
        </w:rPr>
        <w:t>revealed</w:t>
      </w:r>
      <w:r>
        <w:rPr>
          <w:spacing w:val="38"/>
          <w:w w:val="105"/>
          <w:vertAlign w:val="baseline"/>
        </w:rPr>
        <w:t> </w:t>
      </w:r>
      <w:r>
        <w:rPr>
          <w:w w:val="105"/>
          <w:vertAlign w:val="baseline"/>
        </w:rPr>
        <w:t>that</w:t>
      </w:r>
      <w:r>
        <w:rPr>
          <w:spacing w:val="37"/>
          <w:w w:val="105"/>
          <w:vertAlign w:val="baseline"/>
        </w:rPr>
        <w:t> </w:t>
      </w:r>
      <w:r>
        <w:rPr>
          <w:w w:val="105"/>
          <w:vertAlign w:val="baseline"/>
        </w:rPr>
        <w:t>the</w:t>
      </w:r>
      <w:r>
        <w:rPr>
          <w:spacing w:val="33"/>
          <w:w w:val="105"/>
          <w:vertAlign w:val="baseline"/>
        </w:rPr>
        <w:t> </w:t>
      </w:r>
      <w:r>
        <w:rPr>
          <w:w w:val="105"/>
          <w:vertAlign w:val="baseline"/>
        </w:rPr>
        <w:t>defunct</w:t>
      </w:r>
      <w:r>
        <w:rPr>
          <w:spacing w:val="30"/>
          <w:w w:val="105"/>
          <w:vertAlign w:val="baseline"/>
        </w:rPr>
        <w:t> </w:t>
      </w:r>
      <w:r>
        <w:rPr>
          <w:w w:val="105"/>
          <w:vertAlign w:val="baseline"/>
        </w:rPr>
        <w:t>Plateau</w:t>
      </w:r>
      <w:r>
        <w:rPr>
          <w:spacing w:val="41"/>
          <w:w w:val="105"/>
          <w:vertAlign w:val="baseline"/>
        </w:rPr>
        <w:t> </w:t>
      </w:r>
      <w:r>
        <w:rPr>
          <w:w w:val="105"/>
          <w:vertAlign w:val="baseline"/>
        </w:rPr>
        <w:t>State</w:t>
      </w:r>
      <w:r>
        <w:rPr>
          <w:spacing w:val="32"/>
          <w:w w:val="105"/>
          <w:vertAlign w:val="baseline"/>
        </w:rPr>
        <w:t> </w:t>
      </w:r>
      <w:r>
        <w:rPr>
          <w:w w:val="105"/>
          <w:vertAlign w:val="baseline"/>
        </w:rPr>
        <w:t>House</w:t>
      </w:r>
      <w:r>
        <w:rPr>
          <w:spacing w:val="34"/>
          <w:w w:val="105"/>
          <w:vertAlign w:val="baseline"/>
        </w:rPr>
        <w:t> </w:t>
      </w:r>
      <w:r>
        <w:rPr>
          <w:spacing w:val="-5"/>
          <w:w w:val="105"/>
          <w:vertAlign w:val="baseline"/>
        </w:rPr>
        <w:t>of</w:t>
      </w:r>
    </w:p>
    <w:p>
      <w:pPr>
        <w:spacing w:after="0" w:line="501" w:lineRule="auto"/>
        <w:jc w:val="both"/>
        <w:sectPr>
          <w:pgSz w:w="12240" w:h="15840"/>
          <w:pgMar w:header="0" w:footer="1012" w:top="1360" w:bottom="1200" w:left="400" w:right="0"/>
        </w:sectPr>
      </w:pPr>
    </w:p>
    <w:p>
      <w:pPr>
        <w:pStyle w:val="BodyText"/>
        <w:spacing w:line="501" w:lineRule="auto" w:before="82"/>
        <w:ind w:left="1588" w:right="1435"/>
        <w:jc w:val="both"/>
      </w:pPr>
      <w:r>
        <w:rPr>
          <w:w w:val="105"/>
        </w:rPr>
        <w:t>Assembly</w:t>
      </w:r>
      <w:r>
        <w:rPr>
          <w:w w:val="105"/>
        </w:rPr>
        <w:t> under</w:t>
      </w:r>
      <w:r>
        <w:rPr>
          <w:w w:val="105"/>
        </w:rPr>
        <w:t> the</w:t>
      </w:r>
      <w:r>
        <w:rPr>
          <w:w w:val="105"/>
        </w:rPr>
        <w:t> then</w:t>
      </w:r>
      <w:r>
        <w:rPr>
          <w:w w:val="105"/>
        </w:rPr>
        <w:t> speaker</w:t>
      </w:r>
      <w:r>
        <w:rPr>
          <w:w w:val="105"/>
        </w:rPr>
        <w:t> Mr.</w:t>
      </w:r>
      <w:r>
        <w:rPr>
          <w:w w:val="105"/>
        </w:rPr>
        <w:t> D.G</w:t>
      </w:r>
      <w:r>
        <w:rPr>
          <w:w w:val="105"/>
        </w:rPr>
        <w:t> Shown,</w:t>
      </w:r>
      <w:r>
        <w:rPr>
          <w:w w:val="105"/>
        </w:rPr>
        <w:t> passed</w:t>
      </w:r>
      <w:r>
        <w:rPr>
          <w:w w:val="105"/>
        </w:rPr>
        <w:t> a</w:t>
      </w:r>
      <w:r>
        <w:rPr>
          <w:w w:val="105"/>
        </w:rPr>
        <w:t> bill</w:t>
      </w:r>
      <w:r>
        <w:rPr>
          <w:w w:val="105"/>
        </w:rPr>
        <w:t> in</w:t>
      </w:r>
      <w:r>
        <w:rPr>
          <w:w w:val="105"/>
        </w:rPr>
        <w:t> favour</w:t>
      </w:r>
      <w:r>
        <w:rPr>
          <w:w w:val="105"/>
        </w:rPr>
        <w:t> of special education</w:t>
      </w:r>
      <w:r>
        <w:rPr>
          <w:spacing w:val="40"/>
          <w:w w:val="105"/>
        </w:rPr>
        <w:t> </w:t>
      </w:r>
      <w:r>
        <w:rPr>
          <w:w w:val="105"/>
        </w:rPr>
        <w:t>in</w:t>
      </w:r>
      <w:r>
        <w:rPr>
          <w:w w:val="105"/>
        </w:rPr>
        <w:t> 1981</w:t>
      </w:r>
      <w:r>
        <w:rPr>
          <w:w w:val="105"/>
        </w:rPr>
        <w:t> entitled</w:t>
      </w:r>
      <w:r>
        <w:rPr>
          <w:w w:val="105"/>
        </w:rPr>
        <w:t> „„Handicapped</w:t>
      </w:r>
      <w:r>
        <w:rPr>
          <w:w w:val="105"/>
        </w:rPr>
        <w:t> Education</w:t>
      </w:r>
      <w:r>
        <w:rPr>
          <w:w w:val="105"/>
        </w:rPr>
        <w:t> Law‟‟.</w:t>
      </w:r>
      <w:r>
        <w:rPr>
          <w:w w:val="105"/>
        </w:rPr>
        <w:t> More</w:t>
      </w:r>
      <w:r>
        <w:rPr>
          <w:w w:val="105"/>
        </w:rPr>
        <w:t> so,</w:t>
      </w:r>
      <w:r>
        <w:rPr>
          <w:w w:val="105"/>
        </w:rPr>
        <w:t> the</w:t>
      </w:r>
      <w:r>
        <w:rPr>
          <w:w w:val="105"/>
        </w:rPr>
        <w:t> Plateau</w:t>
      </w:r>
      <w:r>
        <w:rPr>
          <w:w w:val="105"/>
        </w:rPr>
        <w:t> State Rehabilitation</w:t>
      </w:r>
      <w:r>
        <w:rPr>
          <w:w w:val="105"/>
        </w:rPr>
        <w:t> laws</w:t>
      </w:r>
      <w:r>
        <w:rPr>
          <w:w w:val="105"/>
        </w:rPr>
        <w:t> of</w:t>
      </w:r>
      <w:r>
        <w:rPr>
          <w:w w:val="105"/>
        </w:rPr>
        <w:t> August</w:t>
      </w:r>
      <w:r>
        <w:rPr>
          <w:w w:val="105"/>
        </w:rPr>
        <w:t> 2001,</w:t>
      </w:r>
      <w:r>
        <w:rPr>
          <w:w w:val="105"/>
        </w:rPr>
        <w:t> and</w:t>
      </w:r>
      <w:r>
        <w:rPr>
          <w:w w:val="105"/>
        </w:rPr>
        <w:t> the</w:t>
      </w:r>
      <w:r>
        <w:rPr>
          <w:w w:val="105"/>
        </w:rPr>
        <w:t> Plateau</w:t>
      </w:r>
      <w:r>
        <w:rPr>
          <w:w w:val="105"/>
        </w:rPr>
        <w:t> State</w:t>
      </w:r>
      <w:r>
        <w:rPr>
          <w:w w:val="105"/>
        </w:rPr>
        <w:t> Disability</w:t>
      </w:r>
      <w:r>
        <w:rPr>
          <w:w w:val="105"/>
        </w:rPr>
        <w:t> and</w:t>
      </w:r>
      <w:r>
        <w:rPr>
          <w:w w:val="105"/>
        </w:rPr>
        <w:t> Community Integration</w:t>
      </w:r>
      <w:r>
        <w:rPr>
          <w:w w:val="105"/>
        </w:rPr>
        <w:t> Agency</w:t>
      </w:r>
      <w:r>
        <w:rPr>
          <w:w w:val="105"/>
        </w:rPr>
        <w:t> bill</w:t>
      </w:r>
      <w:r>
        <w:rPr>
          <w:w w:val="105"/>
        </w:rPr>
        <w:t> of</w:t>
      </w:r>
      <w:r>
        <w:rPr>
          <w:w w:val="105"/>
        </w:rPr>
        <w:t> 2003</w:t>
      </w:r>
      <w:r>
        <w:rPr>
          <w:w w:val="105"/>
        </w:rPr>
        <w:t> were</w:t>
      </w:r>
      <w:r>
        <w:rPr>
          <w:w w:val="105"/>
        </w:rPr>
        <w:t> promulgated.</w:t>
      </w:r>
      <w:r>
        <w:rPr>
          <w:w w:val="105"/>
        </w:rPr>
        <w:t> Finally</w:t>
      </w:r>
      <w:r>
        <w:rPr>
          <w:w w:val="105"/>
        </w:rPr>
        <w:t> the</w:t>
      </w:r>
      <w:r>
        <w:rPr>
          <w:w w:val="105"/>
        </w:rPr>
        <w:t> bill</w:t>
      </w:r>
      <w:r>
        <w:rPr>
          <w:w w:val="105"/>
        </w:rPr>
        <w:t> to</w:t>
      </w:r>
      <w:r>
        <w:rPr>
          <w:w w:val="105"/>
        </w:rPr>
        <w:t> establish</w:t>
      </w:r>
      <w:r>
        <w:rPr>
          <w:w w:val="105"/>
        </w:rPr>
        <w:t> Plateau State, Indigenes with disabilities rights law was first presented from 1981 and passed into law</w:t>
      </w:r>
      <w:r>
        <w:rPr>
          <w:spacing w:val="-1"/>
          <w:w w:val="105"/>
        </w:rPr>
        <w:t> </w:t>
      </w:r>
      <w:r>
        <w:rPr>
          <w:w w:val="105"/>
        </w:rPr>
        <w:t>in December</w:t>
      </w:r>
      <w:r>
        <w:rPr>
          <w:spacing w:val="-2"/>
          <w:w w:val="105"/>
        </w:rPr>
        <w:t> </w:t>
      </w:r>
      <w:r>
        <w:rPr>
          <w:w w:val="105"/>
        </w:rPr>
        <w:t>2005 24years</w:t>
      </w:r>
      <w:r>
        <w:rPr>
          <w:spacing w:val="-8"/>
          <w:w w:val="105"/>
        </w:rPr>
        <w:t> </w:t>
      </w:r>
      <w:r>
        <w:rPr>
          <w:w w:val="105"/>
        </w:rPr>
        <w:t>later by</w:t>
      </w:r>
      <w:r>
        <w:rPr>
          <w:spacing w:val="-6"/>
          <w:w w:val="105"/>
        </w:rPr>
        <w:t> </w:t>
      </w:r>
      <w:r>
        <w:rPr>
          <w:w w:val="105"/>
        </w:rPr>
        <w:t>Governor Joshua Dariye. The</w:t>
      </w:r>
      <w:r>
        <w:rPr>
          <w:spacing w:val="-7"/>
          <w:w w:val="105"/>
        </w:rPr>
        <w:t> </w:t>
      </w:r>
      <w:r>
        <w:rPr>
          <w:w w:val="105"/>
        </w:rPr>
        <w:t>law makes</w:t>
      </w:r>
      <w:r>
        <w:rPr>
          <w:spacing w:val="-1"/>
          <w:w w:val="105"/>
        </w:rPr>
        <w:t> </w:t>
      </w:r>
      <w:r>
        <w:rPr>
          <w:w w:val="105"/>
        </w:rPr>
        <w:t>provision for free education, free medication, rehabilitation, employment and civil rights for Plateau state indigenes</w:t>
      </w:r>
      <w:r>
        <w:rPr>
          <w:w w:val="105"/>
        </w:rPr>
        <w:t> with</w:t>
      </w:r>
      <w:r>
        <w:rPr>
          <w:w w:val="105"/>
        </w:rPr>
        <w:t> special</w:t>
      </w:r>
      <w:r>
        <w:rPr>
          <w:w w:val="105"/>
        </w:rPr>
        <w:t> needs (Lere and Yakwal, 2005, Unachukwu</w:t>
      </w:r>
      <w:r>
        <w:rPr>
          <w:w w:val="105"/>
        </w:rPr>
        <w:t> Ozoji, and</w:t>
      </w:r>
      <w:r>
        <w:rPr>
          <w:w w:val="105"/>
        </w:rPr>
        <w:t> Kolo </w:t>
      </w:r>
      <w:r>
        <w:rPr>
          <w:spacing w:val="-2"/>
          <w:w w:val="105"/>
        </w:rPr>
        <w:t>2016).</w:t>
      </w:r>
    </w:p>
    <w:p>
      <w:pPr>
        <w:pStyle w:val="Heading2"/>
        <w:numPr>
          <w:ilvl w:val="1"/>
          <w:numId w:val="8"/>
        </w:numPr>
        <w:tabs>
          <w:tab w:pos="2308" w:val="left" w:leader="none"/>
        </w:tabs>
        <w:spacing w:line="240" w:lineRule="auto" w:before="204" w:after="0"/>
        <w:ind w:left="2308" w:right="0" w:hanging="720"/>
        <w:jc w:val="left"/>
      </w:pPr>
      <w:bookmarkStart w:name="_TOC_250035" w:id="2"/>
      <w:r>
        <w:rPr>
          <w:w w:val="105"/>
        </w:rPr>
        <w:t>Statement</w:t>
      </w:r>
      <w:r>
        <w:rPr>
          <w:spacing w:val="-8"/>
          <w:w w:val="105"/>
        </w:rPr>
        <w:t> </w:t>
      </w:r>
      <w:r>
        <w:rPr>
          <w:w w:val="105"/>
        </w:rPr>
        <w:t>of</w:t>
      </w:r>
      <w:r>
        <w:rPr>
          <w:spacing w:val="-13"/>
          <w:w w:val="105"/>
        </w:rPr>
        <w:t> </w:t>
      </w:r>
      <w:r>
        <w:rPr>
          <w:w w:val="105"/>
        </w:rPr>
        <w:t>the</w:t>
      </w:r>
      <w:r>
        <w:rPr>
          <w:spacing w:val="-5"/>
          <w:w w:val="105"/>
        </w:rPr>
        <w:t> </w:t>
      </w:r>
      <w:bookmarkEnd w:id="2"/>
      <w:r>
        <w:rPr>
          <w:spacing w:val="-2"/>
          <w:w w:val="105"/>
        </w:rPr>
        <w:t>Problem</w:t>
      </w:r>
    </w:p>
    <w:p>
      <w:pPr>
        <w:pStyle w:val="BodyText"/>
        <w:spacing w:before="213"/>
        <w:rPr>
          <w:b/>
        </w:rPr>
      </w:pPr>
    </w:p>
    <w:p>
      <w:pPr>
        <w:pStyle w:val="BodyText"/>
        <w:spacing w:line="501" w:lineRule="auto"/>
        <w:ind w:left="1588" w:right="1433" w:firstLine="720"/>
        <w:jc w:val="both"/>
      </w:pPr>
      <w:r>
        <w:rPr>
          <w:w w:val="105"/>
        </w:rPr>
        <w:t>In</w:t>
      </w:r>
      <w:r>
        <w:rPr>
          <w:w w:val="105"/>
        </w:rPr>
        <w:t> an</w:t>
      </w:r>
      <w:r>
        <w:rPr>
          <w:w w:val="105"/>
        </w:rPr>
        <w:t> attempt</w:t>
      </w:r>
      <w:r>
        <w:rPr>
          <w:w w:val="105"/>
        </w:rPr>
        <w:t> to</w:t>
      </w:r>
      <w:r>
        <w:rPr>
          <w:w w:val="105"/>
        </w:rPr>
        <w:t> provide</w:t>
      </w:r>
      <w:r>
        <w:rPr>
          <w:w w:val="105"/>
        </w:rPr>
        <w:t> equal</w:t>
      </w:r>
      <w:r>
        <w:rPr>
          <w:w w:val="105"/>
        </w:rPr>
        <w:t> educational</w:t>
      </w:r>
      <w:r>
        <w:rPr>
          <w:w w:val="105"/>
        </w:rPr>
        <w:t> opportunities</w:t>
      </w:r>
      <w:r>
        <w:rPr>
          <w:w w:val="105"/>
        </w:rPr>
        <w:t> for</w:t>
      </w:r>
      <w:r>
        <w:rPr>
          <w:w w:val="105"/>
        </w:rPr>
        <w:t> persons</w:t>
      </w:r>
      <w:r>
        <w:rPr>
          <w:w w:val="105"/>
        </w:rPr>
        <w:t> living</w:t>
      </w:r>
      <w:r>
        <w:rPr>
          <w:w w:val="105"/>
        </w:rPr>
        <w:t> with disabilities,</w:t>
      </w:r>
      <w:r>
        <w:rPr>
          <w:w w:val="105"/>
        </w:rPr>
        <w:t> the</w:t>
      </w:r>
      <w:r>
        <w:rPr>
          <w:w w:val="105"/>
        </w:rPr>
        <w:t> educational</w:t>
      </w:r>
      <w:r>
        <w:rPr>
          <w:w w:val="105"/>
        </w:rPr>
        <w:t> sector globally</w:t>
      </w:r>
      <w:r>
        <w:rPr>
          <w:w w:val="105"/>
        </w:rPr>
        <w:t> has</w:t>
      </w:r>
      <w:r>
        <w:rPr>
          <w:w w:val="105"/>
        </w:rPr>
        <w:t> proffered</w:t>
      </w:r>
      <w:r>
        <w:rPr>
          <w:w w:val="105"/>
        </w:rPr>
        <w:t> solutions</w:t>
      </w:r>
      <w:r>
        <w:rPr>
          <w:w w:val="105"/>
        </w:rPr>
        <w:t> for</w:t>
      </w:r>
      <w:r>
        <w:rPr>
          <w:w w:val="105"/>
        </w:rPr>
        <w:t> their educational attainment by enacting laws and policies that can enable the disabled persons to restore to the fullest physical, mental, psychological, social,</w:t>
      </w:r>
      <w:r>
        <w:rPr>
          <w:spacing w:val="-2"/>
          <w:w w:val="105"/>
        </w:rPr>
        <w:t> </w:t>
      </w:r>
      <w:r>
        <w:rPr>
          <w:w w:val="105"/>
        </w:rPr>
        <w:t>vocational and economic usefulness. As contained</w:t>
      </w:r>
      <w:r>
        <w:rPr>
          <w:w w:val="105"/>
        </w:rPr>
        <w:t> in</w:t>
      </w:r>
      <w:r>
        <w:rPr>
          <w:w w:val="105"/>
        </w:rPr>
        <w:t> the</w:t>
      </w:r>
      <w:r>
        <w:rPr>
          <w:w w:val="105"/>
        </w:rPr>
        <w:t> National</w:t>
      </w:r>
      <w:r>
        <w:rPr>
          <w:w w:val="105"/>
        </w:rPr>
        <w:t> Policy</w:t>
      </w:r>
      <w:r>
        <w:rPr>
          <w:w w:val="105"/>
        </w:rPr>
        <w:t> on</w:t>
      </w:r>
      <w:r>
        <w:rPr>
          <w:w w:val="105"/>
        </w:rPr>
        <w:t> Education</w:t>
      </w:r>
      <w:r>
        <w:rPr>
          <w:w w:val="105"/>
        </w:rPr>
        <w:t> (2014),</w:t>
      </w:r>
      <w:r>
        <w:rPr>
          <w:w w:val="105"/>
        </w:rPr>
        <w:t> and</w:t>
      </w:r>
      <w:r>
        <w:rPr>
          <w:w w:val="105"/>
        </w:rPr>
        <w:t> in</w:t>
      </w:r>
      <w:r>
        <w:rPr>
          <w:w w:val="105"/>
        </w:rPr>
        <w:t> line</w:t>
      </w:r>
      <w:r>
        <w:rPr>
          <w:w w:val="105"/>
        </w:rPr>
        <w:t> with</w:t>
      </w:r>
      <w:r>
        <w:rPr>
          <w:w w:val="105"/>
        </w:rPr>
        <w:t> the</w:t>
      </w:r>
      <w:r>
        <w:rPr>
          <w:w w:val="105"/>
        </w:rPr>
        <w:t> World Conference</w:t>
      </w:r>
      <w:r>
        <w:rPr>
          <w:w w:val="105"/>
        </w:rPr>
        <w:t> held</w:t>
      </w:r>
      <w:r>
        <w:rPr>
          <w:w w:val="105"/>
        </w:rPr>
        <w:t> at</w:t>
      </w:r>
      <w:r>
        <w:rPr>
          <w:w w:val="105"/>
        </w:rPr>
        <w:t> Salamanca</w:t>
      </w:r>
      <w:r>
        <w:rPr>
          <w:w w:val="105"/>
        </w:rPr>
        <w:t> in</w:t>
      </w:r>
      <w:r>
        <w:rPr>
          <w:w w:val="105"/>
        </w:rPr>
        <w:t> June</w:t>
      </w:r>
      <w:r>
        <w:rPr>
          <w:w w:val="105"/>
        </w:rPr>
        <w:t> 1994</w:t>
      </w:r>
      <w:r>
        <w:rPr>
          <w:w w:val="105"/>
        </w:rPr>
        <w:t> at</w:t>
      </w:r>
      <w:r>
        <w:rPr>
          <w:w w:val="105"/>
        </w:rPr>
        <w:t> Spain,</w:t>
      </w:r>
      <w:r>
        <w:rPr>
          <w:w w:val="105"/>
        </w:rPr>
        <w:t> by</w:t>
      </w:r>
      <w:r>
        <w:rPr>
          <w:w w:val="105"/>
        </w:rPr>
        <w:t> 2015,</w:t>
      </w:r>
      <w:r>
        <w:rPr>
          <w:w w:val="105"/>
        </w:rPr>
        <w:t> special</w:t>
      </w:r>
      <w:r>
        <w:rPr>
          <w:w w:val="105"/>
        </w:rPr>
        <w:t> education</w:t>
      </w:r>
      <w:r>
        <w:rPr>
          <w:w w:val="105"/>
        </w:rPr>
        <w:t> might have</w:t>
      </w:r>
      <w:r>
        <w:rPr>
          <w:w w:val="105"/>
        </w:rPr>
        <w:t> fully</w:t>
      </w:r>
      <w:r>
        <w:rPr>
          <w:w w:val="105"/>
        </w:rPr>
        <w:t> been</w:t>
      </w:r>
      <w:r>
        <w:rPr>
          <w:w w:val="105"/>
        </w:rPr>
        <w:t> implemented</w:t>
      </w:r>
      <w:r>
        <w:rPr>
          <w:w w:val="105"/>
        </w:rPr>
        <w:t> at all</w:t>
      </w:r>
      <w:r>
        <w:rPr>
          <w:w w:val="105"/>
        </w:rPr>
        <w:t> levels</w:t>
      </w:r>
      <w:r>
        <w:rPr>
          <w:w w:val="105"/>
        </w:rPr>
        <w:t> of education among the</w:t>
      </w:r>
      <w:r>
        <w:rPr>
          <w:w w:val="105"/>
        </w:rPr>
        <w:t> nations</w:t>
      </w:r>
      <w:r>
        <w:rPr>
          <w:w w:val="105"/>
        </w:rPr>
        <w:t> and</w:t>
      </w:r>
      <w:r>
        <w:rPr>
          <w:w w:val="105"/>
        </w:rPr>
        <w:t> Nigeria</w:t>
      </w:r>
      <w:r>
        <w:rPr>
          <w:w w:val="105"/>
        </w:rPr>
        <w:t> is one of the nations that signed the agreement. (UNESCO, 2005).</w:t>
      </w:r>
    </w:p>
    <w:p>
      <w:pPr>
        <w:pStyle w:val="BodyText"/>
        <w:spacing w:line="501" w:lineRule="auto"/>
        <w:ind w:left="1588" w:right="1434" w:firstLine="720"/>
        <w:jc w:val="both"/>
      </w:pPr>
      <w:r>
        <w:rPr>
          <w:w w:val="105"/>
        </w:rPr>
        <w:t>The study therefore sought</w:t>
      </w:r>
      <w:r>
        <w:rPr>
          <w:w w:val="105"/>
        </w:rPr>
        <w:t> to ascertain whether children</w:t>
      </w:r>
      <w:r>
        <w:rPr>
          <w:w w:val="105"/>
        </w:rPr>
        <w:t> with special needs in the Special</w:t>
      </w:r>
      <w:r>
        <w:rPr>
          <w:w w:val="105"/>
        </w:rPr>
        <w:t> Junior</w:t>
      </w:r>
      <w:r>
        <w:rPr>
          <w:w w:val="105"/>
        </w:rPr>
        <w:t> Secondary</w:t>
      </w:r>
      <w:r>
        <w:rPr>
          <w:w w:val="105"/>
        </w:rPr>
        <w:t> Schools have</w:t>
      </w:r>
      <w:r>
        <w:rPr>
          <w:w w:val="105"/>
        </w:rPr>
        <w:t> access to</w:t>
      </w:r>
      <w:r>
        <w:rPr>
          <w:w w:val="105"/>
        </w:rPr>
        <w:t> special</w:t>
      </w:r>
      <w:r>
        <w:rPr>
          <w:w w:val="105"/>
        </w:rPr>
        <w:t> education</w:t>
      </w:r>
      <w:r>
        <w:rPr>
          <w:w w:val="105"/>
        </w:rPr>
        <w:t> or</w:t>
      </w:r>
      <w:r>
        <w:rPr>
          <w:w w:val="105"/>
        </w:rPr>
        <w:t> not.</w:t>
      </w:r>
      <w:r>
        <w:rPr>
          <w:w w:val="105"/>
        </w:rPr>
        <w:t> The</w:t>
      </w:r>
      <w:r>
        <w:rPr>
          <w:w w:val="105"/>
        </w:rPr>
        <w:t> study examined</w:t>
      </w:r>
      <w:r>
        <w:rPr>
          <w:w w:val="105"/>
        </w:rPr>
        <w:t> adequacy</w:t>
      </w:r>
      <w:r>
        <w:rPr>
          <w:w w:val="105"/>
        </w:rPr>
        <w:t> of</w:t>
      </w:r>
      <w:r>
        <w:rPr>
          <w:w w:val="105"/>
        </w:rPr>
        <w:t> assistive technology,</w:t>
      </w:r>
      <w:r>
        <w:rPr>
          <w:w w:val="105"/>
        </w:rPr>
        <w:t> instructional</w:t>
      </w:r>
      <w:r>
        <w:rPr>
          <w:w w:val="105"/>
        </w:rPr>
        <w:t> materials;</w:t>
      </w:r>
      <w:r>
        <w:rPr>
          <w:w w:val="105"/>
        </w:rPr>
        <w:t> educational qualification</w:t>
      </w:r>
      <w:r>
        <w:rPr>
          <w:w w:val="105"/>
        </w:rPr>
        <w:t> of</w:t>
      </w:r>
      <w:r>
        <w:rPr>
          <w:w w:val="105"/>
        </w:rPr>
        <w:t> teachers,</w:t>
      </w:r>
      <w:r>
        <w:rPr>
          <w:w w:val="105"/>
        </w:rPr>
        <w:t> and</w:t>
      </w:r>
      <w:r>
        <w:rPr>
          <w:w w:val="105"/>
        </w:rPr>
        <w:t> the</w:t>
      </w:r>
      <w:r>
        <w:rPr>
          <w:w w:val="105"/>
        </w:rPr>
        <w:t> role</w:t>
      </w:r>
      <w:r>
        <w:rPr>
          <w:w w:val="105"/>
        </w:rPr>
        <w:t> of</w:t>
      </w:r>
      <w:r>
        <w:rPr>
          <w:w w:val="105"/>
        </w:rPr>
        <w:t> parents</w:t>
      </w:r>
      <w:r>
        <w:rPr>
          <w:w w:val="105"/>
        </w:rPr>
        <w:t> and</w:t>
      </w:r>
      <w:r>
        <w:rPr>
          <w:w w:val="105"/>
        </w:rPr>
        <w:t> the</w:t>
      </w:r>
      <w:r>
        <w:rPr>
          <w:w w:val="105"/>
        </w:rPr>
        <w:t> host</w:t>
      </w:r>
      <w:r>
        <w:rPr>
          <w:w w:val="105"/>
        </w:rPr>
        <w:t> community</w:t>
      </w:r>
      <w:r>
        <w:rPr>
          <w:w w:val="105"/>
        </w:rPr>
        <w:t> in</w:t>
      </w:r>
      <w:r>
        <w:rPr>
          <w:w w:val="105"/>
        </w:rPr>
        <w:t> the implementation of special education programmes.</w:t>
      </w:r>
    </w:p>
    <w:p>
      <w:pPr>
        <w:spacing w:after="0" w:line="501" w:lineRule="auto"/>
        <w:jc w:val="both"/>
        <w:sectPr>
          <w:pgSz w:w="12240" w:h="15840"/>
          <w:pgMar w:header="0" w:footer="1012" w:top="1360" w:bottom="1200" w:left="400" w:right="0"/>
        </w:sectPr>
      </w:pPr>
    </w:p>
    <w:p>
      <w:pPr>
        <w:pStyle w:val="BodyText"/>
      </w:pPr>
    </w:p>
    <w:p>
      <w:pPr>
        <w:pStyle w:val="BodyText"/>
        <w:spacing w:before="202"/>
      </w:pPr>
    </w:p>
    <w:p>
      <w:pPr>
        <w:pStyle w:val="Heading2"/>
        <w:numPr>
          <w:ilvl w:val="1"/>
          <w:numId w:val="8"/>
        </w:numPr>
        <w:tabs>
          <w:tab w:pos="2308" w:val="left" w:leader="none"/>
        </w:tabs>
        <w:spacing w:line="240" w:lineRule="auto" w:before="0" w:after="0"/>
        <w:ind w:left="2308" w:right="0" w:hanging="720"/>
        <w:jc w:val="left"/>
      </w:pPr>
      <w:bookmarkStart w:name="_TOC_250034" w:id="3"/>
      <w:r>
        <w:rPr>
          <w:w w:val="105"/>
        </w:rPr>
        <w:t>Objectives</w:t>
      </w:r>
      <w:r>
        <w:rPr>
          <w:spacing w:val="-11"/>
          <w:w w:val="105"/>
        </w:rPr>
        <w:t> </w:t>
      </w:r>
      <w:r>
        <w:rPr>
          <w:w w:val="105"/>
        </w:rPr>
        <w:t>of</w:t>
      </w:r>
      <w:r>
        <w:rPr>
          <w:spacing w:val="-11"/>
          <w:w w:val="105"/>
        </w:rPr>
        <w:t> </w:t>
      </w:r>
      <w:r>
        <w:rPr>
          <w:w w:val="105"/>
        </w:rPr>
        <w:t>the</w:t>
      </w:r>
      <w:r>
        <w:rPr>
          <w:spacing w:val="-3"/>
          <w:w w:val="105"/>
        </w:rPr>
        <w:t> </w:t>
      </w:r>
      <w:bookmarkEnd w:id="3"/>
      <w:r>
        <w:rPr>
          <w:spacing w:val="-4"/>
          <w:w w:val="105"/>
        </w:rPr>
        <w:t>Study</w:t>
      </w:r>
    </w:p>
    <w:p>
      <w:pPr>
        <w:pStyle w:val="BodyText"/>
        <w:spacing w:before="18"/>
        <w:rPr>
          <w:b/>
        </w:rPr>
      </w:pPr>
    </w:p>
    <w:p>
      <w:pPr>
        <w:pStyle w:val="BodyText"/>
        <w:ind w:left="2308"/>
      </w:pPr>
      <w:r>
        <w:rPr>
          <w:w w:val="105"/>
        </w:rPr>
        <w:t>The</w:t>
      </w:r>
      <w:r>
        <w:rPr>
          <w:spacing w:val="-11"/>
          <w:w w:val="105"/>
        </w:rPr>
        <w:t> </w:t>
      </w:r>
      <w:r>
        <w:rPr>
          <w:w w:val="105"/>
        </w:rPr>
        <w:t>study</w:t>
      </w:r>
      <w:r>
        <w:rPr>
          <w:spacing w:val="-4"/>
          <w:w w:val="105"/>
        </w:rPr>
        <w:t> </w:t>
      </w:r>
      <w:r>
        <w:rPr>
          <w:w w:val="105"/>
        </w:rPr>
        <w:t>was</w:t>
      </w:r>
      <w:r>
        <w:rPr>
          <w:spacing w:val="-12"/>
          <w:w w:val="105"/>
        </w:rPr>
        <w:t> </w:t>
      </w:r>
      <w:r>
        <w:rPr>
          <w:w w:val="105"/>
        </w:rPr>
        <w:t>guided</w:t>
      </w:r>
      <w:r>
        <w:rPr>
          <w:spacing w:val="-10"/>
          <w:w w:val="105"/>
        </w:rPr>
        <w:t> </w:t>
      </w:r>
      <w:r>
        <w:rPr>
          <w:w w:val="105"/>
        </w:rPr>
        <w:t>by</w:t>
      </w:r>
      <w:r>
        <w:rPr>
          <w:spacing w:val="-10"/>
          <w:w w:val="105"/>
        </w:rPr>
        <w:t> </w:t>
      </w:r>
      <w:r>
        <w:rPr>
          <w:w w:val="105"/>
        </w:rPr>
        <w:t>the</w:t>
      </w:r>
      <w:r>
        <w:rPr>
          <w:spacing w:val="-5"/>
          <w:w w:val="105"/>
        </w:rPr>
        <w:t> </w:t>
      </w:r>
      <w:r>
        <w:rPr>
          <w:w w:val="105"/>
        </w:rPr>
        <w:t>following</w:t>
      </w:r>
      <w:r>
        <w:rPr>
          <w:spacing w:val="-10"/>
          <w:w w:val="105"/>
        </w:rPr>
        <w:t> </w:t>
      </w:r>
      <w:r>
        <w:rPr>
          <w:w w:val="105"/>
        </w:rPr>
        <w:t>objectives;</w:t>
      </w:r>
      <w:r>
        <w:rPr>
          <w:spacing w:val="-8"/>
          <w:w w:val="105"/>
        </w:rPr>
        <w:t> </w:t>
      </w:r>
      <w:r>
        <w:rPr>
          <w:spacing w:val="-5"/>
          <w:w w:val="105"/>
        </w:rPr>
        <w:t>To</w:t>
      </w:r>
    </w:p>
    <w:p>
      <w:pPr>
        <w:pStyle w:val="BodyText"/>
        <w:spacing w:before="221"/>
      </w:pPr>
    </w:p>
    <w:p>
      <w:pPr>
        <w:pStyle w:val="ListParagraph"/>
        <w:numPr>
          <w:ilvl w:val="0"/>
          <w:numId w:val="10"/>
        </w:numPr>
        <w:tabs>
          <w:tab w:pos="2306" w:val="left" w:leader="none"/>
          <w:tab w:pos="2402" w:val="left" w:leader="none"/>
        </w:tabs>
        <w:spacing w:line="504" w:lineRule="auto" w:before="0" w:after="0"/>
        <w:ind w:left="2402" w:right="1431" w:hanging="361"/>
        <w:jc w:val="both"/>
        <w:rPr>
          <w:sz w:val="23"/>
        </w:rPr>
      </w:pPr>
      <w:r>
        <w:rPr>
          <w:w w:val="105"/>
          <w:sz w:val="23"/>
        </w:rPr>
        <w:t>find out whether there</w:t>
      </w:r>
      <w:r>
        <w:rPr>
          <w:spacing w:val="-7"/>
          <w:w w:val="105"/>
          <w:sz w:val="23"/>
        </w:rPr>
        <w:t> </w:t>
      </w:r>
      <w:r>
        <w:rPr>
          <w:w w:val="105"/>
          <w:sz w:val="23"/>
        </w:rPr>
        <w:t>are</w:t>
      </w:r>
      <w:r>
        <w:rPr>
          <w:spacing w:val="-7"/>
          <w:w w:val="105"/>
          <w:sz w:val="23"/>
        </w:rPr>
        <w:t> </w:t>
      </w:r>
      <w:r>
        <w:rPr>
          <w:w w:val="105"/>
          <w:sz w:val="23"/>
        </w:rPr>
        <w:t>adequate provision of</w:t>
      </w:r>
      <w:r>
        <w:rPr>
          <w:spacing w:val="-1"/>
          <w:w w:val="105"/>
          <w:sz w:val="23"/>
        </w:rPr>
        <w:t> </w:t>
      </w:r>
      <w:r>
        <w:rPr>
          <w:w w:val="105"/>
          <w:sz w:val="23"/>
        </w:rPr>
        <w:t>instructional materials</w:t>
      </w:r>
      <w:r>
        <w:rPr>
          <w:spacing w:val="-8"/>
          <w:w w:val="105"/>
          <w:sz w:val="23"/>
        </w:rPr>
        <w:t> </w:t>
      </w:r>
      <w:r>
        <w:rPr>
          <w:w w:val="105"/>
          <w:sz w:val="23"/>
        </w:rPr>
        <w:t>used for the implementation</w:t>
      </w:r>
      <w:r>
        <w:rPr>
          <w:w w:val="105"/>
          <w:sz w:val="23"/>
        </w:rPr>
        <w:t> of</w:t>
      </w:r>
      <w:r>
        <w:rPr>
          <w:w w:val="105"/>
          <w:sz w:val="23"/>
        </w:rPr>
        <w:t> special</w:t>
      </w:r>
      <w:r>
        <w:rPr>
          <w:w w:val="105"/>
          <w:sz w:val="23"/>
        </w:rPr>
        <w:t> education</w:t>
      </w:r>
      <w:r>
        <w:rPr>
          <w:w w:val="105"/>
          <w:sz w:val="23"/>
        </w:rPr>
        <w:t> curriculum</w:t>
      </w:r>
      <w:r>
        <w:rPr>
          <w:w w:val="105"/>
          <w:sz w:val="23"/>
        </w:rPr>
        <w:t> in</w:t>
      </w:r>
      <w:r>
        <w:rPr>
          <w:w w:val="105"/>
          <w:sz w:val="23"/>
        </w:rPr>
        <w:t> Special</w:t>
      </w:r>
      <w:r>
        <w:rPr>
          <w:w w:val="105"/>
          <w:sz w:val="23"/>
        </w:rPr>
        <w:t> Junior</w:t>
      </w:r>
      <w:r>
        <w:rPr>
          <w:w w:val="105"/>
          <w:sz w:val="23"/>
        </w:rPr>
        <w:t> Secondary Schools in Plateau State, Nigeria;</w:t>
      </w:r>
    </w:p>
    <w:p>
      <w:pPr>
        <w:pStyle w:val="ListParagraph"/>
        <w:numPr>
          <w:ilvl w:val="0"/>
          <w:numId w:val="10"/>
        </w:numPr>
        <w:tabs>
          <w:tab w:pos="2306" w:val="left" w:leader="none"/>
          <w:tab w:pos="2402" w:val="left" w:leader="none"/>
        </w:tabs>
        <w:spacing w:line="504" w:lineRule="auto" w:before="0" w:after="0"/>
        <w:ind w:left="2402" w:right="1437" w:hanging="361"/>
        <w:jc w:val="both"/>
        <w:rPr>
          <w:sz w:val="23"/>
        </w:rPr>
      </w:pPr>
      <w:r>
        <w:rPr>
          <w:w w:val="105"/>
          <w:sz w:val="23"/>
        </w:rPr>
        <w:t>examine</w:t>
      </w:r>
      <w:r>
        <w:rPr>
          <w:w w:val="105"/>
          <w:sz w:val="23"/>
        </w:rPr>
        <w:t> the</w:t>
      </w:r>
      <w:r>
        <w:rPr>
          <w:w w:val="105"/>
          <w:sz w:val="23"/>
        </w:rPr>
        <w:t> teaching</w:t>
      </w:r>
      <w:r>
        <w:rPr>
          <w:w w:val="105"/>
          <w:sz w:val="23"/>
        </w:rPr>
        <w:t> methods</w:t>
      </w:r>
      <w:r>
        <w:rPr>
          <w:w w:val="105"/>
          <w:sz w:val="23"/>
        </w:rPr>
        <w:t> used</w:t>
      </w:r>
      <w:r>
        <w:rPr>
          <w:w w:val="105"/>
          <w:sz w:val="23"/>
        </w:rPr>
        <w:t> in</w:t>
      </w:r>
      <w:r>
        <w:rPr>
          <w:w w:val="105"/>
          <w:sz w:val="23"/>
        </w:rPr>
        <w:t> the</w:t>
      </w:r>
      <w:r>
        <w:rPr>
          <w:w w:val="105"/>
          <w:sz w:val="23"/>
        </w:rPr>
        <w:t> implementation</w:t>
      </w:r>
      <w:r>
        <w:rPr>
          <w:w w:val="105"/>
          <w:sz w:val="23"/>
        </w:rPr>
        <w:t> of special</w:t>
      </w:r>
      <w:r>
        <w:rPr>
          <w:w w:val="105"/>
          <w:sz w:val="23"/>
        </w:rPr>
        <w:t> education curriculum in Special Junior Secondary Schools in Plateau State, Nigeria;</w:t>
      </w:r>
    </w:p>
    <w:p>
      <w:pPr>
        <w:pStyle w:val="ListParagraph"/>
        <w:numPr>
          <w:ilvl w:val="0"/>
          <w:numId w:val="10"/>
        </w:numPr>
        <w:tabs>
          <w:tab w:pos="2306" w:val="left" w:leader="none"/>
          <w:tab w:pos="2402" w:val="left" w:leader="none"/>
        </w:tabs>
        <w:spacing w:line="499" w:lineRule="auto" w:before="0" w:after="0"/>
        <w:ind w:left="2402" w:right="1437" w:hanging="361"/>
        <w:jc w:val="both"/>
        <w:rPr>
          <w:sz w:val="23"/>
        </w:rPr>
      </w:pPr>
      <w:r>
        <w:rPr>
          <w:w w:val="105"/>
          <w:sz w:val="23"/>
        </w:rPr>
        <w:t>determine</w:t>
      </w:r>
      <w:r>
        <w:rPr>
          <w:w w:val="105"/>
          <w:sz w:val="23"/>
        </w:rPr>
        <w:t> the</w:t>
      </w:r>
      <w:r>
        <w:rPr>
          <w:w w:val="105"/>
          <w:sz w:val="23"/>
        </w:rPr>
        <w:t> qualification</w:t>
      </w:r>
      <w:r>
        <w:rPr>
          <w:w w:val="105"/>
          <w:sz w:val="23"/>
        </w:rPr>
        <w:t> of</w:t>
      </w:r>
      <w:r>
        <w:rPr>
          <w:w w:val="105"/>
          <w:sz w:val="23"/>
        </w:rPr>
        <w:t> teachers</w:t>
      </w:r>
      <w:r>
        <w:rPr>
          <w:w w:val="105"/>
          <w:sz w:val="23"/>
        </w:rPr>
        <w:t> used</w:t>
      </w:r>
      <w:r>
        <w:rPr>
          <w:w w:val="105"/>
          <w:sz w:val="23"/>
        </w:rPr>
        <w:t> in</w:t>
      </w:r>
      <w:r>
        <w:rPr>
          <w:w w:val="105"/>
          <w:sz w:val="23"/>
        </w:rPr>
        <w:t> the</w:t>
      </w:r>
      <w:r>
        <w:rPr>
          <w:w w:val="105"/>
          <w:sz w:val="23"/>
        </w:rPr>
        <w:t> implementation</w:t>
      </w:r>
      <w:r>
        <w:rPr>
          <w:w w:val="105"/>
          <w:sz w:val="23"/>
        </w:rPr>
        <w:t> of</w:t>
      </w:r>
      <w:r>
        <w:rPr>
          <w:w w:val="105"/>
          <w:sz w:val="23"/>
        </w:rPr>
        <w:t> special education</w:t>
      </w:r>
      <w:r>
        <w:rPr>
          <w:w w:val="105"/>
          <w:sz w:val="23"/>
        </w:rPr>
        <w:t> curriculum</w:t>
      </w:r>
      <w:r>
        <w:rPr>
          <w:w w:val="105"/>
          <w:sz w:val="23"/>
        </w:rPr>
        <w:t> in</w:t>
      </w:r>
      <w:r>
        <w:rPr>
          <w:w w:val="105"/>
          <w:sz w:val="23"/>
        </w:rPr>
        <w:t> Special</w:t>
      </w:r>
      <w:r>
        <w:rPr>
          <w:w w:val="105"/>
          <w:sz w:val="23"/>
        </w:rPr>
        <w:t> Junior</w:t>
      </w:r>
      <w:r>
        <w:rPr>
          <w:w w:val="105"/>
          <w:sz w:val="23"/>
        </w:rPr>
        <w:t> Secondary</w:t>
      </w:r>
      <w:r>
        <w:rPr>
          <w:w w:val="105"/>
          <w:sz w:val="23"/>
        </w:rPr>
        <w:t> Schools</w:t>
      </w:r>
      <w:r>
        <w:rPr>
          <w:w w:val="105"/>
          <w:sz w:val="23"/>
        </w:rPr>
        <w:t> in</w:t>
      </w:r>
      <w:r>
        <w:rPr>
          <w:w w:val="105"/>
          <w:sz w:val="23"/>
        </w:rPr>
        <w:t> Plateau</w:t>
      </w:r>
      <w:r>
        <w:rPr>
          <w:w w:val="105"/>
          <w:sz w:val="23"/>
        </w:rPr>
        <w:t> State, </w:t>
      </w:r>
      <w:r>
        <w:rPr>
          <w:spacing w:val="-2"/>
          <w:w w:val="105"/>
          <w:sz w:val="23"/>
        </w:rPr>
        <w:t>Nigeria;</w:t>
      </w:r>
    </w:p>
    <w:p>
      <w:pPr>
        <w:pStyle w:val="ListParagraph"/>
        <w:numPr>
          <w:ilvl w:val="0"/>
          <w:numId w:val="10"/>
        </w:numPr>
        <w:tabs>
          <w:tab w:pos="2306" w:val="left" w:leader="none"/>
          <w:tab w:pos="2402" w:val="left" w:leader="none"/>
        </w:tabs>
        <w:spacing w:line="496" w:lineRule="auto" w:before="0" w:after="0"/>
        <w:ind w:left="2402" w:right="1432" w:hanging="361"/>
        <w:jc w:val="both"/>
        <w:rPr>
          <w:sz w:val="23"/>
        </w:rPr>
      </w:pPr>
      <w:r>
        <w:rPr>
          <w:w w:val="105"/>
          <w:sz w:val="23"/>
        </w:rPr>
        <w:t>examine</w:t>
      </w:r>
      <w:r>
        <w:rPr>
          <w:spacing w:val="40"/>
          <w:w w:val="105"/>
          <w:sz w:val="23"/>
        </w:rPr>
        <w:t> </w:t>
      </w:r>
      <w:r>
        <w:rPr>
          <w:w w:val="105"/>
          <w:sz w:val="23"/>
        </w:rPr>
        <w:t>the roles</w:t>
      </w:r>
      <w:r>
        <w:rPr>
          <w:spacing w:val="40"/>
          <w:w w:val="105"/>
          <w:sz w:val="23"/>
        </w:rPr>
        <w:t> </w:t>
      </w:r>
      <w:r>
        <w:rPr>
          <w:w w:val="105"/>
          <w:sz w:val="23"/>
        </w:rPr>
        <w:t>of parents of children with disabilities in the implementation of special education in Special Junior Secondary Schools</w:t>
      </w:r>
      <w:r>
        <w:rPr>
          <w:spacing w:val="-2"/>
          <w:w w:val="105"/>
          <w:sz w:val="23"/>
        </w:rPr>
        <w:t> </w:t>
      </w:r>
      <w:r>
        <w:rPr>
          <w:w w:val="105"/>
          <w:sz w:val="23"/>
        </w:rPr>
        <w:t>in Plateau, Nigeria;</w:t>
      </w:r>
    </w:p>
    <w:p>
      <w:pPr>
        <w:pStyle w:val="ListParagraph"/>
        <w:numPr>
          <w:ilvl w:val="0"/>
          <w:numId w:val="10"/>
        </w:numPr>
        <w:tabs>
          <w:tab w:pos="2306" w:val="left" w:leader="none"/>
          <w:tab w:pos="2402" w:val="left" w:leader="none"/>
        </w:tabs>
        <w:spacing w:line="504" w:lineRule="auto" w:before="2" w:after="0"/>
        <w:ind w:left="2402" w:right="1441" w:hanging="361"/>
        <w:jc w:val="both"/>
        <w:rPr>
          <w:sz w:val="23"/>
        </w:rPr>
      </w:pPr>
      <w:r>
        <w:rPr>
          <w:w w:val="105"/>
          <w:sz w:val="23"/>
        </w:rPr>
        <w:t>find</w:t>
      </w:r>
      <w:r>
        <w:rPr>
          <w:w w:val="105"/>
          <w:sz w:val="23"/>
        </w:rPr>
        <w:t> out</w:t>
      </w:r>
      <w:r>
        <w:rPr>
          <w:w w:val="105"/>
          <w:sz w:val="23"/>
        </w:rPr>
        <w:t> the</w:t>
      </w:r>
      <w:r>
        <w:rPr>
          <w:w w:val="105"/>
          <w:sz w:val="23"/>
        </w:rPr>
        <w:t> contributions</w:t>
      </w:r>
      <w:r>
        <w:rPr>
          <w:w w:val="105"/>
          <w:sz w:val="23"/>
        </w:rPr>
        <w:t> of host</w:t>
      </w:r>
      <w:r>
        <w:rPr>
          <w:w w:val="105"/>
          <w:sz w:val="23"/>
        </w:rPr>
        <w:t> community</w:t>
      </w:r>
      <w:r>
        <w:rPr>
          <w:w w:val="105"/>
          <w:sz w:val="23"/>
        </w:rPr>
        <w:t> in</w:t>
      </w:r>
      <w:r>
        <w:rPr>
          <w:w w:val="105"/>
          <w:sz w:val="23"/>
        </w:rPr>
        <w:t> the</w:t>
      </w:r>
      <w:r>
        <w:rPr>
          <w:w w:val="105"/>
          <w:sz w:val="23"/>
        </w:rPr>
        <w:t> implementation</w:t>
      </w:r>
      <w:r>
        <w:rPr>
          <w:w w:val="105"/>
          <w:sz w:val="23"/>
        </w:rPr>
        <w:t> of special education</w:t>
      </w:r>
      <w:r>
        <w:rPr>
          <w:spacing w:val="40"/>
          <w:w w:val="105"/>
          <w:sz w:val="23"/>
        </w:rPr>
        <w:t> </w:t>
      </w:r>
      <w:r>
        <w:rPr>
          <w:w w:val="105"/>
          <w:sz w:val="23"/>
        </w:rPr>
        <w:t>curriculum in Special Junior Secondary Schools</w:t>
      </w:r>
      <w:r>
        <w:rPr>
          <w:spacing w:val="-2"/>
          <w:w w:val="105"/>
          <w:sz w:val="23"/>
        </w:rPr>
        <w:t> </w:t>
      </w:r>
      <w:r>
        <w:rPr>
          <w:w w:val="105"/>
          <w:sz w:val="23"/>
        </w:rPr>
        <w:t>in Plateau, Nigeria;</w:t>
      </w:r>
    </w:p>
    <w:p>
      <w:pPr>
        <w:pStyle w:val="Heading2"/>
        <w:numPr>
          <w:ilvl w:val="1"/>
          <w:numId w:val="8"/>
        </w:numPr>
        <w:tabs>
          <w:tab w:pos="2308" w:val="left" w:leader="none"/>
        </w:tabs>
        <w:spacing w:line="263" w:lineRule="exact" w:before="0" w:after="0"/>
        <w:ind w:left="2308" w:right="0" w:hanging="720"/>
        <w:jc w:val="left"/>
      </w:pPr>
      <w:bookmarkStart w:name="_TOC_250033" w:id="4"/>
      <w:r>
        <w:rPr/>
        <w:t>Research</w:t>
      </w:r>
      <w:r>
        <w:rPr>
          <w:spacing w:val="35"/>
        </w:rPr>
        <w:t> </w:t>
      </w:r>
      <w:bookmarkEnd w:id="4"/>
      <w:r>
        <w:rPr>
          <w:spacing w:val="-2"/>
        </w:rPr>
        <w:t>Questions</w:t>
      </w:r>
    </w:p>
    <w:p>
      <w:pPr>
        <w:pStyle w:val="BodyText"/>
        <w:spacing w:before="19"/>
        <w:rPr>
          <w:b/>
        </w:rPr>
      </w:pPr>
    </w:p>
    <w:p>
      <w:pPr>
        <w:pStyle w:val="BodyText"/>
        <w:ind w:left="2308"/>
      </w:pPr>
      <w:r>
        <w:rPr>
          <w:w w:val="105"/>
        </w:rPr>
        <w:t>The</w:t>
      </w:r>
      <w:r>
        <w:rPr>
          <w:spacing w:val="-9"/>
          <w:w w:val="105"/>
        </w:rPr>
        <w:t> </w:t>
      </w:r>
      <w:r>
        <w:rPr>
          <w:w w:val="105"/>
        </w:rPr>
        <w:t>following</w:t>
      </w:r>
      <w:r>
        <w:rPr>
          <w:spacing w:val="-13"/>
          <w:w w:val="105"/>
        </w:rPr>
        <w:t> </w:t>
      </w:r>
      <w:r>
        <w:rPr>
          <w:w w:val="105"/>
        </w:rPr>
        <w:t>research</w:t>
      </w:r>
      <w:r>
        <w:rPr>
          <w:spacing w:val="-7"/>
          <w:w w:val="105"/>
        </w:rPr>
        <w:t> </w:t>
      </w:r>
      <w:r>
        <w:rPr>
          <w:w w:val="105"/>
        </w:rPr>
        <w:t>questions</w:t>
      </w:r>
      <w:r>
        <w:rPr>
          <w:spacing w:val="-3"/>
          <w:w w:val="105"/>
        </w:rPr>
        <w:t> </w:t>
      </w:r>
      <w:r>
        <w:rPr>
          <w:w w:val="105"/>
        </w:rPr>
        <w:t>were</w:t>
      </w:r>
      <w:r>
        <w:rPr>
          <w:spacing w:val="-8"/>
          <w:w w:val="105"/>
        </w:rPr>
        <w:t> </w:t>
      </w:r>
      <w:r>
        <w:rPr>
          <w:w w:val="105"/>
        </w:rPr>
        <w:t>raised</w:t>
      </w:r>
      <w:r>
        <w:rPr>
          <w:spacing w:val="-7"/>
          <w:w w:val="105"/>
        </w:rPr>
        <w:t> </w:t>
      </w:r>
      <w:r>
        <w:rPr>
          <w:w w:val="105"/>
        </w:rPr>
        <w:t>in</w:t>
      </w:r>
      <w:r>
        <w:rPr>
          <w:spacing w:val="-6"/>
          <w:w w:val="105"/>
        </w:rPr>
        <w:t> </w:t>
      </w:r>
      <w:r>
        <w:rPr>
          <w:w w:val="105"/>
        </w:rPr>
        <w:t>the</w:t>
      </w:r>
      <w:r>
        <w:rPr>
          <w:spacing w:val="-8"/>
          <w:w w:val="105"/>
        </w:rPr>
        <w:t> </w:t>
      </w:r>
      <w:r>
        <w:rPr>
          <w:spacing w:val="-2"/>
          <w:w w:val="105"/>
        </w:rPr>
        <w:t>study;</w:t>
      </w:r>
    </w:p>
    <w:p>
      <w:pPr>
        <w:pStyle w:val="BodyText"/>
        <w:spacing w:before="25"/>
      </w:pPr>
    </w:p>
    <w:p>
      <w:pPr>
        <w:pStyle w:val="ListParagraph"/>
        <w:numPr>
          <w:ilvl w:val="0"/>
          <w:numId w:val="11"/>
        </w:numPr>
        <w:tabs>
          <w:tab w:pos="2306" w:val="left" w:leader="none"/>
          <w:tab w:pos="2308" w:val="left" w:leader="none"/>
        </w:tabs>
        <w:spacing w:line="499" w:lineRule="auto" w:before="1" w:after="0"/>
        <w:ind w:left="2308" w:right="1437" w:hanging="360"/>
        <w:jc w:val="both"/>
        <w:rPr>
          <w:sz w:val="23"/>
        </w:rPr>
      </w:pPr>
      <w:r>
        <w:rPr>
          <w:w w:val="105"/>
          <w:sz w:val="23"/>
        </w:rPr>
        <w:t>How</w:t>
      </w:r>
      <w:r>
        <w:rPr>
          <w:spacing w:val="-9"/>
          <w:w w:val="105"/>
          <w:sz w:val="23"/>
        </w:rPr>
        <w:t> </w:t>
      </w:r>
      <w:r>
        <w:rPr>
          <w:w w:val="105"/>
          <w:sz w:val="23"/>
        </w:rPr>
        <w:t>adequate</w:t>
      </w:r>
      <w:r>
        <w:rPr>
          <w:spacing w:val="-8"/>
          <w:w w:val="105"/>
          <w:sz w:val="23"/>
        </w:rPr>
        <w:t> </w:t>
      </w:r>
      <w:r>
        <w:rPr>
          <w:w w:val="105"/>
          <w:sz w:val="23"/>
        </w:rPr>
        <w:t>is</w:t>
      </w:r>
      <w:r>
        <w:rPr>
          <w:spacing w:val="-3"/>
          <w:w w:val="105"/>
          <w:sz w:val="23"/>
        </w:rPr>
        <w:t> </w:t>
      </w:r>
      <w:r>
        <w:rPr>
          <w:w w:val="105"/>
          <w:sz w:val="23"/>
        </w:rPr>
        <w:t>the</w:t>
      </w:r>
      <w:r>
        <w:rPr>
          <w:spacing w:val="-2"/>
          <w:w w:val="105"/>
          <w:sz w:val="23"/>
        </w:rPr>
        <w:t> </w:t>
      </w:r>
      <w:r>
        <w:rPr>
          <w:w w:val="105"/>
          <w:sz w:val="23"/>
        </w:rPr>
        <w:t>provision of</w:t>
      </w:r>
      <w:r>
        <w:rPr>
          <w:spacing w:val="-10"/>
          <w:w w:val="105"/>
          <w:sz w:val="23"/>
        </w:rPr>
        <w:t> </w:t>
      </w:r>
      <w:r>
        <w:rPr>
          <w:w w:val="105"/>
          <w:sz w:val="23"/>
        </w:rPr>
        <w:t>instructional materials</w:t>
      </w:r>
      <w:r>
        <w:rPr>
          <w:spacing w:val="-9"/>
          <w:w w:val="105"/>
          <w:sz w:val="23"/>
        </w:rPr>
        <w:t> </w:t>
      </w:r>
      <w:r>
        <w:rPr>
          <w:w w:val="105"/>
          <w:sz w:val="23"/>
        </w:rPr>
        <w:t>used</w:t>
      </w:r>
      <w:r>
        <w:rPr>
          <w:spacing w:val="-1"/>
          <w:w w:val="105"/>
          <w:sz w:val="23"/>
        </w:rPr>
        <w:t> </w:t>
      </w:r>
      <w:r>
        <w:rPr>
          <w:w w:val="105"/>
          <w:sz w:val="23"/>
        </w:rPr>
        <w:t>in</w:t>
      </w:r>
      <w:r>
        <w:rPr>
          <w:spacing w:val="-1"/>
          <w:w w:val="105"/>
          <w:sz w:val="23"/>
        </w:rPr>
        <w:t> </w:t>
      </w:r>
      <w:r>
        <w:rPr>
          <w:w w:val="105"/>
          <w:sz w:val="23"/>
        </w:rPr>
        <w:t>the</w:t>
      </w:r>
      <w:r>
        <w:rPr>
          <w:spacing w:val="-8"/>
          <w:w w:val="105"/>
          <w:sz w:val="23"/>
        </w:rPr>
        <w:t> </w:t>
      </w:r>
      <w:r>
        <w:rPr>
          <w:w w:val="105"/>
          <w:sz w:val="23"/>
        </w:rPr>
        <w:t>implementation of</w:t>
      </w:r>
      <w:r>
        <w:rPr>
          <w:w w:val="105"/>
          <w:sz w:val="23"/>
        </w:rPr>
        <w:t> special</w:t>
      </w:r>
      <w:r>
        <w:rPr>
          <w:w w:val="105"/>
          <w:sz w:val="23"/>
        </w:rPr>
        <w:t> education</w:t>
      </w:r>
      <w:r>
        <w:rPr>
          <w:w w:val="105"/>
          <w:sz w:val="23"/>
        </w:rPr>
        <w:t> curriculum</w:t>
      </w:r>
      <w:r>
        <w:rPr>
          <w:w w:val="105"/>
          <w:sz w:val="23"/>
        </w:rPr>
        <w:t> in</w:t>
      </w:r>
      <w:r>
        <w:rPr>
          <w:w w:val="105"/>
          <w:sz w:val="23"/>
        </w:rPr>
        <w:t> Special</w:t>
      </w:r>
      <w:r>
        <w:rPr>
          <w:w w:val="105"/>
          <w:sz w:val="23"/>
        </w:rPr>
        <w:t> Junior</w:t>
      </w:r>
      <w:r>
        <w:rPr>
          <w:w w:val="105"/>
          <w:sz w:val="23"/>
        </w:rPr>
        <w:t> Secondary</w:t>
      </w:r>
      <w:r>
        <w:rPr>
          <w:w w:val="105"/>
          <w:sz w:val="23"/>
        </w:rPr>
        <w:t> Schools</w:t>
      </w:r>
      <w:r>
        <w:rPr>
          <w:w w:val="105"/>
          <w:sz w:val="23"/>
        </w:rPr>
        <w:t> in</w:t>
      </w:r>
      <w:r>
        <w:rPr>
          <w:w w:val="105"/>
          <w:sz w:val="23"/>
        </w:rPr>
        <w:t> Plateau State Nigeria?</w:t>
      </w:r>
    </w:p>
    <w:p>
      <w:pPr>
        <w:pStyle w:val="ListParagraph"/>
        <w:numPr>
          <w:ilvl w:val="0"/>
          <w:numId w:val="11"/>
        </w:numPr>
        <w:tabs>
          <w:tab w:pos="2306" w:val="left" w:leader="none"/>
          <w:tab w:pos="2308" w:val="left" w:leader="none"/>
        </w:tabs>
        <w:spacing w:line="496" w:lineRule="auto" w:before="6" w:after="0"/>
        <w:ind w:left="2308" w:right="1437" w:hanging="360"/>
        <w:jc w:val="both"/>
        <w:rPr>
          <w:sz w:val="23"/>
        </w:rPr>
      </w:pPr>
      <w:r>
        <w:rPr>
          <w:w w:val="105"/>
          <w:sz w:val="23"/>
        </w:rPr>
        <w:t>What</w:t>
      </w:r>
      <w:r>
        <w:rPr>
          <w:w w:val="105"/>
          <w:sz w:val="23"/>
        </w:rPr>
        <w:t> are</w:t>
      </w:r>
      <w:r>
        <w:rPr>
          <w:w w:val="105"/>
          <w:sz w:val="23"/>
        </w:rPr>
        <w:t> the</w:t>
      </w:r>
      <w:r>
        <w:rPr>
          <w:w w:val="105"/>
          <w:sz w:val="23"/>
        </w:rPr>
        <w:t> teaching</w:t>
      </w:r>
      <w:r>
        <w:rPr>
          <w:w w:val="105"/>
          <w:sz w:val="23"/>
        </w:rPr>
        <w:t> methods</w:t>
      </w:r>
      <w:r>
        <w:rPr>
          <w:w w:val="105"/>
          <w:sz w:val="23"/>
        </w:rPr>
        <w:t> used</w:t>
      </w:r>
      <w:r>
        <w:rPr>
          <w:w w:val="105"/>
          <w:sz w:val="23"/>
        </w:rPr>
        <w:t> in</w:t>
      </w:r>
      <w:r>
        <w:rPr>
          <w:w w:val="105"/>
          <w:sz w:val="23"/>
        </w:rPr>
        <w:t> the</w:t>
      </w:r>
      <w:r>
        <w:rPr>
          <w:w w:val="105"/>
          <w:sz w:val="23"/>
        </w:rPr>
        <w:t> implementation</w:t>
      </w:r>
      <w:r>
        <w:rPr>
          <w:w w:val="105"/>
          <w:sz w:val="23"/>
        </w:rPr>
        <w:t> of</w:t>
      </w:r>
      <w:r>
        <w:rPr>
          <w:w w:val="105"/>
          <w:sz w:val="23"/>
        </w:rPr>
        <w:t> special</w:t>
      </w:r>
      <w:r>
        <w:rPr>
          <w:w w:val="105"/>
          <w:sz w:val="23"/>
        </w:rPr>
        <w:t> education curriculum in Special Junior Secondary Schools in Plateau State, Nigeria?</w:t>
      </w:r>
    </w:p>
    <w:p>
      <w:pPr>
        <w:spacing w:after="0" w:line="496" w:lineRule="auto"/>
        <w:jc w:val="both"/>
        <w:rPr>
          <w:sz w:val="23"/>
        </w:rPr>
        <w:sectPr>
          <w:pgSz w:w="12240" w:h="15840"/>
          <w:pgMar w:header="0" w:footer="1012" w:top="1820" w:bottom="1200" w:left="400" w:right="0"/>
        </w:sectPr>
      </w:pPr>
    </w:p>
    <w:p>
      <w:pPr>
        <w:pStyle w:val="ListParagraph"/>
        <w:numPr>
          <w:ilvl w:val="0"/>
          <w:numId w:val="11"/>
        </w:numPr>
        <w:tabs>
          <w:tab w:pos="2306" w:val="left" w:leader="none"/>
          <w:tab w:pos="2308" w:val="left" w:leader="none"/>
        </w:tabs>
        <w:spacing w:line="499" w:lineRule="auto" w:before="82" w:after="0"/>
        <w:ind w:left="2308" w:right="1443" w:hanging="360"/>
        <w:jc w:val="both"/>
        <w:rPr>
          <w:sz w:val="23"/>
        </w:rPr>
      </w:pPr>
      <w:r>
        <w:rPr>
          <w:w w:val="105"/>
          <w:sz w:val="23"/>
        </w:rPr>
        <w:t>What</w:t>
      </w:r>
      <w:r>
        <w:rPr>
          <w:w w:val="105"/>
          <w:sz w:val="23"/>
        </w:rPr>
        <w:t> are</w:t>
      </w:r>
      <w:r>
        <w:rPr>
          <w:w w:val="105"/>
          <w:sz w:val="23"/>
        </w:rPr>
        <w:t> the</w:t>
      </w:r>
      <w:r>
        <w:rPr>
          <w:w w:val="105"/>
          <w:sz w:val="23"/>
        </w:rPr>
        <w:t> qualifications</w:t>
      </w:r>
      <w:r>
        <w:rPr>
          <w:w w:val="105"/>
          <w:sz w:val="23"/>
        </w:rPr>
        <w:t> of</w:t>
      </w:r>
      <w:r>
        <w:rPr>
          <w:w w:val="105"/>
          <w:sz w:val="23"/>
        </w:rPr>
        <w:t> teachers</w:t>
      </w:r>
      <w:r>
        <w:rPr>
          <w:w w:val="105"/>
          <w:sz w:val="23"/>
        </w:rPr>
        <w:t> used</w:t>
      </w:r>
      <w:r>
        <w:rPr>
          <w:w w:val="105"/>
          <w:sz w:val="23"/>
        </w:rPr>
        <w:t> in</w:t>
      </w:r>
      <w:r>
        <w:rPr>
          <w:w w:val="105"/>
          <w:sz w:val="23"/>
        </w:rPr>
        <w:t> the</w:t>
      </w:r>
      <w:r>
        <w:rPr>
          <w:w w:val="105"/>
          <w:sz w:val="23"/>
        </w:rPr>
        <w:t> implementation</w:t>
      </w:r>
      <w:r>
        <w:rPr>
          <w:w w:val="105"/>
          <w:sz w:val="23"/>
        </w:rPr>
        <w:t> of</w:t>
      </w:r>
      <w:r>
        <w:rPr>
          <w:w w:val="105"/>
          <w:sz w:val="23"/>
        </w:rPr>
        <w:t> special education</w:t>
      </w:r>
      <w:r>
        <w:rPr>
          <w:w w:val="105"/>
          <w:sz w:val="23"/>
        </w:rPr>
        <w:t> curriculum</w:t>
      </w:r>
      <w:r>
        <w:rPr>
          <w:w w:val="105"/>
          <w:sz w:val="23"/>
        </w:rPr>
        <w:t> in</w:t>
      </w:r>
      <w:r>
        <w:rPr>
          <w:w w:val="105"/>
          <w:sz w:val="23"/>
        </w:rPr>
        <w:t> Special</w:t>
      </w:r>
      <w:r>
        <w:rPr>
          <w:w w:val="105"/>
          <w:sz w:val="23"/>
        </w:rPr>
        <w:t> Junior</w:t>
      </w:r>
      <w:r>
        <w:rPr>
          <w:w w:val="105"/>
          <w:sz w:val="23"/>
        </w:rPr>
        <w:t> Secondary</w:t>
      </w:r>
      <w:r>
        <w:rPr>
          <w:w w:val="105"/>
          <w:sz w:val="23"/>
        </w:rPr>
        <w:t> Schools</w:t>
      </w:r>
      <w:r>
        <w:rPr>
          <w:w w:val="105"/>
          <w:sz w:val="23"/>
        </w:rPr>
        <w:t> in</w:t>
      </w:r>
      <w:r>
        <w:rPr>
          <w:w w:val="105"/>
          <w:sz w:val="23"/>
        </w:rPr>
        <w:t> Plateau</w:t>
      </w:r>
      <w:r>
        <w:rPr>
          <w:w w:val="105"/>
          <w:sz w:val="23"/>
        </w:rPr>
        <w:t> State, </w:t>
      </w:r>
      <w:r>
        <w:rPr>
          <w:spacing w:val="-2"/>
          <w:w w:val="105"/>
          <w:sz w:val="23"/>
        </w:rPr>
        <w:t>Nigeria?</w:t>
      </w:r>
    </w:p>
    <w:p>
      <w:pPr>
        <w:pStyle w:val="ListParagraph"/>
        <w:numPr>
          <w:ilvl w:val="0"/>
          <w:numId w:val="11"/>
        </w:numPr>
        <w:tabs>
          <w:tab w:pos="2306" w:val="left" w:leader="none"/>
          <w:tab w:pos="2308" w:val="left" w:leader="none"/>
        </w:tabs>
        <w:spacing w:line="499" w:lineRule="auto" w:before="6" w:after="0"/>
        <w:ind w:left="2308" w:right="1436" w:hanging="360"/>
        <w:jc w:val="both"/>
        <w:rPr>
          <w:sz w:val="23"/>
        </w:rPr>
      </w:pPr>
      <w:r>
        <w:rPr>
          <w:w w:val="105"/>
          <w:sz w:val="23"/>
        </w:rPr>
        <w:t>What are the roles of parents of children with disabilities in the implementation of special</w:t>
      </w:r>
      <w:r>
        <w:rPr>
          <w:w w:val="105"/>
          <w:sz w:val="23"/>
        </w:rPr>
        <w:t> education</w:t>
      </w:r>
      <w:r>
        <w:rPr>
          <w:w w:val="105"/>
          <w:sz w:val="23"/>
        </w:rPr>
        <w:t> curriculum</w:t>
      </w:r>
      <w:r>
        <w:rPr>
          <w:w w:val="105"/>
          <w:sz w:val="23"/>
        </w:rPr>
        <w:t> in</w:t>
      </w:r>
      <w:r>
        <w:rPr>
          <w:w w:val="105"/>
          <w:sz w:val="23"/>
        </w:rPr>
        <w:t> Special</w:t>
      </w:r>
      <w:r>
        <w:rPr>
          <w:w w:val="105"/>
          <w:sz w:val="23"/>
        </w:rPr>
        <w:t> Junior</w:t>
      </w:r>
      <w:r>
        <w:rPr>
          <w:w w:val="105"/>
          <w:sz w:val="23"/>
        </w:rPr>
        <w:t> Secondary</w:t>
      </w:r>
      <w:r>
        <w:rPr>
          <w:w w:val="105"/>
          <w:sz w:val="23"/>
        </w:rPr>
        <w:t> Schools</w:t>
      </w:r>
      <w:r>
        <w:rPr>
          <w:w w:val="105"/>
          <w:sz w:val="23"/>
        </w:rPr>
        <w:t> in</w:t>
      </w:r>
      <w:r>
        <w:rPr>
          <w:w w:val="105"/>
          <w:sz w:val="23"/>
        </w:rPr>
        <w:t> Plateau, </w:t>
      </w:r>
      <w:r>
        <w:rPr>
          <w:spacing w:val="-2"/>
          <w:w w:val="105"/>
          <w:sz w:val="23"/>
        </w:rPr>
        <w:t>Nigeria?</w:t>
      </w:r>
    </w:p>
    <w:p>
      <w:pPr>
        <w:pStyle w:val="ListParagraph"/>
        <w:numPr>
          <w:ilvl w:val="0"/>
          <w:numId w:val="11"/>
        </w:numPr>
        <w:tabs>
          <w:tab w:pos="2306" w:val="left" w:leader="none"/>
          <w:tab w:pos="2308" w:val="left" w:leader="none"/>
        </w:tabs>
        <w:spacing w:line="504" w:lineRule="auto" w:before="7" w:after="0"/>
        <w:ind w:left="2308" w:right="1452" w:hanging="360"/>
        <w:jc w:val="both"/>
        <w:rPr>
          <w:sz w:val="23"/>
        </w:rPr>
      </w:pPr>
      <w:r>
        <w:rPr>
          <w:w w:val="105"/>
          <w:sz w:val="23"/>
        </w:rPr>
        <w:t>What are the contributions of the host community in the</w:t>
      </w:r>
      <w:r>
        <w:rPr>
          <w:spacing w:val="-1"/>
          <w:w w:val="105"/>
          <w:sz w:val="23"/>
        </w:rPr>
        <w:t> </w:t>
      </w:r>
      <w:r>
        <w:rPr>
          <w:w w:val="105"/>
          <w:sz w:val="23"/>
        </w:rPr>
        <w:t>implementation of special education curriculum in Special Junior Secondary School Plateau, Nigeria?</w:t>
      </w:r>
    </w:p>
    <w:p>
      <w:pPr>
        <w:pStyle w:val="Heading2"/>
        <w:numPr>
          <w:ilvl w:val="1"/>
          <w:numId w:val="8"/>
        </w:numPr>
        <w:tabs>
          <w:tab w:pos="2308" w:val="left" w:leader="none"/>
        </w:tabs>
        <w:spacing w:line="263" w:lineRule="exact" w:before="0" w:after="0"/>
        <w:ind w:left="2308" w:right="0" w:hanging="720"/>
        <w:jc w:val="left"/>
      </w:pPr>
      <w:bookmarkStart w:name="_TOC_250032" w:id="5"/>
      <w:bookmarkEnd w:id="5"/>
      <w:r>
        <w:rPr>
          <w:spacing w:val="-2"/>
          <w:w w:val="105"/>
        </w:rPr>
        <w:t>Hypotheses</w:t>
      </w:r>
    </w:p>
    <w:p>
      <w:pPr>
        <w:pStyle w:val="BodyText"/>
        <w:spacing w:before="18"/>
        <w:rPr>
          <w:b/>
        </w:rPr>
      </w:pPr>
    </w:p>
    <w:p>
      <w:pPr>
        <w:pStyle w:val="BodyText"/>
        <w:spacing w:line="504" w:lineRule="auto"/>
        <w:ind w:left="1588" w:right="1436" w:firstLine="720"/>
        <w:jc w:val="both"/>
      </w:pPr>
      <w:r>
        <w:rPr>
          <w:w w:val="105"/>
        </w:rPr>
        <w:t>The</w:t>
      </w:r>
      <w:r>
        <w:rPr>
          <w:w w:val="105"/>
        </w:rPr>
        <w:t> following</w:t>
      </w:r>
      <w:r>
        <w:rPr>
          <w:w w:val="105"/>
        </w:rPr>
        <w:t> hypotheses</w:t>
      </w:r>
      <w:r>
        <w:rPr>
          <w:w w:val="105"/>
        </w:rPr>
        <w:t> were</w:t>
      </w:r>
      <w:r>
        <w:rPr>
          <w:w w:val="105"/>
        </w:rPr>
        <w:t> formulated</w:t>
      </w:r>
      <w:r>
        <w:rPr>
          <w:w w:val="105"/>
        </w:rPr>
        <w:t> to</w:t>
      </w:r>
      <w:r>
        <w:rPr>
          <w:w w:val="105"/>
        </w:rPr>
        <w:t> be</w:t>
      </w:r>
      <w:r>
        <w:rPr>
          <w:w w:val="105"/>
        </w:rPr>
        <w:t> tested</w:t>
      </w:r>
      <w:r>
        <w:rPr>
          <w:w w:val="105"/>
        </w:rPr>
        <w:t> at</w:t>
      </w:r>
      <w:r>
        <w:rPr>
          <w:w w:val="105"/>
        </w:rPr>
        <w:t> Alfa</w:t>
      </w:r>
      <w:r>
        <w:rPr>
          <w:w w:val="105"/>
        </w:rPr>
        <w:t> value</w:t>
      </w:r>
      <w:r>
        <w:rPr>
          <w:w w:val="105"/>
        </w:rPr>
        <w:t> of</w:t>
      </w:r>
      <w:r>
        <w:rPr>
          <w:w w:val="105"/>
        </w:rPr>
        <w:t> 0.05 significant levels.</w:t>
      </w:r>
    </w:p>
    <w:p>
      <w:pPr>
        <w:pStyle w:val="BodyText"/>
        <w:spacing w:line="499" w:lineRule="auto" w:before="193"/>
        <w:ind w:left="2308" w:right="1430" w:hanging="721"/>
        <w:jc w:val="both"/>
      </w:pPr>
      <w:r>
        <w:rPr>
          <w:w w:val="105"/>
        </w:rPr>
        <w:t>H0</w:t>
      </w:r>
      <w:r>
        <w:rPr>
          <w:w w:val="105"/>
          <w:vertAlign w:val="subscript"/>
        </w:rPr>
        <w:t>1</w:t>
      </w:r>
      <w:r>
        <w:rPr>
          <w:spacing w:val="80"/>
          <w:w w:val="150"/>
          <w:vertAlign w:val="baseline"/>
        </w:rPr>
        <w:t> </w:t>
      </w:r>
      <w:r>
        <w:rPr>
          <w:w w:val="105"/>
          <w:vertAlign w:val="baseline"/>
        </w:rPr>
        <w:t>There</w:t>
      </w:r>
      <w:r>
        <w:rPr>
          <w:spacing w:val="40"/>
          <w:w w:val="105"/>
          <w:vertAlign w:val="baseline"/>
        </w:rPr>
        <w:t> </w:t>
      </w:r>
      <w:r>
        <w:rPr>
          <w:w w:val="105"/>
          <w:vertAlign w:val="baseline"/>
        </w:rPr>
        <w:t>is</w:t>
      </w:r>
      <w:r>
        <w:rPr>
          <w:spacing w:val="40"/>
          <w:w w:val="105"/>
          <w:vertAlign w:val="baseline"/>
        </w:rPr>
        <w:t> </w:t>
      </w:r>
      <w:r>
        <w:rPr>
          <w:w w:val="105"/>
          <w:vertAlign w:val="baseline"/>
        </w:rPr>
        <w:t>no</w:t>
      </w:r>
      <w:r>
        <w:rPr>
          <w:spacing w:val="40"/>
          <w:w w:val="105"/>
          <w:vertAlign w:val="baseline"/>
        </w:rPr>
        <w:t> </w:t>
      </w:r>
      <w:r>
        <w:rPr>
          <w:w w:val="105"/>
          <w:vertAlign w:val="baseline"/>
        </w:rPr>
        <w:t>significant</w:t>
      </w:r>
      <w:r>
        <w:rPr>
          <w:spacing w:val="40"/>
          <w:w w:val="105"/>
          <w:vertAlign w:val="baseline"/>
        </w:rPr>
        <w:t> </w:t>
      </w:r>
      <w:r>
        <w:rPr>
          <w:w w:val="105"/>
          <w:vertAlign w:val="baseline"/>
        </w:rPr>
        <w:t>difference</w:t>
      </w:r>
      <w:r>
        <w:rPr>
          <w:spacing w:val="40"/>
          <w:w w:val="105"/>
          <w:vertAlign w:val="baseline"/>
        </w:rPr>
        <w:t> </w:t>
      </w:r>
      <w:r>
        <w:rPr>
          <w:w w:val="105"/>
          <w:vertAlign w:val="baseline"/>
        </w:rPr>
        <w:t>in</w:t>
      </w:r>
      <w:r>
        <w:rPr>
          <w:spacing w:val="40"/>
          <w:w w:val="105"/>
          <w:vertAlign w:val="baseline"/>
        </w:rPr>
        <w:t> </w:t>
      </w:r>
      <w:r>
        <w:rPr>
          <w:w w:val="105"/>
          <w:vertAlign w:val="baseline"/>
        </w:rPr>
        <w:t>the</w:t>
      </w:r>
      <w:r>
        <w:rPr>
          <w:spacing w:val="40"/>
          <w:w w:val="105"/>
          <w:vertAlign w:val="baseline"/>
        </w:rPr>
        <w:t> </w:t>
      </w:r>
      <w:r>
        <w:rPr>
          <w:w w:val="105"/>
          <w:vertAlign w:val="baseline"/>
        </w:rPr>
        <w:t>adequate</w:t>
      </w:r>
      <w:r>
        <w:rPr>
          <w:spacing w:val="40"/>
          <w:w w:val="105"/>
          <w:vertAlign w:val="baseline"/>
        </w:rPr>
        <w:t> </w:t>
      </w:r>
      <w:r>
        <w:rPr>
          <w:w w:val="105"/>
          <w:vertAlign w:val="baseline"/>
        </w:rPr>
        <w:t>provision</w:t>
      </w:r>
      <w:r>
        <w:rPr>
          <w:spacing w:val="40"/>
          <w:w w:val="105"/>
          <w:vertAlign w:val="baseline"/>
        </w:rPr>
        <w:t> </w:t>
      </w:r>
      <w:r>
        <w:rPr>
          <w:w w:val="105"/>
          <w:vertAlign w:val="baseline"/>
        </w:rPr>
        <w:t>of</w:t>
      </w:r>
      <w:r>
        <w:rPr>
          <w:spacing w:val="40"/>
          <w:w w:val="105"/>
          <w:vertAlign w:val="baseline"/>
        </w:rPr>
        <w:t> </w:t>
      </w:r>
      <w:r>
        <w:rPr>
          <w:w w:val="105"/>
          <w:vertAlign w:val="baseline"/>
        </w:rPr>
        <w:t>instructional materials</w:t>
      </w:r>
      <w:r>
        <w:rPr>
          <w:w w:val="105"/>
          <w:vertAlign w:val="baseline"/>
        </w:rPr>
        <w:t> used</w:t>
      </w:r>
      <w:r>
        <w:rPr>
          <w:w w:val="105"/>
          <w:vertAlign w:val="baseline"/>
        </w:rPr>
        <w:t> in</w:t>
      </w:r>
      <w:r>
        <w:rPr>
          <w:w w:val="105"/>
          <w:vertAlign w:val="baseline"/>
        </w:rPr>
        <w:t> the</w:t>
      </w:r>
      <w:r>
        <w:rPr>
          <w:w w:val="105"/>
          <w:vertAlign w:val="baseline"/>
        </w:rPr>
        <w:t> implementation</w:t>
      </w:r>
      <w:r>
        <w:rPr>
          <w:w w:val="105"/>
          <w:vertAlign w:val="baseline"/>
        </w:rPr>
        <w:t> of</w:t>
      </w:r>
      <w:r>
        <w:rPr>
          <w:w w:val="105"/>
          <w:vertAlign w:val="baseline"/>
        </w:rPr>
        <w:t> special</w:t>
      </w:r>
      <w:r>
        <w:rPr>
          <w:w w:val="105"/>
          <w:vertAlign w:val="baseline"/>
        </w:rPr>
        <w:t> education</w:t>
      </w:r>
      <w:r>
        <w:rPr>
          <w:w w:val="105"/>
          <w:vertAlign w:val="baseline"/>
        </w:rPr>
        <w:t> curriculum</w:t>
      </w:r>
      <w:r>
        <w:rPr>
          <w:w w:val="105"/>
          <w:vertAlign w:val="baseline"/>
        </w:rPr>
        <w:t> in</w:t>
      </w:r>
      <w:r>
        <w:rPr>
          <w:w w:val="105"/>
          <w:vertAlign w:val="baseline"/>
        </w:rPr>
        <w:t> Special Junior Secondary Schools in Plateau State, Nigeria;</w:t>
      </w:r>
    </w:p>
    <w:p>
      <w:pPr>
        <w:pStyle w:val="BodyText"/>
        <w:spacing w:line="499" w:lineRule="auto" w:before="7"/>
        <w:ind w:left="2308" w:right="1434" w:hanging="721"/>
        <w:jc w:val="both"/>
      </w:pPr>
      <w:r>
        <w:rPr>
          <w:w w:val="105"/>
        </w:rPr>
        <w:t>H0</w:t>
      </w:r>
      <w:r>
        <w:rPr>
          <w:w w:val="105"/>
          <w:vertAlign w:val="subscript"/>
        </w:rPr>
        <w:t>2</w:t>
      </w:r>
      <w:r>
        <w:rPr>
          <w:spacing w:val="80"/>
          <w:w w:val="105"/>
          <w:vertAlign w:val="baseline"/>
        </w:rPr>
        <w:t> </w:t>
      </w:r>
      <w:r>
        <w:rPr>
          <w:w w:val="105"/>
          <w:vertAlign w:val="baseline"/>
        </w:rPr>
        <w:t>There</w:t>
      </w:r>
      <w:r>
        <w:rPr>
          <w:w w:val="105"/>
          <w:vertAlign w:val="baseline"/>
        </w:rPr>
        <w:t> is</w:t>
      </w:r>
      <w:r>
        <w:rPr>
          <w:w w:val="105"/>
          <w:vertAlign w:val="baseline"/>
        </w:rPr>
        <w:t> no</w:t>
      </w:r>
      <w:r>
        <w:rPr>
          <w:w w:val="105"/>
          <w:vertAlign w:val="baseline"/>
        </w:rPr>
        <w:t> significant</w:t>
      </w:r>
      <w:r>
        <w:rPr>
          <w:w w:val="105"/>
          <w:vertAlign w:val="baseline"/>
        </w:rPr>
        <w:t> difference</w:t>
      </w:r>
      <w:r>
        <w:rPr>
          <w:w w:val="105"/>
          <w:vertAlign w:val="baseline"/>
        </w:rPr>
        <w:t> in</w:t>
      </w:r>
      <w:r>
        <w:rPr>
          <w:w w:val="105"/>
          <w:vertAlign w:val="baseline"/>
        </w:rPr>
        <w:t> the</w:t>
      </w:r>
      <w:r>
        <w:rPr>
          <w:w w:val="105"/>
          <w:vertAlign w:val="baseline"/>
        </w:rPr>
        <w:t> appropriateness</w:t>
      </w:r>
      <w:r>
        <w:rPr>
          <w:w w:val="105"/>
          <w:vertAlign w:val="baseline"/>
        </w:rPr>
        <w:t> of</w:t>
      </w:r>
      <w:r>
        <w:rPr>
          <w:w w:val="105"/>
          <w:vertAlign w:val="baseline"/>
        </w:rPr>
        <w:t> methods</w:t>
      </w:r>
      <w:r>
        <w:rPr>
          <w:w w:val="105"/>
          <w:vertAlign w:val="baseline"/>
        </w:rPr>
        <w:t> used</w:t>
      </w:r>
      <w:r>
        <w:rPr>
          <w:w w:val="105"/>
          <w:vertAlign w:val="baseline"/>
        </w:rPr>
        <w:t> in</w:t>
      </w:r>
      <w:r>
        <w:rPr>
          <w:w w:val="105"/>
          <w:vertAlign w:val="baseline"/>
        </w:rPr>
        <w:t> the implementation</w:t>
      </w:r>
      <w:r>
        <w:rPr>
          <w:w w:val="105"/>
          <w:vertAlign w:val="baseline"/>
        </w:rPr>
        <w:t> of</w:t>
      </w:r>
      <w:r>
        <w:rPr>
          <w:w w:val="105"/>
          <w:vertAlign w:val="baseline"/>
        </w:rPr>
        <w:t> special</w:t>
      </w:r>
      <w:r>
        <w:rPr>
          <w:w w:val="105"/>
          <w:vertAlign w:val="baseline"/>
        </w:rPr>
        <w:t> education</w:t>
      </w:r>
      <w:r>
        <w:rPr>
          <w:w w:val="105"/>
          <w:vertAlign w:val="baseline"/>
        </w:rPr>
        <w:t> curriculum</w:t>
      </w:r>
      <w:r>
        <w:rPr>
          <w:w w:val="105"/>
          <w:vertAlign w:val="baseline"/>
        </w:rPr>
        <w:t> in</w:t>
      </w:r>
      <w:r>
        <w:rPr>
          <w:w w:val="105"/>
          <w:vertAlign w:val="baseline"/>
        </w:rPr>
        <w:t> Special</w:t>
      </w:r>
      <w:r>
        <w:rPr>
          <w:w w:val="105"/>
          <w:vertAlign w:val="baseline"/>
        </w:rPr>
        <w:t> Junior</w:t>
      </w:r>
      <w:r>
        <w:rPr>
          <w:w w:val="105"/>
          <w:vertAlign w:val="baseline"/>
        </w:rPr>
        <w:t> Secondary Schools in Plateau State, Nigeria;</w:t>
      </w:r>
    </w:p>
    <w:p>
      <w:pPr>
        <w:pStyle w:val="BodyText"/>
        <w:spacing w:line="499" w:lineRule="auto" w:before="6"/>
        <w:ind w:left="2308" w:right="1427" w:hanging="721"/>
        <w:jc w:val="both"/>
      </w:pPr>
      <w:r>
        <w:rPr>
          <w:w w:val="105"/>
        </w:rPr>
        <w:t>H0</w:t>
      </w:r>
      <w:r>
        <w:rPr>
          <w:w w:val="105"/>
          <w:vertAlign w:val="subscript"/>
        </w:rPr>
        <w:t>3</w:t>
      </w:r>
      <w:r>
        <w:rPr>
          <w:spacing w:val="80"/>
          <w:w w:val="105"/>
          <w:vertAlign w:val="baseline"/>
        </w:rPr>
        <w:t> </w:t>
      </w:r>
      <w:r>
        <w:rPr>
          <w:w w:val="105"/>
          <w:vertAlign w:val="baseline"/>
        </w:rPr>
        <w:t>There</w:t>
      </w:r>
      <w:r>
        <w:rPr>
          <w:w w:val="105"/>
          <w:vertAlign w:val="baseline"/>
        </w:rPr>
        <w:t> is</w:t>
      </w:r>
      <w:r>
        <w:rPr>
          <w:w w:val="105"/>
          <w:vertAlign w:val="baseline"/>
        </w:rPr>
        <w:t> no</w:t>
      </w:r>
      <w:r>
        <w:rPr>
          <w:w w:val="105"/>
          <w:vertAlign w:val="baseline"/>
        </w:rPr>
        <w:t> significant</w:t>
      </w:r>
      <w:r>
        <w:rPr>
          <w:w w:val="105"/>
          <w:vertAlign w:val="baseline"/>
        </w:rPr>
        <w:t> difference</w:t>
      </w:r>
      <w:r>
        <w:rPr>
          <w:w w:val="105"/>
          <w:vertAlign w:val="baseline"/>
        </w:rPr>
        <w:t> in</w:t>
      </w:r>
      <w:r>
        <w:rPr>
          <w:w w:val="105"/>
          <w:vertAlign w:val="baseline"/>
        </w:rPr>
        <w:t> the</w:t>
      </w:r>
      <w:r>
        <w:rPr>
          <w:w w:val="105"/>
          <w:vertAlign w:val="baseline"/>
        </w:rPr>
        <w:t> qualification</w:t>
      </w:r>
      <w:r>
        <w:rPr>
          <w:w w:val="105"/>
          <w:vertAlign w:val="baseline"/>
        </w:rPr>
        <w:t> of</w:t>
      </w:r>
      <w:r>
        <w:rPr>
          <w:w w:val="105"/>
          <w:vertAlign w:val="baseline"/>
        </w:rPr>
        <w:t> teachers</w:t>
      </w:r>
      <w:r>
        <w:rPr>
          <w:w w:val="105"/>
          <w:vertAlign w:val="baseline"/>
        </w:rPr>
        <w:t> used</w:t>
      </w:r>
      <w:r>
        <w:rPr>
          <w:w w:val="105"/>
          <w:vertAlign w:val="baseline"/>
        </w:rPr>
        <w:t> in</w:t>
      </w:r>
      <w:r>
        <w:rPr>
          <w:w w:val="105"/>
          <w:vertAlign w:val="baseline"/>
        </w:rPr>
        <w:t> the implementation</w:t>
      </w:r>
      <w:r>
        <w:rPr>
          <w:w w:val="105"/>
          <w:vertAlign w:val="baseline"/>
        </w:rPr>
        <w:t> of</w:t>
      </w:r>
      <w:r>
        <w:rPr>
          <w:w w:val="105"/>
          <w:vertAlign w:val="baseline"/>
        </w:rPr>
        <w:t> special</w:t>
      </w:r>
      <w:r>
        <w:rPr>
          <w:w w:val="105"/>
          <w:vertAlign w:val="baseline"/>
        </w:rPr>
        <w:t> education</w:t>
      </w:r>
      <w:r>
        <w:rPr>
          <w:w w:val="105"/>
          <w:vertAlign w:val="baseline"/>
        </w:rPr>
        <w:t> curriculum</w:t>
      </w:r>
      <w:r>
        <w:rPr>
          <w:w w:val="105"/>
          <w:vertAlign w:val="baseline"/>
        </w:rPr>
        <w:t> in</w:t>
      </w:r>
      <w:r>
        <w:rPr>
          <w:w w:val="105"/>
          <w:vertAlign w:val="baseline"/>
        </w:rPr>
        <w:t> Special</w:t>
      </w:r>
      <w:r>
        <w:rPr>
          <w:w w:val="105"/>
          <w:vertAlign w:val="baseline"/>
        </w:rPr>
        <w:t> Junior</w:t>
      </w:r>
      <w:r>
        <w:rPr>
          <w:w w:val="105"/>
          <w:vertAlign w:val="baseline"/>
        </w:rPr>
        <w:t> Secondary Schools in Plateau State, Nigeria;</w:t>
      </w:r>
    </w:p>
    <w:p>
      <w:pPr>
        <w:pStyle w:val="BodyText"/>
        <w:spacing w:line="499" w:lineRule="auto" w:before="7"/>
        <w:ind w:left="2308" w:right="1430" w:hanging="721"/>
        <w:jc w:val="both"/>
      </w:pPr>
      <w:r>
        <w:rPr>
          <w:w w:val="105"/>
        </w:rPr>
        <w:t>H0</w:t>
      </w:r>
      <w:r>
        <w:rPr>
          <w:w w:val="105"/>
          <w:vertAlign w:val="subscript"/>
        </w:rPr>
        <w:t>4</w:t>
      </w:r>
      <w:r>
        <w:rPr>
          <w:spacing w:val="80"/>
          <w:w w:val="105"/>
          <w:vertAlign w:val="baseline"/>
        </w:rPr>
        <w:t>  </w:t>
      </w:r>
      <w:r>
        <w:rPr>
          <w:w w:val="105"/>
          <w:vertAlign w:val="baseline"/>
        </w:rPr>
        <w:t>There</w:t>
      </w:r>
      <w:r>
        <w:rPr>
          <w:spacing w:val="-4"/>
          <w:w w:val="105"/>
          <w:vertAlign w:val="baseline"/>
        </w:rPr>
        <w:t> </w:t>
      </w:r>
      <w:r>
        <w:rPr>
          <w:w w:val="105"/>
          <w:vertAlign w:val="baseline"/>
        </w:rPr>
        <w:t>is no significant difference</w:t>
      </w:r>
      <w:r>
        <w:rPr>
          <w:spacing w:val="-2"/>
          <w:w w:val="105"/>
          <w:vertAlign w:val="baseline"/>
        </w:rPr>
        <w:t> </w:t>
      </w:r>
      <w:r>
        <w:rPr>
          <w:w w:val="105"/>
          <w:vertAlign w:val="baseline"/>
        </w:rPr>
        <w:t>in</w:t>
      </w:r>
      <w:r>
        <w:rPr>
          <w:spacing w:val="-3"/>
          <w:w w:val="105"/>
          <w:vertAlign w:val="baseline"/>
        </w:rPr>
        <w:t> </w:t>
      </w:r>
      <w:r>
        <w:rPr>
          <w:w w:val="105"/>
          <w:vertAlign w:val="baseline"/>
        </w:rPr>
        <w:t>the</w:t>
      </w:r>
      <w:r>
        <w:rPr>
          <w:spacing w:val="-4"/>
          <w:w w:val="105"/>
          <w:vertAlign w:val="baseline"/>
        </w:rPr>
        <w:t> </w:t>
      </w:r>
      <w:r>
        <w:rPr>
          <w:w w:val="105"/>
          <w:vertAlign w:val="baseline"/>
        </w:rPr>
        <w:t>roles</w:t>
      </w:r>
      <w:r>
        <w:rPr>
          <w:spacing w:val="-5"/>
          <w:w w:val="105"/>
          <w:vertAlign w:val="baseline"/>
        </w:rPr>
        <w:t> </w:t>
      </w:r>
      <w:r>
        <w:rPr>
          <w:w w:val="105"/>
          <w:vertAlign w:val="baseline"/>
        </w:rPr>
        <w:t>of parents of children with</w:t>
      </w:r>
      <w:r>
        <w:rPr>
          <w:spacing w:val="-3"/>
          <w:w w:val="105"/>
          <w:vertAlign w:val="baseline"/>
        </w:rPr>
        <w:t> </w:t>
      </w:r>
      <w:r>
        <w:rPr>
          <w:w w:val="105"/>
          <w:vertAlign w:val="baseline"/>
        </w:rPr>
        <w:t>disabilities in the implementation of special education curriculum in Special Junior Secondary Schools in Plateau, Nigeria;</w:t>
      </w:r>
    </w:p>
    <w:p>
      <w:pPr>
        <w:spacing w:after="0" w:line="499" w:lineRule="auto"/>
        <w:jc w:val="both"/>
        <w:sectPr>
          <w:pgSz w:w="12240" w:h="15840"/>
          <w:pgMar w:header="0" w:footer="1012" w:top="1360" w:bottom="1200" w:left="400" w:right="0"/>
        </w:sectPr>
      </w:pPr>
    </w:p>
    <w:p>
      <w:pPr>
        <w:pStyle w:val="BodyText"/>
        <w:spacing w:line="499" w:lineRule="auto" w:before="82"/>
        <w:ind w:left="2308" w:right="1443" w:hanging="721"/>
        <w:jc w:val="both"/>
      </w:pPr>
      <w:r>
        <w:rPr>
          <w:w w:val="105"/>
        </w:rPr>
        <w:t>H0</w:t>
      </w:r>
      <w:r>
        <w:rPr>
          <w:w w:val="105"/>
          <w:vertAlign w:val="subscript"/>
        </w:rPr>
        <w:t>5</w:t>
      </w:r>
      <w:r>
        <w:rPr>
          <w:spacing w:val="80"/>
          <w:w w:val="105"/>
          <w:vertAlign w:val="baseline"/>
        </w:rPr>
        <w:t> </w:t>
      </w:r>
      <w:r>
        <w:rPr>
          <w:w w:val="105"/>
          <w:vertAlign w:val="baseline"/>
        </w:rPr>
        <w:t>There</w:t>
      </w:r>
      <w:r>
        <w:rPr>
          <w:w w:val="105"/>
          <w:vertAlign w:val="baseline"/>
        </w:rPr>
        <w:t> is</w:t>
      </w:r>
      <w:r>
        <w:rPr>
          <w:w w:val="105"/>
          <w:vertAlign w:val="baseline"/>
        </w:rPr>
        <w:t> no</w:t>
      </w:r>
      <w:r>
        <w:rPr>
          <w:w w:val="105"/>
          <w:vertAlign w:val="baseline"/>
        </w:rPr>
        <w:t> significant</w:t>
      </w:r>
      <w:r>
        <w:rPr>
          <w:w w:val="105"/>
          <w:vertAlign w:val="baseline"/>
        </w:rPr>
        <w:t> difference</w:t>
      </w:r>
      <w:r>
        <w:rPr>
          <w:w w:val="105"/>
          <w:vertAlign w:val="baseline"/>
        </w:rPr>
        <w:t> in</w:t>
      </w:r>
      <w:r>
        <w:rPr>
          <w:w w:val="105"/>
          <w:vertAlign w:val="baseline"/>
        </w:rPr>
        <w:t> the</w:t>
      </w:r>
      <w:r>
        <w:rPr>
          <w:w w:val="105"/>
          <w:vertAlign w:val="baseline"/>
        </w:rPr>
        <w:t> contributions</w:t>
      </w:r>
      <w:r>
        <w:rPr>
          <w:w w:val="105"/>
          <w:vertAlign w:val="baseline"/>
        </w:rPr>
        <w:t> of</w:t>
      </w:r>
      <w:r>
        <w:rPr>
          <w:w w:val="105"/>
          <w:vertAlign w:val="baseline"/>
        </w:rPr>
        <w:t> host</w:t>
      </w:r>
      <w:r>
        <w:rPr>
          <w:w w:val="105"/>
          <w:vertAlign w:val="baseline"/>
        </w:rPr>
        <w:t> community</w:t>
      </w:r>
      <w:r>
        <w:rPr>
          <w:w w:val="105"/>
          <w:vertAlign w:val="baseline"/>
        </w:rPr>
        <w:t> in</w:t>
      </w:r>
      <w:r>
        <w:rPr>
          <w:w w:val="105"/>
          <w:vertAlign w:val="baseline"/>
        </w:rPr>
        <w:t> the implementation</w:t>
      </w:r>
      <w:r>
        <w:rPr>
          <w:w w:val="105"/>
          <w:vertAlign w:val="baseline"/>
        </w:rPr>
        <w:t> of</w:t>
      </w:r>
      <w:r>
        <w:rPr>
          <w:w w:val="105"/>
          <w:vertAlign w:val="baseline"/>
        </w:rPr>
        <w:t> special</w:t>
      </w:r>
      <w:r>
        <w:rPr>
          <w:w w:val="105"/>
          <w:vertAlign w:val="baseline"/>
        </w:rPr>
        <w:t> education</w:t>
      </w:r>
      <w:r>
        <w:rPr>
          <w:w w:val="105"/>
          <w:vertAlign w:val="baseline"/>
        </w:rPr>
        <w:t> curriculum</w:t>
      </w:r>
      <w:r>
        <w:rPr>
          <w:w w:val="105"/>
          <w:vertAlign w:val="baseline"/>
        </w:rPr>
        <w:t> in</w:t>
      </w:r>
      <w:r>
        <w:rPr>
          <w:w w:val="105"/>
          <w:vertAlign w:val="baseline"/>
        </w:rPr>
        <w:t> Special</w:t>
      </w:r>
      <w:r>
        <w:rPr>
          <w:w w:val="105"/>
          <w:vertAlign w:val="baseline"/>
        </w:rPr>
        <w:t> Junior</w:t>
      </w:r>
      <w:r>
        <w:rPr>
          <w:w w:val="105"/>
          <w:vertAlign w:val="baseline"/>
        </w:rPr>
        <w:t> Secondary Schools in Plateau. Nigeria.</w:t>
      </w:r>
    </w:p>
    <w:p>
      <w:pPr>
        <w:pStyle w:val="Heading2"/>
        <w:numPr>
          <w:ilvl w:val="1"/>
          <w:numId w:val="8"/>
        </w:numPr>
        <w:tabs>
          <w:tab w:pos="2308" w:val="left" w:leader="none"/>
        </w:tabs>
        <w:spacing w:line="240" w:lineRule="auto" w:before="13" w:after="0"/>
        <w:ind w:left="2308" w:right="0" w:hanging="720"/>
        <w:jc w:val="left"/>
      </w:pPr>
      <w:bookmarkStart w:name="_TOC_250031" w:id="6"/>
      <w:r>
        <w:rPr>
          <w:w w:val="105"/>
        </w:rPr>
        <w:t>Significance</w:t>
      </w:r>
      <w:r>
        <w:rPr>
          <w:spacing w:val="-12"/>
          <w:w w:val="105"/>
        </w:rPr>
        <w:t> </w:t>
      </w:r>
      <w:r>
        <w:rPr>
          <w:w w:val="105"/>
        </w:rPr>
        <w:t>of</w:t>
      </w:r>
      <w:r>
        <w:rPr>
          <w:spacing w:val="-12"/>
          <w:w w:val="105"/>
        </w:rPr>
        <w:t> </w:t>
      </w:r>
      <w:r>
        <w:rPr>
          <w:w w:val="105"/>
        </w:rPr>
        <w:t>the</w:t>
      </w:r>
      <w:r>
        <w:rPr>
          <w:spacing w:val="-6"/>
          <w:w w:val="105"/>
        </w:rPr>
        <w:t> </w:t>
      </w:r>
      <w:bookmarkEnd w:id="6"/>
      <w:r>
        <w:rPr>
          <w:spacing w:val="-4"/>
          <w:w w:val="105"/>
        </w:rPr>
        <w:t>Study</w:t>
      </w:r>
    </w:p>
    <w:p>
      <w:pPr>
        <w:pStyle w:val="BodyText"/>
        <w:spacing w:before="19"/>
        <w:rPr>
          <w:b/>
        </w:rPr>
      </w:pPr>
    </w:p>
    <w:p>
      <w:pPr>
        <w:pStyle w:val="BodyText"/>
        <w:spacing w:line="501" w:lineRule="auto"/>
        <w:ind w:left="1588" w:right="1431" w:firstLine="720"/>
        <w:jc w:val="both"/>
      </w:pPr>
      <w:r>
        <w:rPr>
          <w:w w:val="105"/>
        </w:rPr>
        <w:t>The</w:t>
      </w:r>
      <w:r>
        <w:rPr>
          <w:w w:val="105"/>
        </w:rPr>
        <w:t> findings</w:t>
      </w:r>
      <w:r>
        <w:rPr>
          <w:w w:val="105"/>
        </w:rPr>
        <w:t> of this</w:t>
      </w:r>
      <w:r>
        <w:rPr>
          <w:w w:val="105"/>
        </w:rPr>
        <w:t> research</w:t>
      </w:r>
      <w:r>
        <w:rPr>
          <w:w w:val="105"/>
        </w:rPr>
        <w:t> work</w:t>
      </w:r>
      <w:r>
        <w:rPr>
          <w:w w:val="105"/>
        </w:rPr>
        <w:t> would</w:t>
      </w:r>
      <w:r>
        <w:rPr>
          <w:w w:val="105"/>
        </w:rPr>
        <w:t> be</w:t>
      </w:r>
      <w:r>
        <w:rPr>
          <w:w w:val="105"/>
        </w:rPr>
        <w:t> of</w:t>
      </w:r>
      <w:r>
        <w:rPr>
          <w:w w:val="105"/>
        </w:rPr>
        <w:t> immense</w:t>
      </w:r>
      <w:r>
        <w:rPr>
          <w:w w:val="105"/>
        </w:rPr>
        <w:t> benefit</w:t>
      </w:r>
      <w:r>
        <w:rPr>
          <w:w w:val="105"/>
        </w:rPr>
        <w:t> to</w:t>
      </w:r>
      <w:r>
        <w:rPr>
          <w:w w:val="105"/>
        </w:rPr>
        <w:t> students, teachers,</w:t>
      </w:r>
      <w:r>
        <w:rPr>
          <w:w w:val="105"/>
        </w:rPr>
        <w:t> ministry</w:t>
      </w:r>
      <w:r>
        <w:rPr>
          <w:w w:val="105"/>
        </w:rPr>
        <w:t> of</w:t>
      </w:r>
      <w:r>
        <w:rPr>
          <w:w w:val="105"/>
        </w:rPr>
        <w:t> education</w:t>
      </w:r>
      <w:r>
        <w:rPr>
          <w:w w:val="105"/>
        </w:rPr>
        <w:t> and</w:t>
      </w:r>
      <w:r>
        <w:rPr>
          <w:w w:val="105"/>
        </w:rPr>
        <w:t> SUBEB,</w:t>
      </w:r>
      <w:r>
        <w:rPr>
          <w:w w:val="105"/>
        </w:rPr>
        <w:t> institutions</w:t>
      </w:r>
      <w:r>
        <w:rPr>
          <w:w w:val="105"/>
        </w:rPr>
        <w:t> of</w:t>
      </w:r>
      <w:r>
        <w:rPr>
          <w:w w:val="105"/>
        </w:rPr>
        <w:t> higher</w:t>
      </w:r>
      <w:r>
        <w:rPr>
          <w:w w:val="105"/>
        </w:rPr>
        <w:t> learning,</w:t>
      </w:r>
      <w:r>
        <w:rPr>
          <w:w w:val="105"/>
        </w:rPr>
        <w:t> educational planners,</w:t>
      </w:r>
      <w:r>
        <w:rPr>
          <w:w w:val="105"/>
        </w:rPr>
        <w:t> parent/communities,</w:t>
      </w:r>
      <w:r>
        <w:rPr>
          <w:w w:val="105"/>
        </w:rPr>
        <w:t> legislative</w:t>
      </w:r>
      <w:r>
        <w:rPr>
          <w:w w:val="105"/>
        </w:rPr>
        <w:t> bodies</w:t>
      </w:r>
      <w:r>
        <w:rPr>
          <w:w w:val="105"/>
        </w:rPr>
        <w:t> and</w:t>
      </w:r>
      <w:r>
        <w:rPr>
          <w:w w:val="105"/>
        </w:rPr>
        <w:t> national</w:t>
      </w:r>
      <w:r>
        <w:rPr>
          <w:w w:val="105"/>
        </w:rPr>
        <w:t> associations:</w:t>
      </w:r>
      <w:r>
        <w:rPr>
          <w:w w:val="105"/>
        </w:rPr>
        <w:t> Students</w:t>
      </w:r>
      <w:r>
        <w:rPr>
          <w:w w:val="105"/>
        </w:rPr>
        <w:t> can directly benefit from</w:t>
      </w:r>
      <w:r>
        <w:rPr>
          <w:spacing w:val="-1"/>
          <w:w w:val="105"/>
        </w:rPr>
        <w:t> </w:t>
      </w:r>
      <w:r>
        <w:rPr>
          <w:w w:val="105"/>
        </w:rPr>
        <w:t>this study because</w:t>
      </w:r>
      <w:r>
        <w:rPr>
          <w:spacing w:val="-1"/>
          <w:w w:val="105"/>
        </w:rPr>
        <w:t> </w:t>
      </w:r>
      <w:r>
        <w:rPr>
          <w:w w:val="105"/>
        </w:rPr>
        <w:t>any designed curriculum</w:t>
      </w:r>
      <w:r>
        <w:rPr>
          <w:spacing w:val="-1"/>
          <w:w w:val="105"/>
        </w:rPr>
        <w:t> </w:t>
      </w:r>
      <w:r>
        <w:rPr>
          <w:w w:val="105"/>
        </w:rPr>
        <w:t>is for the consumption of the</w:t>
      </w:r>
      <w:r>
        <w:rPr>
          <w:w w:val="105"/>
        </w:rPr>
        <w:t> learners</w:t>
      </w:r>
      <w:r>
        <w:rPr>
          <w:w w:val="105"/>
        </w:rPr>
        <w:t> first</w:t>
      </w:r>
      <w:r>
        <w:rPr>
          <w:w w:val="105"/>
        </w:rPr>
        <w:t> and</w:t>
      </w:r>
      <w:r>
        <w:rPr>
          <w:w w:val="105"/>
        </w:rPr>
        <w:t> at</w:t>
      </w:r>
      <w:r>
        <w:rPr>
          <w:w w:val="105"/>
        </w:rPr>
        <w:t> large</w:t>
      </w:r>
      <w:r>
        <w:rPr>
          <w:w w:val="105"/>
        </w:rPr>
        <w:t> to</w:t>
      </w:r>
      <w:r>
        <w:rPr>
          <w:w w:val="105"/>
        </w:rPr>
        <w:t> the</w:t>
      </w:r>
      <w:r>
        <w:rPr>
          <w:w w:val="105"/>
        </w:rPr>
        <w:t> society.</w:t>
      </w:r>
      <w:r>
        <w:rPr>
          <w:w w:val="105"/>
        </w:rPr>
        <w:t> Students</w:t>
      </w:r>
      <w:r>
        <w:rPr>
          <w:w w:val="105"/>
        </w:rPr>
        <w:t> as</w:t>
      </w:r>
      <w:r>
        <w:rPr>
          <w:w w:val="105"/>
        </w:rPr>
        <w:t> part</w:t>
      </w:r>
      <w:r>
        <w:rPr>
          <w:w w:val="105"/>
        </w:rPr>
        <w:t> of</w:t>
      </w:r>
      <w:r>
        <w:rPr>
          <w:w w:val="105"/>
        </w:rPr>
        <w:t> the</w:t>
      </w:r>
      <w:r>
        <w:rPr>
          <w:w w:val="105"/>
        </w:rPr>
        <w:t> curriculum implementation,</w:t>
      </w:r>
      <w:r>
        <w:rPr>
          <w:w w:val="105"/>
        </w:rPr>
        <w:t> must</w:t>
      </w:r>
      <w:r>
        <w:rPr>
          <w:w w:val="105"/>
        </w:rPr>
        <w:t> have</w:t>
      </w:r>
      <w:r>
        <w:rPr>
          <w:w w:val="105"/>
        </w:rPr>
        <w:t> their areas of needs and</w:t>
      </w:r>
      <w:r>
        <w:rPr>
          <w:w w:val="105"/>
        </w:rPr>
        <w:t> dislikes</w:t>
      </w:r>
      <w:r>
        <w:rPr>
          <w:w w:val="105"/>
        </w:rPr>
        <w:t> as</w:t>
      </w:r>
      <w:r>
        <w:rPr>
          <w:w w:val="105"/>
        </w:rPr>
        <w:t> factual</w:t>
      </w:r>
      <w:r>
        <w:rPr>
          <w:w w:val="105"/>
        </w:rPr>
        <w:t> information</w:t>
      </w:r>
      <w:r>
        <w:rPr>
          <w:w w:val="105"/>
        </w:rPr>
        <w:t> to curriculum</w:t>
      </w:r>
      <w:r>
        <w:rPr>
          <w:w w:val="105"/>
        </w:rPr>
        <w:t> planners.</w:t>
      </w:r>
      <w:r>
        <w:rPr>
          <w:w w:val="105"/>
        </w:rPr>
        <w:t> Students</w:t>
      </w:r>
      <w:r>
        <w:rPr>
          <w:w w:val="105"/>
        </w:rPr>
        <w:t> also</w:t>
      </w:r>
      <w:r>
        <w:rPr>
          <w:w w:val="105"/>
        </w:rPr>
        <w:t> from</w:t>
      </w:r>
      <w:r>
        <w:rPr>
          <w:w w:val="105"/>
        </w:rPr>
        <w:t> this</w:t>
      </w:r>
      <w:r>
        <w:rPr>
          <w:w w:val="105"/>
        </w:rPr>
        <w:t> study</w:t>
      </w:r>
      <w:r>
        <w:rPr>
          <w:w w:val="105"/>
        </w:rPr>
        <w:t> would</w:t>
      </w:r>
      <w:r>
        <w:rPr>
          <w:w w:val="105"/>
        </w:rPr>
        <w:t> know</w:t>
      </w:r>
      <w:r>
        <w:rPr>
          <w:w w:val="105"/>
        </w:rPr>
        <w:t> what</w:t>
      </w:r>
      <w:r>
        <w:rPr>
          <w:w w:val="105"/>
        </w:rPr>
        <w:t> the</w:t>
      </w:r>
      <w:r>
        <w:rPr>
          <w:w w:val="105"/>
        </w:rPr>
        <w:t> parents, community,</w:t>
      </w:r>
      <w:r>
        <w:rPr>
          <w:w w:val="105"/>
        </w:rPr>
        <w:t> teachers</w:t>
      </w:r>
      <w:r>
        <w:rPr>
          <w:w w:val="105"/>
        </w:rPr>
        <w:t> and</w:t>
      </w:r>
      <w:r>
        <w:rPr>
          <w:w w:val="105"/>
        </w:rPr>
        <w:t> government</w:t>
      </w:r>
      <w:r>
        <w:rPr>
          <w:w w:val="105"/>
        </w:rPr>
        <w:t> are</w:t>
      </w:r>
      <w:r>
        <w:rPr>
          <w:w w:val="105"/>
        </w:rPr>
        <w:t> supposed</w:t>
      </w:r>
      <w:r>
        <w:rPr>
          <w:w w:val="105"/>
        </w:rPr>
        <w:t> to</w:t>
      </w:r>
      <w:r>
        <w:rPr>
          <w:w w:val="105"/>
        </w:rPr>
        <w:t> do</w:t>
      </w:r>
      <w:r>
        <w:rPr>
          <w:w w:val="105"/>
        </w:rPr>
        <w:t> for</w:t>
      </w:r>
      <w:r>
        <w:rPr>
          <w:w w:val="105"/>
        </w:rPr>
        <w:t> them</w:t>
      </w:r>
      <w:r>
        <w:rPr>
          <w:w w:val="105"/>
        </w:rPr>
        <w:t> for</w:t>
      </w:r>
      <w:r>
        <w:rPr>
          <w:w w:val="105"/>
        </w:rPr>
        <w:t> their</w:t>
      </w:r>
      <w:r>
        <w:rPr>
          <w:w w:val="105"/>
        </w:rPr>
        <w:t> educational attainment</w:t>
      </w:r>
      <w:r>
        <w:rPr>
          <w:w w:val="105"/>
        </w:rPr>
        <w:t> as</w:t>
      </w:r>
      <w:r>
        <w:rPr>
          <w:w w:val="105"/>
        </w:rPr>
        <w:t> a</w:t>
      </w:r>
      <w:r>
        <w:rPr>
          <w:w w:val="105"/>
        </w:rPr>
        <w:t> right.</w:t>
      </w:r>
      <w:r>
        <w:rPr>
          <w:w w:val="105"/>
        </w:rPr>
        <w:t> Low</w:t>
      </w:r>
      <w:r>
        <w:rPr>
          <w:w w:val="105"/>
        </w:rPr>
        <w:t> self esteem</w:t>
      </w:r>
      <w:r>
        <w:rPr>
          <w:w w:val="105"/>
        </w:rPr>
        <w:t> among</w:t>
      </w:r>
      <w:r>
        <w:rPr>
          <w:w w:val="105"/>
        </w:rPr>
        <w:t> students</w:t>
      </w:r>
      <w:r>
        <w:rPr>
          <w:w w:val="105"/>
        </w:rPr>
        <w:t> with</w:t>
      </w:r>
      <w:r>
        <w:rPr>
          <w:w w:val="105"/>
        </w:rPr>
        <w:t> special</w:t>
      </w:r>
      <w:r>
        <w:rPr>
          <w:w w:val="105"/>
        </w:rPr>
        <w:t> needs</w:t>
      </w:r>
      <w:r>
        <w:rPr>
          <w:w w:val="105"/>
        </w:rPr>
        <w:t> will</w:t>
      </w:r>
      <w:r>
        <w:rPr>
          <w:w w:val="105"/>
        </w:rPr>
        <w:t> reduce drastically</w:t>
      </w:r>
      <w:r>
        <w:rPr>
          <w:spacing w:val="-2"/>
          <w:w w:val="105"/>
        </w:rPr>
        <w:t> </w:t>
      </w:r>
      <w:r>
        <w:rPr>
          <w:w w:val="105"/>
        </w:rPr>
        <w:t>and the disabled students can also form students‟ Union Associations</w:t>
      </w:r>
      <w:r>
        <w:rPr>
          <w:spacing w:val="-4"/>
          <w:w w:val="105"/>
        </w:rPr>
        <w:t> </w:t>
      </w:r>
      <w:r>
        <w:rPr>
          <w:w w:val="105"/>
        </w:rPr>
        <w:t>to pursue education</w:t>
      </w:r>
      <w:r>
        <w:rPr>
          <w:spacing w:val="-4"/>
          <w:w w:val="105"/>
        </w:rPr>
        <w:t> </w:t>
      </w:r>
      <w:r>
        <w:rPr>
          <w:w w:val="105"/>
        </w:rPr>
        <w:t>with</w:t>
      </w:r>
      <w:r>
        <w:rPr>
          <w:spacing w:val="-4"/>
          <w:w w:val="105"/>
        </w:rPr>
        <w:t> </w:t>
      </w:r>
      <w:r>
        <w:rPr>
          <w:w w:val="105"/>
        </w:rPr>
        <w:t>all</w:t>
      </w:r>
      <w:r>
        <w:rPr>
          <w:spacing w:val="-2"/>
          <w:w w:val="105"/>
        </w:rPr>
        <w:t> </w:t>
      </w:r>
      <w:r>
        <w:rPr>
          <w:w w:val="105"/>
        </w:rPr>
        <w:t>vigor.</w:t>
      </w:r>
      <w:r>
        <w:rPr>
          <w:spacing w:val="-2"/>
          <w:w w:val="105"/>
        </w:rPr>
        <w:t> </w:t>
      </w:r>
      <w:r>
        <w:rPr>
          <w:w w:val="105"/>
        </w:rPr>
        <w:t>Being</w:t>
      </w:r>
      <w:r>
        <w:rPr>
          <w:spacing w:val="-4"/>
          <w:w w:val="105"/>
        </w:rPr>
        <w:t> </w:t>
      </w:r>
      <w:r>
        <w:rPr>
          <w:w w:val="105"/>
        </w:rPr>
        <w:t>it</w:t>
      </w:r>
      <w:r>
        <w:rPr>
          <w:spacing w:val="-2"/>
          <w:w w:val="105"/>
        </w:rPr>
        <w:t> </w:t>
      </w:r>
      <w:r>
        <w:rPr>
          <w:w w:val="105"/>
        </w:rPr>
        <w:t>a law</w:t>
      </w:r>
      <w:r>
        <w:rPr>
          <w:spacing w:val="-6"/>
          <w:w w:val="105"/>
        </w:rPr>
        <w:t> </w:t>
      </w:r>
      <w:r>
        <w:rPr>
          <w:w w:val="105"/>
        </w:rPr>
        <w:t>inclusiveness</w:t>
      </w:r>
      <w:r>
        <w:rPr>
          <w:spacing w:val="-6"/>
          <w:w w:val="105"/>
        </w:rPr>
        <w:t> </w:t>
      </w:r>
      <w:r>
        <w:rPr>
          <w:w w:val="105"/>
        </w:rPr>
        <w:t>as</w:t>
      </w:r>
      <w:r>
        <w:rPr>
          <w:spacing w:val="-6"/>
          <w:w w:val="105"/>
        </w:rPr>
        <w:t> </w:t>
      </w:r>
      <w:r>
        <w:rPr>
          <w:w w:val="105"/>
        </w:rPr>
        <w:t>a law</w:t>
      </w:r>
      <w:r>
        <w:rPr>
          <w:spacing w:val="-6"/>
          <w:w w:val="105"/>
        </w:rPr>
        <w:t> </w:t>
      </w:r>
      <w:r>
        <w:rPr>
          <w:w w:val="105"/>
        </w:rPr>
        <w:t>and</w:t>
      </w:r>
      <w:r>
        <w:rPr>
          <w:spacing w:val="-4"/>
          <w:w w:val="105"/>
        </w:rPr>
        <w:t> </w:t>
      </w:r>
      <w:r>
        <w:rPr>
          <w:w w:val="105"/>
        </w:rPr>
        <w:t>a right</w:t>
      </w:r>
      <w:r>
        <w:rPr>
          <w:spacing w:val="-2"/>
          <w:w w:val="105"/>
        </w:rPr>
        <w:t> </w:t>
      </w:r>
      <w:r>
        <w:rPr>
          <w:w w:val="105"/>
        </w:rPr>
        <w:t>in special</w:t>
      </w:r>
      <w:r>
        <w:rPr>
          <w:spacing w:val="-2"/>
          <w:w w:val="105"/>
        </w:rPr>
        <w:t> </w:t>
      </w:r>
      <w:r>
        <w:rPr>
          <w:w w:val="105"/>
        </w:rPr>
        <w:t>schools and regular schools will reduce</w:t>
      </w:r>
      <w:r>
        <w:rPr>
          <w:spacing w:val="-1"/>
          <w:w w:val="105"/>
        </w:rPr>
        <w:t> </w:t>
      </w:r>
      <w:r>
        <w:rPr>
          <w:w w:val="105"/>
        </w:rPr>
        <w:t>discriminatory attitudes</w:t>
      </w:r>
      <w:r>
        <w:rPr>
          <w:spacing w:val="-8"/>
          <w:w w:val="105"/>
        </w:rPr>
        <w:t> </w:t>
      </w:r>
      <w:r>
        <w:rPr>
          <w:w w:val="105"/>
        </w:rPr>
        <w:t>in schools</w:t>
      </w:r>
      <w:r>
        <w:rPr>
          <w:spacing w:val="-1"/>
          <w:w w:val="105"/>
        </w:rPr>
        <w:t> </w:t>
      </w:r>
      <w:r>
        <w:rPr>
          <w:w w:val="105"/>
        </w:rPr>
        <w:t>and</w:t>
      </w:r>
      <w:r>
        <w:rPr>
          <w:spacing w:val="-6"/>
          <w:w w:val="105"/>
        </w:rPr>
        <w:t> </w:t>
      </w:r>
      <w:r>
        <w:rPr>
          <w:w w:val="105"/>
        </w:rPr>
        <w:t>in the</w:t>
      </w:r>
      <w:r>
        <w:rPr>
          <w:spacing w:val="-1"/>
          <w:w w:val="105"/>
        </w:rPr>
        <w:t> </w:t>
      </w:r>
      <w:r>
        <w:rPr>
          <w:w w:val="105"/>
        </w:rPr>
        <w:t>communities. It is</w:t>
      </w:r>
      <w:r>
        <w:rPr>
          <w:spacing w:val="-1"/>
          <w:w w:val="105"/>
        </w:rPr>
        <w:t> </w:t>
      </w:r>
      <w:r>
        <w:rPr>
          <w:w w:val="105"/>
        </w:rPr>
        <w:t>the right of children with special needs</w:t>
      </w:r>
      <w:r>
        <w:rPr>
          <w:spacing w:val="-1"/>
          <w:w w:val="105"/>
        </w:rPr>
        <w:t> </w:t>
      </w:r>
      <w:r>
        <w:rPr>
          <w:w w:val="105"/>
        </w:rPr>
        <w:t>to compete with the so-called normal students from all fields of endeavors.</w:t>
      </w:r>
    </w:p>
    <w:p>
      <w:pPr>
        <w:pStyle w:val="BodyText"/>
        <w:spacing w:line="501" w:lineRule="auto" w:before="192"/>
        <w:ind w:left="1588" w:right="1435" w:firstLine="720"/>
        <w:jc w:val="both"/>
      </w:pPr>
      <w:r>
        <w:rPr>
          <w:w w:val="105"/>
        </w:rPr>
        <w:t>Teachers</w:t>
      </w:r>
      <w:r>
        <w:rPr>
          <w:w w:val="105"/>
        </w:rPr>
        <w:t> would</w:t>
      </w:r>
      <w:r>
        <w:rPr>
          <w:w w:val="105"/>
        </w:rPr>
        <w:t> benefit</w:t>
      </w:r>
      <w:r>
        <w:rPr>
          <w:w w:val="105"/>
        </w:rPr>
        <w:t> greatly</w:t>
      </w:r>
      <w:r>
        <w:rPr>
          <w:w w:val="105"/>
        </w:rPr>
        <w:t> from</w:t>
      </w:r>
      <w:r>
        <w:rPr>
          <w:w w:val="105"/>
        </w:rPr>
        <w:t> this</w:t>
      </w:r>
      <w:r>
        <w:rPr>
          <w:w w:val="105"/>
        </w:rPr>
        <w:t> research</w:t>
      </w:r>
      <w:r>
        <w:rPr>
          <w:w w:val="105"/>
        </w:rPr>
        <w:t> findings</w:t>
      </w:r>
      <w:r>
        <w:rPr>
          <w:w w:val="105"/>
        </w:rPr>
        <w:t> as</w:t>
      </w:r>
      <w:r>
        <w:rPr>
          <w:w w:val="105"/>
        </w:rPr>
        <w:t> they</w:t>
      </w:r>
      <w:r>
        <w:rPr>
          <w:w w:val="105"/>
        </w:rPr>
        <w:t> are</w:t>
      </w:r>
      <w:r>
        <w:rPr>
          <w:w w:val="105"/>
        </w:rPr>
        <w:t> directly involved</w:t>
      </w:r>
      <w:r>
        <w:rPr>
          <w:w w:val="105"/>
        </w:rPr>
        <w:t> in</w:t>
      </w:r>
      <w:r>
        <w:rPr>
          <w:w w:val="105"/>
        </w:rPr>
        <w:t> implementing</w:t>
      </w:r>
      <w:r>
        <w:rPr>
          <w:w w:val="105"/>
        </w:rPr>
        <w:t> educational</w:t>
      </w:r>
      <w:r>
        <w:rPr>
          <w:w w:val="105"/>
        </w:rPr>
        <w:t> programmes</w:t>
      </w:r>
      <w:r>
        <w:rPr>
          <w:w w:val="105"/>
        </w:rPr>
        <w:t> in</w:t>
      </w:r>
      <w:r>
        <w:rPr>
          <w:w w:val="105"/>
        </w:rPr>
        <w:t> our</w:t>
      </w:r>
      <w:r>
        <w:rPr>
          <w:w w:val="105"/>
        </w:rPr>
        <w:t> school</w:t>
      </w:r>
      <w:r>
        <w:rPr>
          <w:w w:val="105"/>
        </w:rPr>
        <w:t> system.</w:t>
      </w:r>
      <w:r>
        <w:rPr>
          <w:w w:val="105"/>
        </w:rPr>
        <w:t> This</w:t>
      </w:r>
      <w:r>
        <w:rPr>
          <w:w w:val="105"/>
        </w:rPr>
        <w:t> could challenge</w:t>
      </w:r>
      <w:r>
        <w:rPr>
          <w:spacing w:val="-1"/>
          <w:w w:val="105"/>
        </w:rPr>
        <w:t> </w:t>
      </w:r>
      <w:r>
        <w:rPr>
          <w:w w:val="105"/>
        </w:rPr>
        <w:t>them to work in</w:t>
      </w:r>
      <w:r>
        <w:rPr>
          <w:spacing w:val="-1"/>
          <w:w w:val="105"/>
        </w:rPr>
        <w:t> </w:t>
      </w:r>
      <w:r>
        <w:rPr>
          <w:w w:val="105"/>
        </w:rPr>
        <w:t>line with</w:t>
      </w:r>
      <w:r>
        <w:rPr>
          <w:spacing w:val="-1"/>
          <w:w w:val="105"/>
        </w:rPr>
        <w:t> </w:t>
      </w:r>
      <w:r>
        <w:rPr>
          <w:w w:val="105"/>
        </w:rPr>
        <w:t>the national/international goals/objectives of</w:t>
      </w:r>
      <w:r>
        <w:rPr>
          <w:spacing w:val="-3"/>
          <w:w w:val="105"/>
        </w:rPr>
        <w:t> </w:t>
      </w:r>
      <w:r>
        <w:rPr>
          <w:w w:val="105"/>
        </w:rPr>
        <w:t>inclusion (special</w:t>
      </w:r>
      <w:r>
        <w:rPr>
          <w:spacing w:val="-9"/>
          <w:w w:val="105"/>
        </w:rPr>
        <w:t> </w:t>
      </w:r>
      <w:r>
        <w:rPr>
          <w:w w:val="105"/>
        </w:rPr>
        <w:t>education)</w:t>
      </w:r>
      <w:r>
        <w:rPr>
          <w:spacing w:val="-6"/>
          <w:w w:val="105"/>
        </w:rPr>
        <w:t> </w:t>
      </w:r>
      <w:r>
        <w:rPr>
          <w:w w:val="105"/>
        </w:rPr>
        <w:t>by</w:t>
      </w:r>
      <w:r>
        <w:rPr>
          <w:spacing w:val="-4"/>
          <w:w w:val="105"/>
        </w:rPr>
        <w:t> </w:t>
      </w:r>
      <w:r>
        <w:rPr>
          <w:w w:val="105"/>
        </w:rPr>
        <w:t>making</w:t>
      </w:r>
      <w:r>
        <w:rPr>
          <w:spacing w:val="-10"/>
          <w:w w:val="105"/>
        </w:rPr>
        <w:t> </w:t>
      </w:r>
      <w:r>
        <w:rPr>
          <w:w w:val="105"/>
        </w:rPr>
        <w:t>sure</w:t>
      </w:r>
      <w:r>
        <w:rPr>
          <w:spacing w:val="-16"/>
          <w:w w:val="105"/>
        </w:rPr>
        <w:t> </w:t>
      </w:r>
      <w:r>
        <w:rPr>
          <w:w w:val="105"/>
        </w:rPr>
        <w:t>that</w:t>
      </w:r>
      <w:r>
        <w:rPr>
          <w:spacing w:val="-7"/>
          <w:w w:val="105"/>
        </w:rPr>
        <w:t> </w:t>
      </w:r>
      <w:r>
        <w:rPr>
          <w:w w:val="105"/>
        </w:rPr>
        <w:t>they</w:t>
      </w:r>
      <w:r>
        <w:rPr>
          <w:spacing w:val="-16"/>
          <w:w w:val="105"/>
        </w:rPr>
        <w:t> </w:t>
      </w:r>
      <w:r>
        <w:rPr>
          <w:w w:val="105"/>
        </w:rPr>
        <w:t>accommodate</w:t>
      </w:r>
      <w:r>
        <w:rPr>
          <w:spacing w:val="-1"/>
          <w:w w:val="105"/>
        </w:rPr>
        <w:t> </w:t>
      </w:r>
      <w:r>
        <w:rPr>
          <w:w w:val="105"/>
        </w:rPr>
        <w:t>all</w:t>
      </w:r>
      <w:r>
        <w:rPr>
          <w:spacing w:val="-7"/>
          <w:w w:val="105"/>
        </w:rPr>
        <w:t> </w:t>
      </w:r>
      <w:r>
        <w:rPr>
          <w:w w:val="105"/>
        </w:rPr>
        <w:t>children</w:t>
      </w:r>
      <w:r>
        <w:rPr>
          <w:spacing w:val="-10"/>
          <w:w w:val="105"/>
        </w:rPr>
        <w:t> </w:t>
      </w:r>
      <w:r>
        <w:rPr>
          <w:w w:val="105"/>
        </w:rPr>
        <w:t>without</w:t>
      </w:r>
      <w:r>
        <w:rPr>
          <w:spacing w:val="-8"/>
          <w:w w:val="105"/>
        </w:rPr>
        <w:t> </w:t>
      </w:r>
      <w:r>
        <w:rPr>
          <w:w w:val="105"/>
        </w:rPr>
        <w:t>segregation.</w:t>
      </w:r>
    </w:p>
    <w:p>
      <w:pPr>
        <w:spacing w:after="0" w:line="501" w:lineRule="auto"/>
        <w:jc w:val="both"/>
        <w:sectPr>
          <w:pgSz w:w="12240" w:h="15840"/>
          <w:pgMar w:header="0" w:footer="1012" w:top="1360" w:bottom="1200" w:left="400" w:right="0"/>
        </w:sectPr>
      </w:pPr>
    </w:p>
    <w:p>
      <w:pPr>
        <w:pStyle w:val="BodyText"/>
        <w:spacing w:line="504" w:lineRule="auto" w:before="82"/>
        <w:ind w:left="1588" w:right="1447"/>
        <w:jc w:val="both"/>
      </w:pPr>
      <w:r>
        <w:rPr>
          <w:w w:val="105"/>
        </w:rPr>
        <w:t>It</w:t>
      </w:r>
      <w:r>
        <w:rPr>
          <w:w w:val="105"/>
        </w:rPr>
        <w:t> would</w:t>
      </w:r>
      <w:r>
        <w:rPr>
          <w:w w:val="105"/>
        </w:rPr>
        <w:t> also</w:t>
      </w:r>
      <w:r>
        <w:rPr>
          <w:w w:val="105"/>
        </w:rPr>
        <w:t> awaken</w:t>
      </w:r>
      <w:r>
        <w:rPr>
          <w:w w:val="105"/>
        </w:rPr>
        <w:t> special</w:t>
      </w:r>
      <w:r>
        <w:rPr>
          <w:w w:val="105"/>
        </w:rPr>
        <w:t> teachers</w:t>
      </w:r>
      <w:r>
        <w:rPr>
          <w:w w:val="105"/>
        </w:rPr>
        <w:t> to</w:t>
      </w:r>
      <w:r>
        <w:rPr>
          <w:w w:val="105"/>
        </w:rPr>
        <w:t> hold</w:t>
      </w:r>
      <w:r>
        <w:rPr>
          <w:w w:val="105"/>
        </w:rPr>
        <w:t> on</w:t>
      </w:r>
      <w:r>
        <w:rPr>
          <w:w w:val="105"/>
        </w:rPr>
        <w:t> to</w:t>
      </w:r>
      <w:r>
        <w:rPr>
          <w:w w:val="105"/>
        </w:rPr>
        <w:t> their</w:t>
      </w:r>
      <w:r>
        <w:rPr>
          <w:w w:val="105"/>
        </w:rPr>
        <w:t> responsibilities</w:t>
      </w:r>
      <w:r>
        <w:rPr>
          <w:w w:val="105"/>
        </w:rPr>
        <w:t> in</w:t>
      </w:r>
      <w:r>
        <w:rPr>
          <w:w w:val="105"/>
        </w:rPr>
        <w:t> educating special students that cannot receive education in the normal class with</w:t>
      </w:r>
      <w:r>
        <w:rPr>
          <w:spacing w:val="-1"/>
          <w:w w:val="105"/>
        </w:rPr>
        <w:t> </w:t>
      </w:r>
      <w:r>
        <w:rPr>
          <w:w w:val="105"/>
        </w:rPr>
        <w:t>regular students.</w:t>
      </w:r>
    </w:p>
    <w:p>
      <w:pPr>
        <w:pStyle w:val="BodyText"/>
        <w:spacing w:line="501" w:lineRule="auto" w:before="193"/>
        <w:ind w:left="1588" w:right="1432" w:firstLine="720"/>
        <w:jc w:val="both"/>
      </w:pPr>
      <w:r>
        <w:rPr>
          <w:w w:val="105"/>
        </w:rPr>
        <w:t>From this research finding</w:t>
      </w:r>
      <w:r>
        <w:rPr>
          <w:spacing w:val="-2"/>
          <w:w w:val="105"/>
        </w:rPr>
        <w:t> </w:t>
      </w:r>
      <w:r>
        <w:rPr>
          <w:w w:val="105"/>
        </w:rPr>
        <w:t>also, state school boards would benefit immensely from the</w:t>
      </w:r>
      <w:r>
        <w:rPr>
          <w:spacing w:val="-5"/>
          <w:w w:val="105"/>
        </w:rPr>
        <w:t> </w:t>
      </w:r>
      <w:r>
        <w:rPr>
          <w:w w:val="105"/>
        </w:rPr>
        <w:t>outcome of</w:t>
      </w:r>
      <w:r>
        <w:rPr>
          <w:spacing w:val="-7"/>
          <w:w w:val="105"/>
        </w:rPr>
        <w:t> </w:t>
      </w:r>
      <w:r>
        <w:rPr>
          <w:w w:val="105"/>
        </w:rPr>
        <w:t>this</w:t>
      </w:r>
      <w:r>
        <w:rPr>
          <w:spacing w:val="-6"/>
          <w:w w:val="105"/>
        </w:rPr>
        <w:t> </w:t>
      </w:r>
      <w:r>
        <w:rPr>
          <w:w w:val="105"/>
        </w:rPr>
        <w:t>research work as</w:t>
      </w:r>
      <w:r>
        <w:rPr>
          <w:spacing w:val="-6"/>
          <w:w w:val="105"/>
        </w:rPr>
        <w:t> </w:t>
      </w:r>
      <w:r>
        <w:rPr>
          <w:w w:val="105"/>
        </w:rPr>
        <w:t>they may</w:t>
      </w:r>
      <w:r>
        <w:rPr>
          <w:spacing w:val="-5"/>
          <w:w w:val="105"/>
        </w:rPr>
        <w:t> </w:t>
      </w:r>
      <w:r>
        <w:rPr>
          <w:w w:val="105"/>
        </w:rPr>
        <w:t>use some of</w:t>
      </w:r>
      <w:r>
        <w:rPr>
          <w:spacing w:val="-7"/>
          <w:w w:val="105"/>
        </w:rPr>
        <w:t> </w:t>
      </w:r>
      <w:r>
        <w:rPr>
          <w:w w:val="105"/>
        </w:rPr>
        <w:t>the</w:t>
      </w:r>
      <w:r>
        <w:rPr>
          <w:spacing w:val="-5"/>
          <w:w w:val="105"/>
        </w:rPr>
        <w:t> </w:t>
      </w:r>
      <w:r>
        <w:rPr>
          <w:w w:val="105"/>
        </w:rPr>
        <w:t>information obtained</w:t>
      </w:r>
      <w:r>
        <w:rPr>
          <w:spacing w:val="-5"/>
          <w:w w:val="105"/>
        </w:rPr>
        <w:t> </w:t>
      </w:r>
      <w:r>
        <w:rPr>
          <w:w w:val="105"/>
        </w:rPr>
        <w:t>in</w:t>
      </w:r>
      <w:r>
        <w:rPr>
          <w:spacing w:val="-5"/>
          <w:w w:val="105"/>
        </w:rPr>
        <w:t> </w:t>
      </w:r>
      <w:r>
        <w:rPr>
          <w:w w:val="105"/>
        </w:rPr>
        <w:t>this research</w:t>
      </w:r>
      <w:r>
        <w:rPr>
          <w:w w:val="105"/>
        </w:rPr>
        <w:t> work</w:t>
      </w:r>
      <w:r>
        <w:rPr>
          <w:w w:val="105"/>
        </w:rPr>
        <w:t> to</w:t>
      </w:r>
      <w:r>
        <w:rPr>
          <w:w w:val="105"/>
        </w:rPr>
        <w:t> address</w:t>
      </w:r>
      <w:r>
        <w:rPr>
          <w:w w:val="105"/>
        </w:rPr>
        <w:t> specific</w:t>
      </w:r>
      <w:r>
        <w:rPr>
          <w:w w:val="105"/>
        </w:rPr>
        <w:t> and</w:t>
      </w:r>
      <w:r>
        <w:rPr>
          <w:w w:val="105"/>
        </w:rPr>
        <w:t> general</w:t>
      </w:r>
      <w:r>
        <w:rPr>
          <w:w w:val="105"/>
        </w:rPr>
        <w:t> problems</w:t>
      </w:r>
      <w:r>
        <w:rPr>
          <w:w w:val="105"/>
        </w:rPr>
        <w:t> facing</w:t>
      </w:r>
      <w:r>
        <w:rPr>
          <w:w w:val="105"/>
        </w:rPr>
        <w:t> the</w:t>
      </w:r>
      <w:r>
        <w:rPr>
          <w:w w:val="105"/>
        </w:rPr>
        <w:t> implementation</w:t>
      </w:r>
      <w:r>
        <w:rPr>
          <w:w w:val="105"/>
        </w:rPr>
        <w:t> of special</w:t>
      </w:r>
      <w:r>
        <w:rPr>
          <w:spacing w:val="-6"/>
          <w:w w:val="105"/>
        </w:rPr>
        <w:t> </w:t>
      </w:r>
      <w:r>
        <w:rPr>
          <w:w w:val="105"/>
        </w:rPr>
        <w:t>education</w:t>
      </w:r>
      <w:r>
        <w:rPr>
          <w:spacing w:val="-8"/>
          <w:w w:val="105"/>
        </w:rPr>
        <w:t> </w:t>
      </w:r>
      <w:r>
        <w:rPr>
          <w:w w:val="105"/>
        </w:rPr>
        <w:t>curriculum</w:t>
      </w:r>
      <w:r>
        <w:rPr>
          <w:spacing w:val="-9"/>
          <w:w w:val="105"/>
        </w:rPr>
        <w:t> </w:t>
      </w:r>
      <w:r>
        <w:rPr>
          <w:w w:val="105"/>
        </w:rPr>
        <w:t>in</w:t>
      </w:r>
      <w:r>
        <w:rPr>
          <w:spacing w:val="-8"/>
          <w:w w:val="105"/>
        </w:rPr>
        <w:t> </w:t>
      </w:r>
      <w:r>
        <w:rPr>
          <w:w w:val="105"/>
        </w:rPr>
        <w:t>the</w:t>
      </w:r>
      <w:r>
        <w:rPr>
          <w:spacing w:val="-3"/>
          <w:w w:val="105"/>
        </w:rPr>
        <w:t> </w:t>
      </w:r>
      <w:r>
        <w:rPr>
          <w:w w:val="105"/>
        </w:rPr>
        <w:t>state. Areas</w:t>
      </w:r>
      <w:r>
        <w:rPr>
          <w:spacing w:val="-4"/>
          <w:w w:val="105"/>
        </w:rPr>
        <w:t> </w:t>
      </w:r>
      <w:r>
        <w:rPr>
          <w:w w:val="105"/>
        </w:rPr>
        <w:t>such</w:t>
      </w:r>
      <w:r>
        <w:rPr>
          <w:spacing w:val="-8"/>
          <w:w w:val="105"/>
        </w:rPr>
        <w:t> </w:t>
      </w:r>
      <w:r>
        <w:rPr>
          <w:w w:val="105"/>
        </w:rPr>
        <w:t>as</w:t>
      </w:r>
      <w:r>
        <w:rPr>
          <w:spacing w:val="-9"/>
          <w:w w:val="105"/>
        </w:rPr>
        <w:t> </w:t>
      </w:r>
      <w:r>
        <w:rPr>
          <w:w w:val="105"/>
        </w:rPr>
        <w:t>provision</w:t>
      </w:r>
      <w:r>
        <w:rPr>
          <w:spacing w:val="-8"/>
          <w:w w:val="105"/>
        </w:rPr>
        <w:t> </w:t>
      </w:r>
      <w:r>
        <w:rPr>
          <w:w w:val="105"/>
        </w:rPr>
        <w:t>of</w:t>
      </w:r>
      <w:r>
        <w:rPr>
          <w:spacing w:val="-9"/>
          <w:w w:val="105"/>
        </w:rPr>
        <w:t> </w:t>
      </w:r>
      <w:r>
        <w:rPr>
          <w:w w:val="105"/>
        </w:rPr>
        <w:t>instructional</w:t>
      </w:r>
      <w:r>
        <w:rPr>
          <w:spacing w:val="-6"/>
          <w:w w:val="105"/>
        </w:rPr>
        <w:t> </w:t>
      </w:r>
      <w:r>
        <w:rPr>
          <w:w w:val="105"/>
        </w:rPr>
        <w:t>materials, facilities,</w:t>
      </w:r>
      <w:r>
        <w:rPr>
          <w:w w:val="105"/>
        </w:rPr>
        <w:t> buildings/structures,</w:t>
      </w:r>
      <w:r>
        <w:rPr>
          <w:w w:val="105"/>
        </w:rPr>
        <w:t> emphasis</w:t>
      </w:r>
      <w:r>
        <w:rPr>
          <w:w w:val="105"/>
        </w:rPr>
        <w:t> on</w:t>
      </w:r>
      <w:r>
        <w:rPr>
          <w:w w:val="105"/>
        </w:rPr>
        <w:t> training</w:t>
      </w:r>
      <w:r>
        <w:rPr>
          <w:w w:val="105"/>
        </w:rPr>
        <w:t> teachers</w:t>
      </w:r>
      <w:r>
        <w:rPr>
          <w:w w:val="105"/>
        </w:rPr>
        <w:t> in</w:t>
      </w:r>
      <w:r>
        <w:rPr>
          <w:w w:val="105"/>
        </w:rPr>
        <w:t> the</w:t>
      </w:r>
      <w:r>
        <w:rPr>
          <w:w w:val="105"/>
        </w:rPr>
        <w:t> field</w:t>
      </w:r>
      <w:r>
        <w:rPr>
          <w:w w:val="105"/>
        </w:rPr>
        <w:t> of</w:t>
      </w:r>
      <w:r>
        <w:rPr>
          <w:w w:val="105"/>
        </w:rPr>
        <w:t> special education</w:t>
      </w:r>
      <w:r>
        <w:rPr>
          <w:w w:val="105"/>
        </w:rPr>
        <w:t> and</w:t>
      </w:r>
      <w:r>
        <w:rPr>
          <w:w w:val="105"/>
        </w:rPr>
        <w:t> organizing</w:t>
      </w:r>
      <w:r>
        <w:rPr>
          <w:w w:val="105"/>
        </w:rPr>
        <w:t> workshops</w:t>
      </w:r>
      <w:r>
        <w:rPr>
          <w:w w:val="105"/>
        </w:rPr>
        <w:t> seminars,</w:t>
      </w:r>
      <w:r>
        <w:rPr>
          <w:w w:val="105"/>
        </w:rPr>
        <w:t> conferences</w:t>
      </w:r>
      <w:r>
        <w:rPr>
          <w:w w:val="105"/>
        </w:rPr>
        <w:t> among</w:t>
      </w:r>
      <w:r>
        <w:rPr>
          <w:w w:val="105"/>
        </w:rPr>
        <w:t> others</w:t>
      </w:r>
      <w:r>
        <w:rPr>
          <w:w w:val="105"/>
        </w:rPr>
        <w:t> can</w:t>
      </w:r>
      <w:r>
        <w:rPr>
          <w:w w:val="105"/>
        </w:rPr>
        <w:t> be effectively</w:t>
      </w:r>
      <w:r>
        <w:rPr>
          <w:w w:val="105"/>
        </w:rPr>
        <w:t> addressed.</w:t>
      </w:r>
      <w:r>
        <w:rPr>
          <w:w w:val="105"/>
        </w:rPr>
        <w:t> More</w:t>
      </w:r>
      <w:r>
        <w:rPr>
          <w:w w:val="105"/>
        </w:rPr>
        <w:t> so,</w:t>
      </w:r>
      <w:r>
        <w:rPr>
          <w:w w:val="105"/>
        </w:rPr>
        <w:t> the</w:t>
      </w:r>
      <w:r>
        <w:rPr>
          <w:w w:val="105"/>
        </w:rPr>
        <w:t> findings</w:t>
      </w:r>
      <w:r>
        <w:rPr>
          <w:w w:val="105"/>
        </w:rPr>
        <w:t> also</w:t>
      </w:r>
      <w:r>
        <w:rPr>
          <w:w w:val="105"/>
        </w:rPr>
        <w:t> would</w:t>
      </w:r>
      <w:r>
        <w:rPr>
          <w:w w:val="105"/>
        </w:rPr>
        <w:t> benefit</w:t>
      </w:r>
      <w:r>
        <w:rPr>
          <w:w w:val="105"/>
        </w:rPr>
        <w:t> teachers</w:t>
      </w:r>
      <w:r>
        <w:rPr>
          <w:w w:val="105"/>
        </w:rPr>
        <w:t> training institutions</w:t>
      </w:r>
      <w:r>
        <w:rPr>
          <w:w w:val="105"/>
        </w:rPr>
        <w:t> like</w:t>
      </w:r>
      <w:r>
        <w:rPr>
          <w:w w:val="105"/>
        </w:rPr>
        <w:t> Colleges</w:t>
      </w:r>
      <w:r>
        <w:rPr>
          <w:w w:val="105"/>
        </w:rPr>
        <w:t> of</w:t>
      </w:r>
      <w:r>
        <w:rPr>
          <w:w w:val="105"/>
        </w:rPr>
        <w:t> Education,</w:t>
      </w:r>
      <w:r>
        <w:rPr>
          <w:w w:val="105"/>
        </w:rPr>
        <w:t> Faculties</w:t>
      </w:r>
      <w:r>
        <w:rPr>
          <w:w w:val="105"/>
        </w:rPr>
        <w:t> and</w:t>
      </w:r>
      <w:r>
        <w:rPr>
          <w:w w:val="105"/>
        </w:rPr>
        <w:t> Institutes</w:t>
      </w:r>
      <w:r>
        <w:rPr>
          <w:w w:val="105"/>
        </w:rPr>
        <w:t> of</w:t>
      </w:r>
      <w:r>
        <w:rPr>
          <w:w w:val="105"/>
        </w:rPr>
        <w:t> Education</w:t>
      </w:r>
      <w:r>
        <w:rPr>
          <w:w w:val="105"/>
        </w:rPr>
        <w:t> in</w:t>
      </w:r>
      <w:r>
        <w:rPr>
          <w:w w:val="105"/>
        </w:rPr>
        <w:t> various universities</w:t>
      </w:r>
      <w:r>
        <w:rPr>
          <w:w w:val="105"/>
        </w:rPr>
        <w:t> in</w:t>
      </w:r>
      <w:r>
        <w:rPr>
          <w:w w:val="105"/>
        </w:rPr>
        <w:t> Nigeria</w:t>
      </w:r>
      <w:r>
        <w:rPr>
          <w:w w:val="105"/>
        </w:rPr>
        <w:t> to</w:t>
      </w:r>
      <w:r>
        <w:rPr>
          <w:w w:val="105"/>
        </w:rPr>
        <w:t> draw</w:t>
      </w:r>
      <w:r>
        <w:rPr>
          <w:w w:val="105"/>
        </w:rPr>
        <w:t> out</w:t>
      </w:r>
      <w:r>
        <w:rPr>
          <w:w w:val="105"/>
        </w:rPr>
        <w:t> practical</w:t>
      </w:r>
      <w:r>
        <w:rPr>
          <w:w w:val="105"/>
        </w:rPr>
        <w:t> approaches</w:t>
      </w:r>
      <w:r>
        <w:rPr>
          <w:w w:val="105"/>
        </w:rPr>
        <w:t> for training</w:t>
      </w:r>
      <w:r>
        <w:rPr>
          <w:w w:val="105"/>
        </w:rPr>
        <w:t> and</w:t>
      </w:r>
      <w:r>
        <w:rPr>
          <w:w w:val="105"/>
        </w:rPr>
        <w:t> re-training</w:t>
      </w:r>
      <w:r>
        <w:rPr>
          <w:w w:val="105"/>
        </w:rPr>
        <w:t> of teachers</w:t>
      </w:r>
      <w:r>
        <w:rPr>
          <w:w w:val="105"/>
        </w:rPr>
        <w:t> in</w:t>
      </w:r>
      <w:r>
        <w:rPr>
          <w:w w:val="105"/>
        </w:rPr>
        <w:t> terms</w:t>
      </w:r>
      <w:r>
        <w:rPr>
          <w:w w:val="105"/>
        </w:rPr>
        <w:t> of</w:t>
      </w:r>
      <w:r>
        <w:rPr>
          <w:w w:val="105"/>
        </w:rPr>
        <w:t> content</w:t>
      </w:r>
      <w:r>
        <w:rPr>
          <w:w w:val="105"/>
        </w:rPr>
        <w:t> coverage,</w:t>
      </w:r>
      <w:r>
        <w:rPr>
          <w:w w:val="105"/>
        </w:rPr>
        <w:t> pedagogies</w:t>
      </w:r>
      <w:r>
        <w:rPr>
          <w:w w:val="105"/>
        </w:rPr>
        <w:t> Information</w:t>
      </w:r>
      <w:r>
        <w:rPr>
          <w:w w:val="105"/>
        </w:rPr>
        <w:t> and</w:t>
      </w:r>
      <w:r>
        <w:rPr>
          <w:w w:val="105"/>
        </w:rPr>
        <w:t> Communication Technologies. (ICT) and other contemporary</w:t>
      </w:r>
      <w:r>
        <w:rPr>
          <w:spacing w:val="-1"/>
          <w:w w:val="105"/>
        </w:rPr>
        <w:t> </w:t>
      </w:r>
      <w:r>
        <w:rPr>
          <w:w w:val="105"/>
        </w:rPr>
        <w:t>approaches in the field of special education.</w:t>
      </w:r>
    </w:p>
    <w:p>
      <w:pPr>
        <w:pStyle w:val="BodyText"/>
        <w:spacing w:line="501" w:lineRule="auto" w:before="194"/>
        <w:ind w:left="1588" w:right="1431" w:firstLine="720"/>
        <w:jc w:val="both"/>
      </w:pPr>
      <w:r>
        <w:rPr>
          <w:w w:val="105"/>
        </w:rPr>
        <w:t>Curriculum</w:t>
      </w:r>
      <w:r>
        <w:rPr>
          <w:w w:val="105"/>
        </w:rPr>
        <w:t> planners</w:t>
      </w:r>
      <w:r>
        <w:rPr>
          <w:w w:val="105"/>
        </w:rPr>
        <w:t> such</w:t>
      </w:r>
      <w:r>
        <w:rPr>
          <w:w w:val="105"/>
        </w:rPr>
        <w:t> as</w:t>
      </w:r>
      <w:r>
        <w:rPr>
          <w:w w:val="105"/>
        </w:rPr>
        <w:t> Nigeria</w:t>
      </w:r>
      <w:r>
        <w:rPr>
          <w:w w:val="105"/>
        </w:rPr>
        <w:t> Research</w:t>
      </w:r>
      <w:r>
        <w:rPr>
          <w:w w:val="105"/>
        </w:rPr>
        <w:t> and</w:t>
      </w:r>
      <w:r>
        <w:rPr>
          <w:w w:val="105"/>
        </w:rPr>
        <w:t> Development</w:t>
      </w:r>
      <w:r>
        <w:rPr>
          <w:w w:val="105"/>
        </w:rPr>
        <w:t> Council (NERDC),</w:t>
      </w:r>
      <w:r>
        <w:rPr>
          <w:w w:val="105"/>
        </w:rPr>
        <w:t> National</w:t>
      </w:r>
      <w:r>
        <w:rPr>
          <w:w w:val="105"/>
        </w:rPr>
        <w:t> Teachers</w:t>
      </w:r>
      <w:r>
        <w:rPr>
          <w:w w:val="105"/>
        </w:rPr>
        <w:t> Institute</w:t>
      </w:r>
      <w:r>
        <w:rPr>
          <w:w w:val="105"/>
        </w:rPr>
        <w:t> (NT1),</w:t>
      </w:r>
      <w:r>
        <w:rPr>
          <w:w w:val="105"/>
        </w:rPr>
        <w:t> National</w:t>
      </w:r>
      <w:r>
        <w:rPr>
          <w:w w:val="105"/>
        </w:rPr>
        <w:t> Commission</w:t>
      </w:r>
      <w:r>
        <w:rPr>
          <w:w w:val="105"/>
        </w:rPr>
        <w:t> for</w:t>
      </w:r>
      <w:r>
        <w:rPr>
          <w:w w:val="105"/>
        </w:rPr>
        <w:t> Colleges</w:t>
      </w:r>
      <w:r>
        <w:rPr>
          <w:w w:val="105"/>
        </w:rPr>
        <w:t> of Education</w:t>
      </w:r>
      <w:r>
        <w:rPr>
          <w:spacing w:val="-4"/>
          <w:w w:val="105"/>
        </w:rPr>
        <w:t> </w:t>
      </w:r>
      <w:r>
        <w:rPr>
          <w:w w:val="105"/>
        </w:rPr>
        <w:t>(NCCE),</w:t>
      </w:r>
      <w:r>
        <w:rPr>
          <w:spacing w:val="-2"/>
          <w:w w:val="105"/>
        </w:rPr>
        <w:t> </w:t>
      </w:r>
      <w:r>
        <w:rPr>
          <w:w w:val="105"/>
        </w:rPr>
        <w:t>National</w:t>
      </w:r>
      <w:r>
        <w:rPr>
          <w:spacing w:val="-1"/>
          <w:w w:val="105"/>
        </w:rPr>
        <w:t> </w:t>
      </w:r>
      <w:r>
        <w:rPr>
          <w:w w:val="105"/>
        </w:rPr>
        <w:t>Board for Technical</w:t>
      </w:r>
      <w:r>
        <w:rPr>
          <w:spacing w:val="40"/>
          <w:w w:val="105"/>
        </w:rPr>
        <w:t> </w:t>
      </w:r>
      <w:r>
        <w:rPr>
          <w:w w:val="105"/>
        </w:rPr>
        <w:t>Education</w:t>
      </w:r>
      <w:r>
        <w:rPr>
          <w:spacing w:val="-4"/>
          <w:w w:val="105"/>
        </w:rPr>
        <w:t> </w:t>
      </w:r>
      <w:r>
        <w:rPr>
          <w:w w:val="105"/>
        </w:rPr>
        <w:t>(NBTE),</w:t>
      </w:r>
      <w:r>
        <w:rPr>
          <w:spacing w:val="-2"/>
          <w:w w:val="105"/>
        </w:rPr>
        <w:t> </w:t>
      </w:r>
      <w:r>
        <w:rPr>
          <w:w w:val="105"/>
        </w:rPr>
        <w:t>National University Commission (NUC),</w:t>
      </w:r>
      <w:r>
        <w:rPr>
          <w:spacing w:val="80"/>
          <w:w w:val="105"/>
        </w:rPr>
        <w:t> </w:t>
      </w:r>
      <w:r>
        <w:rPr>
          <w:w w:val="105"/>
        </w:rPr>
        <w:t>would be attracted by this research findings as an evaluative means for</w:t>
      </w:r>
      <w:r>
        <w:rPr>
          <w:w w:val="105"/>
        </w:rPr>
        <w:t> them</w:t>
      </w:r>
      <w:r>
        <w:rPr>
          <w:w w:val="105"/>
        </w:rPr>
        <w:t> or</w:t>
      </w:r>
      <w:r>
        <w:rPr>
          <w:w w:val="105"/>
        </w:rPr>
        <w:t> by</w:t>
      </w:r>
      <w:r>
        <w:rPr>
          <w:w w:val="105"/>
        </w:rPr>
        <w:t> deeply</w:t>
      </w:r>
      <w:r>
        <w:rPr>
          <w:w w:val="105"/>
        </w:rPr>
        <w:t> carrying</w:t>
      </w:r>
      <w:r>
        <w:rPr>
          <w:w w:val="105"/>
        </w:rPr>
        <w:t> the</w:t>
      </w:r>
      <w:r>
        <w:rPr>
          <w:w w:val="105"/>
        </w:rPr>
        <w:t> evaluation</w:t>
      </w:r>
      <w:r>
        <w:rPr>
          <w:w w:val="105"/>
        </w:rPr>
        <w:t> at</w:t>
      </w:r>
      <w:r>
        <w:rPr>
          <w:w w:val="105"/>
        </w:rPr>
        <w:t> all</w:t>
      </w:r>
      <w:r>
        <w:rPr>
          <w:w w:val="105"/>
        </w:rPr>
        <w:t> stages</w:t>
      </w:r>
      <w:r>
        <w:rPr>
          <w:w w:val="105"/>
        </w:rPr>
        <w:t> to</w:t>
      </w:r>
      <w:r>
        <w:rPr>
          <w:w w:val="105"/>
        </w:rPr>
        <w:t> ensure</w:t>
      </w:r>
      <w:r>
        <w:rPr>
          <w:w w:val="105"/>
        </w:rPr>
        <w:t> the</w:t>
      </w:r>
      <w:r>
        <w:rPr>
          <w:w w:val="105"/>
        </w:rPr>
        <w:t> success</w:t>
      </w:r>
      <w:r>
        <w:rPr>
          <w:w w:val="105"/>
        </w:rPr>
        <w:t> of</w:t>
      </w:r>
      <w:r>
        <w:rPr>
          <w:w w:val="105"/>
        </w:rPr>
        <w:t> the implementation of special education curricula.</w:t>
      </w:r>
    </w:p>
    <w:p>
      <w:pPr>
        <w:pStyle w:val="BodyText"/>
        <w:spacing w:line="499" w:lineRule="auto" w:before="198"/>
        <w:ind w:left="1588" w:right="1437" w:firstLine="720"/>
        <w:jc w:val="both"/>
      </w:pPr>
      <w:r>
        <w:rPr>
          <w:w w:val="105"/>
        </w:rPr>
        <w:t>This research finding</w:t>
      </w:r>
      <w:r>
        <w:rPr>
          <w:w w:val="105"/>
        </w:rPr>
        <w:t> would also help the</w:t>
      </w:r>
      <w:r>
        <w:rPr>
          <w:w w:val="105"/>
        </w:rPr>
        <w:t> parents of children with disabilities and the</w:t>
      </w:r>
      <w:r>
        <w:rPr>
          <w:w w:val="105"/>
        </w:rPr>
        <w:t> communities</w:t>
      </w:r>
      <w:r>
        <w:rPr>
          <w:w w:val="105"/>
        </w:rPr>
        <w:t> with</w:t>
      </w:r>
      <w:r>
        <w:rPr>
          <w:w w:val="105"/>
        </w:rPr>
        <w:t> the</w:t>
      </w:r>
      <w:r>
        <w:rPr>
          <w:w w:val="105"/>
        </w:rPr>
        <w:t> provision</w:t>
      </w:r>
      <w:r>
        <w:rPr>
          <w:w w:val="105"/>
        </w:rPr>
        <w:t> and</w:t>
      </w:r>
      <w:r>
        <w:rPr>
          <w:w w:val="105"/>
        </w:rPr>
        <w:t> support</w:t>
      </w:r>
      <w:r>
        <w:rPr>
          <w:w w:val="105"/>
        </w:rPr>
        <w:t> for</w:t>
      </w:r>
      <w:r>
        <w:rPr>
          <w:w w:val="105"/>
        </w:rPr>
        <w:t> the</w:t>
      </w:r>
      <w:r>
        <w:rPr>
          <w:w w:val="105"/>
        </w:rPr>
        <w:t> implementation</w:t>
      </w:r>
      <w:r>
        <w:rPr>
          <w:w w:val="105"/>
        </w:rPr>
        <w:t> of</w:t>
      </w:r>
      <w:r>
        <w:rPr>
          <w:w w:val="105"/>
        </w:rPr>
        <w:t> special education.</w:t>
      </w:r>
      <w:r>
        <w:rPr>
          <w:spacing w:val="16"/>
          <w:w w:val="105"/>
        </w:rPr>
        <w:t> </w:t>
      </w:r>
      <w:r>
        <w:rPr>
          <w:w w:val="105"/>
        </w:rPr>
        <w:t>It</w:t>
      </w:r>
      <w:r>
        <w:rPr>
          <w:spacing w:val="25"/>
          <w:w w:val="105"/>
        </w:rPr>
        <w:t> </w:t>
      </w:r>
      <w:r>
        <w:rPr>
          <w:w w:val="105"/>
        </w:rPr>
        <w:t>would</w:t>
      </w:r>
      <w:r>
        <w:rPr>
          <w:spacing w:val="16"/>
          <w:w w:val="105"/>
        </w:rPr>
        <w:t> </w:t>
      </w:r>
      <w:r>
        <w:rPr>
          <w:w w:val="105"/>
        </w:rPr>
        <w:t>help</w:t>
      </w:r>
      <w:r>
        <w:rPr>
          <w:spacing w:val="16"/>
          <w:w w:val="105"/>
        </w:rPr>
        <w:t> </w:t>
      </w:r>
      <w:r>
        <w:rPr>
          <w:w w:val="105"/>
        </w:rPr>
        <w:t>them</w:t>
      </w:r>
      <w:r>
        <w:rPr>
          <w:spacing w:val="14"/>
          <w:w w:val="105"/>
        </w:rPr>
        <w:t> </w:t>
      </w:r>
      <w:r>
        <w:rPr>
          <w:w w:val="105"/>
        </w:rPr>
        <w:t>to</w:t>
      </w:r>
      <w:r>
        <w:rPr>
          <w:spacing w:val="15"/>
          <w:w w:val="105"/>
        </w:rPr>
        <w:t> </w:t>
      </w:r>
      <w:r>
        <w:rPr>
          <w:w w:val="105"/>
        </w:rPr>
        <w:t>have</w:t>
      </w:r>
      <w:r>
        <w:rPr>
          <w:spacing w:val="14"/>
          <w:w w:val="105"/>
        </w:rPr>
        <w:t> </w:t>
      </w:r>
      <w:r>
        <w:rPr>
          <w:w w:val="105"/>
        </w:rPr>
        <w:t>positive</w:t>
      </w:r>
      <w:r>
        <w:rPr>
          <w:spacing w:val="14"/>
          <w:w w:val="105"/>
        </w:rPr>
        <w:t> </w:t>
      </w:r>
      <w:r>
        <w:rPr>
          <w:w w:val="105"/>
        </w:rPr>
        <w:t>attitudes</w:t>
      </w:r>
      <w:r>
        <w:rPr>
          <w:spacing w:val="14"/>
          <w:w w:val="105"/>
        </w:rPr>
        <w:t> </w:t>
      </w:r>
      <w:r>
        <w:rPr>
          <w:w w:val="105"/>
        </w:rPr>
        <w:t>towards</w:t>
      </w:r>
      <w:r>
        <w:rPr>
          <w:spacing w:val="12"/>
          <w:w w:val="105"/>
        </w:rPr>
        <w:t> </w:t>
      </w:r>
      <w:r>
        <w:rPr>
          <w:w w:val="105"/>
        </w:rPr>
        <w:t>persons</w:t>
      </w:r>
      <w:r>
        <w:rPr>
          <w:spacing w:val="19"/>
          <w:w w:val="105"/>
        </w:rPr>
        <w:t> </w:t>
      </w:r>
      <w:r>
        <w:rPr>
          <w:w w:val="105"/>
        </w:rPr>
        <w:t>with</w:t>
      </w:r>
      <w:r>
        <w:rPr>
          <w:spacing w:val="20"/>
          <w:w w:val="105"/>
        </w:rPr>
        <w:t> </w:t>
      </w:r>
      <w:r>
        <w:rPr>
          <w:spacing w:val="-2"/>
          <w:w w:val="105"/>
        </w:rPr>
        <w:t>disabilities</w:t>
      </w:r>
    </w:p>
    <w:p>
      <w:pPr>
        <w:spacing w:after="0" w:line="499" w:lineRule="auto"/>
        <w:jc w:val="both"/>
        <w:sectPr>
          <w:pgSz w:w="12240" w:h="15840"/>
          <w:pgMar w:header="0" w:footer="1012" w:top="1360" w:bottom="1200" w:left="400" w:right="0"/>
        </w:sectPr>
      </w:pPr>
    </w:p>
    <w:p>
      <w:pPr>
        <w:pStyle w:val="BodyText"/>
        <w:spacing w:line="501" w:lineRule="auto" w:before="82"/>
        <w:ind w:left="1588" w:right="1433"/>
        <w:jc w:val="both"/>
      </w:pPr>
      <w:r>
        <w:rPr>
          <w:w w:val="105"/>
        </w:rPr>
        <w:t>and to</w:t>
      </w:r>
      <w:r>
        <w:rPr>
          <w:spacing w:val="-2"/>
          <w:w w:val="105"/>
        </w:rPr>
        <w:t> </w:t>
      </w:r>
      <w:r>
        <w:rPr>
          <w:w w:val="105"/>
        </w:rPr>
        <w:t>also help</w:t>
      </w:r>
      <w:r>
        <w:rPr>
          <w:spacing w:val="-2"/>
          <w:w w:val="105"/>
        </w:rPr>
        <w:t> </w:t>
      </w:r>
      <w:r>
        <w:rPr>
          <w:w w:val="105"/>
        </w:rPr>
        <w:t>them to know</w:t>
      </w:r>
      <w:r>
        <w:rPr>
          <w:spacing w:val="-4"/>
          <w:w w:val="105"/>
        </w:rPr>
        <w:t> </w:t>
      </w:r>
      <w:r>
        <w:rPr>
          <w:w w:val="105"/>
        </w:rPr>
        <w:t>that there is ability</w:t>
      </w:r>
      <w:r>
        <w:rPr>
          <w:spacing w:val="-2"/>
          <w:w w:val="105"/>
        </w:rPr>
        <w:t> </w:t>
      </w:r>
      <w:r>
        <w:rPr>
          <w:w w:val="105"/>
        </w:rPr>
        <w:t>in disability</w:t>
      </w:r>
      <w:r>
        <w:rPr>
          <w:spacing w:val="-2"/>
          <w:w w:val="105"/>
        </w:rPr>
        <w:t> </w:t>
      </w:r>
      <w:r>
        <w:rPr>
          <w:w w:val="105"/>
        </w:rPr>
        <w:t>and that persons living with disabilities can</w:t>
      </w:r>
      <w:r>
        <w:rPr>
          <w:w w:val="105"/>
        </w:rPr>
        <w:t> still</w:t>
      </w:r>
      <w:r>
        <w:rPr>
          <w:w w:val="105"/>
        </w:rPr>
        <w:t> maintain</w:t>
      </w:r>
      <w:r>
        <w:rPr>
          <w:w w:val="105"/>
        </w:rPr>
        <w:t> normal</w:t>
      </w:r>
      <w:r>
        <w:rPr>
          <w:w w:val="105"/>
        </w:rPr>
        <w:t> standards</w:t>
      </w:r>
      <w:r>
        <w:rPr>
          <w:w w:val="105"/>
        </w:rPr>
        <w:t> of living,</w:t>
      </w:r>
      <w:r>
        <w:rPr>
          <w:w w:val="105"/>
        </w:rPr>
        <w:t> raise</w:t>
      </w:r>
      <w:r>
        <w:rPr>
          <w:w w:val="105"/>
        </w:rPr>
        <w:t> families and</w:t>
      </w:r>
      <w:r>
        <w:rPr>
          <w:w w:val="105"/>
        </w:rPr>
        <w:t> contribute immensely</w:t>
      </w:r>
      <w:r>
        <w:rPr>
          <w:w w:val="105"/>
        </w:rPr>
        <w:t> towards</w:t>
      </w:r>
      <w:r>
        <w:rPr>
          <w:w w:val="105"/>
        </w:rPr>
        <w:t> the</w:t>
      </w:r>
      <w:r>
        <w:rPr>
          <w:w w:val="105"/>
        </w:rPr>
        <w:t> progress</w:t>
      </w:r>
      <w:r>
        <w:rPr>
          <w:w w:val="105"/>
        </w:rPr>
        <w:t> of</w:t>
      </w:r>
      <w:r>
        <w:rPr>
          <w:w w:val="105"/>
        </w:rPr>
        <w:t> the</w:t>
      </w:r>
      <w:r>
        <w:rPr>
          <w:w w:val="105"/>
        </w:rPr>
        <w:t> community</w:t>
      </w:r>
      <w:r>
        <w:rPr>
          <w:w w:val="105"/>
        </w:rPr>
        <w:t> if</w:t>
      </w:r>
      <w:r>
        <w:rPr>
          <w:w w:val="105"/>
        </w:rPr>
        <w:t> given</w:t>
      </w:r>
      <w:r>
        <w:rPr>
          <w:w w:val="105"/>
        </w:rPr>
        <w:t> opportunities</w:t>
      </w:r>
      <w:r>
        <w:rPr>
          <w:w w:val="105"/>
        </w:rPr>
        <w:t> in</w:t>
      </w:r>
      <w:r>
        <w:rPr>
          <w:w w:val="105"/>
        </w:rPr>
        <w:t> education. Effective</w:t>
      </w:r>
      <w:r>
        <w:rPr>
          <w:w w:val="105"/>
        </w:rPr>
        <w:t> implementation</w:t>
      </w:r>
      <w:r>
        <w:rPr>
          <w:w w:val="105"/>
        </w:rPr>
        <w:t> of</w:t>
      </w:r>
      <w:r>
        <w:rPr>
          <w:w w:val="105"/>
        </w:rPr>
        <w:t> special</w:t>
      </w:r>
      <w:r>
        <w:rPr>
          <w:w w:val="105"/>
        </w:rPr>
        <w:t> needs</w:t>
      </w:r>
      <w:r>
        <w:rPr>
          <w:w w:val="105"/>
        </w:rPr>
        <w:t> education,</w:t>
      </w:r>
      <w:r>
        <w:rPr>
          <w:w w:val="105"/>
        </w:rPr>
        <w:t> requires</w:t>
      </w:r>
      <w:r>
        <w:rPr>
          <w:w w:val="105"/>
        </w:rPr>
        <w:t> the</w:t>
      </w:r>
      <w:r>
        <w:rPr>
          <w:w w:val="105"/>
        </w:rPr>
        <w:t> role</w:t>
      </w:r>
      <w:r>
        <w:rPr>
          <w:w w:val="105"/>
        </w:rPr>
        <w:t> of</w:t>
      </w:r>
      <w:r>
        <w:rPr>
          <w:w w:val="105"/>
        </w:rPr>
        <w:t> parent.</w:t>
      </w:r>
      <w:r>
        <w:rPr>
          <w:w w:val="105"/>
        </w:rPr>
        <w:t> Apart from the need of feeding, clothing medical care and education, parents must meet certain responsibilities</w:t>
      </w:r>
      <w:r>
        <w:rPr>
          <w:w w:val="105"/>
        </w:rPr>
        <w:t> which</w:t>
      </w:r>
      <w:r>
        <w:rPr>
          <w:w w:val="105"/>
        </w:rPr>
        <w:t> also</w:t>
      </w:r>
      <w:r>
        <w:rPr>
          <w:w w:val="105"/>
        </w:rPr>
        <w:t> involve</w:t>
      </w:r>
      <w:r>
        <w:rPr>
          <w:w w:val="105"/>
        </w:rPr>
        <w:t> psychological</w:t>
      </w:r>
      <w:r>
        <w:rPr>
          <w:w w:val="105"/>
        </w:rPr>
        <w:t> needs</w:t>
      </w:r>
      <w:r>
        <w:rPr>
          <w:w w:val="105"/>
        </w:rPr>
        <w:t> of</w:t>
      </w:r>
      <w:r>
        <w:rPr>
          <w:w w:val="105"/>
        </w:rPr>
        <w:t> the</w:t>
      </w:r>
      <w:r>
        <w:rPr>
          <w:w w:val="105"/>
        </w:rPr>
        <w:t> child.</w:t>
      </w:r>
      <w:r>
        <w:rPr>
          <w:w w:val="105"/>
        </w:rPr>
        <w:t> Parents</w:t>
      </w:r>
      <w:r>
        <w:rPr>
          <w:w w:val="105"/>
        </w:rPr>
        <w:t> of</w:t>
      </w:r>
      <w:r>
        <w:rPr>
          <w:w w:val="105"/>
        </w:rPr>
        <w:t> special needs</w:t>
      </w:r>
      <w:r>
        <w:rPr>
          <w:spacing w:val="-2"/>
          <w:w w:val="105"/>
        </w:rPr>
        <w:t> </w:t>
      </w:r>
      <w:r>
        <w:rPr>
          <w:w w:val="105"/>
        </w:rPr>
        <w:t>children</w:t>
      </w:r>
      <w:r>
        <w:rPr>
          <w:spacing w:val="-6"/>
          <w:w w:val="105"/>
        </w:rPr>
        <w:t> </w:t>
      </w:r>
      <w:r>
        <w:rPr>
          <w:w w:val="105"/>
        </w:rPr>
        <w:t>are</w:t>
      </w:r>
      <w:r>
        <w:rPr>
          <w:spacing w:val="-1"/>
          <w:w w:val="105"/>
        </w:rPr>
        <w:t> </w:t>
      </w:r>
      <w:r>
        <w:rPr>
          <w:w w:val="105"/>
        </w:rPr>
        <w:t>expected to make</w:t>
      </w:r>
      <w:r>
        <w:rPr>
          <w:spacing w:val="-7"/>
          <w:w w:val="105"/>
        </w:rPr>
        <w:t> </w:t>
      </w:r>
      <w:r>
        <w:rPr>
          <w:w w:val="105"/>
        </w:rPr>
        <w:t>necessary contacts</w:t>
      </w:r>
      <w:r>
        <w:rPr>
          <w:spacing w:val="-2"/>
          <w:w w:val="105"/>
        </w:rPr>
        <w:t> </w:t>
      </w:r>
      <w:r>
        <w:rPr>
          <w:w w:val="105"/>
        </w:rPr>
        <w:t>with specialists</w:t>
      </w:r>
      <w:r>
        <w:rPr>
          <w:spacing w:val="-2"/>
          <w:w w:val="105"/>
        </w:rPr>
        <w:t> </w:t>
      </w:r>
      <w:r>
        <w:rPr>
          <w:w w:val="105"/>
        </w:rPr>
        <w:t>such</w:t>
      </w:r>
      <w:r>
        <w:rPr>
          <w:spacing w:val="-6"/>
          <w:w w:val="105"/>
        </w:rPr>
        <w:t> </w:t>
      </w:r>
      <w:r>
        <w:rPr>
          <w:w w:val="105"/>
        </w:rPr>
        <w:t>as</w:t>
      </w:r>
      <w:r>
        <w:rPr>
          <w:spacing w:val="-8"/>
          <w:w w:val="105"/>
        </w:rPr>
        <w:t> </w:t>
      </w:r>
      <w:r>
        <w:rPr>
          <w:w w:val="105"/>
        </w:rPr>
        <w:t>physicians, special</w:t>
      </w:r>
      <w:r>
        <w:rPr>
          <w:w w:val="105"/>
        </w:rPr>
        <w:t> educators,</w:t>
      </w:r>
      <w:r>
        <w:rPr>
          <w:w w:val="105"/>
        </w:rPr>
        <w:t> counselors,</w:t>
      </w:r>
      <w:r>
        <w:rPr>
          <w:w w:val="105"/>
        </w:rPr>
        <w:t> optometrists,</w:t>
      </w:r>
      <w:r>
        <w:rPr>
          <w:w w:val="105"/>
        </w:rPr>
        <w:t> audiologists,</w:t>
      </w:r>
      <w:r>
        <w:rPr>
          <w:w w:val="105"/>
        </w:rPr>
        <w:t> social</w:t>
      </w:r>
      <w:r>
        <w:rPr>
          <w:w w:val="105"/>
        </w:rPr>
        <w:t> workers</w:t>
      </w:r>
      <w:r>
        <w:rPr>
          <w:w w:val="105"/>
        </w:rPr>
        <w:t> and</w:t>
      </w:r>
      <w:r>
        <w:rPr>
          <w:w w:val="105"/>
        </w:rPr>
        <w:t> other personnel</w:t>
      </w:r>
      <w:r>
        <w:rPr>
          <w:w w:val="105"/>
        </w:rPr>
        <w:t> in</w:t>
      </w:r>
      <w:r>
        <w:rPr>
          <w:w w:val="105"/>
        </w:rPr>
        <w:t> training,</w:t>
      </w:r>
      <w:r>
        <w:rPr>
          <w:w w:val="105"/>
        </w:rPr>
        <w:t> assessment</w:t>
      </w:r>
      <w:r>
        <w:rPr>
          <w:w w:val="105"/>
        </w:rPr>
        <w:t> and</w:t>
      </w:r>
      <w:r>
        <w:rPr>
          <w:w w:val="105"/>
        </w:rPr>
        <w:t> treatment</w:t>
      </w:r>
      <w:r>
        <w:rPr>
          <w:w w:val="105"/>
        </w:rPr>
        <w:t> of</w:t>
      </w:r>
      <w:r>
        <w:rPr>
          <w:w w:val="105"/>
        </w:rPr>
        <w:t> children</w:t>
      </w:r>
      <w:r>
        <w:rPr>
          <w:w w:val="105"/>
        </w:rPr>
        <w:t> with</w:t>
      </w:r>
      <w:r>
        <w:rPr>
          <w:w w:val="105"/>
        </w:rPr>
        <w:t> special</w:t>
      </w:r>
      <w:r>
        <w:rPr>
          <w:w w:val="105"/>
        </w:rPr>
        <w:t> needs.</w:t>
      </w:r>
      <w:r>
        <w:rPr>
          <w:w w:val="105"/>
        </w:rPr>
        <w:t> The research would also help parents of children</w:t>
      </w:r>
      <w:r>
        <w:rPr>
          <w:w w:val="105"/>
        </w:rPr>
        <w:t> with special needs to know that the children have fundamental</w:t>
      </w:r>
      <w:r>
        <w:rPr>
          <w:spacing w:val="-3"/>
          <w:w w:val="105"/>
        </w:rPr>
        <w:t> </w:t>
      </w:r>
      <w:r>
        <w:rPr>
          <w:w w:val="105"/>
        </w:rPr>
        <w:t>rights</w:t>
      </w:r>
      <w:r>
        <w:rPr>
          <w:spacing w:val="-7"/>
          <w:w w:val="105"/>
        </w:rPr>
        <w:t> </w:t>
      </w:r>
      <w:r>
        <w:rPr>
          <w:w w:val="105"/>
        </w:rPr>
        <w:t>to</w:t>
      </w:r>
      <w:r>
        <w:rPr>
          <w:spacing w:val="-5"/>
          <w:w w:val="105"/>
        </w:rPr>
        <w:t> </w:t>
      </w:r>
      <w:r>
        <w:rPr>
          <w:w w:val="105"/>
        </w:rPr>
        <w:t>life and</w:t>
      </w:r>
      <w:r>
        <w:rPr>
          <w:spacing w:val="-5"/>
          <w:w w:val="105"/>
        </w:rPr>
        <w:t> </w:t>
      </w:r>
      <w:r>
        <w:rPr>
          <w:w w:val="105"/>
        </w:rPr>
        <w:t>requires consistent</w:t>
      </w:r>
      <w:r>
        <w:rPr>
          <w:spacing w:val="-3"/>
          <w:w w:val="105"/>
        </w:rPr>
        <w:t> </w:t>
      </w:r>
      <w:r>
        <w:rPr>
          <w:w w:val="105"/>
        </w:rPr>
        <w:t>love so</w:t>
      </w:r>
      <w:r>
        <w:rPr>
          <w:spacing w:val="-5"/>
          <w:w w:val="105"/>
        </w:rPr>
        <w:t> </w:t>
      </w:r>
      <w:r>
        <w:rPr>
          <w:w w:val="105"/>
        </w:rPr>
        <w:t>that they should</w:t>
      </w:r>
      <w:r>
        <w:rPr>
          <w:spacing w:val="-5"/>
          <w:w w:val="105"/>
        </w:rPr>
        <w:t> </w:t>
      </w:r>
      <w:r>
        <w:rPr>
          <w:w w:val="105"/>
        </w:rPr>
        <w:t>not develop feeling law/rejection or low self-esteem.</w:t>
      </w:r>
    </w:p>
    <w:p>
      <w:pPr>
        <w:pStyle w:val="BodyText"/>
        <w:spacing w:line="501" w:lineRule="auto" w:before="195"/>
        <w:ind w:left="1588" w:right="1434" w:firstLine="720"/>
        <w:jc w:val="both"/>
      </w:pPr>
      <w:r>
        <w:rPr>
          <w:w w:val="105"/>
        </w:rPr>
        <w:t>In</w:t>
      </w:r>
      <w:r>
        <w:rPr>
          <w:w w:val="105"/>
        </w:rPr>
        <w:t> addition</w:t>
      </w:r>
      <w:r>
        <w:rPr>
          <w:w w:val="105"/>
        </w:rPr>
        <w:t> government</w:t>
      </w:r>
      <w:r>
        <w:rPr>
          <w:w w:val="105"/>
        </w:rPr>
        <w:t> policies</w:t>
      </w:r>
      <w:r>
        <w:rPr>
          <w:w w:val="105"/>
        </w:rPr>
        <w:t> and</w:t>
      </w:r>
      <w:r>
        <w:rPr>
          <w:w w:val="105"/>
        </w:rPr>
        <w:t> programmes</w:t>
      </w:r>
      <w:r>
        <w:rPr>
          <w:w w:val="105"/>
        </w:rPr>
        <w:t> can</w:t>
      </w:r>
      <w:r>
        <w:rPr>
          <w:w w:val="105"/>
        </w:rPr>
        <w:t> come</w:t>
      </w:r>
      <w:r>
        <w:rPr>
          <w:w w:val="105"/>
        </w:rPr>
        <w:t> through</w:t>
      </w:r>
      <w:r>
        <w:rPr>
          <w:w w:val="105"/>
        </w:rPr>
        <w:t> bills,</w:t>
      </w:r>
      <w:r>
        <w:rPr>
          <w:w w:val="105"/>
        </w:rPr>
        <w:t> edicts, and legislative discussions. The members of the legislative house of</w:t>
      </w:r>
      <w:r>
        <w:rPr>
          <w:spacing w:val="-1"/>
          <w:w w:val="105"/>
        </w:rPr>
        <w:t> </w:t>
      </w:r>
      <w:r>
        <w:rPr>
          <w:w w:val="105"/>
        </w:rPr>
        <w:t>the local government, state</w:t>
      </w:r>
      <w:r>
        <w:rPr>
          <w:w w:val="105"/>
        </w:rPr>
        <w:t> house</w:t>
      </w:r>
      <w:r>
        <w:rPr>
          <w:w w:val="105"/>
        </w:rPr>
        <w:t> of assembly,</w:t>
      </w:r>
      <w:r>
        <w:rPr>
          <w:w w:val="105"/>
        </w:rPr>
        <w:t> federal</w:t>
      </w:r>
      <w:r>
        <w:rPr>
          <w:w w:val="105"/>
        </w:rPr>
        <w:t> houses</w:t>
      </w:r>
      <w:r>
        <w:rPr>
          <w:w w:val="105"/>
        </w:rPr>
        <w:t> of representative</w:t>
      </w:r>
      <w:r>
        <w:rPr>
          <w:w w:val="105"/>
        </w:rPr>
        <w:t> and</w:t>
      </w:r>
      <w:r>
        <w:rPr>
          <w:w w:val="105"/>
        </w:rPr>
        <w:t> the</w:t>
      </w:r>
      <w:r>
        <w:rPr>
          <w:w w:val="105"/>
        </w:rPr>
        <w:t> senate,</w:t>
      </w:r>
      <w:r>
        <w:rPr>
          <w:w w:val="105"/>
        </w:rPr>
        <w:t> can</w:t>
      </w:r>
      <w:r>
        <w:rPr>
          <w:w w:val="105"/>
        </w:rPr>
        <w:t> acquire relevant</w:t>
      </w:r>
      <w:r>
        <w:rPr>
          <w:w w:val="105"/>
        </w:rPr>
        <w:t> information</w:t>
      </w:r>
      <w:r>
        <w:rPr>
          <w:w w:val="105"/>
        </w:rPr>
        <w:t> from</w:t>
      </w:r>
      <w:r>
        <w:rPr>
          <w:w w:val="105"/>
        </w:rPr>
        <w:t> the</w:t>
      </w:r>
      <w:r>
        <w:rPr>
          <w:w w:val="105"/>
        </w:rPr>
        <w:t> findings</w:t>
      </w:r>
      <w:r>
        <w:rPr>
          <w:w w:val="105"/>
        </w:rPr>
        <w:t> so</w:t>
      </w:r>
      <w:r>
        <w:rPr>
          <w:w w:val="105"/>
        </w:rPr>
        <w:t> as</w:t>
      </w:r>
      <w:r>
        <w:rPr>
          <w:w w:val="105"/>
        </w:rPr>
        <w:t> to</w:t>
      </w:r>
      <w:r>
        <w:rPr>
          <w:w w:val="105"/>
        </w:rPr>
        <w:t> make</w:t>
      </w:r>
      <w:r>
        <w:rPr>
          <w:w w:val="105"/>
        </w:rPr>
        <w:t> them</w:t>
      </w:r>
      <w:r>
        <w:rPr>
          <w:w w:val="105"/>
        </w:rPr>
        <w:t> formulate</w:t>
      </w:r>
      <w:r>
        <w:rPr>
          <w:w w:val="105"/>
        </w:rPr>
        <w:t> laws</w:t>
      </w:r>
      <w:r>
        <w:rPr>
          <w:w w:val="105"/>
        </w:rPr>
        <w:t> for</w:t>
      </w:r>
      <w:r>
        <w:rPr>
          <w:w w:val="105"/>
        </w:rPr>
        <w:t> the implementation</w:t>
      </w:r>
      <w:r>
        <w:rPr>
          <w:spacing w:val="-1"/>
          <w:w w:val="105"/>
        </w:rPr>
        <w:t> </w:t>
      </w:r>
      <w:r>
        <w:rPr>
          <w:w w:val="105"/>
        </w:rPr>
        <w:t>of</w:t>
      </w:r>
      <w:r>
        <w:rPr>
          <w:spacing w:val="-4"/>
          <w:w w:val="105"/>
        </w:rPr>
        <w:t> </w:t>
      </w:r>
      <w:r>
        <w:rPr>
          <w:w w:val="105"/>
        </w:rPr>
        <w:t>special education</w:t>
      </w:r>
      <w:r>
        <w:rPr>
          <w:spacing w:val="-8"/>
          <w:w w:val="105"/>
        </w:rPr>
        <w:t> </w:t>
      </w:r>
      <w:r>
        <w:rPr>
          <w:w w:val="105"/>
        </w:rPr>
        <w:t>programmes.</w:t>
      </w:r>
      <w:r>
        <w:rPr>
          <w:spacing w:val="-4"/>
          <w:w w:val="105"/>
        </w:rPr>
        <w:t> </w:t>
      </w:r>
      <w:r>
        <w:rPr>
          <w:w w:val="105"/>
        </w:rPr>
        <w:t>The</w:t>
      </w:r>
      <w:r>
        <w:rPr>
          <w:spacing w:val="-2"/>
          <w:w w:val="105"/>
        </w:rPr>
        <w:t> </w:t>
      </w:r>
      <w:r>
        <w:rPr>
          <w:w w:val="105"/>
        </w:rPr>
        <w:t>enforcement</w:t>
      </w:r>
      <w:r>
        <w:rPr>
          <w:spacing w:val="-6"/>
          <w:w w:val="105"/>
        </w:rPr>
        <w:t> </w:t>
      </w:r>
      <w:r>
        <w:rPr>
          <w:w w:val="105"/>
        </w:rPr>
        <w:t>of</w:t>
      </w:r>
      <w:r>
        <w:rPr>
          <w:spacing w:val="-8"/>
          <w:w w:val="105"/>
        </w:rPr>
        <w:t> </w:t>
      </w:r>
      <w:r>
        <w:rPr>
          <w:w w:val="105"/>
        </w:rPr>
        <w:t>the</w:t>
      </w:r>
      <w:r>
        <w:rPr>
          <w:spacing w:val="-8"/>
          <w:w w:val="105"/>
        </w:rPr>
        <w:t> </w:t>
      </w:r>
      <w:r>
        <w:rPr>
          <w:w w:val="105"/>
        </w:rPr>
        <w:t>rights</w:t>
      </w:r>
      <w:r>
        <w:rPr>
          <w:spacing w:val="-9"/>
          <w:w w:val="105"/>
        </w:rPr>
        <w:t> </w:t>
      </w:r>
      <w:r>
        <w:rPr>
          <w:w w:val="105"/>
        </w:rPr>
        <w:t>of</w:t>
      </w:r>
      <w:r>
        <w:rPr>
          <w:spacing w:val="-4"/>
          <w:w w:val="105"/>
        </w:rPr>
        <w:t> </w:t>
      </w:r>
      <w:r>
        <w:rPr>
          <w:w w:val="105"/>
        </w:rPr>
        <w:t>persons living</w:t>
      </w:r>
      <w:r>
        <w:rPr>
          <w:w w:val="105"/>
        </w:rPr>
        <w:t> with</w:t>
      </w:r>
      <w:r>
        <w:rPr>
          <w:w w:val="105"/>
        </w:rPr>
        <w:t> disabilities</w:t>
      </w:r>
      <w:r>
        <w:rPr>
          <w:w w:val="105"/>
        </w:rPr>
        <w:t> by</w:t>
      </w:r>
      <w:r>
        <w:rPr>
          <w:w w:val="105"/>
        </w:rPr>
        <w:t> lawmakers</w:t>
      </w:r>
      <w:r>
        <w:rPr>
          <w:w w:val="105"/>
        </w:rPr>
        <w:t> will</w:t>
      </w:r>
      <w:r>
        <w:rPr>
          <w:w w:val="105"/>
        </w:rPr>
        <w:t> make</w:t>
      </w:r>
      <w:r>
        <w:rPr>
          <w:w w:val="105"/>
        </w:rPr>
        <w:t> the</w:t>
      </w:r>
      <w:r>
        <w:rPr>
          <w:w w:val="105"/>
        </w:rPr>
        <w:t> implementation</w:t>
      </w:r>
      <w:r>
        <w:rPr>
          <w:w w:val="105"/>
        </w:rPr>
        <w:t> of</w:t>
      </w:r>
      <w:r>
        <w:rPr>
          <w:w w:val="105"/>
        </w:rPr>
        <w:t> special</w:t>
      </w:r>
      <w:r>
        <w:rPr>
          <w:w w:val="105"/>
        </w:rPr>
        <w:t> education </w:t>
      </w:r>
      <w:r>
        <w:rPr>
          <w:spacing w:val="-2"/>
          <w:w w:val="105"/>
        </w:rPr>
        <w:t>successful.</w:t>
      </w:r>
    </w:p>
    <w:p>
      <w:pPr>
        <w:pStyle w:val="BodyText"/>
        <w:spacing w:line="501" w:lineRule="auto" w:before="194"/>
        <w:ind w:left="1588" w:right="1437" w:firstLine="720"/>
        <w:jc w:val="both"/>
      </w:pPr>
      <w:r>
        <w:rPr>
          <w:w w:val="105"/>
        </w:rPr>
        <w:t>The</w:t>
      </w:r>
      <w:r>
        <w:rPr>
          <w:spacing w:val="-3"/>
          <w:w w:val="105"/>
        </w:rPr>
        <w:t> </w:t>
      </w:r>
      <w:r>
        <w:rPr>
          <w:w w:val="105"/>
        </w:rPr>
        <w:t>various</w:t>
      </w:r>
      <w:r>
        <w:rPr>
          <w:spacing w:val="-4"/>
          <w:w w:val="105"/>
        </w:rPr>
        <w:t> </w:t>
      </w:r>
      <w:r>
        <w:rPr>
          <w:w w:val="105"/>
        </w:rPr>
        <w:t>National Associations for the</w:t>
      </w:r>
      <w:r>
        <w:rPr>
          <w:spacing w:val="-3"/>
          <w:w w:val="105"/>
        </w:rPr>
        <w:t> </w:t>
      </w:r>
      <w:r>
        <w:rPr>
          <w:w w:val="105"/>
        </w:rPr>
        <w:t>disabled</w:t>
      </w:r>
      <w:r>
        <w:rPr>
          <w:spacing w:val="-2"/>
          <w:w w:val="105"/>
        </w:rPr>
        <w:t> </w:t>
      </w:r>
      <w:r>
        <w:rPr>
          <w:w w:val="105"/>
        </w:rPr>
        <w:t>would benefit from</w:t>
      </w:r>
      <w:r>
        <w:rPr>
          <w:spacing w:val="-3"/>
          <w:w w:val="105"/>
        </w:rPr>
        <w:t> </w:t>
      </w:r>
      <w:r>
        <w:rPr>
          <w:w w:val="105"/>
        </w:rPr>
        <w:t>the research work</w:t>
      </w:r>
      <w:r>
        <w:rPr>
          <w:w w:val="105"/>
        </w:rPr>
        <w:t> by initiating more ideas leading to programme implementation.</w:t>
      </w:r>
      <w:r>
        <w:rPr>
          <w:spacing w:val="80"/>
          <w:w w:val="105"/>
        </w:rPr>
        <w:t> </w:t>
      </w:r>
      <w:r>
        <w:rPr>
          <w:w w:val="105"/>
        </w:rPr>
        <w:t>They</w:t>
      </w:r>
      <w:r>
        <w:rPr>
          <w:w w:val="105"/>
        </w:rPr>
        <w:t> can</w:t>
      </w:r>
      <w:r>
        <w:rPr>
          <w:w w:val="105"/>
        </w:rPr>
        <w:t> press on the government to come up with certain programmes</w:t>
      </w:r>
      <w:r>
        <w:rPr>
          <w:spacing w:val="-1"/>
          <w:w w:val="105"/>
        </w:rPr>
        <w:t> </w:t>
      </w:r>
      <w:r>
        <w:rPr>
          <w:w w:val="105"/>
        </w:rPr>
        <w:t>and services</w:t>
      </w:r>
      <w:r>
        <w:rPr>
          <w:spacing w:val="-1"/>
          <w:w w:val="105"/>
        </w:rPr>
        <w:t> </w:t>
      </w:r>
      <w:r>
        <w:rPr>
          <w:w w:val="105"/>
        </w:rPr>
        <w:t>for the welfare and well being</w:t>
      </w:r>
      <w:r>
        <w:rPr>
          <w:spacing w:val="47"/>
          <w:w w:val="105"/>
        </w:rPr>
        <w:t> </w:t>
      </w:r>
      <w:r>
        <w:rPr>
          <w:w w:val="105"/>
        </w:rPr>
        <w:t>of</w:t>
      </w:r>
      <w:r>
        <w:rPr>
          <w:spacing w:val="37"/>
          <w:w w:val="105"/>
        </w:rPr>
        <w:t> </w:t>
      </w:r>
      <w:r>
        <w:rPr>
          <w:w w:val="105"/>
        </w:rPr>
        <w:t>their</w:t>
      </w:r>
      <w:r>
        <w:rPr>
          <w:spacing w:val="51"/>
          <w:w w:val="105"/>
        </w:rPr>
        <w:t> </w:t>
      </w:r>
      <w:r>
        <w:rPr>
          <w:w w:val="105"/>
        </w:rPr>
        <w:t>members.</w:t>
      </w:r>
      <w:r>
        <w:rPr>
          <w:spacing w:val="43"/>
          <w:w w:val="105"/>
        </w:rPr>
        <w:t> </w:t>
      </w:r>
      <w:r>
        <w:rPr>
          <w:w w:val="105"/>
        </w:rPr>
        <w:t>These</w:t>
      </w:r>
      <w:r>
        <w:rPr>
          <w:spacing w:val="40"/>
          <w:w w:val="105"/>
        </w:rPr>
        <w:t> </w:t>
      </w:r>
      <w:r>
        <w:rPr>
          <w:w w:val="105"/>
        </w:rPr>
        <w:t>associations</w:t>
      </w:r>
      <w:r>
        <w:rPr>
          <w:spacing w:val="45"/>
          <w:w w:val="105"/>
        </w:rPr>
        <w:t> </w:t>
      </w:r>
      <w:r>
        <w:rPr>
          <w:w w:val="105"/>
        </w:rPr>
        <w:t>include</w:t>
      </w:r>
      <w:r>
        <w:rPr>
          <w:spacing w:val="40"/>
          <w:w w:val="105"/>
        </w:rPr>
        <w:t> </w:t>
      </w:r>
      <w:r>
        <w:rPr>
          <w:w w:val="105"/>
        </w:rPr>
        <w:t>National</w:t>
      </w:r>
      <w:r>
        <w:rPr>
          <w:spacing w:val="49"/>
          <w:w w:val="105"/>
        </w:rPr>
        <w:t> </w:t>
      </w:r>
      <w:r>
        <w:rPr>
          <w:w w:val="105"/>
        </w:rPr>
        <w:t>Association</w:t>
      </w:r>
      <w:r>
        <w:rPr>
          <w:spacing w:val="47"/>
          <w:w w:val="105"/>
        </w:rPr>
        <w:t> </w:t>
      </w:r>
      <w:r>
        <w:rPr>
          <w:w w:val="105"/>
        </w:rPr>
        <w:t>for</w:t>
      </w:r>
      <w:r>
        <w:rPr>
          <w:spacing w:val="50"/>
          <w:w w:val="105"/>
        </w:rPr>
        <w:t> </w:t>
      </w:r>
      <w:r>
        <w:rPr>
          <w:spacing w:val="-2"/>
          <w:w w:val="105"/>
        </w:rPr>
        <w:t>Learning</w:t>
      </w:r>
    </w:p>
    <w:p>
      <w:pPr>
        <w:spacing w:after="0" w:line="501" w:lineRule="auto"/>
        <w:jc w:val="both"/>
        <w:sectPr>
          <w:pgSz w:w="12240" w:h="15840"/>
          <w:pgMar w:header="0" w:footer="1012" w:top="1360" w:bottom="1200" w:left="400" w:right="0"/>
        </w:sectPr>
      </w:pPr>
    </w:p>
    <w:p>
      <w:pPr>
        <w:pStyle w:val="BodyText"/>
        <w:spacing w:line="504" w:lineRule="auto" w:before="82"/>
        <w:ind w:left="1588" w:right="1443"/>
      </w:pPr>
      <w:r>
        <w:rPr>
          <w:w w:val="105"/>
        </w:rPr>
        <w:t>disabilities, National</w:t>
      </w:r>
      <w:r>
        <w:rPr>
          <w:w w:val="105"/>
        </w:rPr>
        <w:t> Association of the deaf, National</w:t>
      </w:r>
      <w:r>
        <w:rPr>
          <w:w w:val="105"/>
        </w:rPr>
        <w:t> Association of the Blind, National Association of the physically</w:t>
      </w:r>
      <w:r>
        <w:rPr>
          <w:spacing w:val="-2"/>
          <w:w w:val="105"/>
        </w:rPr>
        <w:t> </w:t>
      </w:r>
      <w:r>
        <w:rPr>
          <w:w w:val="105"/>
        </w:rPr>
        <w:t>impaired, and National Association of Autistic children.</w:t>
      </w:r>
    </w:p>
    <w:p>
      <w:pPr>
        <w:pStyle w:val="Heading2"/>
        <w:numPr>
          <w:ilvl w:val="1"/>
          <w:numId w:val="8"/>
        </w:numPr>
        <w:tabs>
          <w:tab w:pos="2308" w:val="left" w:leader="none"/>
        </w:tabs>
        <w:spacing w:line="240" w:lineRule="auto" w:before="200" w:after="0"/>
        <w:ind w:left="2308" w:right="0" w:hanging="720"/>
        <w:jc w:val="left"/>
      </w:pPr>
      <w:bookmarkStart w:name="_TOC_250030" w:id="7"/>
      <w:r>
        <w:rPr>
          <w:w w:val="105"/>
        </w:rPr>
        <w:t>Scope</w:t>
      </w:r>
      <w:r>
        <w:rPr>
          <w:spacing w:val="-9"/>
          <w:w w:val="105"/>
        </w:rPr>
        <w:t> </w:t>
      </w:r>
      <w:r>
        <w:rPr>
          <w:w w:val="105"/>
        </w:rPr>
        <w:t>of</w:t>
      </w:r>
      <w:r>
        <w:rPr>
          <w:spacing w:val="-10"/>
          <w:w w:val="105"/>
        </w:rPr>
        <w:t> </w:t>
      </w:r>
      <w:r>
        <w:rPr>
          <w:w w:val="105"/>
        </w:rPr>
        <w:t>the</w:t>
      </w:r>
      <w:r>
        <w:rPr>
          <w:spacing w:val="-2"/>
          <w:w w:val="105"/>
        </w:rPr>
        <w:t> </w:t>
      </w:r>
      <w:bookmarkEnd w:id="7"/>
      <w:r>
        <w:rPr>
          <w:spacing w:val="-4"/>
          <w:w w:val="105"/>
        </w:rPr>
        <w:t>Study</w:t>
      </w:r>
    </w:p>
    <w:p>
      <w:pPr>
        <w:pStyle w:val="BodyText"/>
        <w:spacing w:line="501" w:lineRule="auto" w:before="203"/>
        <w:ind w:left="1588" w:right="1434" w:firstLine="720"/>
        <w:jc w:val="both"/>
      </w:pPr>
      <w:r>
        <w:rPr>
          <w:w w:val="105"/>
        </w:rPr>
        <w:t>The</w:t>
      </w:r>
      <w:r>
        <w:rPr>
          <w:w w:val="105"/>
        </w:rPr>
        <w:t> study</w:t>
      </w:r>
      <w:r>
        <w:rPr>
          <w:w w:val="105"/>
        </w:rPr>
        <w:t> evaluated</w:t>
      </w:r>
      <w:r>
        <w:rPr>
          <w:w w:val="105"/>
        </w:rPr>
        <w:t> the</w:t>
      </w:r>
      <w:r>
        <w:rPr>
          <w:w w:val="105"/>
        </w:rPr>
        <w:t> implementation</w:t>
      </w:r>
      <w:r>
        <w:rPr>
          <w:w w:val="105"/>
        </w:rPr>
        <w:t> of</w:t>
      </w:r>
      <w:r>
        <w:rPr>
          <w:w w:val="105"/>
        </w:rPr>
        <w:t> special</w:t>
      </w:r>
      <w:r>
        <w:rPr>
          <w:w w:val="105"/>
        </w:rPr>
        <w:t> education</w:t>
      </w:r>
      <w:r>
        <w:rPr>
          <w:w w:val="105"/>
        </w:rPr>
        <w:t> curriculum (programme)</w:t>
      </w:r>
      <w:r>
        <w:rPr>
          <w:w w:val="105"/>
        </w:rPr>
        <w:t> in</w:t>
      </w:r>
      <w:r>
        <w:rPr>
          <w:w w:val="105"/>
        </w:rPr>
        <w:t> Special</w:t>
      </w:r>
      <w:r>
        <w:rPr>
          <w:w w:val="105"/>
        </w:rPr>
        <w:t> Junior</w:t>
      </w:r>
      <w:r>
        <w:rPr>
          <w:w w:val="105"/>
        </w:rPr>
        <w:t> Secondary</w:t>
      </w:r>
      <w:r>
        <w:rPr>
          <w:w w:val="105"/>
        </w:rPr>
        <w:t> Schools</w:t>
      </w:r>
      <w:r>
        <w:rPr>
          <w:w w:val="105"/>
        </w:rPr>
        <w:t> in</w:t>
      </w:r>
      <w:r>
        <w:rPr>
          <w:w w:val="105"/>
        </w:rPr>
        <w:t> Plateau</w:t>
      </w:r>
      <w:r>
        <w:rPr>
          <w:w w:val="105"/>
        </w:rPr>
        <w:t> State,</w:t>
      </w:r>
      <w:r>
        <w:rPr>
          <w:w w:val="105"/>
        </w:rPr>
        <w:t> Nigeria.</w:t>
      </w:r>
      <w:r>
        <w:rPr>
          <w:w w:val="105"/>
        </w:rPr>
        <w:t> The</w:t>
      </w:r>
      <w:r>
        <w:rPr>
          <w:w w:val="105"/>
        </w:rPr>
        <w:t> study investigated,</w:t>
      </w:r>
      <w:r>
        <w:rPr>
          <w:w w:val="105"/>
        </w:rPr>
        <w:t> teachers</w:t>
      </w:r>
      <w:r>
        <w:rPr>
          <w:w w:val="105"/>
        </w:rPr>
        <w:t> and</w:t>
      </w:r>
      <w:r>
        <w:rPr>
          <w:w w:val="105"/>
        </w:rPr>
        <w:t> students,</w:t>
      </w:r>
      <w:r>
        <w:rPr>
          <w:w w:val="105"/>
        </w:rPr>
        <w:t> this</w:t>
      </w:r>
      <w:r>
        <w:rPr>
          <w:w w:val="105"/>
        </w:rPr>
        <w:t> is</w:t>
      </w:r>
      <w:r>
        <w:rPr>
          <w:w w:val="105"/>
        </w:rPr>
        <w:t> because</w:t>
      </w:r>
      <w:r>
        <w:rPr>
          <w:w w:val="105"/>
        </w:rPr>
        <w:t> they</w:t>
      </w:r>
      <w:r>
        <w:rPr>
          <w:w w:val="105"/>
        </w:rPr>
        <w:t> are</w:t>
      </w:r>
      <w:r>
        <w:rPr>
          <w:w w:val="105"/>
        </w:rPr>
        <w:t> both</w:t>
      </w:r>
      <w:r>
        <w:rPr>
          <w:w w:val="105"/>
        </w:rPr>
        <w:t> agents of curriculum implementation.</w:t>
      </w:r>
      <w:r>
        <w:rPr>
          <w:w w:val="105"/>
        </w:rPr>
        <w:t> The</w:t>
      </w:r>
      <w:r>
        <w:rPr>
          <w:w w:val="105"/>
        </w:rPr>
        <w:t> study</w:t>
      </w:r>
      <w:r>
        <w:rPr>
          <w:w w:val="105"/>
        </w:rPr>
        <w:t> particularly</w:t>
      </w:r>
      <w:r>
        <w:rPr>
          <w:w w:val="105"/>
        </w:rPr>
        <w:t> investigated</w:t>
      </w:r>
      <w:r>
        <w:rPr>
          <w:w w:val="105"/>
        </w:rPr>
        <w:t> JSS</w:t>
      </w:r>
      <w:r>
        <w:rPr>
          <w:w w:val="105"/>
        </w:rPr>
        <w:t> 2.</w:t>
      </w:r>
      <w:r>
        <w:rPr>
          <w:w w:val="105"/>
        </w:rPr>
        <w:t> This</w:t>
      </w:r>
      <w:r>
        <w:rPr>
          <w:w w:val="105"/>
        </w:rPr>
        <w:t> is</w:t>
      </w:r>
      <w:r>
        <w:rPr>
          <w:w w:val="105"/>
        </w:rPr>
        <w:t> because</w:t>
      </w:r>
      <w:r>
        <w:rPr>
          <w:w w:val="105"/>
        </w:rPr>
        <w:t> they</w:t>
      </w:r>
      <w:r>
        <w:rPr>
          <w:w w:val="105"/>
        </w:rPr>
        <w:t> have already</w:t>
      </w:r>
      <w:r>
        <w:rPr>
          <w:w w:val="105"/>
        </w:rPr>
        <w:t> had</w:t>
      </w:r>
      <w:r>
        <w:rPr>
          <w:w w:val="105"/>
        </w:rPr>
        <w:t> knowledge</w:t>
      </w:r>
      <w:r>
        <w:rPr>
          <w:w w:val="105"/>
        </w:rPr>
        <w:t> of</w:t>
      </w:r>
      <w:r>
        <w:rPr>
          <w:w w:val="105"/>
        </w:rPr>
        <w:t> the</w:t>
      </w:r>
      <w:r>
        <w:rPr>
          <w:w w:val="105"/>
        </w:rPr>
        <w:t> state</w:t>
      </w:r>
      <w:r>
        <w:rPr>
          <w:w w:val="105"/>
        </w:rPr>
        <w:t> of</w:t>
      </w:r>
      <w:r>
        <w:rPr>
          <w:w w:val="105"/>
        </w:rPr>
        <w:t> things</w:t>
      </w:r>
      <w:r>
        <w:rPr>
          <w:w w:val="105"/>
        </w:rPr>
        <w:t> in</w:t>
      </w:r>
      <w:r>
        <w:rPr>
          <w:w w:val="105"/>
        </w:rPr>
        <w:t> the</w:t>
      </w:r>
      <w:r>
        <w:rPr>
          <w:w w:val="105"/>
        </w:rPr>
        <w:t> school.</w:t>
      </w:r>
      <w:r>
        <w:rPr>
          <w:w w:val="105"/>
        </w:rPr>
        <w:t> The</w:t>
      </w:r>
      <w:r>
        <w:rPr>
          <w:w w:val="105"/>
        </w:rPr>
        <w:t> study</w:t>
      </w:r>
      <w:r>
        <w:rPr>
          <w:w w:val="105"/>
        </w:rPr>
        <w:t> looked</w:t>
      </w:r>
      <w:r>
        <w:rPr>
          <w:w w:val="105"/>
        </w:rPr>
        <w:t> into</w:t>
      </w:r>
      <w:r>
        <w:rPr>
          <w:w w:val="105"/>
        </w:rPr>
        <w:t> the following</w:t>
      </w:r>
      <w:r>
        <w:rPr>
          <w:w w:val="105"/>
        </w:rPr>
        <w:t> variables;</w:t>
      </w:r>
      <w:r>
        <w:rPr>
          <w:w w:val="105"/>
        </w:rPr>
        <w:t> adequate</w:t>
      </w:r>
      <w:r>
        <w:rPr>
          <w:w w:val="105"/>
        </w:rPr>
        <w:t> provision</w:t>
      </w:r>
      <w:r>
        <w:rPr>
          <w:w w:val="105"/>
        </w:rPr>
        <w:t> of instructional</w:t>
      </w:r>
      <w:r>
        <w:rPr>
          <w:w w:val="105"/>
        </w:rPr>
        <w:t> materials,</w:t>
      </w:r>
      <w:r>
        <w:rPr>
          <w:w w:val="105"/>
        </w:rPr>
        <w:t> teaching</w:t>
      </w:r>
      <w:r>
        <w:rPr>
          <w:w w:val="105"/>
        </w:rPr>
        <w:t> methodology, teachers‟</w:t>
      </w:r>
      <w:r>
        <w:rPr>
          <w:w w:val="105"/>
        </w:rPr>
        <w:t> qualification,</w:t>
      </w:r>
      <w:r>
        <w:rPr>
          <w:w w:val="105"/>
        </w:rPr>
        <w:t> the</w:t>
      </w:r>
      <w:r>
        <w:rPr>
          <w:w w:val="105"/>
        </w:rPr>
        <w:t> roles</w:t>
      </w:r>
      <w:r>
        <w:rPr>
          <w:w w:val="105"/>
        </w:rPr>
        <w:t> of parents</w:t>
      </w:r>
      <w:r>
        <w:rPr>
          <w:w w:val="105"/>
        </w:rPr>
        <w:t> and</w:t>
      </w:r>
      <w:r>
        <w:rPr>
          <w:w w:val="105"/>
        </w:rPr>
        <w:t> the</w:t>
      </w:r>
      <w:r>
        <w:rPr>
          <w:w w:val="105"/>
        </w:rPr>
        <w:t> roles</w:t>
      </w:r>
      <w:r>
        <w:rPr>
          <w:w w:val="105"/>
        </w:rPr>
        <w:t> of</w:t>
      </w:r>
      <w:r>
        <w:rPr>
          <w:w w:val="105"/>
        </w:rPr>
        <w:t> host</w:t>
      </w:r>
      <w:r>
        <w:rPr>
          <w:w w:val="105"/>
        </w:rPr>
        <w:t> community</w:t>
      </w:r>
      <w:r>
        <w:rPr>
          <w:w w:val="105"/>
        </w:rPr>
        <w:t> towards</w:t>
      </w:r>
      <w:r>
        <w:rPr>
          <w:w w:val="105"/>
        </w:rPr>
        <w:t> the implementation of special education curriculum. It is hoped that the findings of this study will fill the gap created by other researchers.</w:t>
      </w:r>
    </w:p>
    <w:p>
      <w:pPr>
        <w:spacing w:after="0" w:line="501" w:lineRule="auto"/>
        <w:jc w:val="both"/>
        <w:sectPr>
          <w:pgSz w:w="12240" w:h="15840"/>
          <w:pgMar w:header="0" w:footer="1012" w:top="1360" w:bottom="1200" w:left="400" w:right="0"/>
        </w:sectPr>
      </w:pPr>
    </w:p>
    <w:p>
      <w:pPr>
        <w:pStyle w:val="Heading1"/>
        <w:spacing w:before="69"/>
        <w:ind w:right="1425"/>
      </w:pPr>
      <w:r>
        <w:rPr/>
        <w:t>CHAPTER</w:t>
      </w:r>
      <w:r>
        <w:rPr>
          <w:spacing w:val="42"/>
        </w:rPr>
        <w:t> </w:t>
      </w:r>
      <w:r>
        <w:rPr>
          <w:spacing w:val="-5"/>
        </w:rPr>
        <w:t>TWO</w:t>
      </w:r>
    </w:p>
    <w:p>
      <w:pPr>
        <w:spacing w:before="9"/>
        <w:ind w:left="1560" w:right="1418" w:firstLine="0"/>
        <w:jc w:val="center"/>
        <w:rPr>
          <w:b/>
          <w:sz w:val="23"/>
        </w:rPr>
      </w:pPr>
      <w:r>
        <w:rPr>
          <w:b/>
          <w:sz w:val="23"/>
        </w:rPr>
        <w:t>REVIEW</w:t>
      </w:r>
      <w:r>
        <w:rPr>
          <w:b/>
          <w:spacing w:val="19"/>
          <w:sz w:val="23"/>
        </w:rPr>
        <w:t> </w:t>
      </w:r>
      <w:r>
        <w:rPr>
          <w:b/>
          <w:sz w:val="23"/>
        </w:rPr>
        <w:t>OF</w:t>
      </w:r>
      <w:r>
        <w:rPr>
          <w:b/>
          <w:spacing w:val="29"/>
          <w:sz w:val="23"/>
        </w:rPr>
        <w:t> </w:t>
      </w:r>
      <w:r>
        <w:rPr>
          <w:b/>
          <w:sz w:val="23"/>
        </w:rPr>
        <w:t>RELATED</w:t>
      </w:r>
      <w:r>
        <w:rPr>
          <w:b/>
          <w:spacing w:val="44"/>
          <w:sz w:val="23"/>
        </w:rPr>
        <w:t> </w:t>
      </w:r>
      <w:r>
        <w:rPr>
          <w:b/>
          <w:spacing w:val="-2"/>
          <w:sz w:val="23"/>
        </w:rPr>
        <w:t>LITERATURE</w:t>
      </w:r>
    </w:p>
    <w:p>
      <w:pPr>
        <w:pStyle w:val="BodyText"/>
        <w:spacing w:before="26"/>
        <w:rPr>
          <w:b/>
        </w:rPr>
      </w:pPr>
    </w:p>
    <w:p>
      <w:pPr>
        <w:pStyle w:val="Heading2"/>
        <w:numPr>
          <w:ilvl w:val="1"/>
          <w:numId w:val="12"/>
        </w:numPr>
        <w:tabs>
          <w:tab w:pos="2308" w:val="left" w:leader="none"/>
        </w:tabs>
        <w:spacing w:line="240" w:lineRule="auto" w:before="0" w:after="0"/>
        <w:ind w:left="2308" w:right="0" w:hanging="720"/>
        <w:jc w:val="left"/>
      </w:pPr>
      <w:bookmarkStart w:name="_TOC_250029" w:id="8"/>
      <w:bookmarkEnd w:id="8"/>
      <w:r>
        <w:rPr>
          <w:spacing w:val="-2"/>
          <w:w w:val="105"/>
        </w:rPr>
        <w:t>Introduction</w:t>
      </w:r>
    </w:p>
    <w:p>
      <w:pPr>
        <w:pStyle w:val="BodyText"/>
        <w:spacing w:before="18"/>
        <w:rPr>
          <w:b/>
        </w:rPr>
      </w:pPr>
    </w:p>
    <w:p>
      <w:pPr>
        <w:pStyle w:val="BodyText"/>
        <w:spacing w:line="501" w:lineRule="auto"/>
        <w:ind w:left="1588" w:right="1439" w:firstLine="720"/>
        <w:jc w:val="both"/>
      </w:pPr>
      <w:r>
        <w:rPr>
          <w:w w:val="105"/>
        </w:rPr>
        <w:t>This</w:t>
      </w:r>
      <w:r>
        <w:rPr>
          <w:spacing w:val="-4"/>
          <w:w w:val="105"/>
        </w:rPr>
        <w:t> </w:t>
      </w:r>
      <w:r>
        <w:rPr>
          <w:w w:val="105"/>
        </w:rPr>
        <w:t>chapter</w:t>
      </w:r>
      <w:r>
        <w:rPr>
          <w:spacing w:val="-5"/>
          <w:w w:val="105"/>
        </w:rPr>
        <w:t> </w:t>
      </w:r>
      <w:r>
        <w:rPr>
          <w:w w:val="105"/>
        </w:rPr>
        <w:t>focuses</w:t>
      </w:r>
      <w:r>
        <w:rPr>
          <w:spacing w:val="-11"/>
          <w:w w:val="105"/>
        </w:rPr>
        <w:t> </w:t>
      </w:r>
      <w:r>
        <w:rPr>
          <w:w w:val="105"/>
        </w:rPr>
        <w:t>on</w:t>
      </w:r>
      <w:r>
        <w:rPr>
          <w:spacing w:val="-8"/>
          <w:w w:val="105"/>
        </w:rPr>
        <w:t> </w:t>
      </w:r>
      <w:r>
        <w:rPr>
          <w:w w:val="105"/>
        </w:rPr>
        <w:t>reviewing</w:t>
      </w:r>
      <w:r>
        <w:rPr>
          <w:spacing w:val="-14"/>
          <w:w w:val="105"/>
        </w:rPr>
        <w:t> </w:t>
      </w:r>
      <w:r>
        <w:rPr>
          <w:w w:val="105"/>
        </w:rPr>
        <w:t>relevant</w:t>
      </w:r>
      <w:r>
        <w:rPr>
          <w:spacing w:val="-13"/>
          <w:w w:val="105"/>
        </w:rPr>
        <w:t> </w:t>
      </w:r>
      <w:r>
        <w:rPr>
          <w:w w:val="105"/>
        </w:rPr>
        <w:t>literature</w:t>
      </w:r>
      <w:r>
        <w:rPr>
          <w:spacing w:val="-3"/>
          <w:w w:val="105"/>
        </w:rPr>
        <w:t> </w:t>
      </w:r>
      <w:r>
        <w:rPr>
          <w:w w:val="105"/>
        </w:rPr>
        <w:t>such</w:t>
      </w:r>
      <w:r>
        <w:rPr>
          <w:spacing w:val="-14"/>
          <w:w w:val="105"/>
        </w:rPr>
        <w:t> </w:t>
      </w:r>
      <w:r>
        <w:rPr>
          <w:w w:val="105"/>
        </w:rPr>
        <w:t>as</w:t>
      </w:r>
      <w:r>
        <w:rPr>
          <w:spacing w:val="-2"/>
          <w:w w:val="105"/>
        </w:rPr>
        <w:t> </w:t>
      </w:r>
      <w:r>
        <w:rPr>
          <w:w w:val="105"/>
        </w:rPr>
        <w:t>conceptual</w:t>
      </w:r>
      <w:r>
        <w:rPr>
          <w:spacing w:val="-4"/>
          <w:w w:val="105"/>
        </w:rPr>
        <w:t> </w:t>
      </w:r>
      <w:r>
        <w:rPr>
          <w:w w:val="105"/>
        </w:rPr>
        <w:t>frame</w:t>
      </w:r>
      <w:r>
        <w:rPr>
          <w:spacing w:val="-9"/>
          <w:w w:val="105"/>
        </w:rPr>
        <w:t> </w:t>
      </w:r>
      <w:r>
        <w:rPr>
          <w:w w:val="105"/>
        </w:rPr>
        <w:t>work and</w:t>
      </w:r>
      <w:r>
        <w:rPr>
          <w:spacing w:val="-10"/>
          <w:w w:val="105"/>
        </w:rPr>
        <w:t> </w:t>
      </w:r>
      <w:r>
        <w:rPr>
          <w:w w:val="105"/>
        </w:rPr>
        <w:t>theoretical</w:t>
      </w:r>
      <w:r>
        <w:rPr>
          <w:spacing w:val="-1"/>
          <w:w w:val="105"/>
        </w:rPr>
        <w:t> </w:t>
      </w:r>
      <w:r>
        <w:rPr>
          <w:w w:val="105"/>
        </w:rPr>
        <w:t>frame</w:t>
      </w:r>
      <w:r>
        <w:rPr>
          <w:spacing w:val="-6"/>
          <w:w w:val="105"/>
        </w:rPr>
        <w:t> </w:t>
      </w:r>
      <w:r>
        <w:rPr>
          <w:w w:val="105"/>
        </w:rPr>
        <w:t>work,</w:t>
      </w:r>
      <w:r>
        <w:rPr>
          <w:spacing w:val="-9"/>
          <w:w w:val="105"/>
        </w:rPr>
        <w:t> </w:t>
      </w:r>
      <w:r>
        <w:rPr>
          <w:w w:val="105"/>
        </w:rPr>
        <w:t>under</w:t>
      </w:r>
      <w:r>
        <w:rPr>
          <w:spacing w:val="-8"/>
          <w:w w:val="105"/>
        </w:rPr>
        <w:t> </w:t>
      </w:r>
      <w:r>
        <w:rPr>
          <w:w w:val="105"/>
        </w:rPr>
        <w:t>the</w:t>
      </w:r>
      <w:r>
        <w:rPr>
          <w:spacing w:val="-6"/>
          <w:w w:val="105"/>
        </w:rPr>
        <w:t> </w:t>
      </w:r>
      <w:r>
        <w:rPr>
          <w:w w:val="105"/>
        </w:rPr>
        <w:t>following</w:t>
      </w:r>
      <w:r>
        <w:rPr>
          <w:spacing w:val="-5"/>
          <w:w w:val="105"/>
        </w:rPr>
        <w:t> </w:t>
      </w:r>
      <w:r>
        <w:rPr>
          <w:w w:val="105"/>
        </w:rPr>
        <w:t>headings;</w:t>
      </w:r>
      <w:r>
        <w:rPr>
          <w:spacing w:val="-2"/>
          <w:w w:val="105"/>
        </w:rPr>
        <w:t> </w:t>
      </w:r>
      <w:r>
        <w:rPr>
          <w:w w:val="105"/>
        </w:rPr>
        <w:t>Conceptual</w:t>
      </w:r>
      <w:r>
        <w:rPr>
          <w:spacing w:val="-2"/>
          <w:w w:val="105"/>
        </w:rPr>
        <w:t> </w:t>
      </w:r>
      <w:r>
        <w:rPr>
          <w:w w:val="105"/>
        </w:rPr>
        <w:t>framework,</w:t>
      </w:r>
      <w:r>
        <w:rPr>
          <w:spacing w:val="-9"/>
          <w:w w:val="105"/>
        </w:rPr>
        <w:t> </w:t>
      </w:r>
      <w:r>
        <w:rPr>
          <w:w w:val="105"/>
        </w:rPr>
        <w:t>Concept of</w:t>
      </w:r>
      <w:r>
        <w:rPr>
          <w:w w:val="105"/>
        </w:rPr>
        <w:t> Curriculum,</w:t>
      </w:r>
      <w:r>
        <w:rPr>
          <w:w w:val="105"/>
        </w:rPr>
        <w:t> Concept</w:t>
      </w:r>
      <w:r>
        <w:rPr>
          <w:w w:val="105"/>
        </w:rPr>
        <w:t> of evaluation,</w:t>
      </w:r>
      <w:r>
        <w:rPr>
          <w:w w:val="105"/>
        </w:rPr>
        <w:t> Concept</w:t>
      </w:r>
      <w:r>
        <w:rPr>
          <w:w w:val="105"/>
        </w:rPr>
        <w:t> of</w:t>
      </w:r>
      <w:r>
        <w:rPr>
          <w:w w:val="105"/>
        </w:rPr>
        <w:t> Implementation,</w:t>
      </w:r>
      <w:r>
        <w:rPr>
          <w:w w:val="105"/>
        </w:rPr>
        <w:t> Concept</w:t>
      </w:r>
      <w:r>
        <w:rPr>
          <w:w w:val="105"/>
        </w:rPr>
        <w:t> of special education, Attitude</w:t>
      </w:r>
      <w:r>
        <w:rPr>
          <w:w w:val="105"/>
        </w:rPr>
        <w:t> of</w:t>
      </w:r>
      <w:r>
        <w:rPr>
          <w:w w:val="105"/>
        </w:rPr>
        <w:t> parents</w:t>
      </w:r>
      <w:r>
        <w:rPr>
          <w:w w:val="105"/>
        </w:rPr>
        <w:t> towards</w:t>
      </w:r>
      <w:r>
        <w:rPr>
          <w:w w:val="105"/>
        </w:rPr>
        <w:t> implementation</w:t>
      </w:r>
      <w:r>
        <w:rPr>
          <w:w w:val="105"/>
        </w:rPr>
        <w:t> of</w:t>
      </w:r>
      <w:r>
        <w:rPr>
          <w:w w:val="105"/>
        </w:rPr>
        <w:t> special</w:t>
      </w:r>
      <w:r>
        <w:rPr>
          <w:w w:val="105"/>
        </w:rPr>
        <w:t> education</w:t>
      </w:r>
      <w:r>
        <w:rPr>
          <w:w w:val="105"/>
        </w:rPr>
        <w:t> curriculum, attitude</w:t>
      </w:r>
      <w:r>
        <w:rPr>
          <w:w w:val="105"/>
        </w:rPr>
        <w:t> of</w:t>
      </w:r>
      <w:r>
        <w:rPr>
          <w:w w:val="105"/>
        </w:rPr>
        <w:t> the</w:t>
      </w:r>
      <w:r>
        <w:rPr>
          <w:w w:val="105"/>
        </w:rPr>
        <w:t> community</w:t>
      </w:r>
      <w:r>
        <w:rPr>
          <w:w w:val="105"/>
        </w:rPr>
        <w:t> towards</w:t>
      </w:r>
      <w:r>
        <w:rPr>
          <w:w w:val="105"/>
        </w:rPr>
        <w:t> the</w:t>
      </w:r>
      <w:r>
        <w:rPr>
          <w:w w:val="105"/>
        </w:rPr>
        <w:t> implementation</w:t>
      </w:r>
      <w:r>
        <w:rPr>
          <w:w w:val="105"/>
        </w:rPr>
        <w:t> of</w:t>
      </w:r>
      <w:r>
        <w:rPr>
          <w:w w:val="105"/>
        </w:rPr>
        <w:t> special</w:t>
      </w:r>
      <w:r>
        <w:rPr>
          <w:w w:val="105"/>
        </w:rPr>
        <w:t> curriculum</w:t>
      </w:r>
      <w:r>
        <w:rPr>
          <w:w w:val="105"/>
        </w:rPr>
        <w:t> in</w:t>
      </w:r>
      <w:r>
        <w:rPr>
          <w:w w:val="105"/>
        </w:rPr>
        <w:t> Plateau state, empirical studies and summary.</w:t>
      </w:r>
    </w:p>
    <w:p>
      <w:pPr>
        <w:pStyle w:val="Heading2"/>
        <w:numPr>
          <w:ilvl w:val="1"/>
          <w:numId w:val="12"/>
        </w:numPr>
        <w:tabs>
          <w:tab w:pos="2308" w:val="left" w:leader="none"/>
        </w:tabs>
        <w:spacing w:line="240" w:lineRule="auto" w:before="4" w:after="0"/>
        <w:ind w:left="2308" w:right="0" w:hanging="720"/>
        <w:jc w:val="left"/>
      </w:pPr>
      <w:bookmarkStart w:name="_TOC_250028" w:id="9"/>
      <w:r>
        <w:rPr/>
        <w:t>Conceptual</w:t>
      </w:r>
      <w:r>
        <w:rPr>
          <w:spacing w:val="39"/>
        </w:rPr>
        <w:t> </w:t>
      </w:r>
      <w:bookmarkEnd w:id="9"/>
      <w:r>
        <w:rPr>
          <w:spacing w:val="-2"/>
        </w:rPr>
        <w:t>Framework</w:t>
      </w:r>
    </w:p>
    <w:p>
      <w:pPr>
        <w:pStyle w:val="BodyText"/>
        <w:spacing w:before="19"/>
        <w:rPr>
          <w:b/>
        </w:rPr>
      </w:pPr>
    </w:p>
    <w:p>
      <w:pPr>
        <w:pStyle w:val="Heading2"/>
        <w:numPr>
          <w:ilvl w:val="2"/>
          <w:numId w:val="12"/>
        </w:numPr>
        <w:tabs>
          <w:tab w:pos="2308" w:val="left" w:leader="none"/>
        </w:tabs>
        <w:spacing w:line="240" w:lineRule="auto" w:before="0" w:after="0"/>
        <w:ind w:left="2308" w:right="0" w:hanging="720"/>
        <w:jc w:val="left"/>
      </w:pPr>
      <w:bookmarkStart w:name="_TOC_250027" w:id="10"/>
      <w:r>
        <w:rPr>
          <w:w w:val="105"/>
        </w:rPr>
        <w:t>Concept</w:t>
      </w:r>
      <w:r>
        <w:rPr>
          <w:spacing w:val="-11"/>
          <w:w w:val="105"/>
        </w:rPr>
        <w:t> </w:t>
      </w:r>
      <w:r>
        <w:rPr>
          <w:w w:val="105"/>
        </w:rPr>
        <w:t>of</w:t>
      </w:r>
      <w:r>
        <w:rPr>
          <w:spacing w:val="-11"/>
          <w:w w:val="105"/>
        </w:rPr>
        <w:t> </w:t>
      </w:r>
      <w:bookmarkEnd w:id="10"/>
      <w:r>
        <w:rPr>
          <w:spacing w:val="-2"/>
          <w:w w:val="105"/>
        </w:rPr>
        <w:t>Curriculum</w:t>
      </w:r>
    </w:p>
    <w:p>
      <w:pPr>
        <w:pStyle w:val="BodyText"/>
        <w:spacing w:line="501" w:lineRule="auto" w:before="146"/>
        <w:ind w:left="1588" w:right="1432" w:firstLine="720"/>
        <w:jc w:val="both"/>
      </w:pPr>
      <w:r>
        <w:rPr>
          <w:w w:val="105"/>
        </w:rPr>
        <w:t>Every country in the world today has its curriculum and some countries today are more advanced in a</w:t>
      </w:r>
      <w:r>
        <w:rPr>
          <w:w w:val="105"/>
        </w:rPr>
        <w:t> number</w:t>
      </w:r>
      <w:r>
        <w:rPr>
          <w:w w:val="105"/>
        </w:rPr>
        <w:t> of ways than others. This depends on the type of curriculum they designed based on their national education policy. What is contained in a curriculum of</w:t>
      </w:r>
      <w:r>
        <w:rPr>
          <w:spacing w:val="-3"/>
          <w:w w:val="105"/>
        </w:rPr>
        <w:t> </w:t>
      </w:r>
      <w:r>
        <w:rPr>
          <w:w w:val="105"/>
        </w:rPr>
        <w:t>every society heavily depends on norms, values, cultures, traditions, needs</w:t>
      </w:r>
      <w:r>
        <w:rPr>
          <w:spacing w:val="-3"/>
          <w:w w:val="105"/>
        </w:rPr>
        <w:t> </w:t>
      </w:r>
      <w:r>
        <w:rPr>
          <w:w w:val="105"/>
        </w:rPr>
        <w:t>and</w:t>
      </w:r>
      <w:r>
        <w:rPr>
          <w:spacing w:val="-1"/>
          <w:w w:val="105"/>
        </w:rPr>
        <w:t> </w:t>
      </w:r>
      <w:r>
        <w:rPr>
          <w:w w:val="105"/>
        </w:rPr>
        <w:t>interests of</w:t>
      </w:r>
      <w:r>
        <w:rPr>
          <w:w w:val="105"/>
        </w:rPr>
        <w:t> the</w:t>
      </w:r>
      <w:r>
        <w:rPr>
          <w:w w:val="105"/>
        </w:rPr>
        <w:t> society.</w:t>
      </w:r>
      <w:r>
        <w:rPr>
          <w:w w:val="105"/>
        </w:rPr>
        <w:t> The</w:t>
      </w:r>
      <w:r>
        <w:rPr>
          <w:w w:val="105"/>
        </w:rPr>
        <w:t> concept</w:t>
      </w:r>
      <w:r>
        <w:rPr>
          <w:w w:val="105"/>
        </w:rPr>
        <w:t> of</w:t>
      </w:r>
      <w:r>
        <w:rPr>
          <w:w w:val="105"/>
        </w:rPr>
        <w:t> curriculum</w:t>
      </w:r>
      <w:r>
        <w:rPr>
          <w:w w:val="105"/>
        </w:rPr>
        <w:t> viewed</w:t>
      </w:r>
      <w:r>
        <w:rPr>
          <w:w w:val="105"/>
        </w:rPr>
        <w:t> by</w:t>
      </w:r>
      <w:r>
        <w:rPr>
          <w:w w:val="105"/>
        </w:rPr>
        <w:t> some</w:t>
      </w:r>
      <w:r>
        <w:rPr>
          <w:w w:val="105"/>
        </w:rPr>
        <w:t> authorities</w:t>
      </w:r>
      <w:r>
        <w:rPr>
          <w:w w:val="105"/>
        </w:rPr>
        <w:t> is</w:t>
      </w:r>
      <w:r>
        <w:rPr>
          <w:w w:val="105"/>
        </w:rPr>
        <w:t> based</w:t>
      </w:r>
      <w:r>
        <w:rPr>
          <w:w w:val="105"/>
        </w:rPr>
        <w:t> on traditional and progressive perspectives.</w:t>
      </w:r>
    </w:p>
    <w:p>
      <w:pPr>
        <w:pStyle w:val="BodyText"/>
        <w:spacing w:line="501" w:lineRule="auto"/>
        <w:ind w:left="1588" w:right="1273" w:firstLine="720"/>
        <w:jc w:val="both"/>
      </w:pPr>
      <w:r>
        <w:rPr>
          <w:w w:val="105"/>
        </w:rPr>
        <w:t>Curriculum</w:t>
      </w:r>
      <w:r>
        <w:rPr>
          <w:spacing w:val="-7"/>
          <w:w w:val="105"/>
        </w:rPr>
        <w:t> </w:t>
      </w:r>
      <w:r>
        <w:rPr>
          <w:w w:val="105"/>
        </w:rPr>
        <w:t>according</w:t>
      </w:r>
      <w:r>
        <w:rPr>
          <w:spacing w:val="-6"/>
          <w:w w:val="105"/>
        </w:rPr>
        <w:t> </w:t>
      </w:r>
      <w:r>
        <w:rPr>
          <w:w w:val="105"/>
        </w:rPr>
        <w:t>to Walton</w:t>
      </w:r>
      <w:r>
        <w:rPr>
          <w:spacing w:val="-6"/>
          <w:w w:val="105"/>
        </w:rPr>
        <w:t> </w:t>
      </w:r>
      <w:r>
        <w:rPr>
          <w:w w:val="105"/>
        </w:rPr>
        <w:t>as</w:t>
      </w:r>
      <w:r>
        <w:rPr>
          <w:spacing w:val="-8"/>
          <w:w w:val="105"/>
        </w:rPr>
        <w:t> </w:t>
      </w:r>
      <w:r>
        <w:rPr>
          <w:w w:val="105"/>
        </w:rPr>
        <w:t>cited</w:t>
      </w:r>
      <w:r>
        <w:rPr>
          <w:spacing w:val="-6"/>
          <w:w w:val="105"/>
        </w:rPr>
        <w:t> </w:t>
      </w:r>
      <w:r>
        <w:rPr>
          <w:w w:val="105"/>
        </w:rPr>
        <w:t>in</w:t>
      </w:r>
      <w:r>
        <w:rPr>
          <w:spacing w:val="-4"/>
          <w:w w:val="105"/>
        </w:rPr>
        <w:t> </w:t>
      </w:r>
      <w:r>
        <w:rPr>
          <w:w w:val="105"/>
        </w:rPr>
        <w:t>Yunusa</w:t>
      </w:r>
      <w:r>
        <w:rPr>
          <w:spacing w:val="-1"/>
          <w:w w:val="105"/>
        </w:rPr>
        <w:t> </w:t>
      </w:r>
      <w:r>
        <w:rPr>
          <w:w w:val="105"/>
        </w:rPr>
        <w:t>(2008)</w:t>
      </w:r>
      <w:r>
        <w:rPr>
          <w:spacing w:val="-3"/>
          <w:w w:val="105"/>
        </w:rPr>
        <w:t> </w:t>
      </w:r>
      <w:r>
        <w:rPr>
          <w:w w:val="105"/>
        </w:rPr>
        <w:t>defined</w:t>
      </w:r>
      <w:r>
        <w:rPr>
          <w:spacing w:val="-6"/>
          <w:w w:val="105"/>
        </w:rPr>
        <w:t> </w:t>
      </w:r>
      <w:r>
        <w:rPr>
          <w:w w:val="105"/>
        </w:rPr>
        <w:t>curriculum</w:t>
      </w:r>
      <w:r>
        <w:rPr>
          <w:spacing w:val="-7"/>
          <w:w w:val="105"/>
        </w:rPr>
        <w:t> </w:t>
      </w:r>
      <w:r>
        <w:rPr>
          <w:w w:val="105"/>
        </w:rPr>
        <w:t>as</w:t>
      </w:r>
      <w:r>
        <w:rPr>
          <w:spacing w:val="-8"/>
          <w:w w:val="105"/>
        </w:rPr>
        <w:t> </w:t>
      </w:r>
      <w:r>
        <w:rPr>
          <w:w w:val="105"/>
        </w:rPr>
        <w:t>that content</w:t>
      </w:r>
      <w:r>
        <w:rPr>
          <w:w w:val="105"/>
        </w:rPr>
        <w:t> and</w:t>
      </w:r>
      <w:r>
        <w:rPr>
          <w:w w:val="105"/>
        </w:rPr>
        <w:t> those</w:t>
      </w:r>
      <w:r>
        <w:rPr>
          <w:w w:val="105"/>
        </w:rPr>
        <w:t> processes</w:t>
      </w:r>
      <w:r>
        <w:rPr>
          <w:w w:val="105"/>
        </w:rPr>
        <w:t> designed</w:t>
      </w:r>
      <w:r>
        <w:rPr>
          <w:w w:val="105"/>
        </w:rPr>
        <w:t> to</w:t>
      </w:r>
      <w:r>
        <w:rPr>
          <w:w w:val="105"/>
        </w:rPr>
        <w:t> bring</w:t>
      </w:r>
      <w:r>
        <w:rPr>
          <w:w w:val="105"/>
        </w:rPr>
        <w:t> about</w:t>
      </w:r>
      <w:r>
        <w:rPr>
          <w:w w:val="105"/>
        </w:rPr>
        <w:t> learning</w:t>
      </w:r>
      <w:r>
        <w:rPr>
          <w:w w:val="105"/>
        </w:rPr>
        <w:t> of</w:t>
      </w:r>
      <w:r>
        <w:rPr>
          <w:w w:val="105"/>
        </w:rPr>
        <w:t> educational</w:t>
      </w:r>
      <w:r>
        <w:rPr>
          <w:w w:val="105"/>
        </w:rPr>
        <w:t> value. Curriculum is viewed by Doll as cited in Yusuf (2012), as the formal and informal content and</w:t>
      </w:r>
      <w:r>
        <w:rPr>
          <w:w w:val="105"/>
        </w:rPr>
        <w:t> process</w:t>
      </w:r>
      <w:r>
        <w:rPr>
          <w:w w:val="105"/>
        </w:rPr>
        <w:t> by</w:t>
      </w:r>
      <w:r>
        <w:rPr>
          <w:w w:val="105"/>
        </w:rPr>
        <w:t> which</w:t>
      </w:r>
      <w:r>
        <w:rPr>
          <w:w w:val="105"/>
        </w:rPr>
        <w:t> learners</w:t>
      </w:r>
      <w:r>
        <w:rPr>
          <w:w w:val="105"/>
        </w:rPr>
        <w:t> gain knowledge and</w:t>
      </w:r>
      <w:r>
        <w:rPr>
          <w:w w:val="105"/>
        </w:rPr>
        <w:t> understanding,</w:t>
      </w:r>
      <w:r>
        <w:rPr>
          <w:w w:val="105"/>
        </w:rPr>
        <w:t> develop</w:t>
      </w:r>
      <w:r>
        <w:rPr>
          <w:w w:val="105"/>
        </w:rPr>
        <w:t> skills and alter attitudes,</w:t>
      </w:r>
      <w:r>
        <w:rPr>
          <w:w w:val="105"/>
        </w:rPr>
        <w:t> appreciations</w:t>
      </w:r>
      <w:r>
        <w:rPr>
          <w:w w:val="105"/>
        </w:rPr>
        <w:t> and</w:t>
      </w:r>
      <w:r>
        <w:rPr>
          <w:w w:val="105"/>
        </w:rPr>
        <w:t> values under</w:t>
      </w:r>
      <w:r>
        <w:rPr>
          <w:w w:val="105"/>
        </w:rPr>
        <w:t> the</w:t>
      </w:r>
      <w:r>
        <w:rPr>
          <w:w w:val="105"/>
        </w:rPr>
        <w:t> auspices</w:t>
      </w:r>
      <w:r>
        <w:rPr>
          <w:w w:val="105"/>
        </w:rPr>
        <w:t> of the</w:t>
      </w:r>
      <w:r>
        <w:rPr>
          <w:w w:val="105"/>
        </w:rPr>
        <w:t> school.</w:t>
      </w:r>
      <w:r>
        <w:rPr>
          <w:w w:val="105"/>
        </w:rPr>
        <w:t> According</w:t>
      </w:r>
      <w:r>
        <w:rPr>
          <w:w w:val="105"/>
        </w:rPr>
        <w:t> to Hass as cited in Izang (2013), defined curriculum as the experiences that all individual learners have in</w:t>
      </w:r>
      <w:r>
        <w:rPr>
          <w:spacing w:val="36"/>
          <w:w w:val="105"/>
        </w:rPr>
        <w:t> </w:t>
      </w:r>
      <w:r>
        <w:rPr>
          <w:w w:val="105"/>
        </w:rPr>
        <w:t>a</w:t>
      </w:r>
      <w:r>
        <w:rPr>
          <w:spacing w:val="43"/>
          <w:w w:val="105"/>
        </w:rPr>
        <w:t> </w:t>
      </w:r>
      <w:r>
        <w:rPr>
          <w:w w:val="105"/>
        </w:rPr>
        <w:t>program</w:t>
      </w:r>
      <w:r>
        <w:rPr>
          <w:spacing w:val="44"/>
          <w:w w:val="105"/>
        </w:rPr>
        <w:t> </w:t>
      </w:r>
      <w:r>
        <w:rPr>
          <w:w w:val="105"/>
        </w:rPr>
        <w:t>of</w:t>
      </w:r>
      <w:r>
        <w:rPr>
          <w:spacing w:val="33"/>
          <w:w w:val="105"/>
        </w:rPr>
        <w:t> </w:t>
      </w:r>
      <w:r>
        <w:rPr>
          <w:w w:val="105"/>
        </w:rPr>
        <w:t>education</w:t>
      </w:r>
      <w:r>
        <w:rPr>
          <w:spacing w:val="43"/>
          <w:w w:val="105"/>
        </w:rPr>
        <w:t> </w:t>
      </w:r>
      <w:r>
        <w:rPr>
          <w:w w:val="105"/>
        </w:rPr>
        <w:t>whose</w:t>
      </w:r>
      <w:r>
        <w:rPr>
          <w:spacing w:val="36"/>
          <w:w w:val="105"/>
        </w:rPr>
        <w:t> </w:t>
      </w:r>
      <w:r>
        <w:rPr>
          <w:w w:val="105"/>
        </w:rPr>
        <w:t>purpose</w:t>
      </w:r>
      <w:r>
        <w:rPr>
          <w:spacing w:val="36"/>
          <w:w w:val="105"/>
        </w:rPr>
        <w:t> </w:t>
      </w:r>
      <w:r>
        <w:rPr>
          <w:w w:val="105"/>
        </w:rPr>
        <w:t>is</w:t>
      </w:r>
      <w:r>
        <w:rPr>
          <w:spacing w:val="34"/>
          <w:w w:val="105"/>
        </w:rPr>
        <w:t> </w:t>
      </w:r>
      <w:r>
        <w:rPr>
          <w:w w:val="105"/>
        </w:rPr>
        <w:t>to</w:t>
      </w:r>
      <w:r>
        <w:rPr>
          <w:spacing w:val="37"/>
          <w:w w:val="105"/>
        </w:rPr>
        <w:t> </w:t>
      </w:r>
      <w:r>
        <w:rPr>
          <w:w w:val="105"/>
        </w:rPr>
        <w:t>achieve</w:t>
      </w:r>
      <w:r>
        <w:rPr>
          <w:spacing w:val="46"/>
          <w:w w:val="105"/>
        </w:rPr>
        <w:t> </w:t>
      </w:r>
      <w:r>
        <w:rPr>
          <w:w w:val="105"/>
        </w:rPr>
        <w:t>broad</w:t>
      </w:r>
      <w:r>
        <w:rPr>
          <w:spacing w:val="36"/>
          <w:w w:val="105"/>
        </w:rPr>
        <w:t> </w:t>
      </w:r>
      <w:r>
        <w:rPr>
          <w:w w:val="105"/>
        </w:rPr>
        <w:t>goals</w:t>
      </w:r>
      <w:r>
        <w:rPr>
          <w:spacing w:val="34"/>
          <w:w w:val="105"/>
        </w:rPr>
        <w:t> </w:t>
      </w:r>
      <w:r>
        <w:rPr>
          <w:w w:val="105"/>
        </w:rPr>
        <w:t>and</w:t>
      </w:r>
      <w:r>
        <w:rPr>
          <w:spacing w:val="44"/>
          <w:w w:val="105"/>
        </w:rPr>
        <w:t> </w:t>
      </w:r>
      <w:r>
        <w:rPr>
          <w:w w:val="105"/>
        </w:rPr>
        <w:t>related</w:t>
      </w:r>
      <w:r>
        <w:rPr>
          <w:spacing w:val="43"/>
          <w:w w:val="105"/>
        </w:rPr>
        <w:t> </w:t>
      </w:r>
      <w:r>
        <w:rPr>
          <w:spacing w:val="-2"/>
          <w:w w:val="105"/>
        </w:rPr>
        <w:t>specific</w:t>
      </w:r>
    </w:p>
    <w:p>
      <w:pPr>
        <w:spacing w:after="0" w:line="501" w:lineRule="auto"/>
        <w:jc w:val="both"/>
        <w:sectPr>
          <w:pgSz w:w="12240" w:h="15840"/>
          <w:pgMar w:header="0" w:footer="1012" w:top="1380" w:bottom="1200" w:left="400" w:right="0"/>
        </w:sectPr>
      </w:pPr>
    </w:p>
    <w:p>
      <w:pPr>
        <w:pStyle w:val="BodyText"/>
        <w:spacing w:line="501" w:lineRule="auto" w:before="82"/>
        <w:ind w:left="1588" w:right="1272"/>
        <w:jc w:val="both"/>
      </w:pPr>
      <w:r>
        <w:rPr>
          <w:w w:val="105"/>
        </w:rPr>
        <w:t>objective.</w:t>
      </w:r>
      <w:r>
        <w:rPr>
          <w:w w:val="105"/>
        </w:rPr>
        <w:t> Walton</w:t>
      </w:r>
      <w:r>
        <w:rPr>
          <w:w w:val="105"/>
        </w:rPr>
        <w:t> as</w:t>
      </w:r>
      <w:r>
        <w:rPr>
          <w:w w:val="105"/>
        </w:rPr>
        <w:t> cited</w:t>
      </w:r>
      <w:r>
        <w:rPr>
          <w:w w:val="105"/>
        </w:rPr>
        <w:t> in</w:t>
      </w:r>
      <w:r>
        <w:rPr>
          <w:w w:val="105"/>
        </w:rPr>
        <w:t> Yunusa</w:t>
      </w:r>
      <w:r>
        <w:rPr>
          <w:w w:val="105"/>
        </w:rPr>
        <w:t> (2008),</w:t>
      </w:r>
      <w:r>
        <w:rPr>
          <w:w w:val="105"/>
        </w:rPr>
        <w:t> said</w:t>
      </w:r>
      <w:r>
        <w:rPr>
          <w:w w:val="105"/>
        </w:rPr>
        <w:t> that</w:t>
      </w:r>
      <w:r>
        <w:rPr>
          <w:w w:val="105"/>
        </w:rPr>
        <w:t> curriculum</w:t>
      </w:r>
      <w:r>
        <w:rPr>
          <w:w w:val="105"/>
        </w:rPr>
        <w:t> is</w:t>
      </w:r>
      <w:r>
        <w:rPr>
          <w:w w:val="105"/>
        </w:rPr>
        <w:t> the</w:t>
      </w:r>
      <w:r>
        <w:rPr>
          <w:w w:val="105"/>
        </w:rPr>
        <w:t> programme</w:t>
      </w:r>
      <w:r>
        <w:rPr>
          <w:w w:val="105"/>
        </w:rPr>
        <w:t> of activities designed so that pupils will attain by learning certain specific</w:t>
      </w:r>
      <w:r>
        <w:rPr>
          <w:spacing w:val="-1"/>
          <w:w w:val="105"/>
        </w:rPr>
        <w:t> </w:t>
      </w:r>
      <w:r>
        <w:rPr>
          <w:w w:val="105"/>
        </w:rPr>
        <w:t>aims</w:t>
      </w:r>
      <w:r>
        <w:rPr>
          <w:spacing w:val="-2"/>
          <w:w w:val="105"/>
        </w:rPr>
        <w:t> </w:t>
      </w:r>
      <w:r>
        <w:rPr>
          <w:w w:val="105"/>
        </w:rPr>
        <w:t>and objectives. Also</w:t>
      </w:r>
      <w:r>
        <w:rPr>
          <w:spacing w:val="-6"/>
          <w:w w:val="105"/>
        </w:rPr>
        <w:t> </w:t>
      </w:r>
      <w:r>
        <w:rPr>
          <w:w w:val="105"/>
        </w:rPr>
        <w:t>Izang</w:t>
      </w:r>
      <w:r>
        <w:rPr>
          <w:spacing w:val="-6"/>
          <w:w w:val="105"/>
        </w:rPr>
        <w:t> </w:t>
      </w:r>
      <w:r>
        <w:rPr>
          <w:w w:val="105"/>
        </w:rPr>
        <w:t>(2013),</w:t>
      </w:r>
      <w:r>
        <w:rPr>
          <w:spacing w:val="-4"/>
          <w:w w:val="105"/>
        </w:rPr>
        <w:t> </w:t>
      </w:r>
      <w:r>
        <w:rPr>
          <w:w w:val="105"/>
        </w:rPr>
        <w:t>defined</w:t>
      </w:r>
      <w:r>
        <w:rPr>
          <w:spacing w:val="-6"/>
          <w:w w:val="105"/>
        </w:rPr>
        <w:t> </w:t>
      </w:r>
      <w:r>
        <w:rPr>
          <w:w w:val="105"/>
        </w:rPr>
        <w:t>curriculum</w:t>
      </w:r>
      <w:r>
        <w:rPr>
          <w:spacing w:val="-7"/>
          <w:w w:val="105"/>
        </w:rPr>
        <w:t> </w:t>
      </w:r>
      <w:r>
        <w:rPr>
          <w:w w:val="105"/>
        </w:rPr>
        <w:t>as</w:t>
      </w:r>
      <w:r>
        <w:rPr>
          <w:spacing w:val="-8"/>
          <w:w w:val="105"/>
        </w:rPr>
        <w:t> </w:t>
      </w:r>
      <w:r>
        <w:rPr>
          <w:w w:val="105"/>
        </w:rPr>
        <w:t>a</w:t>
      </w:r>
      <w:r>
        <w:rPr>
          <w:spacing w:val="-1"/>
          <w:w w:val="105"/>
        </w:rPr>
        <w:t> </w:t>
      </w:r>
      <w:r>
        <w:rPr>
          <w:w w:val="105"/>
        </w:rPr>
        <w:t>preconceived</w:t>
      </w:r>
      <w:r>
        <w:rPr>
          <w:spacing w:val="-6"/>
          <w:w w:val="105"/>
        </w:rPr>
        <w:t> </w:t>
      </w:r>
      <w:r>
        <w:rPr>
          <w:w w:val="105"/>
        </w:rPr>
        <w:t>intention</w:t>
      </w:r>
      <w:r>
        <w:rPr>
          <w:spacing w:val="-6"/>
          <w:w w:val="105"/>
        </w:rPr>
        <w:t> </w:t>
      </w:r>
      <w:r>
        <w:rPr>
          <w:w w:val="105"/>
        </w:rPr>
        <w:t>or mapped</w:t>
      </w:r>
      <w:r>
        <w:rPr>
          <w:spacing w:val="-6"/>
          <w:w w:val="105"/>
        </w:rPr>
        <w:t> </w:t>
      </w:r>
      <w:r>
        <w:rPr>
          <w:w w:val="105"/>
        </w:rPr>
        <w:t>out</w:t>
      </w:r>
      <w:r>
        <w:rPr>
          <w:spacing w:val="-4"/>
          <w:w w:val="105"/>
        </w:rPr>
        <w:t> </w:t>
      </w:r>
      <w:r>
        <w:rPr>
          <w:w w:val="105"/>
        </w:rPr>
        <w:t>plans</w:t>
      </w:r>
      <w:r>
        <w:rPr>
          <w:spacing w:val="-8"/>
          <w:w w:val="105"/>
        </w:rPr>
        <w:t> </w:t>
      </w:r>
      <w:r>
        <w:rPr>
          <w:w w:val="105"/>
        </w:rPr>
        <w:t>of</w:t>
      </w:r>
      <w:r>
        <w:rPr>
          <w:spacing w:val="-9"/>
          <w:w w:val="105"/>
        </w:rPr>
        <w:t> </w:t>
      </w:r>
      <w:r>
        <w:rPr>
          <w:w w:val="105"/>
        </w:rPr>
        <w:t>all learner</w:t>
      </w:r>
      <w:r>
        <w:rPr>
          <w:w w:val="105"/>
        </w:rPr>
        <w:t> activities</w:t>
      </w:r>
      <w:r>
        <w:rPr>
          <w:w w:val="105"/>
        </w:rPr>
        <w:t> deliberately</w:t>
      </w:r>
      <w:r>
        <w:rPr>
          <w:w w:val="105"/>
        </w:rPr>
        <w:t> chosen</w:t>
      </w:r>
      <w:r>
        <w:rPr>
          <w:w w:val="105"/>
        </w:rPr>
        <w:t> and</w:t>
      </w:r>
      <w:r>
        <w:rPr>
          <w:w w:val="105"/>
        </w:rPr>
        <w:t> directed</w:t>
      </w:r>
      <w:r>
        <w:rPr>
          <w:w w:val="105"/>
        </w:rPr>
        <w:t> by</w:t>
      </w:r>
      <w:r>
        <w:rPr>
          <w:w w:val="105"/>
        </w:rPr>
        <w:t> the</w:t>
      </w:r>
      <w:r>
        <w:rPr>
          <w:w w:val="105"/>
        </w:rPr>
        <w:t> school</w:t>
      </w:r>
      <w:r>
        <w:rPr>
          <w:w w:val="105"/>
        </w:rPr>
        <w:t> which</w:t>
      </w:r>
      <w:r>
        <w:rPr>
          <w:w w:val="105"/>
        </w:rPr>
        <w:t> students</w:t>
      </w:r>
      <w:r>
        <w:rPr>
          <w:w w:val="105"/>
        </w:rPr>
        <w:t> follow</w:t>
      </w:r>
      <w:r>
        <w:rPr>
          <w:w w:val="105"/>
        </w:rPr>
        <w:t> to reach</w:t>
      </w:r>
      <w:r>
        <w:rPr>
          <w:spacing w:val="-1"/>
          <w:w w:val="105"/>
        </w:rPr>
        <w:t> </w:t>
      </w:r>
      <w:r>
        <w:rPr>
          <w:w w:val="105"/>
        </w:rPr>
        <w:t>predetermined</w:t>
      </w:r>
      <w:r>
        <w:rPr>
          <w:spacing w:val="-7"/>
          <w:w w:val="105"/>
        </w:rPr>
        <w:t> </w:t>
      </w:r>
      <w:r>
        <w:rPr>
          <w:w w:val="105"/>
        </w:rPr>
        <w:t>goals.</w:t>
      </w:r>
      <w:r>
        <w:rPr>
          <w:spacing w:val="-6"/>
          <w:w w:val="105"/>
        </w:rPr>
        <w:t> </w:t>
      </w:r>
      <w:r>
        <w:rPr>
          <w:w w:val="105"/>
        </w:rPr>
        <w:t>In</w:t>
      </w:r>
      <w:r>
        <w:rPr>
          <w:spacing w:val="-7"/>
          <w:w w:val="105"/>
        </w:rPr>
        <w:t> </w:t>
      </w:r>
      <w:r>
        <w:rPr>
          <w:w w:val="105"/>
        </w:rPr>
        <w:t>another development Akpale</w:t>
      </w:r>
      <w:r>
        <w:rPr>
          <w:spacing w:val="-2"/>
          <w:w w:val="105"/>
        </w:rPr>
        <w:t> </w:t>
      </w:r>
      <w:r>
        <w:rPr>
          <w:w w:val="105"/>
        </w:rPr>
        <w:t>(2010),</w:t>
      </w:r>
      <w:r>
        <w:rPr>
          <w:spacing w:val="-6"/>
          <w:w w:val="105"/>
        </w:rPr>
        <w:t> </w:t>
      </w:r>
      <w:r>
        <w:rPr>
          <w:w w:val="105"/>
        </w:rPr>
        <w:t>viewed</w:t>
      </w:r>
      <w:r>
        <w:rPr>
          <w:spacing w:val="-1"/>
          <w:w w:val="105"/>
        </w:rPr>
        <w:t> </w:t>
      </w:r>
      <w:r>
        <w:rPr>
          <w:w w:val="105"/>
        </w:rPr>
        <w:t>curriculum</w:t>
      </w:r>
      <w:r>
        <w:rPr>
          <w:spacing w:val="-8"/>
          <w:w w:val="105"/>
        </w:rPr>
        <w:t> </w:t>
      </w:r>
      <w:r>
        <w:rPr>
          <w:w w:val="105"/>
        </w:rPr>
        <w:t>as</w:t>
      </w:r>
      <w:r>
        <w:rPr>
          <w:spacing w:val="-9"/>
          <w:w w:val="105"/>
        </w:rPr>
        <w:t> </w:t>
      </w:r>
      <w:r>
        <w:rPr>
          <w:w w:val="105"/>
        </w:rPr>
        <w:t>the planned</w:t>
      </w:r>
      <w:r>
        <w:rPr>
          <w:spacing w:val="-8"/>
          <w:w w:val="105"/>
        </w:rPr>
        <w:t> </w:t>
      </w:r>
      <w:r>
        <w:rPr>
          <w:w w:val="105"/>
        </w:rPr>
        <w:t>and</w:t>
      </w:r>
      <w:r>
        <w:rPr>
          <w:spacing w:val="-8"/>
          <w:w w:val="105"/>
        </w:rPr>
        <w:t> </w:t>
      </w:r>
      <w:r>
        <w:rPr>
          <w:w w:val="105"/>
        </w:rPr>
        <w:t>unplanned</w:t>
      </w:r>
      <w:r>
        <w:rPr>
          <w:spacing w:val="-8"/>
          <w:w w:val="105"/>
        </w:rPr>
        <w:t> </w:t>
      </w:r>
      <w:r>
        <w:rPr>
          <w:w w:val="105"/>
        </w:rPr>
        <w:t>educational</w:t>
      </w:r>
      <w:r>
        <w:rPr>
          <w:spacing w:val="-7"/>
          <w:w w:val="105"/>
        </w:rPr>
        <w:t> </w:t>
      </w:r>
      <w:r>
        <w:rPr>
          <w:w w:val="105"/>
        </w:rPr>
        <w:t>experiences</w:t>
      </w:r>
      <w:r>
        <w:rPr>
          <w:spacing w:val="-10"/>
          <w:w w:val="105"/>
        </w:rPr>
        <w:t> </w:t>
      </w:r>
      <w:r>
        <w:rPr>
          <w:w w:val="105"/>
        </w:rPr>
        <w:t>in</w:t>
      </w:r>
      <w:r>
        <w:rPr>
          <w:spacing w:val="-2"/>
          <w:w w:val="105"/>
        </w:rPr>
        <w:t> </w:t>
      </w:r>
      <w:r>
        <w:rPr>
          <w:w w:val="105"/>
        </w:rPr>
        <w:t>which</w:t>
      </w:r>
      <w:r>
        <w:rPr>
          <w:spacing w:val="-8"/>
          <w:w w:val="105"/>
        </w:rPr>
        <w:t> </w:t>
      </w:r>
      <w:r>
        <w:rPr>
          <w:w w:val="105"/>
        </w:rPr>
        <w:t>both</w:t>
      </w:r>
      <w:r>
        <w:rPr>
          <w:spacing w:val="-8"/>
          <w:w w:val="105"/>
        </w:rPr>
        <w:t> </w:t>
      </w:r>
      <w:r>
        <w:rPr>
          <w:w w:val="105"/>
        </w:rPr>
        <w:t>students</w:t>
      </w:r>
      <w:r>
        <w:rPr>
          <w:spacing w:val="-10"/>
          <w:w w:val="105"/>
        </w:rPr>
        <w:t> </w:t>
      </w:r>
      <w:r>
        <w:rPr>
          <w:w w:val="105"/>
        </w:rPr>
        <w:t>and</w:t>
      </w:r>
      <w:r>
        <w:rPr>
          <w:spacing w:val="-8"/>
          <w:w w:val="105"/>
        </w:rPr>
        <w:t> </w:t>
      </w:r>
      <w:r>
        <w:rPr>
          <w:w w:val="105"/>
        </w:rPr>
        <w:t>teachers</w:t>
      </w:r>
      <w:r>
        <w:rPr>
          <w:spacing w:val="-4"/>
          <w:w w:val="105"/>
        </w:rPr>
        <w:t> </w:t>
      </w:r>
      <w:r>
        <w:rPr>
          <w:w w:val="105"/>
        </w:rPr>
        <w:t>work for the attainment</w:t>
      </w:r>
      <w:r>
        <w:rPr>
          <w:w w:val="105"/>
        </w:rPr>
        <w:t> of educational</w:t>
      </w:r>
      <w:r>
        <w:rPr>
          <w:w w:val="105"/>
        </w:rPr>
        <w:t> goals. Grundy (2007) viewed</w:t>
      </w:r>
      <w:r>
        <w:rPr>
          <w:w w:val="105"/>
        </w:rPr>
        <w:t> curriculum</w:t>
      </w:r>
      <w:r>
        <w:rPr>
          <w:w w:val="105"/>
        </w:rPr>
        <w:t> as</w:t>
      </w:r>
      <w:r>
        <w:rPr>
          <w:w w:val="105"/>
        </w:rPr>
        <w:t> a</w:t>
      </w:r>
      <w:r>
        <w:rPr>
          <w:w w:val="105"/>
        </w:rPr>
        <w:t> programme</w:t>
      </w:r>
      <w:r>
        <w:rPr>
          <w:w w:val="105"/>
        </w:rPr>
        <w:t> of activities designed so that pupils will attain as far as possible certain</w:t>
      </w:r>
      <w:r>
        <w:rPr>
          <w:w w:val="105"/>
        </w:rPr>
        <w:t> educational and other schooling</w:t>
      </w:r>
      <w:r>
        <w:rPr>
          <w:spacing w:val="-7"/>
          <w:w w:val="105"/>
        </w:rPr>
        <w:t> </w:t>
      </w:r>
      <w:r>
        <w:rPr>
          <w:w w:val="105"/>
        </w:rPr>
        <w:t>objectives.</w:t>
      </w:r>
      <w:r>
        <w:rPr>
          <w:spacing w:val="-5"/>
          <w:w w:val="105"/>
        </w:rPr>
        <w:t> </w:t>
      </w:r>
      <w:r>
        <w:rPr>
          <w:w w:val="105"/>
        </w:rPr>
        <w:t>In</w:t>
      </w:r>
      <w:r>
        <w:rPr>
          <w:spacing w:val="-7"/>
          <w:w w:val="105"/>
        </w:rPr>
        <w:t> </w:t>
      </w:r>
      <w:r>
        <w:rPr>
          <w:w w:val="105"/>
        </w:rPr>
        <w:t>the</w:t>
      </w:r>
      <w:r>
        <w:rPr>
          <w:spacing w:val="-1"/>
          <w:w w:val="105"/>
        </w:rPr>
        <w:t> </w:t>
      </w:r>
      <w:r>
        <w:rPr>
          <w:w w:val="105"/>
        </w:rPr>
        <w:t>same</w:t>
      </w:r>
      <w:r>
        <w:rPr>
          <w:spacing w:val="-7"/>
          <w:w w:val="105"/>
        </w:rPr>
        <w:t> </w:t>
      </w:r>
      <w:r>
        <w:rPr>
          <w:w w:val="105"/>
        </w:rPr>
        <w:t>vain</w:t>
      </w:r>
      <w:r>
        <w:rPr>
          <w:spacing w:val="-7"/>
          <w:w w:val="105"/>
        </w:rPr>
        <w:t> </w:t>
      </w:r>
      <w:r>
        <w:rPr>
          <w:w w:val="105"/>
        </w:rPr>
        <w:t>Oliva</w:t>
      </w:r>
      <w:r>
        <w:rPr>
          <w:spacing w:val="-1"/>
          <w:w w:val="105"/>
        </w:rPr>
        <w:t> </w:t>
      </w:r>
      <w:r>
        <w:rPr>
          <w:w w:val="105"/>
        </w:rPr>
        <w:t>as</w:t>
      </w:r>
      <w:r>
        <w:rPr>
          <w:spacing w:val="-8"/>
          <w:w w:val="105"/>
        </w:rPr>
        <w:t> </w:t>
      </w:r>
      <w:r>
        <w:rPr>
          <w:w w:val="105"/>
        </w:rPr>
        <w:t>cited</w:t>
      </w:r>
      <w:r>
        <w:rPr>
          <w:spacing w:val="-7"/>
          <w:w w:val="105"/>
        </w:rPr>
        <w:t> </w:t>
      </w:r>
      <w:r>
        <w:rPr>
          <w:w w:val="105"/>
        </w:rPr>
        <w:t>in</w:t>
      </w:r>
      <w:r>
        <w:rPr>
          <w:spacing w:val="-7"/>
          <w:w w:val="105"/>
        </w:rPr>
        <w:t> </w:t>
      </w:r>
      <w:r>
        <w:rPr>
          <w:w w:val="105"/>
        </w:rPr>
        <w:t>Yusuf (2012)</w:t>
      </w:r>
      <w:r>
        <w:rPr>
          <w:spacing w:val="-3"/>
          <w:w w:val="105"/>
        </w:rPr>
        <w:t> </w:t>
      </w:r>
      <w:r>
        <w:rPr>
          <w:w w:val="105"/>
        </w:rPr>
        <w:t>defined</w:t>
      </w:r>
      <w:r>
        <w:rPr>
          <w:spacing w:val="-7"/>
          <w:w w:val="105"/>
        </w:rPr>
        <w:t> </w:t>
      </w:r>
      <w:r>
        <w:rPr>
          <w:w w:val="105"/>
        </w:rPr>
        <w:t>curriculum</w:t>
      </w:r>
      <w:r>
        <w:rPr>
          <w:spacing w:val="-7"/>
          <w:w w:val="105"/>
        </w:rPr>
        <w:t> </w:t>
      </w:r>
      <w:r>
        <w:rPr>
          <w:w w:val="105"/>
        </w:rPr>
        <w:t>as</w:t>
      </w:r>
      <w:r>
        <w:rPr>
          <w:spacing w:val="-8"/>
          <w:w w:val="105"/>
        </w:rPr>
        <w:t> </w:t>
      </w:r>
      <w:r>
        <w:rPr>
          <w:w w:val="105"/>
        </w:rPr>
        <w:t>a plan or programme of all the experiences that the learner encounters under the direction of the school. Tanner and Tanner as cited in Yusuf (2012) posited that curriculum is a plan or programme of</w:t>
      </w:r>
      <w:r>
        <w:rPr>
          <w:spacing w:val="-6"/>
          <w:w w:val="105"/>
        </w:rPr>
        <w:t> </w:t>
      </w:r>
      <w:r>
        <w:rPr>
          <w:w w:val="105"/>
        </w:rPr>
        <w:t>all experiences which</w:t>
      </w:r>
      <w:r>
        <w:rPr>
          <w:spacing w:val="-2"/>
          <w:w w:val="105"/>
        </w:rPr>
        <w:t> </w:t>
      </w:r>
      <w:r>
        <w:rPr>
          <w:w w:val="105"/>
        </w:rPr>
        <w:t>the</w:t>
      </w:r>
      <w:r>
        <w:rPr>
          <w:spacing w:val="-3"/>
          <w:w w:val="105"/>
        </w:rPr>
        <w:t> </w:t>
      </w:r>
      <w:r>
        <w:rPr>
          <w:w w:val="105"/>
        </w:rPr>
        <w:t>learner encounters under the direction of a school.</w:t>
      </w:r>
    </w:p>
    <w:p>
      <w:pPr>
        <w:pStyle w:val="BodyText"/>
        <w:spacing w:line="501" w:lineRule="auto" w:before="195"/>
        <w:ind w:left="1588" w:right="1275" w:firstLine="720"/>
        <w:jc w:val="both"/>
      </w:pPr>
      <w:r>
        <w:rPr>
          <w:w w:val="105"/>
        </w:rPr>
        <w:t>While</w:t>
      </w:r>
      <w:r>
        <w:rPr>
          <w:w w:val="105"/>
        </w:rPr>
        <w:t> Alexander</w:t>
      </w:r>
      <w:r>
        <w:rPr>
          <w:w w:val="105"/>
        </w:rPr>
        <w:t> as</w:t>
      </w:r>
      <w:r>
        <w:rPr>
          <w:w w:val="105"/>
        </w:rPr>
        <w:t> cited</w:t>
      </w:r>
      <w:r>
        <w:rPr>
          <w:w w:val="105"/>
        </w:rPr>
        <w:t> in</w:t>
      </w:r>
      <w:r>
        <w:rPr>
          <w:w w:val="105"/>
        </w:rPr>
        <w:t> Yusuf</w:t>
      </w:r>
      <w:r>
        <w:rPr>
          <w:w w:val="105"/>
        </w:rPr>
        <w:t> (2012),</w:t>
      </w:r>
      <w:r>
        <w:rPr>
          <w:w w:val="105"/>
        </w:rPr>
        <w:t> defined</w:t>
      </w:r>
      <w:r>
        <w:rPr>
          <w:w w:val="105"/>
        </w:rPr>
        <w:t> curriculum</w:t>
      </w:r>
      <w:r>
        <w:rPr>
          <w:w w:val="105"/>
        </w:rPr>
        <w:t> as</w:t>
      </w:r>
      <w:r>
        <w:rPr>
          <w:w w:val="105"/>
        </w:rPr>
        <w:t> a</w:t>
      </w:r>
      <w:r>
        <w:rPr>
          <w:w w:val="105"/>
        </w:rPr>
        <w:t> planned programme of learning opportunities aimed at achieving board goals and related objectives. Jenkin</w:t>
      </w:r>
      <w:r>
        <w:rPr>
          <w:w w:val="105"/>
        </w:rPr>
        <w:t> defined</w:t>
      </w:r>
      <w:r>
        <w:rPr>
          <w:w w:val="105"/>
        </w:rPr>
        <w:t> a</w:t>
      </w:r>
      <w:r>
        <w:rPr>
          <w:w w:val="105"/>
        </w:rPr>
        <w:t> curriculum</w:t>
      </w:r>
      <w:r>
        <w:rPr>
          <w:w w:val="105"/>
        </w:rPr>
        <w:t> as</w:t>
      </w:r>
      <w:r>
        <w:rPr>
          <w:w w:val="105"/>
        </w:rPr>
        <w:t> all</w:t>
      </w:r>
      <w:r>
        <w:rPr>
          <w:w w:val="105"/>
        </w:rPr>
        <w:t> the</w:t>
      </w:r>
      <w:r>
        <w:rPr>
          <w:w w:val="105"/>
        </w:rPr>
        <w:t> activities,</w:t>
      </w:r>
      <w:r>
        <w:rPr>
          <w:w w:val="105"/>
        </w:rPr>
        <w:t> experiences,</w:t>
      </w:r>
      <w:r>
        <w:rPr>
          <w:w w:val="105"/>
        </w:rPr>
        <w:t> situations,</w:t>
      </w:r>
      <w:r>
        <w:rPr>
          <w:w w:val="105"/>
        </w:rPr>
        <w:t> and</w:t>
      </w:r>
      <w:r>
        <w:rPr>
          <w:w w:val="105"/>
        </w:rPr>
        <w:t> conditions which the School</w:t>
      </w:r>
      <w:r>
        <w:rPr>
          <w:w w:val="105"/>
        </w:rPr>
        <w:t> select and organize Systematically to bring about positive</w:t>
      </w:r>
      <w:r>
        <w:rPr>
          <w:w w:val="105"/>
        </w:rPr>
        <w:t> changes in the individuals</w:t>
      </w:r>
      <w:r>
        <w:rPr>
          <w:w w:val="105"/>
        </w:rPr>
        <w:t> so</w:t>
      </w:r>
      <w:r>
        <w:rPr>
          <w:w w:val="105"/>
        </w:rPr>
        <w:t> that</w:t>
      </w:r>
      <w:r>
        <w:rPr>
          <w:w w:val="105"/>
        </w:rPr>
        <w:t> they</w:t>
      </w:r>
      <w:r>
        <w:rPr>
          <w:w w:val="105"/>
        </w:rPr>
        <w:t> will</w:t>
      </w:r>
      <w:r>
        <w:rPr>
          <w:w w:val="105"/>
        </w:rPr>
        <w:t> become</w:t>
      </w:r>
      <w:r>
        <w:rPr>
          <w:w w:val="105"/>
        </w:rPr>
        <w:t> morally</w:t>
      </w:r>
      <w:r>
        <w:rPr>
          <w:w w:val="105"/>
        </w:rPr>
        <w:t> strong,</w:t>
      </w:r>
      <w:r>
        <w:rPr>
          <w:w w:val="105"/>
        </w:rPr>
        <w:t> physically</w:t>
      </w:r>
      <w:r>
        <w:rPr>
          <w:w w:val="105"/>
        </w:rPr>
        <w:t> fit,</w:t>
      </w:r>
      <w:r>
        <w:rPr>
          <w:w w:val="105"/>
        </w:rPr>
        <w:t> emotionally</w:t>
      </w:r>
      <w:r>
        <w:rPr>
          <w:w w:val="105"/>
        </w:rPr>
        <w:t> stable, mentally</w:t>
      </w:r>
      <w:r>
        <w:rPr>
          <w:w w:val="105"/>
        </w:rPr>
        <w:t> sound, and</w:t>
      </w:r>
      <w:r>
        <w:rPr>
          <w:w w:val="105"/>
        </w:rPr>
        <w:t> socially amiable. Beside</w:t>
      </w:r>
      <w:r>
        <w:rPr>
          <w:w w:val="105"/>
        </w:rPr>
        <w:t> Moreno (2006) Defined</w:t>
      </w:r>
      <w:r>
        <w:rPr>
          <w:w w:val="105"/>
        </w:rPr>
        <w:t> a</w:t>
      </w:r>
      <w:r>
        <w:rPr>
          <w:w w:val="105"/>
        </w:rPr>
        <w:t> curriculum</w:t>
      </w:r>
      <w:r>
        <w:rPr>
          <w:w w:val="105"/>
        </w:rPr>
        <w:t> as</w:t>
      </w:r>
      <w:r>
        <w:rPr>
          <w:w w:val="105"/>
        </w:rPr>
        <w:t> that document geared towards</w:t>
      </w:r>
      <w:r>
        <w:rPr>
          <w:spacing w:val="-1"/>
          <w:w w:val="105"/>
        </w:rPr>
        <w:t> </w:t>
      </w:r>
      <w:r>
        <w:rPr>
          <w:w w:val="105"/>
        </w:rPr>
        <w:t>achieving the goals, the</w:t>
      </w:r>
      <w:r>
        <w:rPr>
          <w:spacing w:val="-1"/>
          <w:w w:val="105"/>
        </w:rPr>
        <w:t> </w:t>
      </w:r>
      <w:r>
        <w:rPr>
          <w:w w:val="105"/>
        </w:rPr>
        <w:t>aspiration and desire</w:t>
      </w:r>
      <w:r>
        <w:rPr>
          <w:spacing w:val="-1"/>
          <w:w w:val="105"/>
        </w:rPr>
        <w:t> </w:t>
      </w:r>
      <w:r>
        <w:rPr>
          <w:w w:val="105"/>
        </w:rPr>
        <w:t>needs</w:t>
      </w:r>
      <w:r>
        <w:rPr>
          <w:spacing w:val="-1"/>
          <w:w w:val="105"/>
        </w:rPr>
        <w:t> </w:t>
      </w:r>
      <w:r>
        <w:rPr>
          <w:w w:val="105"/>
        </w:rPr>
        <w:t>of</w:t>
      </w:r>
      <w:r>
        <w:rPr>
          <w:spacing w:val="-2"/>
          <w:w w:val="105"/>
        </w:rPr>
        <w:t> </w:t>
      </w:r>
      <w:r>
        <w:rPr>
          <w:w w:val="105"/>
        </w:rPr>
        <w:t>the society. Hass</w:t>
      </w:r>
      <w:r>
        <w:rPr>
          <w:w w:val="105"/>
        </w:rPr>
        <w:t> (2007)</w:t>
      </w:r>
      <w:r>
        <w:rPr>
          <w:w w:val="105"/>
        </w:rPr>
        <w:t> pointed</w:t>
      </w:r>
      <w:r>
        <w:rPr>
          <w:w w:val="105"/>
        </w:rPr>
        <w:t> out</w:t>
      </w:r>
      <w:r>
        <w:rPr>
          <w:w w:val="105"/>
        </w:rPr>
        <w:t> that,</w:t>
      </w:r>
      <w:r>
        <w:rPr>
          <w:w w:val="105"/>
        </w:rPr>
        <w:t> a</w:t>
      </w:r>
      <w:r>
        <w:rPr>
          <w:w w:val="105"/>
        </w:rPr>
        <w:t> school</w:t>
      </w:r>
      <w:r>
        <w:rPr>
          <w:w w:val="105"/>
        </w:rPr>
        <w:t> curriculum</w:t>
      </w:r>
      <w:r>
        <w:rPr>
          <w:w w:val="105"/>
        </w:rPr>
        <w:t> includes</w:t>
      </w:r>
      <w:r>
        <w:rPr>
          <w:w w:val="105"/>
        </w:rPr>
        <w:t> all</w:t>
      </w:r>
      <w:r>
        <w:rPr>
          <w:w w:val="105"/>
        </w:rPr>
        <w:t> of</w:t>
      </w:r>
      <w:r>
        <w:rPr>
          <w:w w:val="105"/>
        </w:rPr>
        <w:t> the</w:t>
      </w:r>
      <w:r>
        <w:rPr>
          <w:w w:val="105"/>
        </w:rPr>
        <w:t> experiences</w:t>
      </w:r>
      <w:r>
        <w:rPr>
          <w:w w:val="105"/>
        </w:rPr>
        <w:t> that</w:t>
      </w:r>
      <w:r>
        <w:rPr>
          <w:w w:val="105"/>
        </w:rPr>
        <w:t> an individual learners</w:t>
      </w:r>
      <w:r>
        <w:rPr>
          <w:spacing w:val="-1"/>
          <w:w w:val="105"/>
        </w:rPr>
        <w:t> </w:t>
      </w:r>
      <w:r>
        <w:rPr>
          <w:w w:val="105"/>
        </w:rPr>
        <w:t>have in a program of</w:t>
      </w:r>
      <w:r>
        <w:rPr>
          <w:spacing w:val="-2"/>
          <w:w w:val="105"/>
        </w:rPr>
        <w:t> </w:t>
      </w:r>
      <w:r>
        <w:rPr>
          <w:w w:val="105"/>
        </w:rPr>
        <w:t>education whose purpose is</w:t>
      </w:r>
      <w:r>
        <w:rPr>
          <w:spacing w:val="-7"/>
          <w:w w:val="105"/>
        </w:rPr>
        <w:t> </w:t>
      </w:r>
      <w:r>
        <w:rPr>
          <w:w w:val="105"/>
        </w:rPr>
        <w:t>to</w:t>
      </w:r>
      <w:r>
        <w:rPr>
          <w:spacing w:val="-5"/>
          <w:w w:val="105"/>
        </w:rPr>
        <w:t> </w:t>
      </w:r>
      <w:r>
        <w:rPr>
          <w:w w:val="105"/>
        </w:rPr>
        <w:t>achieve abroad goals and related specific objective. In addition Bolaji (2007) A curriculum is referred to as those activities carefully selected to improve learners well being with the teachers</w:t>
      </w:r>
      <w:r>
        <w:rPr>
          <w:spacing w:val="-1"/>
          <w:w w:val="105"/>
        </w:rPr>
        <w:t> </w:t>
      </w:r>
      <w:r>
        <w:rPr>
          <w:w w:val="105"/>
        </w:rPr>
        <w:t>as</w:t>
      </w:r>
      <w:r>
        <w:rPr>
          <w:spacing w:val="-1"/>
          <w:w w:val="105"/>
        </w:rPr>
        <w:t> </w:t>
      </w:r>
      <w:r>
        <w:rPr>
          <w:w w:val="105"/>
        </w:rPr>
        <w:t>directing the</w:t>
      </w:r>
    </w:p>
    <w:p>
      <w:pPr>
        <w:spacing w:after="0" w:line="501" w:lineRule="auto"/>
        <w:jc w:val="both"/>
        <w:sectPr>
          <w:pgSz w:w="12240" w:h="15840"/>
          <w:pgMar w:header="0" w:footer="1012" w:top="1360" w:bottom="1200" w:left="400" w:right="0"/>
        </w:sectPr>
      </w:pPr>
    </w:p>
    <w:p>
      <w:pPr>
        <w:pStyle w:val="BodyText"/>
        <w:spacing w:line="501" w:lineRule="auto" w:before="82"/>
        <w:ind w:left="1588" w:right="1279"/>
        <w:jc w:val="both"/>
      </w:pPr>
      <w:r>
        <w:rPr>
          <w:w w:val="105"/>
        </w:rPr>
        <w:t>live action of children. Kelly (2009) Views curriculum as the totally of learning experience provided</w:t>
      </w:r>
      <w:r>
        <w:rPr>
          <w:spacing w:val="-7"/>
          <w:w w:val="105"/>
        </w:rPr>
        <w:t> </w:t>
      </w:r>
      <w:r>
        <w:rPr>
          <w:w w:val="105"/>
        </w:rPr>
        <w:t>to</w:t>
      </w:r>
      <w:r>
        <w:rPr>
          <w:spacing w:val="-1"/>
          <w:w w:val="105"/>
        </w:rPr>
        <w:t> </w:t>
      </w:r>
      <w:r>
        <w:rPr>
          <w:w w:val="105"/>
        </w:rPr>
        <w:t>student so</w:t>
      </w:r>
      <w:r>
        <w:rPr>
          <w:spacing w:val="-7"/>
          <w:w w:val="105"/>
        </w:rPr>
        <w:t> </w:t>
      </w:r>
      <w:r>
        <w:rPr>
          <w:w w:val="105"/>
        </w:rPr>
        <w:t>that</w:t>
      </w:r>
      <w:r>
        <w:rPr>
          <w:spacing w:val="-5"/>
          <w:w w:val="105"/>
        </w:rPr>
        <w:t> </w:t>
      </w:r>
      <w:r>
        <w:rPr>
          <w:w w:val="105"/>
        </w:rPr>
        <w:t>they</w:t>
      </w:r>
      <w:r>
        <w:rPr>
          <w:spacing w:val="-1"/>
          <w:w w:val="105"/>
        </w:rPr>
        <w:t> </w:t>
      </w:r>
      <w:r>
        <w:rPr>
          <w:w w:val="105"/>
        </w:rPr>
        <w:t>can</w:t>
      </w:r>
      <w:r>
        <w:rPr>
          <w:spacing w:val="-7"/>
          <w:w w:val="105"/>
        </w:rPr>
        <w:t> </w:t>
      </w:r>
      <w:r>
        <w:rPr>
          <w:w w:val="105"/>
        </w:rPr>
        <w:t>attain</w:t>
      </w:r>
      <w:r>
        <w:rPr>
          <w:spacing w:val="-7"/>
          <w:w w:val="105"/>
        </w:rPr>
        <w:t> </w:t>
      </w:r>
      <w:r>
        <w:rPr>
          <w:w w:val="105"/>
        </w:rPr>
        <w:t>general skills</w:t>
      </w:r>
      <w:r>
        <w:rPr>
          <w:spacing w:val="-9"/>
          <w:w w:val="105"/>
        </w:rPr>
        <w:t> </w:t>
      </w:r>
      <w:r>
        <w:rPr>
          <w:w w:val="105"/>
        </w:rPr>
        <w:t>and</w:t>
      </w:r>
      <w:r>
        <w:rPr>
          <w:spacing w:val="-7"/>
          <w:w w:val="105"/>
        </w:rPr>
        <w:t> </w:t>
      </w:r>
      <w:r>
        <w:rPr>
          <w:w w:val="105"/>
        </w:rPr>
        <w:t>knowledge</w:t>
      </w:r>
      <w:r>
        <w:rPr>
          <w:spacing w:val="-8"/>
          <w:w w:val="105"/>
        </w:rPr>
        <w:t> </w:t>
      </w:r>
      <w:r>
        <w:rPr>
          <w:w w:val="105"/>
        </w:rPr>
        <w:t>of</w:t>
      </w:r>
      <w:r>
        <w:rPr>
          <w:spacing w:val="-4"/>
          <w:w w:val="105"/>
        </w:rPr>
        <w:t> </w:t>
      </w:r>
      <w:r>
        <w:rPr>
          <w:w w:val="105"/>
        </w:rPr>
        <w:t>different</w:t>
      </w:r>
      <w:r>
        <w:rPr>
          <w:spacing w:val="-5"/>
          <w:w w:val="105"/>
        </w:rPr>
        <w:t> </w:t>
      </w:r>
      <w:r>
        <w:rPr>
          <w:w w:val="105"/>
        </w:rPr>
        <w:t>varieties. Often</w:t>
      </w:r>
      <w:r>
        <w:rPr>
          <w:spacing w:val="-2"/>
          <w:w w:val="105"/>
        </w:rPr>
        <w:t> </w:t>
      </w:r>
      <w:r>
        <w:rPr>
          <w:w w:val="105"/>
        </w:rPr>
        <w:t>Akpale</w:t>
      </w:r>
      <w:r>
        <w:rPr>
          <w:spacing w:val="-3"/>
          <w:w w:val="105"/>
        </w:rPr>
        <w:t> </w:t>
      </w:r>
      <w:r>
        <w:rPr>
          <w:w w:val="105"/>
        </w:rPr>
        <w:t>(2011) views curriculum</w:t>
      </w:r>
      <w:r>
        <w:rPr>
          <w:spacing w:val="-3"/>
          <w:w w:val="105"/>
        </w:rPr>
        <w:t> </w:t>
      </w:r>
      <w:r>
        <w:rPr>
          <w:w w:val="105"/>
        </w:rPr>
        <w:t>as</w:t>
      </w:r>
      <w:r>
        <w:rPr>
          <w:spacing w:val="-4"/>
          <w:w w:val="105"/>
        </w:rPr>
        <w:t> </w:t>
      </w:r>
      <w:r>
        <w:rPr>
          <w:w w:val="105"/>
        </w:rPr>
        <w:t>planned</w:t>
      </w:r>
      <w:r>
        <w:rPr>
          <w:spacing w:val="-2"/>
          <w:w w:val="105"/>
        </w:rPr>
        <w:t> </w:t>
      </w:r>
      <w:r>
        <w:rPr>
          <w:w w:val="105"/>
        </w:rPr>
        <w:t>and</w:t>
      </w:r>
      <w:r>
        <w:rPr>
          <w:spacing w:val="-2"/>
          <w:w w:val="105"/>
        </w:rPr>
        <w:t> </w:t>
      </w:r>
      <w:r>
        <w:rPr>
          <w:w w:val="105"/>
        </w:rPr>
        <w:t>unplanned educational experiences</w:t>
      </w:r>
      <w:r>
        <w:rPr>
          <w:spacing w:val="-4"/>
          <w:w w:val="105"/>
        </w:rPr>
        <w:t> </w:t>
      </w:r>
      <w:r>
        <w:rPr>
          <w:w w:val="105"/>
        </w:rPr>
        <w:t>in which both students</w:t>
      </w:r>
      <w:r>
        <w:rPr>
          <w:spacing w:val="-5"/>
          <w:w w:val="105"/>
        </w:rPr>
        <w:t> </w:t>
      </w:r>
      <w:r>
        <w:rPr>
          <w:w w:val="105"/>
        </w:rPr>
        <w:t>and teachers</w:t>
      </w:r>
      <w:r>
        <w:rPr>
          <w:spacing w:val="-5"/>
          <w:w w:val="105"/>
        </w:rPr>
        <w:t> </w:t>
      </w:r>
      <w:r>
        <w:rPr>
          <w:w w:val="105"/>
        </w:rPr>
        <w:t>all works for the attainment of educational goals.</w:t>
      </w:r>
    </w:p>
    <w:p>
      <w:pPr>
        <w:pStyle w:val="Heading2"/>
        <w:spacing w:before="202"/>
        <w:jc w:val="both"/>
      </w:pPr>
      <w:r>
        <w:rPr>
          <w:w w:val="105"/>
        </w:rPr>
        <w:t>Types</w:t>
      </w:r>
      <w:r>
        <w:rPr>
          <w:spacing w:val="-5"/>
          <w:w w:val="105"/>
        </w:rPr>
        <w:t> </w:t>
      </w:r>
      <w:r>
        <w:rPr>
          <w:w w:val="105"/>
        </w:rPr>
        <w:t>of</w:t>
      </w:r>
      <w:r>
        <w:rPr>
          <w:spacing w:val="-11"/>
          <w:w w:val="105"/>
        </w:rPr>
        <w:t> </w:t>
      </w:r>
      <w:r>
        <w:rPr>
          <w:spacing w:val="-2"/>
          <w:w w:val="105"/>
        </w:rPr>
        <w:t>Curriculum</w:t>
      </w:r>
    </w:p>
    <w:p>
      <w:pPr>
        <w:pStyle w:val="BodyText"/>
        <w:spacing w:before="18"/>
        <w:rPr>
          <w:b/>
        </w:rPr>
      </w:pPr>
    </w:p>
    <w:p>
      <w:pPr>
        <w:pStyle w:val="ListParagraph"/>
        <w:numPr>
          <w:ilvl w:val="3"/>
          <w:numId w:val="12"/>
        </w:numPr>
        <w:tabs>
          <w:tab w:pos="2306" w:val="left" w:leader="none"/>
          <w:tab w:pos="2308" w:val="left" w:leader="none"/>
        </w:tabs>
        <w:spacing w:line="501" w:lineRule="auto" w:before="0" w:after="0"/>
        <w:ind w:left="2308" w:right="1443" w:hanging="360"/>
        <w:jc w:val="both"/>
        <w:rPr>
          <w:sz w:val="23"/>
        </w:rPr>
      </w:pPr>
      <w:r>
        <w:rPr>
          <w:w w:val="105"/>
          <w:sz w:val="23"/>
        </w:rPr>
        <w:t>Overt/ Explicit or written curriculum:-</w:t>
      </w:r>
      <w:r>
        <w:rPr>
          <w:spacing w:val="-3"/>
          <w:w w:val="105"/>
          <w:sz w:val="23"/>
        </w:rPr>
        <w:t> </w:t>
      </w:r>
      <w:r>
        <w:rPr>
          <w:w w:val="105"/>
          <w:sz w:val="23"/>
        </w:rPr>
        <w:t>it is</w:t>
      </w:r>
      <w:r>
        <w:rPr>
          <w:spacing w:val="-2"/>
          <w:w w:val="105"/>
          <w:sz w:val="23"/>
        </w:rPr>
        <w:t> </w:t>
      </w:r>
      <w:r>
        <w:rPr>
          <w:w w:val="105"/>
          <w:sz w:val="23"/>
        </w:rPr>
        <w:t>that type</w:t>
      </w:r>
      <w:r>
        <w:rPr>
          <w:spacing w:val="-1"/>
          <w:w w:val="105"/>
          <w:sz w:val="23"/>
        </w:rPr>
        <w:t> </w:t>
      </w:r>
      <w:r>
        <w:rPr>
          <w:w w:val="105"/>
          <w:sz w:val="23"/>
        </w:rPr>
        <w:t>of curriculum which is written as part of formal instruction of schooling experience. It may refer to a</w:t>
      </w:r>
      <w:r>
        <w:rPr>
          <w:w w:val="105"/>
          <w:sz w:val="23"/>
        </w:rPr>
        <w:t> curriculum document, text</w:t>
      </w:r>
      <w:r>
        <w:rPr>
          <w:w w:val="105"/>
          <w:sz w:val="23"/>
        </w:rPr>
        <w:t> or supportive materials that are</w:t>
      </w:r>
      <w:r>
        <w:rPr>
          <w:w w:val="105"/>
          <w:sz w:val="23"/>
        </w:rPr>
        <w:t> chosen to</w:t>
      </w:r>
      <w:r>
        <w:rPr>
          <w:w w:val="105"/>
          <w:sz w:val="23"/>
        </w:rPr>
        <w:t> support the instructional agenda of a school</w:t>
      </w:r>
    </w:p>
    <w:p>
      <w:pPr>
        <w:pStyle w:val="ListParagraph"/>
        <w:numPr>
          <w:ilvl w:val="3"/>
          <w:numId w:val="12"/>
        </w:numPr>
        <w:tabs>
          <w:tab w:pos="2306" w:val="left" w:leader="none"/>
          <w:tab w:pos="2308" w:val="left" w:leader="none"/>
        </w:tabs>
        <w:spacing w:line="499" w:lineRule="auto" w:before="1" w:after="0"/>
        <w:ind w:left="2308" w:right="1428" w:hanging="360"/>
        <w:jc w:val="both"/>
        <w:rPr>
          <w:sz w:val="23"/>
        </w:rPr>
      </w:pPr>
      <w:r>
        <w:rPr>
          <w:w w:val="105"/>
          <w:sz w:val="23"/>
        </w:rPr>
        <w:t>Curriculum in use:- it comprises those things in textbooks, content and concepts in distinct</w:t>
      </w:r>
      <w:r>
        <w:rPr>
          <w:w w:val="105"/>
          <w:sz w:val="23"/>
        </w:rPr>
        <w:t> curriculum</w:t>
      </w:r>
      <w:r>
        <w:rPr>
          <w:w w:val="105"/>
          <w:sz w:val="23"/>
        </w:rPr>
        <w:t> guides.</w:t>
      </w:r>
      <w:r>
        <w:rPr>
          <w:w w:val="105"/>
          <w:sz w:val="23"/>
        </w:rPr>
        <w:t> The</w:t>
      </w:r>
      <w:r>
        <w:rPr>
          <w:w w:val="105"/>
          <w:sz w:val="23"/>
        </w:rPr>
        <w:t> curriculum-in</w:t>
      </w:r>
      <w:r>
        <w:rPr>
          <w:w w:val="105"/>
          <w:sz w:val="23"/>
        </w:rPr>
        <w:t> use</w:t>
      </w:r>
      <w:r>
        <w:rPr>
          <w:w w:val="105"/>
          <w:sz w:val="23"/>
        </w:rPr>
        <w:t> is</w:t>
      </w:r>
      <w:r>
        <w:rPr>
          <w:w w:val="105"/>
          <w:sz w:val="23"/>
        </w:rPr>
        <w:t> the</w:t>
      </w:r>
      <w:r>
        <w:rPr>
          <w:w w:val="105"/>
          <w:sz w:val="23"/>
        </w:rPr>
        <w:t> actual</w:t>
      </w:r>
      <w:r>
        <w:rPr>
          <w:w w:val="105"/>
          <w:sz w:val="23"/>
        </w:rPr>
        <w:t> curriculum</w:t>
      </w:r>
      <w:r>
        <w:rPr>
          <w:w w:val="105"/>
          <w:sz w:val="23"/>
        </w:rPr>
        <w:t> that</w:t>
      </w:r>
      <w:r>
        <w:rPr>
          <w:w w:val="105"/>
          <w:sz w:val="23"/>
        </w:rPr>
        <w:t> is delivered and presented by each teacher.</w:t>
      </w:r>
    </w:p>
    <w:p>
      <w:pPr>
        <w:pStyle w:val="ListParagraph"/>
        <w:numPr>
          <w:ilvl w:val="3"/>
          <w:numId w:val="12"/>
        </w:numPr>
        <w:tabs>
          <w:tab w:pos="2306" w:val="left" w:leader="none"/>
          <w:tab w:pos="2308" w:val="left" w:leader="none"/>
        </w:tabs>
        <w:spacing w:line="501" w:lineRule="auto" w:before="200" w:after="0"/>
        <w:ind w:left="2308" w:right="1440" w:hanging="360"/>
        <w:jc w:val="both"/>
        <w:rPr>
          <w:sz w:val="23"/>
        </w:rPr>
      </w:pPr>
      <w:r>
        <w:rPr>
          <w:w w:val="105"/>
          <w:sz w:val="23"/>
        </w:rPr>
        <w:t>Rhetorical</w:t>
      </w:r>
      <w:r>
        <w:rPr>
          <w:w w:val="105"/>
          <w:sz w:val="23"/>
        </w:rPr>
        <w:t> Curriculum:-</w:t>
      </w:r>
      <w:r>
        <w:rPr>
          <w:w w:val="105"/>
          <w:sz w:val="23"/>
        </w:rPr>
        <w:t> This</w:t>
      </w:r>
      <w:r>
        <w:rPr>
          <w:w w:val="105"/>
          <w:sz w:val="23"/>
        </w:rPr>
        <w:t> is</w:t>
      </w:r>
      <w:r>
        <w:rPr>
          <w:w w:val="105"/>
          <w:sz w:val="23"/>
        </w:rPr>
        <w:t> the</w:t>
      </w:r>
      <w:r>
        <w:rPr>
          <w:w w:val="105"/>
          <w:sz w:val="23"/>
        </w:rPr>
        <w:t> type</w:t>
      </w:r>
      <w:r>
        <w:rPr>
          <w:w w:val="105"/>
          <w:sz w:val="23"/>
        </w:rPr>
        <w:t> of curriculum</w:t>
      </w:r>
      <w:r>
        <w:rPr>
          <w:w w:val="105"/>
          <w:sz w:val="23"/>
        </w:rPr>
        <w:t> that</w:t>
      </w:r>
      <w:r>
        <w:rPr>
          <w:w w:val="105"/>
          <w:sz w:val="23"/>
        </w:rPr>
        <w:t> comprises</w:t>
      </w:r>
      <w:r>
        <w:rPr>
          <w:w w:val="105"/>
          <w:sz w:val="23"/>
        </w:rPr>
        <w:t> of</w:t>
      </w:r>
      <w:r>
        <w:rPr>
          <w:w w:val="105"/>
          <w:sz w:val="23"/>
        </w:rPr>
        <w:t> ideas offered</w:t>
      </w:r>
      <w:r>
        <w:rPr>
          <w:w w:val="105"/>
          <w:sz w:val="23"/>
        </w:rPr>
        <w:t> by</w:t>
      </w:r>
      <w:r>
        <w:rPr>
          <w:w w:val="105"/>
          <w:sz w:val="23"/>
        </w:rPr>
        <w:t> policy</w:t>
      </w:r>
      <w:r>
        <w:rPr>
          <w:w w:val="105"/>
          <w:sz w:val="23"/>
        </w:rPr>
        <w:t> makers,</w:t>
      </w:r>
      <w:r>
        <w:rPr>
          <w:w w:val="105"/>
          <w:sz w:val="23"/>
        </w:rPr>
        <w:t> school</w:t>
      </w:r>
      <w:r>
        <w:rPr>
          <w:w w:val="105"/>
          <w:sz w:val="23"/>
        </w:rPr>
        <w:t> officials,</w:t>
      </w:r>
      <w:r>
        <w:rPr>
          <w:w w:val="105"/>
          <w:sz w:val="23"/>
        </w:rPr>
        <w:t> administrators,</w:t>
      </w:r>
      <w:r>
        <w:rPr>
          <w:w w:val="105"/>
          <w:sz w:val="23"/>
        </w:rPr>
        <w:t> or</w:t>
      </w:r>
      <w:r>
        <w:rPr>
          <w:w w:val="105"/>
          <w:sz w:val="23"/>
        </w:rPr>
        <w:t> politicians.</w:t>
      </w:r>
      <w:r>
        <w:rPr>
          <w:w w:val="105"/>
          <w:sz w:val="23"/>
        </w:rPr>
        <w:t> The Rhetorical Curriculum may also come from the publicized</w:t>
      </w:r>
      <w:r>
        <w:rPr>
          <w:w w:val="105"/>
          <w:sz w:val="23"/>
        </w:rPr>
        <w:t> works offering updates on pedagogical knowledge.</w:t>
      </w:r>
    </w:p>
    <w:p>
      <w:pPr>
        <w:pStyle w:val="ListParagraph"/>
        <w:numPr>
          <w:ilvl w:val="3"/>
          <w:numId w:val="12"/>
        </w:numPr>
        <w:tabs>
          <w:tab w:pos="2306" w:val="left" w:leader="none"/>
          <w:tab w:pos="2308" w:val="left" w:leader="none"/>
        </w:tabs>
        <w:spacing w:line="499" w:lineRule="auto" w:before="203" w:after="0"/>
        <w:ind w:left="2308" w:right="1434" w:hanging="360"/>
        <w:jc w:val="both"/>
        <w:rPr>
          <w:sz w:val="23"/>
        </w:rPr>
      </w:pPr>
      <w:r>
        <w:rPr>
          <w:w w:val="105"/>
          <w:sz w:val="23"/>
        </w:rPr>
        <w:t>Concomitant Curriculum: -</w:t>
      </w:r>
      <w:r>
        <w:rPr>
          <w:spacing w:val="-2"/>
          <w:w w:val="105"/>
          <w:sz w:val="23"/>
        </w:rPr>
        <w:t> </w:t>
      </w:r>
      <w:r>
        <w:rPr>
          <w:w w:val="105"/>
          <w:sz w:val="23"/>
        </w:rPr>
        <w:t>This is</w:t>
      </w:r>
      <w:r>
        <w:rPr>
          <w:spacing w:val="-1"/>
          <w:w w:val="105"/>
          <w:sz w:val="23"/>
        </w:rPr>
        <w:t> </w:t>
      </w:r>
      <w:r>
        <w:rPr>
          <w:w w:val="105"/>
          <w:sz w:val="23"/>
        </w:rPr>
        <w:t>the type of curriculum that emphases</w:t>
      </w:r>
      <w:r>
        <w:rPr>
          <w:spacing w:val="-1"/>
          <w:w w:val="105"/>
          <w:sz w:val="23"/>
        </w:rPr>
        <w:t> </w:t>
      </w:r>
      <w:r>
        <w:rPr>
          <w:w w:val="105"/>
          <w:sz w:val="23"/>
        </w:rPr>
        <w:t>on what is taught</w:t>
      </w:r>
      <w:r>
        <w:rPr>
          <w:w w:val="105"/>
          <w:sz w:val="23"/>
        </w:rPr>
        <w:t> at</w:t>
      </w:r>
      <w:r>
        <w:rPr>
          <w:w w:val="105"/>
          <w:sz w:val="23"/>
        </w:rPr>
        <w:t> home,</w:t>
      </w:r>
      <w:r>
        <w:rPr>
          <w:w w:val="105"/>
          <w:sz w:val="23"/>
        </w:rPr>
        <w:t> that</w:t>
      </w:r>
      <w:r>
        <w:rPr>
          <w:w w:val="105"/>
          <w:sz w:val="23"/>
        </w:rPr>
        <w:t> are</w:t>
      </w:r>
      <w:r>
        <w:rPr>
          <w:w w:val="105"/>
          <w:sz w:val="23"/>
        </w:rPr>
        <w:t> part</w:t>
      </w:r>
      <w:r>
        <w:rPr>
          <w:w w:val="105"/>
          <w:sz w:val="23"/>
        </w:rPr>
        <w:t> of</w:t>
      </w:r>
      <w:r>
        <w:rPr>
          <w:w w:val="105"/>
          <w:sz w:val="23"/>
        </w:rPr>
        <w:t> family</w:t>
      </w:r>
      <w:r>
        <w:rPr>
          <w:w w:val="105"/>
          <w:sz w:val="23"/>
        </w:rPr>
        <w:t> experiences,</w:t>
      </w:r>
      <w:r>
        <w:rPr>
          <w:w w:val="105"/>
          <w:sz w:val="23"/>
        </w:rPr>
        <w:t> church</w:t>
      </w:r>
      <w:r>
        <w:rPr>
          <w:w w:val="105"/>
          <w:sz w:val="23"/>
        </w:rPr>
        <w:t> or</w:t>
      </w:r>
      <w:r>
        <w:rPr>
          <w:w w:val="105"/>
          <w:sz w:val="23"/>
        </w:rPr>
        <w:t> mosque,</w:t>
      </w:r>
      <w:r>
        <w:rPr>
          <w:w w:val="105"/>
          <w:sz w:val="23"/>
        </w:rPr>
        <w:t> moral training that moulds pupils character.</w:t>
      </w:r>
    </w:p>
    <w:p>
      <w:pPr>
        <w:pStyle w:val="ListParagraph"/>
        <w:numPr>
          <w:ilvl w:val="3"/>
          <w:numId w:val="12"/>
        </w:numPr>
        <w:tabs>
          <w:tab w:pos="2306" w:val="left" w:leader="none"/>
          <w:tab w:pos="2308" w:val="left" w:leader="none"/>
        </w:tabs>
        <w:spacing w:line="496" w:lineRule="auto" w:before="208" w:after="0"/>
        <w:ind w:left="2308" w:right="1446" w:hanging="360"/>
        <w:jc w:val="both"/>
        <w:rPr>
          <w:sz w:val="23"/>
        </w:rPr>
      </w:pPr>
      <w:r>
        <w:rPr>
          <w:w w:val="105"/>
          <w:sz w:val="23"/>
        </w:rPr>
        <w:t>Platform Curriculum:- Is the</w:t>
      </w:r>
      <w:r>
        <w:rPr>
          <w:w w:val="105"/>
          <w:sz w:val="23"/>
        </w:rPr>
        <w:t> curriculum when</w:t>
      </w:r>
      <w:r>
        <w:rPr>
          <w:w w:val="105"/>
          <w:sz w:val="23"/>
        </w:rPr>
        <w:t> messages that are prevailing in and taught through exposure of media.</w:t>
      </w:r>
    </w:p>
    <w:p>
      <w:pPr>
        <w:spacing w:after="0" w:line="496" w:lineRule="auto"/>
        <w:jc w:val="both"/>
        <w:rPr>
          <w:sz w:val="23"/>
        </w:rPr>
        <w:sectPr>
          <w:pgSz w:w="12240" w:h="15840"/>
          <w:pgMar w:header="0" w:footer="1012" w:top="1360" w:bottom="1200" w:left="400" w:right="0"/>
        </w:sectPr>
      </w:pPr>
    </w:p>
    <w:p>
      <w:pPr>
        <w:pStyle w:val="ListParagraph"/>
        <w:numPr>
          <w:ilvl w:val="3"/>
          <w:numId w:val="12"/>
        </w:numPr>
        <w:tabs>
          <w:tab w:pos="2306" w:val="left" w:leader="none"/>
          <w:tab w:pos="2308" w:val="left" w:leader="none"/>
        </w:tabs>
        <w:spacing w:line="499" w:lineRule="auto" w:before="82" w:after="0"/>
        <w:ind w:left="2308" w:right="1432" w:hanging="360"/>
        <w:jc w:val="both"/>
        <w:rPr>
          <w:sz w:val="23"/>
        </w:rPr>
      </w:pPr>
      <w:r>
        <w:rPr>
          <w:w w:val="105"/>
          <w:sz w:val="23"/>
        </w:rPr>
        <w:t>Social</w:t>
      </w:r>
      <w:r>
        <w:rPr>
          <w:w w:val="105"/>
          <w:sz w:val="23"/>
        </w:rPr>
        <w:t> Curriculum:-</w:t>
      </w:r>
      <w:r>
        <w:rPr>
          <w:w w:val="105"/>
          <w:sz w:val="23"/>
        </w:rPr>
        <w:t> It is</w:t>
      </w:r>
      <w:r>
        <w:rPr>
          <w:w w:val="105"/>
          <w:sz w:val="23"/>
        </w:rPr>
        <w:t> defined</w:t>
      </w:r>
      <w:r>
        <w:rPr>
          <w:w w:val="105"/>
          <w:sz w:val="23"/>
        </w:rPr>
        <w:t> as</w:t>
      </w:r>
      <w:r>
        <w:rPr>
          <w:w w:val="105"/>
          <w:sz w:val="23"/>
        </w:rPr>
        <w:t> the</w:t>
      </w:r>
      <w:r>
        <w:rPr>
          <w:w w:val="105"/>
          <w:sz w:val="23"/>
        </w:rPr>
        <w:t> massive,</w:t>
      </w:r>
      <w:r>
        <w:rPr>
          <w:w w:val="105"/>
          <w:sz w:val="23"/>
        </w:rPr>
        <w:t> ongoing, informal</w:t>
      </w:r>
      <w:r>
        <w:rPr>
          <w:w w:val="105"/>
          <w:sz w:val="23"/>
        </w:rPr>
        <w:t> curriculum of family,</w:t>
      </w:r>
      <w:r>
        <w:rPr>
          <w:w w:val="105"/>
          <w:sz w:val="23"/>
        </w:rPr>
        <w:t> peer</w:t>
      </w:r>
      <w:r>
        <w:rPr>
          <w:w w:val="105"/>
          <w:sz w:val="23"/>
        </w:rPr>
        <w:t> groups,</w:t>
      </w:r>
      <w:r>
        <w:rPr>
          <w:w w:val="105"/>
          <w:sz w:val="23"/>
        </w:rPr>
        <w:t> neighborhood,</w:t>
      </w:r>
      <w:r>
        <w:rPr>
          <w:w w:val="105"/>
          <w:sz w:val="23"/>
        </w:rPr>
        <w:t> Churches,</w:t>
      </w:r>
      <w:r>
        <w:rPr>
          <w:w w:val="105"/>
          <w:sz w:val="23"/>
        </w:rPr>
        <w:t> organizations,</w:t>
      </w:r>
      <w:r>
        <w:rPr>
          <w:w w:val="105"/>
          <w:sz w:val="23"/>
        </w:rPr>
        <w:t> occupations,</w:t>
      </w:r>
      <w:r>
        <w:rPr>
          <w:w w:val="105"/>
          <w:sz w:val="23"/>
        </w:rPr>
        <w:t> mass media and other socializing forces that educate</w:t>
      </w:r>
      <w:r>
        <w:rPr>
          <w:spacing w:val="-3"/>
          <w:w w:val="105"/>
          <w:sz w:val="23"/>
        </w:rPr>
        <w:t> </w:t>
      </w:r>
      <w:r>
        <w:rPr>
          <w:w w:val="105"/>
          <w:sz w:val="23"/>
        </w:rPr>
        <w:t>all of us throughout our lives.</w:t>
      </w:r>
    </w:p>
    <w:p>
      <w:pPr>
        <w:pStyle w:val="ListParagraph"/>
        <w:numPr>
          <w:ilvl w:val="3"/>
          <w:numId w:val="12"/>
        </w:numPr>
        <w:tabs>
          <w:tab w:pos="2306" w:val="left" w:leader="none"/>
        </w:tabs>
        <w:spacing w:line="240" w:lineRule="auto" w:before="208" w:after="0"/>
        <w:ind w:left="2306" w:right="0" w:hanging="358"/>
        <w:jc w:val="left"/>
        <w:rPr>
          <w:sz w:val="23"/>
        </w:rPr>
      </w:pPr>
      <w:r>
        <w:rPr>
          <w:w w:val="105"/>
          <w:sz w:val="23"/>
        </w:rPr>
        <w:t>Intended</w:t>
      </w:r>
      <w:r>
        <w:rPr>
          <w:spacing w:val="26"/>
          <w:w w:val="105"/>
          <w:sz w:val="23"/>
        </w:rPr>
        <w:t> </w:t>
      </w:r>
      <w:r>
        <w:rPr>
          <w:w w:val="105"/>
          <w:sz w:val="23"/>
        </w:rPr>
        <w:t>Curriculum:-This</w:t>
      </w:r>
      <w:r>
        <w:rPr>
          <w:spacing w:val="24"/>
          <w:w w:val="105"/>
          <w:sz w:val="23"/>
        </w:rPr>
        <w:t> </w:t>
      </w:r>
      <w:r>
        <w:rPr>
          <w:w w:val="105"/>
          <w:sz w:val="23"/>
        </w:rPr>
        <w:t>is</w:t>
      </w:r>
      <w:r>
        <w:rPr>
          <w:spacing w:val="25"/>
          <w:w w:val="105"/>
          <w:sz w:val="23"/>
        </w:rPr>
        <w:t> </w:t>
      </w:r>
      <w:r>
        <w:rPr>
          <w:w w:val="105"/>
          <w:sz w:val="23"/>
        </w:rPr>
        <w:t>the</w:t>
      </w:r>
      <w:r>
        <w:rPr>
          <w:spacing w:val="25"/>
          <w:w w:val="105"/>
          <w:sz w:val="23"/>
        </w:rPr>
        <w:t> </w:t>
      </w:r>
      <w:r>
        <w:rPr>
          <w:w w:val="105"/>
          <w:sz w:val="23"/>
        </w:rPr>
        <w:t>recommended,</w:t>
      </w:r>
      <w:r>
        <w:rPr>
          <w:spacing w:val="28"/>
          <w:w w:val="105"/>
          <w:sz w:val="23"/>
        </w:rPr>
        <w:t> </w:t>
      </w:r>
      <w:r>
        <w:rPr>
          <w:w w:val="105"/>
          <w:sz w:val="23"/>
        </w:rPr>
        <w:t>adopted</w:t>
      </w:r>
      <w:r>
        <w:rPr>
          <w:spacing w:val="27"/>
          <w:w w:val="105"/>
          <w:sz w:val="23"/>
        </w:rPr>
        <w:t> </w:t>
      </w:r>
      <w:r>
        <w:rPr>
          <w:w w:val="105"/>
          <w:sz w:val="23"/>
        </w:rPr>
        <w:t>and</w:t>
      </w:r>
      <w:r>
        <w:rPr>
          <w:spacing w:val="26"/>
          <w:w w:val="105"/>
          <w:sz w:val="23"/>
        </w:rPr>
        <w:t> </w:t>
      </w:r>
      <w:r>
        <w:rPr>
          <w:w w:val="105"/>
          <w:sz w:val="23"/>
        </w:rPr>
        <w:t>official</w:t>
      </w:r>
      <w:r>
        <w:rPr>
          <w:spacing w:val="29"/>
          <w:w w:val="105"/>
          <w:sz w:val="23"/>
        </w:rPr>
        <w:t> </w:t>
      </w:r>
      <w:r>
        <w:rPr>
          <w:spacing w:val="-2"/>
          <w:w w:val="105"/>
          <w:sz w:val="23"/>
        </w:rPr>
        <w:t>curriculum.</w:t>
      </w:r>
    </w:p>
    <w:p>
      <w:pPr>
        <w:pStyle w:val="BodyText"/>
        <w:spacing w:before="18"/>
      </w:pPr>
    </w:p>
    <w:p>
      <w:pPr>
        <w:pStyle w:val="BodyText"/>
        <w:spacing w:line="504" w:lineRule="auto"/>
        <w:ind w:left="2308" w:right="1436"/>
        <w:jc w:val="both"/>
      </w:pPr>
      <w:r>
        <w:rPr>
          <w:w w:val="105"/>
        </w:rPr>
        <w:t>The</w:t>
      </w:r>
      <w:r>
        <w:rPr>
          <w:w w:val="105"/>
        </w:rPr>
        <w:t> curriculum</w:t>
      </w:r>
      <w:r>
        <w:rPr>
          <w:w w:val="105"/>
        </w:rPr>
        <w:t> serves</w:t>
      </w:r>
      <w:r>
        <w:rPr>
          <w:w w:val="105"/>
        </w:rPr>
        <w:t> as</w:t>
      </w:r>
      <w:r>
        <w:rPr>
          <w:w w:val="105"/>
        </w:rPr>
        <w:t> document</w:t>
      </w:r>
      <w:r>
        <w:rPr>
          <w:w w:val="105"/>
        </w:rPr>
        <w:t> map</w:t>
      </w:r>
      <w:r>
        <w:rPr>
          <w:w w:val="105"/>
        </w:rPr>
        <w:t> of theories,</w:t>
      </w:r>
      <w:r>
        <w:rPr>
          <w:w w:val="105"/>
        </w:rPr>
        <w:t> beliefs</w:t>
      </w:r>
      <w:r>
        <w:rPr>
          <w:w w:val="105"/>
        </w:rPr>
        <w:t> and</w:t>
      </w:r>
      <w:r>
        <w:rPr>
          <w:w w:val="105"/>
        </w:rPr>
        <w:t> intentions</w:t>
      </w:r>
      <w:r>
        <w:rPr>
          <w:w w:val="105"/>
        </w:rPr>
        <w:t> about schooling,</w:t>
      </w:r>
      <w:r>
        <w:rPr>
          <w:w w:val="105"/>
        </w:rPr>
        <w:t> teaching,</w:t>
      </w:r>
      <w:r>
        <w:rPr>
          <w:w w:val="105"/>
        </w:rPr>
        <w:t> learning</w:t>
      </w:r>
      <w:r>
        <w:rPr>
          <w:w w:val="105"/>
        </w:rPr>
        <w:t> and</w:t>
      </w:r>
      <w:r>
        <w:rPr>
          <w:w w:val="105"/>
        </w:rPr>
        <w:t> knowledge</w:t>
      </w:r>
      <w:r>
        <w:rPr>
          <w:w w:val="105"/>
        </w:rPr>
        <w:t> evidence</w:t>
      </w:r>
      <w:r>
        <w:rPr>
          <w:w w:val="105"/>
        </w:rPr>
        <w:t> in</w:t>
      </w:r>
      <w:r>
        <w:rPr>
          <w:w w:val="105"/>
        </w:rPr>
        <w:t> the</w:t>
      </w:r>
      <w:r>
        <w:rPr>
          <w:w w:val="105"/>
        </w:rPr>
        <w:t> development</w:t>
      </w:r>
      <w:r>
        <w:rPr>
          <w:w w:val="105"/>
        </w:rPr>
        <w:t> of Teacher proof curriculum.</w:t>
      </w:r>
    </w:p>
    <w:p>
      <w:pPr>
        <w:pStyle w:val="ListParagraph"/>
        <w:numPr>
          <w:ilvl w:val="3"/>
          <w:numId w:val="12"/>
        </w:numPr>
        <w:tabs>
          <w:tab w:pos="2306" w:val="left" w:leader="none"/>
          <w:tab w:pos="2308" w:val="left" w:leader="none"/>
        </w:tabs>
        <w:spacing w:line="504" w:lineRule="auto" w:before="193" w:after="0"/>
        <w:ind w:left="2308" w:right="1441" w:hanging="360"/>
        <w:jc w:val="both"/>
        <w:rPr>
          <w:sz w:val="23"/>
        </w:rPr>
      </w:pPr>
      <w:r>
        <w:rPr>
          <w:w w:val="105"/>
          <w:sz w:val="23"/>
        </w:rPr>
        <w:t>Received</w:t>
      </w:r>
      <w:r>
        <w:rPr>
          <w:w w:val="105"/>
          <w:sz w:val="23"/>
        </w:rPr>
        <w:t> Curriculum:</w:t>
      </w:r>
      <w:r>
        <w:rPr>
          <w:w w:val="105"/>
          <w:sz w:val="23"/>
        </w:rPr>
        <w:t> -</w:t>
      </w:r>
      <w:r>
        <w:rPr>
          <w:w w:val="105"/>
          <w:sz w:val="23"/>
        </w:rPr>
        <w:t> Are</w:t>
      </w:r>
      <w:r>
        <w:rPr>
          <w:w w:val="105"/>
          <w:sz w:val="23"/>
        </w:rPr>
        <w:t> those</w:t>
      </w:r>
      <w:r>
        <w:rPr>
          <w:w w:val="105"/>
          <w:sz w:val="23"/>
        </w:rPr>
        <w:t> things</w:t>
      </w:r>
      <w:r>
        <w:rPr>
          <w:w w:val="105"/>
          <w:sz w:val="23"/>
        </w:rPr>
        <w:t> that</w:t>
      </w:r>
      <w:r>
        <w:rPr>
          <w:w w:val="105"/>
          <w:sz w:val="23"/>
        </w:rPr>
        <w:t> students</w:t>
      </w:r>
      <w:r>
        <w:rPr>
          <w:w w:val="105"/>
          <w:sz w:val="23"/>
        </w:rPr>
        <w:t> actually</w:t>
      </w:r>
      <w:r>
        <w:rPr>
          <w:w w:val="105"/>
          <w:sz w:val="23"/>
        </w:rPr>
        <w:t> take</w:t>
      </w:r>
      <w:r>
        <w:rPr>
          <w:w w:val="105"/>
          <w:sz w:val="23"/>
        </w:rPr>
        <w:t> out</w:t>
      </w:r>
      <w:r>
        <w:rPr>
          <w:w w:val="105"/>
          <w:sz w:val="23"/>
        </w:rPr>
        <w:t> of classroom. Those concepts that are truly learned and remembered.</w:t>
      </w:r>
    </w:p>
    <w:p>
      <w:pPr>
        <w:pStyle w:val="ListParagraph"/>
        <w:numPr>
          <w:ilvl w:val="3"/>
          <w:numId w:val="12"/>
        </w:numPr>
        <w:tabs>
          <w:tab w:pos="2306" w:val="left" w:leader="none"/>
          <w:tab w:pos="2308" w:val="left" w:leader="none"/>
        </w:tabs>
        <w:spacing w:line="504" w:lineRule="auto" w:before="193" w:after="0"/>
        <w:ind w:left="2308" w:right="1448" w:hanging="360"/>
        <w:jc w:val="both"/>
        <w:rPr>
          <w:sz w:val="23"/>
        </w:rPr>
      </w:pPr>
      <w:r>
        <w:rPr>
          <w:w w:val="105"/>
          <w:sz w:val="23"/>
        </w:rPr>
        <w:t>Null</w:t>
      </w:r>
      <w:r>
        <w:rPr>
          <w:w w:val="105"/>
          <w:sz w:val="23"/>
        </w:rPr>
        <w:t> Curriculum:</w:t>
      </w:r>
      <w:r>
        <w:rPr>
          <w:w w:val="105"/>
          <w:sz w:val="23"/>
        </w:rPr>
        <w:t> -</w:t>
      </w:r>
      <w:r>
        <w:rPr>
          <w:w w:val="105"/>
          <w:sz w:val="23"/>
        </w:rPr>
        <w:t> This</w:t>
      </w:r>
      <w:r>
        <w:rPr>
          <w:w w:val="105"/>
          <w:sz w:val="23"/>
        </w:rPr>
        <w:t> Curriculum</w:t>
      </w:r>
      <w:r>
        <w:rPr>
          <w:w w:val="105"/>
          <w:sz w:val="23"/>
        </w:rPr>
        <w:t> concerned</w:t>
      </w:r>
      <w:r>
        <w:rPr>
          <w:w w:val="105"/>
          <w:sz w:val="23"/>
        </w:rPr>
        <w:t> with</w:t>
      </w:r>
      <w:r>
        <w:rPr>
          <w:w w:val="105"/>
          <w:sz w:val="23"/>
        </w:rPr>
        <w:t> that</w:t>
      </w:r>
      <w:r>
        <w:rPr>
          <w:w w:val="105"/>
          <w:sz w:val="23"/>
        </w:rPr>
        <w:t> which</w:t>
      </w:r>
      <w:r>
        <w:rPr>
          <w:w w:val="105"/>
          <w:sz w:val="23"/>
        </w:rPr>
        <w:t> we</w:t>
      </w:r>
      <w:r>
        <w:rPr>
          <w:w w:val="105"/>
          <w:sz w:val="23"/>
        </w:rPr>
        <w:t> do</w:t>
      </w:r>
      <w:r>
        <w:rPr>
          <w:w w:val="105"/>
          <w:sz w:val="23"/>
        </w:rPr>
        <w:t> not</w:t>
      </w:r>
      <w:r>
        <w:rPr>
          <w:w w:val="105"/>
          <w:sz w:val="23"/>
        </w:rPr>
        <w:t> teach, thus</w:t>
      </w:r>
      <w:r>
        <w:rPr>
          <w:w w:val="105"/>
          <w:sz w:val="23"/>
        </w:rPr>
        <w:t> giving</w:t>
      </w:r>
      <w:r>
        <w:rPr>
          <w:w w:val="105"/>
          <w:sz w:val="23"/>
        </w:rPr>
        <w:t> students</w:t>
      </w:r>
      <w:r>
        <w:rPr>
          <w:w w:val="105"/>
          <w:sz w:val="23"/>
        </w:rPr>
        <w:t> the</w:t>
      </w:r>
      <w:r>
        <w:rPr>
          <w:w w:val="105"/>
          <w:sz w:val="23"/>
        </w:rPr>
        <w:t> message</w:t>
      </w:r>
      <w:r>
        <w:rPr>
          <w:w w:val="105"/>
          <w:sz w:val="23"/>
        </w:rPr>
        <w:t> that</w:t>
      </w:r>
      <w:r>
        <w:rPr>
          <w:w w:val="105"/>
          <w:sz w:val="23"/>
        </w:rPr>
        <w:t> these</w:t>
      </w:r>
      <w:r>
        <w:rPr>
          <w:w w:val="105"/>
          <w:sz w:val="23"/>
        </w:rPr>
        <w:t> element</w:t>
      </w:r>
      <w:r>
        <w:rPr>
          <w:w w:val="105"/>
          <w:sz w:val="23"/>
        </w:rPr>
        <w:t> are</w:t>
      </w:r>
      <w:r>
        <w:rPr>
          <w:w w:val="105"/>
          <w:sz w:val="23"/>
        </w:rPr>
        <w:t> not</w:t>
      </w:r>
      <w:r>
        <w:rPr>
          <w:w w:val="105"/>
          <w:sz w:val="23"/>
        </w:rPr>
        <w:t> important</w:t>
      </w:r>
      <w:r>
        <w:rPr>
          <w:w w:val="105"/>
          <w:sz w:val="23"/>
        </w:rPr>
        <w:t> in</w:t>
      </w:r>
      <w:r>
        <w:rPr>
          <w:w w:val="105"/>
          <w:sz w:val="23"/>
        </w:rPr>
        <w:t> their educational experiences in our society.</w:t>
      </w:r>
    </w:p>
    <w:p>
      <w:pPr>
        <w:pStyle w:val="ListParagraph"/>
        <w:numPr>
          <w:ilvl w:val="3"/>
          <w:numId w:val="12"/>
        </w:numPr>
        <w:tabs>
          <w:tab w:pos="2306" w:val="left" w:leader="none"/>
          <w:tab w:pos="2308" w:val="left" w:leader="none"/>
        </w:tabs>
        <w:spacing w:line="501" w:lineRule="auto" w:before="192" w:after="0"/>
        <w:ind w:left="2308" w:right="1438" w:hanging="360"/>
        <w:jc w:val="both"/>
        <w:rPr>
          <w:sz w:val="23"/>
        </w:rPr>
      </w:pPr>
      <w:r>
        <w:rPr>
          <w:w w:val="105"/>
          <w:sz w:val="23"/>
        </w:rPr>
        <w:t>Hidden</w:t>
      </w:r>
      <w:r>
        <w:rPr>
          <w:w w:val="105"/>
          <w:sz w:val="23"/>
        </w:rPr>
        <w:t> Curriculum:-</w:t>
      </w:r>
      <w:r>
        <w:rPr>
          <w:w w:val="105"/>
          <w:sz w:val="23"/>
        </w:rPr>
        <w:t> it</w:t>
      </w:r>
      <w:r>
        <w:rPr>
          <w:w w:val="105"/>
          <w:sz w:val="23"/>
        </w:rPr>
        <w:t> is</w:t>
      </w:r>
      <w:r>
        <w:rPr>
          <w:w w:val="105"/>
          <w:sz w:val="23"/>
        </w:rPr>
        <w:t> seen</w:t>
      </w:r>
      <w:r>
        <w:rPr>
          <w:w w:val="105"/>
          <w:sz w:val="23"/>
        </w:rPr>
        <w:t> as</w:t>
      </w:r>
      <w:r>
        <w:rPr>
          <w:w w:val="105"/>
          <w:sz w:val="23"/>
        </w:rPr>
        <w:t> the</w:t>
      </w:r>
      <w:r>
        <w:rPr>
          <w:w w:val="105"/>
          <w:sz w:val="23"/>
        </w:rPr>
        <w:t> non-</w:t>
      </w:r>
      <w:r>
        <w:rPr>
          <w:w w:val="105"/>
          <w:sz w:val="23"/>
        </w:rPr>
        <w:t> academic</w:t>
      </w:r>
      <w:r>
        <w:rPr>
          <w:w w:val="105"/>
          <w:sz w:val="23"/>
        </w:rPr>
        <w:t> but</w:t>
      </w:r>
      <w:r>
        <w:rPr>
          <w:w w:val="105"/>
          <w:sz w:val="23"/>
        </w:rPr>
        <w:t> educational</w:t>
      </w:r>
      <w:r>
        <w:rPr>
          <w:w w:val="105"/>
          <w:sz w:val="23"/>
        </w:rPr>
        <w:t> significant component</w:t>
      </w:r>
      <w:r>
        <w:rPr>
          <w:w w:val="105"/>
          <w:sz w:val="23"/>
        </w:rPr>
        <w:t> of the</w:t>
      </w:r>
      <w:r>
        <w:rPr>
          <w:w w:val="105"/>
          <w:sz w:val="23"/>
        </w:rPr>
        <w:t> schooling.</w:t>
      </w:r>
      <w:r>
        <w:rPr>
          <w:w w:val="105"/>
          <w:sz w:val="23"/>
        </w:rPr>
        <w:t> Examples</w:t>
      </w:r>
      <w:r>
        <w:rPr>
          <w:w w:val="105"/>
          <w:sz w:val="23"/>
        </w:rPr>
        <w:t> are</w:t>
      </w:r>
      <w:r>
        <w:rPr>
          <w:w w:val="105"/>
          <w:sz w:val="23"/>
        </w:rPr>
        <w:t> sequential</w:t>
      </w:r>
      <w:r>
        <w:rPr>
          <w:w w:val="105"/>
          <w:sz w:val="23"/>
        </w:rPr>
        <w:t> room</w:t>
      </w:r>
      <w:r>
        <w:rPr>
          <w:w w:val="105"/>
          <w:sz w:val="23"/>
        </w:rPr>
        <w:t> arrangement,</w:t>
      </w:r>
      <w:r>
        <w:rPr>
          <w:w w:val="105"/>
          <w:sz w:val="23"/>
        </w:rPr>
        <w:t> timed segment, an annual schedule that is still arranged to accommodate an agrarian ages disciplined messages, competition for grades among students. (Izang 2013, Yusuf, </w:t>
      </w:r>
      <w:r>
        <w:rPr>
          <w:spacing w:val="-2"/>
          <w:w w:val="105"/>
          <w:sz w:val="23"/>
        </w:rPr>
        <w:t>2015)</w:t>
      </w:r>
    </w:p>
    <w:p>
      <w:pPr>
        <w:pStyle w:val="Heading2"/>
        <w:numPr>
          <w:ilvl w:val="2"/>
          <w:numId w:val="12"/>
        </w:numPr>
        <w:tabs>
          <w:tab w:pos="2308" w:val="left" w:leader="none"/>
        </w:tabs>
        <w:spacing w:line="240" w:lineRule="auto" w:before="204" w:after="0"/>
        <w:ind w:left="2308" w:right="0" w:hanging="720"/>
        <w:jc w:val="left"/>
      </w:pPr>
      <w:bookmarkStart w:name="_TOC_250026" w:id="11"/>
      <w:r>
        <w:rPr>
          <w:w w:val="105"/>
        </w:rPr>
        <w:t>Curriculum</w:t>
      </w:r>
      <w:r>
        <w:rPr>
          <w:spacing w:val="-12"/>
          <w:w w:val="105"/>
        </w:rPr>
        <w:t> </w:t>
      </w:r>
      <w:r>
        <w:rPr>
          <w:w w:val="105"/>
        </w:rPr>
        <w:t>needs</w:t>
      </w:r>
      <w:r>
        <w:rPr>
          <w:spacing w:val="-8"/>
          <w:w w:val="105"/>
        </w:rPr>
        <w:t> </w:t>
      </w:r>
      <w:r>
        <w:rPr>
          <w:w w:val="105"/>
        </w:rPr>
        <w:t>for</w:t>
      </w:r>
      <w:r>
        <w:rPr>
          <w:spacing w:val="-13"/>
          <w:w w:val="105"/>
        </w:rPr>
        <w:t> </w:t>
      </w:r>
      <w:r>
        <w:rPr>
          <w:w w:val="105"/>
        </w:rPr>
        <w:t>children</w:t>
      </w:r>
      <w:r>
        <w:rPr>
          <w:spacing w:val="-11"/>
          <w:w w:val="105"/>
        </w:rPr>
        <w:t> </w:t>
      </w:r>
      <w:r>
        <w:rPr>
          <w:w w:val="105"/>
        </w:rPr>
        <w:t>with</w:t>
      </w:r>
      <w:r>
        <w:rPr>
          <w:spacing w:val="-11"/>
          <w:w w:val="105"/>
        </w:rPr>
        <w:t> </w:t>
      </w:r>
      <w:r>
        <w:rPr>
          <w:w w:val="105"/>
        </w:rPr>
        <w:t>special</w:t>
      </w:r>
      <w:r>
        <w:rPr>
          <w:spacing w:val="-10"/>
          <w:w w:val="105"/>
        </w:rPr>
        <w:t> </w:t>
      </w:r>
      <w:bookmarkEnd w:id="11"/>
      <w:r>
        <w:rPr>
          <w:spacing w:val="-2"/>
          <w:w w:val="105"/>
        </w:rPr>
        <w:t>needs</w:t>
      </w:r>
    </w:p>
    <w:p>
      <w:pPr>
        <w:pStyle w:val="BodyText"/>
        <w:spacing w:before="18"/>
        <w:rPr>
          <w:b/>
        </w:rPr>
      </w:pPr>
    </w:p>
    <w:p>
      <w:pPr>
        <w:pStyle w:val="BodyText"/>
        <w:spacing w:line="501" w:lineRule="auto"/>
        <w:ind w:left="1588" w:right="1441" w:firstLine="720"/>
        <w:jc w:val="both"/>
      </w:pPr>
      <w:r>
        <w:rPr>
          <w:w w:val="105"/>
        </w:rPr>
        <w:t>Children</w:t>
      </w:r>
      <w:r>
        <w:rPr>
          <w:w w:val="105"/>
        </w:rPr>
        <w:t> with</w:t>
      </w:r>
      <w:r>
        <w:rPr>
          <w:w w:val="105"/>
        </w:rPr>
        <w:t> special</w:t>
      </w:r>
      <w:r>
        <w:rPr>
          <w:w w:val="105"/>
        </w:rPr>
        <w:t> needs</w:t>
      </w:r>
      <w:r>
        <w:rPr>
          <w:w w:val="105"/>
        </w:rPr>
        <w:t> are</w:t>
      </w:r>
      <w:r>
        <w:rPr>
          <w:w w:val="105"/>
        </w:rPr>
        <w:t> entitled</w:t>
      </w:r>
      <w:r>
        <w:rPr>
          <w:w w:val="105"/>
        </w:rPr>
        <w:t> to</w:t>
      </w:r>
      <w:r>
        <w:rPr>
          <w:w w:val="105"/>
        </w:rPr>
        <w:t> the</w:t>
      </w:r>
      <w:r>
        <w:rPr>
          <w:w w:val="105"/>
        </w:rPr>
        <w:t> formal</w:t>
      </w:r>
      <w:r>
        <w:rPr>
          <w:w w:val="105"/>
        </w:rPr>
        <w:t> curriculum</w:t>
      </w:r>
      <w:r>
        <w:rPr>
          <w:w w:val="105"/>
        </w:rPr>
        <w:t> of</w:t>
      </w:r>
      <w:r>
        <w:rPr>
          <w:w w:val="105"/>
        </w:rPr>
        <w:t> the</w:t>
      </w:r>
      <w:r>
        <w:rPr>
          <w:w w:val="105"/>
        </w:rPr>
        <w:t> society. This</w:t>
      </w:r>
      <w:r>
        <w:rPr>
          <w:w w:val="105"/>
        </w:rPr>
        <w:t> means that what the</w:t>
      </w:r>
      <w:r>
        <w:rPr>
          <w:w w:val="105"/>
        </w:rPr>
        <w:t> school teaches</w:t>
      </w:r>
      <w:r>
        <w:rPr>
          <w:w w:val="105"/>
        </w:rPr>
        <w:t> should</w:t>
      </w:r>
      <w:r>
        <w:rPr>
          <w:w w:val="105"/>
        </w:rPr>
        <w:t> be made available to them as a</w:t>
      </w:r>
      <w:r>
        <w:rPr>
          <w:w w:val="105"/>
        </w:rPr>
        <w:t> right, no matter how difficulty this may be for the school to achieve. However, there are additional curriculum</w:t>
      </w:r>
      <w:r>
        <w:rPr>
          <w:spacing w:val="54"/>
          <w:w w:val="150"/>
        </w:rPr>
        <w:t> </w:t>
      </w:r>
      <w:r>
        <w:rPr>
          <w:w w:val="105"/>
        </w:rPr>
        <w:t>contents</w:t>
      </w:r>
      <w:r>
        <w:rPr>
          <w:spacing w:val="71"/>
          <w:w w:val="105"/>
        </w:rPr>
        <w:t> </w:t>
      </w:r>
      <w:r>
        <w:rPr>
          <w:w w:val="105"/>
        </w:rPr>
        <w:t>that</w:t>
      </w:r>
      <w:r>
        <w:rPr>
          <w:spacing w:val="76"/>
          <w:w w:val="105"/>
        </w:rPr>
        <w:t> </w:t>
      </w:r>
      <w:r>
        <w:rPr>
          <w:w w:val="105"/>
        </w:rPr>
        <w:t>are</w:t>
      </w:r>
      <w:r>
        <w:rPr>
          <w:spacing w:val="60"/>
          <w:w w:val="150"/>
        </w:rPr>
        <w:t> </w:t>
      </w:r>
      <w:r>
        <w:rPr>
          <w:w w:val="105"/>
        </w:rPr>
        <w:t>in</w:t>
      </w:r>
      <w:r>
        <w:rPr>
          <w:spacing w:val="75"/>
          <w:w w:val="105"/>
        </w:rPr>
        <w:t> </w:t>
      </w:r>
      <w:r>
        <w:rPr>
          <w:w w:val="105"/>
        </w:rPr>
        <w:t>addition</w:t>
      </w:r>
      <w:r>
        <w:rPr>
          <w:spacing w:val="74"/>
          <w:w w:val="105"/>
        </w:rPr>
        <w:t> </w:t>
      </w:r>
      <w:r>
        <w:rPr>
          <w:w w:val="105"/>
        </w:rPr>
        <w:t>to</w:t>
      </w:r>
      <w:r>
        <w:rPr>
          <w:spacing w:val="74"/>
          <w:w w:val="105"/>
        </w:rPr>
        <w:t> </w:t>
      </w:r>
      <w:r>
        <w:rPr>
          <w:w w:val="105"/>
        </w:rPr>
        <w:t>the</w:t>
      </w:r>
      <w:r>
        <w:rPr>
          <w:spacing w:val="74"/>
          <w:w w:val="105"/>
        </w:rPr>
        <w:t> </w:t>
      </w:r>
      <w:r>
        <w:rPr>
          <w:w w:val="105"/>
        </w:rPr>
        <w:t>ones</w:t>
      </w:r>
      <w:r>
        <w:rPr>
          <w:spacing w:val="71"/>
          <w:w w:val="105"/>
        </w:rPr>
        <w:t> </w:t>
      </w:r>
      <w:r>
        <w:rPr>
          <w:w w:val="105"/>
        </w:rPr>
        <w:t>open</w:t>
      </w:r>
      <w:r>
        <w:rPr>
          <w:spacing w:val="74"/>
          <w:w w:val="105"/>
        </w:rPr>
        <w:t> </w:t>
      </w:r>
      <w:r>
        <w:rPr>
          <w:w w:val="105"/>
        </w:rPr>
        <w:t>to</w:t>
      </w:r>
      <w:r>
        <w:rPr>
          <w:spacing w:val="75"/>
          <w:w w:val="105"/>
        </w:rPr>
        <w:t> </w:t>
      </w:r>
      <w:r>
        <w:rPr>
          <w:w w:val="105"/>
        </w:rPr>
        <w:t>all</w:t>
      </w:r>
      <w:r>
        <w:rPr>
          <w:spacing w:val="76"/>
          <w:w w:val="105"/>
        </w:rPr>
        <w:t> </w:t>
      </w:r>
      <w:r>
        <w:rPr>
          <w:w w:val="105"/>
        </w:rPr>
        <w:t>learners</w:t>
      </w:r>
      <w:r>
        <w:rPr>
          <w:spacing w:val="71"/>
          <w:w w:val="105"/>
        </w:rPr>
        <w:t> </w:t>
      </w:r>
      <w:r>
        <w:rPr>
          <w:spacing w:val="-2"/>
          <w:w w:val="105"/>
        </w:rPr>
        <w:t>including</w:t>
      </w:r>
    </w:p>
    <w:p>
      <w:pPr>
        <w:spacing w:after="0" w:line="501" w:lineRule="auto"/>
        <w:jc w:val="both"/>
        <w:sectPr>
          <w:pgSz w:w="12240" w:h="15840"/>
          <w:pgMar w:header="0" w:footer="1012" w:top="1360" w:bottom="1200" w:left="400" w:right="0"/>
        </w:sectPr>
      </w:pPr>
    </w:p>
    <w:p>
      <w:pPr>
        <w:pStyle w:val="BodyText"/>
        <w:spacing w:line="501" w:lineRule="auto" w:before="82"/>
        <w:ind w:left="1588" w:right="1433"/>
        <w:jc w:val="both"/>
      </w:pPr>
      <w:r>
        <w:rPr>
          <w:w w:val="105"/>
        </w:rPr>
        <w:t>themselves. For example</w:t>
      </w:r>
      <w:r>
        <w:rPr>
          <w:spacing w:val="-1"/>
          <w:w w:val="105"/>
        </w:rPr>
        <w:t> </w:t>
      </w:r>
      <w:r>
        <w:rPr>
          <w:w w:val="105"/>
        </w:rPr>
        <w:t>the</w:t>
      </w:r>
      <w:r>
        <w:rPr>
          <w:spacing w:val="-1"/>
          <w:w w:val="105"/>
        </w:rPr>
        <w:t> </w:t>
      </w:r>
      <w:r>
        <w:rPr>
          <w:w w:val="105"/>
        </w:rPr>
        <w:t>study of sign language</w:t>
      </w:r>
      <w:r>
        <w:rPr>
          <w:spacing w:val="-7"/>
          <w:w w:val="105"/>
        </w:rPr>
        <w:t> </w:t>
      </w:r>
      <w:r>
        <w:rPr>
          <w:w w:val="105"/>
        </w:rPr>
        <w:t>as</w:t>
      </w:r>
      <w:r>
        <w:rPr>
          <w:spacing w:val="-8"/>
          <w:w w:val="105"/>
        </w:rPr>
        <w:t> </w:t>
      </w:r>
      <w:r>
        <w:rPr>
          <w:w w:val="105"/>
        </w:rPr>
        <w:t>a curriculum</w:t>
      </w:r>
      <w:r>
        <w:rPr>
          <w:spacing w:val="-1"/>
          <w:w w:val="105"/>
        </w:rPr>
        <w:t> </w:t>
      </w:r>
      <w:r>
        <w:rPr>
          <w:w w:val="105"/>
        </w:rPr>
        <w:t>content is</w:t>
      </w:r>
      <w:r>
        <w:rPr>
          <w:spacing w:val="-2"/>
          <w:w w:val="105"/>
        </w:rPr>
        <w:t> </w:t>
      </w:r>
      <w:r>
        <w:rPr>
          <w:w w:val="105"/>
        </w:rPr>
        <w:t>only</w:t>
      </w:r>
      <w:r>
        <w:rPr>
          <w:spacing w:val="-6"/>
          <w:w w:val="105"/>
        </w:rPr>
        <w:t> </w:t>
      </w:r>
      <w:r>
        <w:rPr>
          <w:w w:val="105"/>
        </w:rPr>
        <w:t>limited to</w:t>
      </w:r>
      <w:r>
        <w:rPr>
          <w:w w:val="105"/>
        </w:rPr>
        <w:t> those</w:t>
      </w:r>
      <w:r>
        <w:rPr>
          <w:w w:val="105"/>
        </w:rPr>
        <w:t> with</w:t>
      </w:r>
      <w:r>
        <w:rPr>
          <w:w w:val="105"/>
        </w:rPr>
        <w:t> hearing</w:t>
      </w:r>
      <w:r>
        <w:rPr>
          <w:w w:val="105"/>
        </w:rPr>
        <w:t> impairment.</w:t>
      </w:r>
      <w:r>
        <w:rPr>
          <w:w w:val="105"/>
        </w:rPr>
        <w:t> The</w:t>
      </w:r>
      <w:r>
        <w:rPr>
          <w:w w:val="105"/>
        </w:rPr>
        <w:t> former is</w:t>
      </w:r>
      <w:r>
        <w:rPr>
          <w:w w:val="105"/>
        </w:rPr>
        <w:t> regular or</w:t>
      </w:r>
      <w:r>
        <w:rPr>
          <w:w w:val="105"/>
        </w:rPr>
        <w:t> general</w:t>
      </w:r>
      <w:r>
        <w:rPr>
          <w:w w:val="105"/>
        </w:rPr>
        <w:t> while</w:t>
      </w:r>
      <w:r>
        <w:rPr>
          <w:w w:val="105"/>
        </w:rPr>
        <w:t> the</w:t>
      </w:r>
      <w:r>
        <w:rPr>
          <w:w w:val="105"/>
        </w:rPr>
        <w:t> later</w:t>
      </w:r>
      <w:r>
        <w:rPr>
          <w:w w:val="105"/>
        </w:rPr>
        <w:t> is additional or extra</w:t>
      </w:r>
      <w:r>
        <w:rPr>
          <w:spacing w:val="-4"/>
          <w:w w:val="105"/>
        </w:rPr>
        <w:t> </w:t>
      </w:r>
      <w:r>
        <w:rPr>
          <w:w w:val="105"/>
        </w:rPr>
        <w:t>or</w:t>
      </w:r>
      <w:r>
        <w:rPr>
          <w:spacing w:val="-3"/>
          <w:w w:val="105"/>
        </w:rPr>
        <w:t> </w:t>
      </w:r>
      <w:r>
        <w:rPr>
          <w:w w:val="105"/>
        </w:rPr>
        <w:t>unique</w:t>
      </w:r>
      <w:r>
        <w:rPr>
          <w:spacing w:val="-4"/>
          <w:w w:val="105"/>
        </w:rPr>
        <w:t> </w:t>
      </w:r>
      <w:r>
        <w:rPr>
          <w:w w:val="105"/>
        </w:rPr>
        <w:t>to</w:t>
      </w:r>
      <w:r>
        <w:rPr>
          <w:spacing w:val="-3"/>
          <w:w w:val="105"/>
        </w:rPr>
        <w:t> </w:t>
      </w:r>
      <w:r>
        <w:rPr>
          <w:w w:val="105"/>
        </w:rPr>
        <w:t>children</w:t>
      </w:r>
      <w:r>
        <w:rPr>
          <w:spacing w:val="-3"/>
          <w:w w:val="105"/>
        </w:rPr>
        <w:t> </w:t>
      </w:r>
      <w:r>
        <w:rPr>
          <w:w w:val="105"/>
        </w:rPr>
        <w:t>with</w:t>
      </w:r>
      <w:r>
        <w:rPr>
          <w:spacing w:val="-3"/>
          <w:w w:val="105"/>
        </w:rPr>
        <w:t> </w:t>
      </w:r>
      <w:r>
        <w:rPr>
          <w:w w:val="105"/>
        </w:rPr>
        <w:t>special</w:t>
      </w:r>
      <w:r>
        <w:rPr>
          <w:spacing w:val="-7"/>
          <w:w w:val="105"/>
        </w:rPr>
        <w:t> </w:t>
      </w:r>
      <w:r>
        <w:rPr>
          <w:w w:val="105"/>
        </w:rPr>
        <w:t>needs.</w:t>
      </w:r>
      <w:r>
        <w:rPr>
          <w:spacing w:val="-1"/>
          <w:w w:val="105"/>
        </w:rPr>
        <w:t> </w:t>
      </w:r>
      <w:r>
        <w:rPr>
          <w:w w:val="105"/>
        </w:rPr>
        <w:t>A</w:t>
      </w:r>
      <w:r>
        <w:rPr>
          <w:spacing w:val="-10"/>
          <w:w w:val="105"/>
        </w:rPr>
        <w:t> </w:t>
      </w:r>
      <w:r>
        <w:rPr>
          <w:w w:val="105"/>
        </w:rPr>
        <w:t>child</w:t>
      </w:r>
      <w:r>
        <w:rPr>
          <w:spacing w:val="-3"/>
          <w:w w:val="105"/>
        </w:rPr>
        <w:t> </w:t>
      </w:r>
      <w:r>
        <w:rPr>
          <w:w w:val="105"/>
        </w:rPr>
        <w:t>with</w:t>
      </w:r>
      <w:r>
        <w:rPr>
          <w:spacing w:val="-3"/>
          <w:w w:val="105"/>
        </w:rPr>
        <w:t> </w:t>
      </w:r>
      <w:r>
        <w:rPr>
          <w:w w:val="105"/>
        </w:rPr>
        <w:t>visual</w:t>
      </w:r>
      <w:r>
        <w:rPr>
          <w:spacing w:val="-7"/>
          <w:w w:val="105"/>
        </w:rPr>
        <w:t> </w:t>
      </w:r>
      <w:r>
        <w:rPr>
          <w:w w:val="105"/>
        </w:rPr>
        <w:t>impairment should</w:t>
      </w:r>
      <w:r>
        <w:rPr>
          <w:w w:val="105"/>
        </w:rPr>
        <w:t> learn</w:t>
      </w:r>
      <w:r>
        <w:rPr>
          <w:w w:val="105"/>
        </w:rPr>
        <w:t> English</w:t>
      </w:r>
      <w:r>
        <w:rPr>
          <w:w w:val="105"/>
        </w:rPr>
        <w:t> language</w:t>
      </w:r>
      <w:r>
        <w:rPr>
          <w:w w:val="105"/>
        </w:rPr>
        <w:t> (regular</w:t>
      </w:r>
      <w:r>
        <w:rPr>
          <w:w w:val="105"/>
        </w:rPr>
        <w:t> curriculum)</w:t>
      </w:r>
      <w:r>
        <w:rPr>
          <w:w w:val="105"/>
        </w:rPr>
        <w:t> in</w:t>
      </w:r>
      <w:r>
        <w:rPr>
          <w:w w:val="105"/>
        </w:rPr>
        <w:t> addition,</w:t>
      </w:r>
      <w:r>
        <w:rPr>
          <w:w w:val="105"/>
        </w:rPr>
        <w:t> he</w:t>
      </w:r>
      <w:r>
        <w:rPr>
          <w:w w:val="105"/>
        </w:rPr>
        <w:t> should</w:t>
      </w:r>
      <w:r>
        <w:rPr>
          <w:w w:val="105"/>
        </w:rPr>
        <w:t> study</w:t>
      </w:r>
      <w:r>
        <w:rPr>
          <w:w w:val="105"/>
        </w:rPr>
        <w:t> Braille which</w:t>
      </w:r>
      <w:r>
        <w:rPr>
          <w:spacing w:val="-5"/>
          <w:w w:val="105"/>
        </w:rPr>
        <w:t> </w:t>
      </w:r>
      <w:r>
        <w:rPr>
          <w:w w:val="105"/>
        </w:rPr>
        <w:t>is</w:t>
      </w:r>
      <w:r>
        <w:rPr>
          <w:spacing w:val="-7"/>
          <w:w w:val="105"/>
        </w:rPr>
        <w:t> </w:t>
      </w:r>
      <w:r>
        <w:rPr>
          <w:w w:val="105"/>
        </w:rPr>
        <w:t>addition</w:t>
      </w:r>
      <w:r>
        <w:rPr>
          <w:spacing w:val="-5"/>
          <w:w w:val="105"/>
        </w:rPr>
        <w:t> </w:t>
      </w:r>
      <w:r>
        <w:rPr>
          <w:w w:val="105"/>
        </w:rPr>
        <w:t>to</w:t>
      </w:r>
      <w:r>
        <w:rPr>
          <w:spacing w:val="-5"/>
          <w:w w:val="105"/>
        </w:rPr>
        <w:t> </w:t>
      </w:r>
      <w:r>
        <w:rPr>
          <w:w w:val="105"/>
        </w:rPr>
        <w:t>the</w:t>
      </w:r>
      <w:r>
        <w:rPr>
          <w:spacing w:val="-6"/>
          <w:w w:val="105"/>
        </w:rPr>
        <w:t> </w:t>
      </w:r>
      <w:r>
        <w:rPr>
          <w:w w:val="105"/>
        </w:rPr>
        <w:t>regular</w:t>
      </w:r>
      <w:r>
        <w:rPr>
          <w:spacing w:val="-2"/>
          <w:w w:val="105"/>
        </w:rPr>
        <w:t> </w:t>
      </w:r>
      <w:r>
        <w:rPr>
          <w:w w:val="105"/>
        </w:rPr>
        <w:t>curriculum.</w:t>
      </w:r>
      <w:r>
        <w:rPr>
          <w:spacing w:val="-3"/>
          <w:w w:val="105"/>
        </w:rPr>
        <w:t> </w:t>
      </w:r>
      <w:r>
        <w:rPr>
          <w:w w:val="105"/>
        </w:rPr>
        <w:t>This</w:t>
      </w:r>
      <w:r>
        <w:rPr>
          <w:spacing w:val="-7"/>
          <w:w w:val="105"/>
        </w:rPr>
        <w:t> </w:t>
      </w:r>
      <w:r>
        <w:rPr>
          <w:w w:val="105"/>
        </w:rPr>
        <w:t>is</w:t>
      </w:r>
      <w:r>
        <w:rPr>
          <w:spacing w:val="-7"/>
          <w:w w:val="105"/>
        </w:rPr>
        <w:t> </w:t>
      </w:r>
      <w:r>
        <w:rPr>
          <w:w w:val="105"/>
        </w:rPr>
        <w:t>part of</w:t>
      </w:r>
      <w:r>
        <w:rPr>
          <w:spacing w:val="-2"/>
          <w:w w:val="105"/>
        </w:rPr>
        <w:t> </w:t>
      </w:r>
      <w:r>
        <w:rPr>
          <w:w w:val="105"/>
        </w:rPr>
        <w:t>what</w:t>
      </w:r>
      <w:r>
        <w:rPr>
          <w:spacing w:val="-3"/>
          <w:w w:val="105"/>
        </w:rPr>
        <w:t> </w:t>
      </w:r>
      <w:r>
        <w:rPr>
          <w:w w:val="105"/>
        </w:rPr>
        <w:t>is</w:t>
      </w:r>
      <w:r>
        <w:rPr>
          <w:spacing w:val="-1"/>
          <w:w w:val="105"/>
        </w:rPr>
        <w:t> </w:t>
      </w:r>
      <w:r>
        <w:rPr>
          <w:w w:val="105"/>
        </w:rPr>
        <w:t>called</w:t>
      </w:r>
      <w:r>
        <w:rPr>
          <w:spacing w:val="-5"/>
          <w:w w:val="105"/>
        </w:rPr>
        <w:t> </w:t>
      </w:r>
      <w:r>
        <w:rPr>
          <w:w w:val="105"/>
        </w:rPr>
        <w:t>unique curriculum for</w:t>
      </w:r>
      <w:r>
        <w:rPr>
          <w:spacing w:val="-3"/>
          <w:w w:val="105"/>
        </w:rPr>
        <w:t> </w:t>
      </w:r>
      <w:r>
        <w:rPr>
          <w:w w:val="105"/>
        </w:rPr>
        <w:t>children</w:t>
      </w:r>
      <w:r>
        <w:rPr>
          <w:spacing w:val="-6"/>
          <w:w w:val="105"/>
        </w:rPr>
        <w:t> </w:t>
      </w:r>
      <w:r>
        <w:rPr>
          <w:w w:val="105"/>
        </w:rPr>
        <w:t>with</w:t>
      </w:r>
      <w:r>
        <w:rPr>
          <w:spacing w:val="-6"/>
          <w:w w:val="105"/>
        </w:rPr>
        <w:t> </w:t>
      </w:r>
      <w:r>
        <w:rPr>
          <w:w w:val="105"/>
        </w:rPr>
        <w:t>visual</w:t>
      </w:r>
      <w:r>
        <w:rPr>
          <w:spacing w:val="-4"/>
          <w:w w:val="105"/>
        </w:rPr>
        <w:t> </w:t>
      </w:r>
      <w:r>
        <w:rPr>
          <w:w w:val="105"/>
        </w:rPr>
        <w:t>impairment.</w:t>
      </w:r>
      <w:r>
        <w:rPr>
          <w:spacing w:val="-4"/>
          <w:w w:val="105"/>
        </w:rPr>
        <w:t> </w:t>
      </w:r>
      <w:r>
        <w:rPr>
          <w:w w:val="105"/>
        </w:rPr>
        <w:t>It</w:t>
      </w:r>
      <w:r>
        <w:rPr>
          <w:spacing w:val="-4"/>
          <w:w w:val="105"/>
        </w:rPr>
        <w:t> </w:t>
      </w:r>
      <w:r>
        <w:rPr>
          <w:w w:val="105"/>
        </w:rPr>
        <w:t>is</w:t>
      </w:r>
      <w:r>
        <w:rPr>
          <w:spacing w:val="-8"/>
          <w:w w:val="105"/>
        </w:rPr>
        <w:t> </w:t>
      </w:r>
      <w:r>
        <w:rPr>
          <w:w w:val="105"/>
        </w:rPr>
        <w:t>unique</w:t>
      </w:r>
      <w:r>
        <w:rPr>
          <w:spacing w:val="-7"/>
          <w:w w:val="105"/>
        </w:rPr>
        <w:t> </w:t>
      </w:r>
      <w:r>
        <w:rPr>
          <w:w w:val="105"/>
        </w:rPr>
        <w:t>because</w:t>
      </w:r>
      <w:r>
        <w:rPr>
          <w:spacing w:val="-7"/>
          <w:w w:val="105"/>
        </w:rPr>
        <w:t> </w:t>
      </w:r>
      <w:r>
        <w:rPr>
          <w:w w:val="105"/>
        </w:rPr>
        <w:t>only such children need</w:t>
      </w:r>
      <w:r>
        <w:rPr>
          <w:spacing w:val="-6"/>
          <w:w w:val="105"/>
        </w:rPr>
        <w:t> </w:t>
      </w:r>
      <w:r>
        <w:rPr>
          <w:w w:val="105"/>
        </w:rPr>
        <w:t>it</w:t>
      </w:r>
      <w:r>
        <w:rPr>
          <w:spacing w:val="-4"/>
          <w:w w:val="105"/>
        </w:rPr>
        <w:t> </w:t>
      </w:r>
      <w:r>
        <w:rPr>
          <w:w w:val="105"/>
        </w:rPr>
        <w:t>in</w:t>
      </w:r>
      <w:r>
        <w:rPr>
          <w:spacing w:val="-6"/>
          <w:w w:val="105"/>
        </w:rPr>
        <w:t> </w:t>
      </w:r>
      <w:r>
        <w:rPr>
          <w:w w:val="105"/>
        </w:rPr>
        <w:t>order to access the society. A balanced education of these children must include the regular and the</w:t>
      </w:r>
      <w:r>
        <w:rPr>
          <w:w w:val="105"/>
        </w:rPr>
        <w:t> unique.</w:t>
      </w:r>
      <w:r>
        <w:rPr>
          <w:w w:val="105"/>
        </w:rPr>
        <w:t> Provision</w:t>
      </w:r>
      <w:r>
        <w:rPr>
          <w:w w:val="105"/>
        </w:rPr>
        <w:t> of one</w:t>
      </w:r>
      <w:r>
        <w:rPr>
          <w:w w:val="105"/>
        </w:rPr>
        <w:t> and</w:t>
      </w:r>
      <w:r>
        <w:rPr>
          <w:w w:val="105"/>
        </w:rPr>
        <w:t> the</w:t>
      </w:r>
      <w:r>
        <w:rPr>
          <w:w w:val="105"/>
        </w:rPr>
        <w:t> exclusion</w:t>
      </w:r>
      <w:r>
        <w:rPr>
          <w:w w:val="105"/>
        </w:rPr>
        <w:t> of the</w:t>
      </w:r>
      <w:r>
        <w:rPr>
          <w:w w:val="105"/>
        </w:rPr>
        <w:t> other</w:t>
      </w:r>
      <w:r>
        <w:rPr>
          <w:w w:val="105"/>
        </w:rPr>
        <w:t> renders</w:t>
      </w:r>
      <w:r>
        <w:rPr>
          <w:w w:val="105"/>
        </w:rPr>
        <w:t> the</w:t>
      </w:r>
      <w:r>
        <w:rPr>
          <w:w w:val="105"/>
        </w:rPr>
        <w:t> education</w:t>
      </w:r>
      <w:r>
        <w:rPr>
          <w:w w:val="105"/>
        </w:rPr>
        <w:t> of children with special needs hollow, inadequate, incomplete, and</w:t>
      </w:r>
      <w:r>
        <w:rPr>
          <w:w w:val="105"/>
        </w:rPr>
        <w:t> of limited practical value to them. (Unachukwu Ozoji and Kolo 2016).</w:t>
      </w:r>
    </w:p>
    <w:p>
      <w:pPr>
        <w:pStyle w:val="BodyText"/>
        <w:spacing w:line="501" w:lineRule="auto"/>
        <w:ind w:left="1588" w:right="1436" w:firstLine="720"/>
        <w:jc w:val="both"/>
      </w:pPr>
      <w:r>
        <w:rPr>
          <w:w w:val="105"/>
        </w:rPr>
        <w:t>Children</w:t>
      </w:r>
      <w:r>
        <w:rPr>
          <w:w w:val="105"/>
        </w:rPr>
        <w:t> with</w:t>
      </w:r>
      <w:r>
        <w:rPr>
          <w:w w:val="105"/>
        </w:rPr>
        <w:t> special</w:t>
      </w:r>
      <w:r>
        <w:rPr>
          <w:w w:val="105"/>
        </w:rPr>
        <w:t> needs</w:t>
      </w:r>
      <w:r>
        <w:rPr>
          <w:w w:val="105"/>
        </w:rPr>
        <w:t> by</w:t>
      </w:r>
      <w:r>
        <w:rPr>
          <w:w w:val="105"/>
        </w:rPr>
        <w:t> right</w:t>
      </w:r>
      <w:r>
        <w:rPr>
          <w:w w:val="105"/>
        </w:rPr>
        <w:t> should</w:t>
      </w:r>
      <w:r>
        <w:rPr>
          <w:w w:val="105"/>
        </w:rPr>
        <w:t> be access</w:t>
      </w:r>
      <w:r>
        <w:rPr>
          <w:w w:val="105"/>
        </w:rPr>
        <w:t> to</w:t>
      </w:r>
      <w:r>
        <w:rPr>
          <w:w w:val="105"/>
        </w:rPr>
        <w:t> education. In</w:t>
      </w:r>
      <w:r>
        <w:rPr>
          <w:w w:val="105"/>
        </w:rPr>
        <w:t> education, the</w:t>
      </w:r>
      <w:r>
        <w:rPr>
          <w:spacing w:val="-8"/>
          <w:w w:val="105"/>
        </w:rPr>
        <w:t> </w:t>
      </w:r>
      <w:r>
        <w:rPr>
          <w:w w:val="105"/>
        </w:rPr>
        <w:t>concept</w:t>
      </w:r>
      <w:r>
        <w:rPr>
          <w:spacing w:val="-5"/>
          <w:w w:val="105"/>
        </w:rPr>
        <w:t> </w:t>
      </w:r>
      <w:r>
        <w:rPr>
          <w:w w:val="105"/>
        </w:rPr>
        <w:t>of</w:t>
      </w:r>
      <w:r>
        <w:rPr>
          <w:spacing w:val="-9"/>
          <w:w w:val="105"/>
        </w:rPr>
        <w:t> </w:t>
      </w:r>
      <w:r>
        <w:rPr>
          <w:w w:val="105"/>
        </w:rPr>
        <w:t>access</w:t>
      </w:r>
      <w:r>
        <w:rPr>
          <w:spacing w:val="-8"/>
          <w:w w:val="105"/>
        </w:rPr>
        <w:t> </w:t>
      </w:r>
      <w:r>
        <w:rPr>
          <w:w w:val="105"/>
        </w:rPr>
        <w:t>is</w:t>
      </w:r>
      <w:r>
        <w:rPr>
          <w:spacing w:val="-2"/>
          <w:w w:val="105"/>
        </w:rPr>
        <w:t> </w:t>
      </w:r>
      <w:r>
        <w:rPr>
          <w:w w:val="105"/>
        </w:rPr>
        <w:t>often</w:t>
      </w:r>
      <w:r>
        <w:rPr>
          <w:spacing w:val="-7"/>
          <w:w w:val="105"/>
        </w:rPr>
        <w:t> </w:t>
      </w:r>
      <w:r>
        <w:rPr>
          <w:w w:val="105"/>
        </w:rPr>
        <w:t>limited</w:t>
      </w:r>
      <w:r>
        <w:rPr>
          <w:spacing w:val="-7"/>
          <w:w w:val="105"/>
        </w:rPr>
        <w:t> </w:t>
      </w:r>
      <w:r>
        <w:rPr>
          <w:w w:val="105"/>
        </w:rPr>
        <w:t>to</w:t>
      </w:r>
      <w:r>
        <w:rPr>
          <w:spacing w:val="-7"/>
          <w:w w:val="105"/>
        </w:rPr>
        <w:t> </w:t>
      </w:r>
      <w:r>
        <w:rPr>
          <w:w w:val="105"/>
        </w:rPr>
        <w:t>school enrolment,</w:t>
      </w:r>
      <w:r>
        <w:rPr>
          <w:spacing w:val="-5"/>
          <w:w w:val="105"/>
        </w:rPr>
        <w:t> </w:t>
      </w:r>
      <w:r>
        <w:rPr>
          <w:w w:val="105"/>
        </w:rPr>
        <w:t>retention</w:t>
      </w:r>
      <w:r>
        <w:rPr>
          <w:spacing w:val="-7"/>
          <w:w w:val="105"/>
        </w:rPr>
        <w:t> </w:t>
      </w:r>
      <w:r>
        <w:rPr>
          <w:w w:val="105"/>
        </w:rPr>
        <w:t>and</w:t>
      </w:r>
      <w:r>
        <w:rPr>
          <w:spacing w:val="-7"/>
          <w:w w:val="105"/>
        </w:rPr>
        <w:t> </w:t>
      </w:r>
      <w:r>
        <w:rPr>
          <w:w w:val="105"/>
        </w:rPr>
        <w:t>graduation.</w:t>
      </w:r>
      <w:r>
        <w:rPr>
          <w:spacing w:val="-5"/>
          <w:w w:val="105"/>
        </w:rPr>
        <w:t> </w:t>
      </w:r>
      <w:r>
        <w:rPr>
          <w:w w:val="105"/>
        </w:rPr>
        <w:t>If</w:t>
      </w:r>
      <w:r>
        <w:rPr>
          <w:spacing w:val="-9"/>
          <w:w w:val="105"/>
        </w:rPr>
        <w:t> </w:t>
      </w:r>
      <w:r>
        <w:rPr>
          <w:w w:val="105"/>
        </w:rPr>
        <w:t>there are</w:t>
      </w:r>
      <w:r>
        <w:rPr>
          <w:spacing w:val="-9"/>
          <w:w w:val="105"/>
        </w:rPr>
        <w:t> </w:t>
      </w:r>
      <w:r>
        <w:rPr>
          <w:w w:val="105"/>
        </w:rPr>
        <w:t>obstacles</w:t>
      </w:r>
      <w:r>
        <w:rPr>
          <w:spacing w:val="-3"/>
          <w:w w:val="105"/>
        </w:rPr>
        <w:t> </w:t>
      </w:r>
      <w:r>
        <w:rPr>
          <w:w w:val="105"/>
        </w:rPr>
        <w:t>on</w:t>
      </w:r>
      <w:r>
        <w:rPr>
          <w:spacing w:val="-8"/>
          <w:w w:val="105"/>
        </w:rPr>
        <w:t> </w:t>
      </w:r>
      <w:r>
        <w:rPr>
          <w:w w:val="105"/>
        </w:rPr>
        <w:t>the</w:t>
      </w:r>
      <w:r>
        <w:rPr>
          <w:spacing w:val="-2"/>
          <w:w w:val="105"/>
        </w:rPr>
        <w:t> </w:t>
      </w:r>
      <w:r>
        <w:rPr>
          <w:w w:val="105"/>
        </w:rPr>
        <w:t>way</w:t>
      </w:r>
      <w:r>
        <w:rPr>
          <w:spacing w:val="-8"/>
          <w:w w:val="105"/>
        </w:rPr>
        <w:t> </w:t>
      </w:r>
      <w:r>
        <w:rPr>
          <w:w w:val="105"/>
        </w:rPr>
        <w:t>to</w:t>
      </w:r>
      <w:r>
        <w:rPr>
          <w:spacing w:val="-8"/>
          <w:w w:val="105"/>
        </w:rPr>
        <w:t> </w:t>
      </w:r>
      <w:r>
        <w:rPr>
          <w:w w:val="105"/>
        </w:rPr>
        <w:t>this</w:t>
      </w:r>
      <w:r>
        <w:rPr>
          <w:spacing w:val="-9"/>
          <w:w w:val="105"/>
        </w:rPr>
        <w:t> </w:t>
      </w:r>
      <w:r>
        <w:rPr>
          <w:w w:val="105"/>
        </w:rPr>
        <w:t>equal</w:t>
      </w:r>
      <w:r>
        <w:rPr>
          <w:spacing w:val="-6"/>
          <w:w w:val="105"/>
        </w:rPr>
        <w:t> </w:t>
      </w:r>
      <w:r>
        <w:rPr>
          <w:w w:val="105"/>
        </w:rPr>
        <w:t>participation</w:t>
      </w:r>
      <w:r>
        <w:rPr>
          <w:spacing w:val="-8"/>
          <w:w w:val="105"/>
        </w:rPr>
        <w:t> </w:t>
      </w:r>
      <w:r>
        <w:rPr>
          <w:w w:val="105"/>
        </w:rPr>
        <w:t>all</w:t>
      </w:r>
      <w:r>
        <w:rPr>
          <w:spacing w:val="-6"/>
          <w:w w:val="105"/>
        </w:rPr>
        <w:t> </w:t>
      </w:r>
      <w:r>
        <w:rPr>
          <w:w w:val="105"/>
        </w:rPr>
        <w:t>special</w:t>
      </w:r>
      <w:r>
        <w:rPr>
          <w:spacing w:val="-6"/>
          <w:w w:val="105"/>
        </w:rPr>
        <w:t> </w:t>
      </w:r>
      <w:r>
        <w:rPr>
          <w:w w:val="105"/>
        </w:rPr>
        <w:t>provisions</w:t>
      </w:r>
      <w:r>
        <w:rPr>
          <w:spacing w:val="-3"/>
          <w:w w:val="105"/>
        </w:rPr>
        <w:t> </w:t>
      </w:r>
      <w:r>
        <w:rPr>
          <w:w w:val="105"/>
        </w:rPr>
        <w:t>essential</w:t>
      </w:r>
      <w:r>
        <w:rPr>
          <w:spacing w:val="-6"/>
          <w:w w:val="105"/>
        </w:rPr>
        <w:t> </w:t>
      </w:r>
      <w:r>
        <w:rPr>
          <w:w w:val="105"/>
        </w:rPr>
        <w:t>to</w:t>
      </w:r>
      <w:r>
        <w:rPr>
          <w:spacing w:val="-2"/>
          <w:w w:val="105"/>
        </w:rPr>
        <w:t> </w:t>
      </w:r>
      <w:r>
        <w:rPr>
          <w:w w:val="105"/>
        </w:rPr>
        <w:t>benefit from</w:t>
      </w:r>
      <w:r>
        <w:rPr>
          <w:w w:val="105"/>
        </w:rPr>
        <w:t> the</w:t>
      </w:r>
      <w:r>
        <w:rPr>
          <w:w w:val="105"/>
        </w:rPr>
        <w:t> opportunity</w:t>
      </w:r>
      <w:r>
        <w:rPr>
          <w:w w:val="105"/>
        </w:rPr>
        <w:t> are</w:t>
      </w:r>
      <w:r>
        <w:rPr>
          <w:w w:val="105"/>
        </w:rPr>
        <w:t> not</w:t>
      </w:r>
      <w:r>
        <w:rPr>
          <w:w w:val="105"/>
        </w:rPr>
        <w:t> available,</w:t>
      </w:r>
      <w:r>
        <w:rPr>
          <w:w w:val="105"/>
        </w:rPr>
        <w:t> these</w:t>
      </w:r>
      <w:r>
        <w:rPr>
          <w:w w:val="105"/>
        </w:rPr>
        <w:t> are</w:t>
      </w:r>
      <w:r>
        <w:rPr>
          <w:w w:val="105"/>
        </w:rPr>
        <w:t> removed</w:t>
      </w:r>
      <w:r>
        <w:rPr>
          <w:w w:val="105"/>
        </w:rPr>
        <w:t> or</w:t>
      </w:r>
      <w:r>
        <w:rPr>
          <w:w w:val="105"/>
        </w:rPr>
        <w:t> provided</w:t>
      </w:r>
      <w:r>
        <w:rPr>
          <w:w w:val="105"/>
        </w:rPr>
        <w:t> so</w:t>
      </w:r>
      <w:r>
        <w:rPr>
          <w:w w:val="105"/>
        </w:rPr>
        <w:t> that</w:t>
      </w:r>
      <w:r>
        <w:rPr>
          <w:w w:val="105"/>
        </w:rPr>
        <w:t> no</w:t>
      </w:r>
      <w:r>
        <w:rPr>
          <w:w w:val="105"/>
        </w:rPr>
        <w:t> one</w:t>
      </w:r>
      <w:r>
        <w:rPr>
          <w:w w:val="105"/>
        </w:rPr>
        <w:t> is disadvantaged</w:t>
      </w:r>
      <w:r>
        <w:rPr>
          <w:spacing w:val="-6"/>
          <w:w w:val="105"/>
        </w:rPr>
        <w:t> </w:t>
      </w:r>
      <w:r>
        <w:rPr>
          <w:w w:val="105"/>
        </w:rPr>
        <w:t>in</w:t>
      </w:r>
      <w:r>
        <w:rPr>
          <w:spacing w:val="-6"/>
          <w:w w:val="105"/>
        </w:rPr>
        <w:t> </w:t>
      </w:r>
      <w:r>
        <w:rPr>
          <w:w w:val="105"/>
        </w:rPr>
        <w:t>the process.</w:t>
      </w:r>
      <w:r>
        <w:rPr>
          <w:spacing w:val="-4"/>
          <w:w w:val="105"/>
        </w:rPr>
        <w:t> </w:t>
      </w:r>
      <w:r>
        <w:rPr>
          <w:w w:val="105"/>
        </w:rPr>
        <w:t>Barriers</w:t>
      </w:r>
      <w:r>
        <w:rPr>
          <w:spacing w:val="-8"/>
          <w:w w:val="105"/>
        </w:rPr>
        <w:t> </w:t>
      </w:r>
      <w:r>
        <w:rPr>
          <w:w w:val="105"/>
        </w:rPr>
        <w:t>to curriculum</w:t>
      </w:r>
      <w:r>
        <w:rPr>
          <w:spacing w:val="-7"/>
          <w:w w:val="105"/>
        </w:rPr>
        <w:t> </w:t>
      </w:r>
      <w:r>
        <w:rPr>
          <w:w w:val="105"/>
        </w:rPr>
        <w:t>achievement</w:t>
      </w:r>
      <w:r>
        <w:rPr>
          <w:spacing w:val="-4"/>
          <w:w w:val="105"/>
        </w:rPr>
        <w:t> </w:t>
      </w:r>
      <w:r>
        <w:rPr>
          <w:w w:val="105"/>
        </w:rPr>
        <w:t>are</w:t>
      </w:r>
      <w:r>
        <w:rPr>
          <w:spacing w:val="-7"/>
          <w:w w:val="105"/>
        </w:rPr>
        <w:t> </w:t>
      </w:r>
      <w:r>
        <w:rPr>
          <w:w w:val="105"/>
        </w:rPr>
        <w:t>professionally</w:t>
      </w:r>
      <w:r>
        <w:rPr>
          <w:spacing w:val="-6"/>
          <w:w w:val="105"/>
        </w:rPr>
        <w:t> </w:t>
      </w:r>
      <w:r>
        <w:rPr>
          <w:w w:val="105"/>
        </w:rPr>
        <w:t>treated while adequate</w:t>
      </w:r>
      <w:r>
        <w:rPr>
          <w:w w:val="105"/>
        </w:rPr>
        <w:t> preparation</w:t>
      </w:r>
      <w:r>
        <w:rPr>
          <w:w w:val="105"/>
        </w:rPr>
        <w:t> of learners</w:t>
      </w:r>
      <w:r>
        <w:rPr>
          <w:w w:val="105"/>
        </w:rPr>
        <w:t> to</w:t>
      </w:r>
      <w:r>
        <w:rPr>
          <w:w w:val="105"/>
        </w:rPr>
        <w:t> face the</w:t>
      </w:r>
      <w:r>
        <w:rPr>
          <w:w w:val="105"/>
        </w:rPr>
        <w:t> world</w:t>
      </w:r>
      <w:r>
        <w:rPr>
          <w:w w:val="105"/>
        </w:rPr>
        <w:t> beyond the</w:t>
      </w:r>
      <w:r>
        <w:rPr>
          <w:w w:val="105"/>
        </w:rPr>
        <w:t> school is</w:t>
      </w:r>
      <w:r>
        <w:rPr>
          <w:w w:val="105"/>
        </w:rPr>
        <w:t> vigorously pursued. Access to education means adopting ways in which educational institutions</w:t>
      </w:r>
      <w:r>
        <w:rPr>
          <w:spacing w:val="40"/>
          <w:w w:val="105"/>
        </w:rPr>
        <w:t> </w:t>
      </w:r>
      <w:r>
        <w:rPr>
          <w:w w:val="105"/>
        </w:rPr>
        <w:t>and policies</w:t>
      </w:r>
      <w:r>
        <w:rPr>
          <w:spacing w:val="-8"/>
          <w:w w:val="105"/>
        </w:rPr>
        <w:t> </w:t>
      </w:r>
      <w:r>
        <w:rPr>
          <w:w w:val="105"/>
        </w:rPr>
        <w:t>ensure</w:t>
      </w:r>
      <w:r>
        <w:rPr>
          <w:spacing w:val="-8"/>
          <w:w w:val="105"/>
        </w:rPr>
        <w:t> </w:t>
      </w:r>
      <w:r>
        <w:rPr>
          <w:w w:val="105"/>
        </w:rPr>
        <w:t>that student</w:t>
      </w:r>
      <w:r>
        <w:rPr>
          <w:spacing w:val="-5"/>
          <w:w w:val="105"/>
        </w:rPr>
        <w:t> </w:t>
      </w:r>
      <w:r>
        <w:rPr>
          <w:w w:val="105"/>
        </w:rPr>
        <w:t>have</w:t>
      </w:r>
      <w:r>
        <w:rPr>
          <w:spacing w:val="-1"/>
          <w:w w:val="105"/>
        </w:rPr>
        <w:t> </w:t>
      </w:r>
      <w:r>
        <w:rPr>
          <w:w w:val="105"/>
        </w:rPr>
        <w:t>equal</w:t>
      </w:r>
      <w:r>
        <w:rPr>
          <w:spacing w:val="-5"/>
          <w:w w:val="105"/>
        </w:rPr>
        <w:t> </w:t>
      </w:r>
      <w:r>
        <w:rPr>
          <w:w w:val="105"/>
        </w:rPr>
        <w:t>and equitable</w:t>
      </w:r>
      <w:r>
        <w:rPr>
          <w:spacing w:val="-1"/>
          <w:w w:val="105"/>
        </w:rPr>
        <w:t> </w:t>
      </w:r>
      <w:r>
        <w:rPr>
          <w:w w:val="105"/>
        </w:rPr>
        <w:t>opportunities</w:t>
      </w:r>
      <w:r>
        <w:rPr>
          <w:spacing w:val="-8"/>
          <w:w w:val="105"/>
        </w:rPr>
        <w:t> </w:t>
      </w:r>
      <w:r>
        <w:rPr>
          <w:w w:val="105"/>
        </w:rPr>
        <w:t>to</w:t>
      </w:r>
      <w:r>
        <w:rPr>
          <w:spacing w:val="-7"/>
          <w:w w:val="105"/>
        </w:rPr>
        <w:t> </w:t>
      </w:r>
      <w:r>
        <w:rPr>
          <w:w w:val="105"/>
        </w:rPr>
        <w:t>take</w:t>
      </w:r>
      <w:r>
        <w:rPr>
          <w:spacing w:val="-1"/>
          <w:w w:val="105"/>
        </w:rPr>
        <w:t> </w:t>
      </w:r>
      <w:r>
        <w:rPr>
          <w:w w:val="105"/>
        </w:rPr>
        <w:t>full</w:t>
      </w:r>
      <w:r>
        <w:rPr>
          <w:spacing w:val="-5"/>
          <w:w w:val="105"/>
        </w:rPr>
        <w:t> </w:t>
      </w:r>
      <w:r>
        <w:rPr>
          <w:w w:val="105"/>
        </w:rPr>
        <w:t>advantage</w:t>
      </w:r>
      <w:r>
        <w:rPr>
          <w:spacing w:val="-1"/>
          <w:w w:val="105"/>
        </w:rPr>
        <w:t> </w:t>
      </w:r>
      <w:r>
        <w:rPr>
          <w:w w:val="105"/>
        </w:rPr>
        <w:t>of their education, (Kolo, 2015) when these conditions are not met, access is denied. This is what Kalu (2014) refers to as dysfunction which refers to a</w:t>
      </w:r>
      <w:r>
        <w:rPr>
          <w:w w:val="105"/>
        </w:rPr>
        <w:t> situation in</w:t>
      </w:r>
      <w:r>
        <w:rPr>
          <w:w w:val="105"/>
        </w:rPr>
        <w:t> which people are excluded from meaningful learning.</w:t>
      </w:r>
    </w:p>
    <w:p>
      <w:pPr>
        <w:pStyle w:val="BodyText"/>
        <w:spacing w:line="504" w:lineRule="auto"/>
        <w:ind w:left="1588" w:right="1448" w:firstLine="720"/>
        <w:jc w:val="both"/>
      </w:pPr>
      <w:r>
        <w:rPr>
          <w:w w:val="105"/>
        </w:rPr>
        <w:t>In</w:t>
      </w:r>
      <w:r>
        <w:rPr>
          <w:spacing w:val="-9"/>
          <w:w w:val="105"/>
        </w:rPr>
        <w:t> </w:t>
      </w:r>
      <w:r>
        <w:rPr>
          <w:w w:val="105"/>
        </w:rPr>
        <w:t>provision</w:t>
      </w:r>
      <w:r>
        <w:rPr>
          <w:spacing w:val="-9"/>
          <w:w w:val="105"/>
        </w:rPr>
        <w:t> </w:t>
      </w:r>
      <w:r>
        <w:rPr>
          <w:w w:val="105"/>
        </w:rPr>
        <w:t>of</w:t>
      </w:r>
      <w:r>
        <w:rPr>
          <w:spacing w:val="-11"/>
          <w:w w:val="105"/>
        </w:rPr>
        <w:t> </w:t>
      </w:r>
      <w:r>
        <w:rPr>
          <w:w w:val="105"/>
        </w:rPr>
        <w:t>education</w:t>
      </w:r>
      <w:r>
        <w:rPr>
          <w:spacing w:val="-3"/>
          <w:w w:val="105"/>
        </w:rPr>
        <w:t> </w:t>
      </w:r>
      <w:r>
        <w:rPr>
          <w:w w:val="105"/>
        </w:rPr>
        <w:t>for children</w:t>
      </w:r>
      <w:r>
        <w:rPr>
          <w:spacing w:val="-9"/>
          <w:w w:val="105"/>
        </w:rPr>
        <w:t> </w:t>
      </w:r>
      <w:r>
        <w:rPr>
          <w:w w:val="105"/>
        </w:rPr>
        <w:t>with</w:t>
      </w:r>
      <w:r>
        <w:rPr>
          <w:spacing w:val="-9"/>
          <w:w w:val="105"/>
        </w:rPr>
        <w:t> </w:t>
      </w:r>
      <w:r>
        <w:rPr>
          <w:w w:val="105"/>
        </w:rPr>
        <w:t>visual</w:t>
      </w:r>
      <w:r>
        <w:rPr>
          <w:spacing w:val="-13"/>
          <w:w w:val="105"/>
        </w:rPr>
        <w:t> </w:t>
      </w:r>
      <w:r>
        <w:rPr>
          <w:w w:val="105"/>
        </w:rPr>
        <w:t>impairment</w:t>
      </w:r>
      <w:r>
        <w:rPr>
          <w:spacing w:val="-13"/>
          <w:w w:val="105"/>
        </w:rPr>
        <w:t> </w:t>
      </w:r>
      <w:r>
        <w:rPr>
          <w:w w:val="105"/>
        </w:rPr>
        <w:t>a</w:t>
      </w:r>
      <w:r>
        <w:rPr>
          <w:spacing w:val="-4"/>
          <w:w w:val="105"/>
        </w:rPr>
        <w:t> </w:t>
      </w:r>
      <w:r>
        <w:rPr>
          <w:w w:val="105"/>
        </w:rPr>
        <w:t>device</w:t>
      </w:r>
      <w:r>
        <w:rPr>
          <w:spacing w:val="-10"/>
          <w:w w:val="105"/>
        </w:rPr>
        <w:t> </w:t>
      </w:r>
      <w:r>
        <w:rPr>
          <w:w w:val="105"/>
        </w:rPr>
        <w:t>called</w:t>
      </w:r>
      <w:r>
        <w:rPr>
          <w:spacing w:val="-15"/>
          <w:w w:val="105"/>
        </w:rPr>
        <w:t> </w:t>
      </w:r>
      <w:r>
        <w:rPr>
          <w:w w:val="105"/>
        </w:rPr>
        <w:t>Braille grade</w:t>
      </w:r>
      <w:r>
        <w:rPr>
          <w:spacing w:val="6"/>
          <w:w w:val="105"/>
        </w:rPr>
        <w:t> </w:t>
      </w:r>
      <w:r>
        <w:rPr>
          <w:w w:val="105"/>
        </w:rPr>
        <w:t>one</w:t>
      </w:r>
      <w:r>
        <w:rPr>
          <w:spacing w:val="6"/>
          <w:w w:val="105"/>
        </w:rPr>
        <w:t> </w:t>
      </w:r>
      <w:r>
        <w:rPr>
          <w:w w:val="105"/>
        </w:rPr>
        <w:t>is</w:t>
      </w:r>
      <w:r>
        <w:rPr>
          <w:spacing w:val="-1"/>
          <w:w w:val="105"/>
        </w:rPr>
        <w:t> </w:t>
      </w:r>
      <w:r>
        <w:rPr>
          <w:w w:val="105"/>
        </w:rPr>
        <w:t>used</w:t>
      </w:r>
      <w:r>
        <w:rPr>
          <w:spacing w:val="7"/>
          <w:w w:val="105"/>
        </w:rPr>
        <w:t> </w:t>
      </w:r>
      <w:r>
        <w:rPr>
          <w:w w:val="105"/>
        </w:rPr>
        <w:t>where</w:t>
      </w:r>
      <w:r>
        <w:rPr>
          <w:spacing w:val="6"/>
          <w:w w:val="105"/>
        </w:rPr>
        <w:t> </w:t>
      </w:r>
      <w:r>
        <w:rPr>
          <w:w w:val="105"/>
        </w:rPr>
        <w:t>words</w:t>
      </w:r>
      <w:r>
        <w:rPr>
          <w:spacing w:val="5"/>
          <w:w w:val="105"/>
        </w:rPr>
        <w:t> </w:t>
      </w:r>
      <w:r>
        <w:rPr>
          <w:w w:val="105"/>
        </w:rPr>
        <w:t>are</w:t>
      </w:r>
      <w:r>
        <w:rPr>
          <w:spacing w:val="6"/>
          <w:w w:val="105"/>
        </w:rPr>
        <w:t> </w:t>
      </w:r>
      <w:r>
        <w:rPr>
          <w:w w:val="105"/>
        </w:rPr>
        <w:t>brailed</w:t>
      </w:r>
      <w:r>
        <w:rPr>
          <w:spacing w:val="7"/>
          <w:w w:val="105"/>
        </w:rPr>
        <w:t> </w:t>
      </w:r>
      <w:r>
        <w:rPr>
          <w:w w:val="105"/>
        </w:rPr>
        <w:t>by</w:t>
      </w:r>
      <w:r>
        <w:rPr>
          <w:spacing w:val="1"/>
          <w:w w:val="105"/>
        </w:rPr>
        <w:t> </w:t>
      </w:r>
      <w:r>
        <w:rPr>
          <w:w w:val="105"/>
        </w:rPr>
        <w:t>letters</w:t>
      </w:r>
      <w:r>
        <w:rPr>
          <w:spacing w:val="5"/>
          <w:w w:val="105"/>
        </w:rPr>
        <w:t> </w:t>
      </w:r>
      <w:r>
        <w:rPr>
          <w:w w:val="105"/>
        </w:rPr>
        <w:t>used</w:t>
      </w:r>
      <w:r>
        <w:rPr>
          <w:spacing w:val="7"/>
          <w:w w:val="105"/>
        </w:rPr>
        <w:t> </w:t>
      </w:r>
      <w:r>
        <w:rPr>
          <w:w w:val="105"/>
        </w:rPr>
        <w:t>for</w:t>
      </w:r>
      <w:r>
        <w:rPr>
          <w:spacing w:val="11"/>
          <w:w w:val="105"/>
        </w:rPr>
        <w:t> </w:t>
      </w:r>
      <w:r>
        <w:rPr>
          <w:w w:val="105"/>
        </w:rPr>
        <w:t>beginners.</w:t>
      </w:r>
      <w:r>
        <w:rPr>
          <w:spacing w:val="3"/>
          <w:w w:val="105"/>
        </w:rPr>
        <w:t> </w:t>
      </w:r>
      <w:r>
        <w:rPr>
          <w:w w:val="105"/>
        </w:rPr>
        <w:t>The</w:t>
      </w:r>
      <w:r>
        <w:rPr>
          <w:spacing w:val="6"/>
          <w:w w:val="105"/>
        </w:rPr>
        <w:t> </w:t>
      </w:r>
      <w:r>
        <w:rPr>
          <w:w w:val="105"/>
        </w:rPr>
        <w:t>Braille</w:t>
      </w:r>
      <w:r>
        <w:rPr>
          <w:spacing w:val="6"/>
          <w:w w:val="105"/>
        </w:rPr>
        <w:t> </w:t>
      </w:r>
      <w:r>
        <w:rPr>
          <w:spacing w:val="-2"/>
          <w:w w:val="105"/>
        </w:rPr>
        <w:t>grade</w:t>
      </w:r>
    </w:p>
    <w:p>
      <w:pPr>
        <w:spacing w:after="0" w:line="504" w:lineRule="auto"/>
        <w:jc w:val="both"/>
        <w:sectPr>
          <w:pgSz w:w="12240" w:h="15840"/>
          <w:pgMar w:header="0" w:footer="1012" w:top="1360" w:bottom="1200" w:left="400" w:right="0"/>
        </w:sectPr>
      </w:pPr>
    </w:p>
    <w:p>
      <w:pPr>
        <w:pStyle w:val="BodyText"/>
        <w:spacing w:line="501" w:lineRule="auto" w:before="82"/>
        <w:ind w:left="1588" w:right="1434"/>
        <w:jc w:val="both"/>
      </w:pPr>
      <w:r>
        <w:rPr>
          <w:w w:val="105"/>
        </w:rPr>
        <w:t>includes</w:t>
      </w:r>
      <w:r>
        <w:rPr>
          <w:w w:val="105"/>
        </w:rPr>
        <w:t> contractions</w:t>
      </w:r>
      <w:r>
        <w:rPr>
          <w:w w:val="105"/>
        </w:rPr>
        <w:t> in</w:t>
      </w:r>
      <w:r>
        <w:rPr>
          <w:w w:val="105"/>
        </w:rPr>
        <w:t> which</w:t>
      </w:r>
      <w:r>
        <w:rPr>
          <w:w w:val="105"/>
        </w:rPr>
        <w:t> certain</w:t>
      </w:r>
      <w:r>
        <w:rPr>
          <w:w w:val="105"/>
        </w:rPr>
        <w:t> letters</w:t>
      </w:r>
      <w:r>
        <w:rPr>
          <w:w w:val="105"/>
        </w:rPr>
        <w:t> are</w:t>
      </w:r>
      <w:r>
        <w:rPr>
          <w:w w:val="105"/>
        </w:rPr>
        <w:t> used</w:t>
      </w:r>
      <w:r>
        <w:rPr>
          <w:w w:val="105"/>
        </w:rPr>
        <w:t> for words.</w:t>
      </w:r>
      <w:r>
        <w:rPr>
          <w:w w:val="105"/>
        </w:rPr>
        <w:t> There</w:t>
      </w:r>
      <w:r>
        <w:rPr>
          <w:w w:val="105"/>
        </w:rPr>
        <w:t> are</w:t>
      </w:r>
      <w:r>
        <w:rPr>
          <w:w w:val="105"/>
        </w:rPr>
        <w:t> Braille</w:t>
      </w:r>
      <w:r>
        <w:rPr>
          <w:w w:val="105"/>
        </w:rPr>
        <w:t> for music,</w:t>
      </w:r>
      <w:r>
        <w:rPr>
          <w:w w:val="105"/>
        </w:rPr>
        <w:t> Braille</w:t>
      </w:r>
      <w:r>
        <w:rPr>
          <w:w w:val="105"/>
        </w:rPr>
        <w:t> for</w:t>
      </w:r>
      <w:r>
        <w:rPr>
          <w:w w:val="105"/>
        </w:rPr>
        <w:t> Maths,</w:t>
      </w:r>
      <w:r>
        <w:rPr>
          <w:w w:val="105"/>
        </w:rPr>
        <w:t> and</w:t>
      </w:r>
      <w:r>
        <w:rPr>
          <w:w w:val="105"/>
        </w:rPr>
        <w:t> Braille</w:t>
      </w:r>
      <w:r>
        <w:rPr>
          <w:w w:val="105"/>
        </w:rPr>
        <w:t> for</w:t>
      </w:r>
      <w:r>
        <w:rPr>
          <w:w w:val="105"/>
        </w:rPr>
        <w:t> sciences</w:t>
      </w:r>
      <w:r>
        <w:rPr>
          <w:w w:val="105"/>
        </w:rPr>
        <w:t> e.t.c.</w:t>
      </w:r>
      <w:r>
        <w:rPr>
          <w:w w:val="105"/>
        </w:rPr>
        <w:t> Another</w:t>
      </w:r>
      <w:r>
        <w:rPr>
          <w:w w:val="105"/>
        </w:rPr>
        <w:t> training</w:t>
      </w:r>
      <w:r>
        <w:rPr>
          <w:w w:val="105"/>
        </w:rPr>
        <w:t> for</w:t>
      </w:r>
      <w:r>
        <w:rPr>
          <w:w w:val="105"/>
        </w:rPr>
        <w:t> the</w:t>
      </w:r>
      <w:r>
        <w:rPr>
          <w:w w:val="105"/>
        </w:rPr>
        <w:t> visual impaired</w:t>
      </w:r>
      <w:r>
        <w:rPr>
          <w:spacing w:val="-1"/>
          <w:w w:val="105"/>
        </w:rPr>
        <w:t> </w:t>
      </w:r>
      <w:r>
        <w:rPr>
          <w:w w:val="105"/>
        </w:rPr>
        <w:t>is called</w:t>
      </w:r>
      <w:r>
        <w:rPr>
          <w:spacing w:val="-1"/>
          <w:w w:val="105"/>
        </w:rPr>
        <w:t> </w:t>
      </w:r>
      <w:r>
        <w:rPr>
          <w:w w:val="105"/>
        </w:rPr>
        <w:t>orientation</w:t>
      </w:r>
      <w:r>
        <w:rPr>
          <w:spacing w:val="-1"/>
          <w:w w:val="105"/>
        </w:rPr>
        <w:t> </w:t>
      </w:r>
      <w:r>
        <w:rPr>
          <w:w w:val="105"/>
        </w:rPr>
        <w:t>and mobility. Orientation</w:t>
      </w:r>
      <w:r>
        <w:rPr>
          <w:spacing w:val="-1"/>
          <w:w w:val="105"/>
        </w:rPr>
        <w:t> </w:t>
      </w:r>
      <w:r>
        <w:rPr>
          <w:w w:val="105"/>
        </w:rPr>
        <w:t>is</w:t>
      </w:r>
      <w:r>
        <w:rPr>
          <w:spacing w:val="-2"/>
          <w:w w:val="105"/>
        </w:rPr>
        <w:t> </w:t>
      </w:r>
      <w:r>
        <w:rPr>
          <w:w w:val="105"/>
        </w:rPr>
        <w:t>the mental map</w:t>
      </w:r>
      <w:r>
        <w:rPr>
          <w:spacing w:val="-1"/>
          <w:w w:val="105"/>
        </w:rPr>
        <w:t> </w:t>
      </w:r>
      <w:r>
        <w:rPr>
          <w:w w:val="105"/>
        </w:rPr>
        <w:t>that people have of</w:t>
      </w:r>
      <w:r>
        <w:rPr>
          <w:w w:val="105"/>
        </w:rPr>
        <w:t> their</w:t>
      </w:r>
      <w:r>
        <w:rPr>
          <w:w w:val="105"/>
        </w:rPr>
        <w:t> surroundings</w:t>
      </w:r>
      <w:r>
        <w:rPr>
          <w:w w:val="105"/>
        </w:rPr>
        <w:t> and</w:t>
      </w:r>
      <w:r>
        <w:rPr>
          <w:w w:val="105"/>
        </w:rPr>
        <w:t> there</w:t>
      </w:r>
      <w:r>
        <w:rPr>
          <w:w w:val="105"/>
        </w:rPr>
        <w:t> are</w:t>
      </w:r>
      <w:r>
        <w:rPr>
          <w:w w:val="105"/>
        </w:rPr>
        <w:t> topics</w:t>
      </w:r>
      <w:r>
        <w:rPr>
          <w:w w:val="105"/>
        </w:rPr>
        <w:t> of</w:t>
      </w:r>
      <w:r>
        <w:rPr>
          <w:w w:val="105"/>
        </w:rPr>
        <w:t> instructions</w:t>
      </w:r>
      <w:r>
        <w:rPr>
          <w:w w:val="105"/>
        </w:rPr>
        <w:t> for</w:t>
      </w:r>
      <w:r>
        <w:rPr>
          <w:w w:val="105"/>
        </w:rPr>
        <w:t> children</w:t>
      </w:r>
      <w:r>
        <w:rPr>
          <w:w w:val="105"/>
        </w:rPr>
        <w:t> with</w:t>
      </w:r>
      <w:r>
        <w:rPr>
          <w:w w:val="105"/>
        </w:rPr>
        <w:t> visual impairment</w:t>
      </w:r>
      <w:r>
        <w:rPr>
          <w:w w:val="105"/>
        </w:rPr>
        <w:t> (Smith,</w:t>
      </w:r>
      <w:r>
        <w:rPr>
          <w:w w:val="105"/>
        </w:rPr>
        <w:t> 2007).</w:t>
      </w:r>
      <w:r>
        <w:rPr>
          <w:w w:val="105"/>
        </w:rPr>
        <w:t> Assistive</w:t>
      </w:r>
      <w:r>
        <w:rPr>
          <w:w w:val="105"/>
        </w:rPr>
        <w:t> technology</w:t>
      </w:r>
      <w:r>
        <w:rPr>
          <w:w w:val="105"/>
        </w:rPr>
        <w:t> for</w:t>
      </w:r>
      <w:r>
        <w:rPr>
          <w:w w:val="105"/>
        </w:rPr>
        <w:t> their</w:t>
      </w:r>
      <w:r>
        <w:rPr>
          <w:w w:val="105"/>
        </w:rPr>
        <w:t> education</w:t>
      </w:r>
      <w:r>
        <w:rPr>
          <w:w w:val="105"/>
        </w:rPr>
        <w:t> are</w:t>
      </w:r>
      <w:r>
        <w:rPr>
          <w:w w:val="105"/>
        </w:rPr>
        <w:t> closed-circuit television, optical aids, Magnifiers, talking calculators, slate</w:t>
      </w:r>
      <w:r>
        <w:rPr>
          <w:spacing w:val="-3"/>
          <w:w w:val="105"/>
        </w:rPr>
        <w:t> </w:t>
      </w:r>
      <w:r>
        <w:rPr>
          <w:w w:val="105"/>
        </w:rPr>
        <w:t>and stylus, Abacus e.t.c.</w:t>
      </w:r>
    </w:p>
    <w:p>
      <w:pPr>
        <w:pStyle w:val="BodyText"/>
        <w:spacing w:line="501" w:lineRule="auto"/>
        <w:ind w:left="1588" w:right="1445"/>
        <w:jc w:val="both"/>
      </w:pPr>
      <w:r>
        <w:rPr>
          <w:w w:val="105"/>
        </w:rPr>
        <w:t>Devices</w:t>
      </w:r>
      <w:r>
        <w:rPr>
          <w:w w:val="105"/>
        </w:rPr>
        <w:t> for</w:t>
      </w:r>
      <w:r>
        <w:rPr>
          <w:w w:val="105"/>
        </w:rPr>
        <w:t> educating</w:t>
      </w:r>
      <w:r>
        <w:rPr>
          <w:w w:val="105"/>
        </w:rPr>
        <w:t> children</w:t>
      </w:r>
      <w:r>
        <w:rPr>
          <w:w w:val="105"/>
        </w:rPr>
        <w:t> with</w:t>
      </w:r>
      <w:r>
        <w:rPr>
          <w:w w:val="105"/>
        </w:rPr>
        <w:t> mental</w:t>
      </w:r>
      <w:r>
        <w:rPr>
          <w:w w:val="105"/>
        </w:rPr>
        <w:t> retardation</w:t>
      </w:r>
      <w:r>
        <w:rPr>
          <w:w w:val="105"/>
        </w:rPr>
        <w:t> includes</w:t>
      </w:r>
      <w:r>
        <w:rPr>
          <w:w w:val="105"/>
        </w:rPr>
        <w:t> Hughes</w:t>
      </w:r>
      <w:r>
        <w:rPr>
          <w:w w:val="105"/>
        </w:rPr>
        <w:t> video</w:t>
      </w:r>
      <w:r>
        <w:rPr>
          <w:w w:val="105"/>
        </w:rPr>
        <w:t> sonic machine,</w:t>
      </w:r>
      <w:r>
        <w:rPr>
          <w:w w:val="105"/>
        </w:rPr>
        <w:t> Litton</w:t>
      </w:r>
      <w:r>
        <w:rPr>
          <w:w w:val="105"/>
        </w:rPr>
        <w:t> industrial</w:t>
      </w:r>
      <w:r>
        <w:rPr>
          <w:w w:val="105"/>
        </w:rPr>
        <w:t> communicator system,</w:t>
      </w:r>
      <w:r>
        <w:rPr>
          <w:w w:val="105"/>
        </w:rPr>
        <w:t> programmed</w:t>
      </w:r>
      <w:r>
        <w:rPr>
          <w:w w:val="105"/>
        </w:rPr>
        <w:t> text,</w:t>
      </w:r>
      <w:r>
        <w:rPr>
          <w:w w:val="105"/>
        </w:rPr>
        <w:t> diagnostic</w:t>
      </w:r>
      <w:r>
        <w:rPr>
          <w:w w:val="105"/>
        </w:rPr>
        <w:t> and statistical manual of mental disorder –iv</w:t>
      </w:r>
      <w:r>
        <w:rPr>
          <w:spacing w:val="-1"/>
          <w:w w:val="105"/>
        </w:rPr>
        <w:t> </w:t>
      </w:r>
      <w:r>
        <w:rPr>
          <w:w w:val="105"/>
        </w:rPr>
        <w:t>(DSM-IV) and AAMR. The AAMR has different views</w:t>
      </w:r>
      <w:r>
        <w:rPr>
          <w:spacing w:val="-9"/>
          <w:w w:val="105"/>
        </w:rPr>
        <w:t> </w:t>
      </w:r>
      <w:r>
        <w:rPr>
          <w:w w:val="105"/>
        </w:rPr>
        <w:t>on</w:t>
      </w:r>
      <w:r>
        <w:rPr>
          <w:spacing w:val="-8"/>
          <w:w w:val="105"/>
        </w:rPr>
        <w:t> </w:t>
      </w:r>
      <w:r>
        <w:rPr>
          <w:w w:val="105"/>
        </w:rPr>
        <w:t>how</w:t>
      </w:r>
      <w:r>
        <w:rPr>
          <w:spacing w:val="-9"/>
          <w:w w:val="105"/>
        </w:rPr>
        <w:t> </w:t>
      </w:r>
      <w:r>
        <w:rPr>
          <w:w w:val="105"/>
        </w:rPr>
        <w:t>intellectual</w:t>
      </w:r>
      <w:r>
        <w:rPr>
          <w:spacing w:val="-6"/>
          <w:w w:val="105"/>
        </w:rPr>
        <w:t> </w:t>
      </w:r>
      <w:r>
        <w:rPr>
          <w:w w:val="105"/>
        </w:rPr>
        <w:t>disability</w:t>
      </w:r>
      <w:r>
        <w:rPr>
          <w:spacing w:val="-1"/>
          <w:w w:val="105"/>
        </w:rPr>
        <w:t> </w:t>
      </w:r>
      <w:r>
        <w:rPr>
          <w:w w:val="105"/>
        </w:rPr>
        <w:t>should</w:t>
      </w:r>
      <w:r>
        <w:rPr>
          <w:spacing w:val="-8"/>
          <w:w w:val="105"/>
        </w:rPr>
        <w:t> </w:t>
      </w:r>
      <w:r>
        <w:rPr>
          <w:w w:val="105"/>
        </w:rPr>
        <w:t>be</w:t>
      </w:r>
      <w:r>
        <w:rPr>
          <w:spacing w:val="-2"/>
          <w:w w:val="105"/>
        </w:rPr>
        <w:t> </w:t>
      </w:r>
      <w:r>
        <w:rPr>
          <w:w w:val="105"/>
        </w:rPr>
        <w:t>measured</w:t>
      </w:r>
      <w:r>
        <w:rPr>
          <w:spacing w:val="-1"/>
          <w:w w:val="105"/>
        </w:rPr>
        <w:t> </w:t>
      </w:r>
      <w:r>
        <w:rPr>
          <w:w w:val="105"/>
        </w:rPr>
        <w:t>with</w:t>
      </w:r>
      <w:r>
        <w:rPr>
          <w:spacing w:val="-8"/>
          <w:w w:val="105"/>
        </w:rPr>
        <w:t> </w:t>
      </w:r>
      <w:r>
        <w:rPr>
          <w:w w:val="105"/>
        </w:rPr>
        <w:t>reference</w:t>
      </w:r>
      <w:r>
        <w:rPr>
          <w:spacing w:val="-9"/>
          <w:w w:val="105"/>
        </w:rPr>
        <w:t> </w:t>
      </w:r>
      <w:r>
        <w:rPr>
          <w:w w:val="105"/>
        </w:rPr>
        <w:t>level</w:t>
      </w:r>
      <w:r>
        <w:rPr>
          <w:spacing w:val="-6"/>
          <w:w w:val="105"/>
        </w:rPr>
        <w:t> </w:t>
      </w:r>
      <w:r>
        <w:rPr>
          <w:w w:val="105"/>
        </w:rPr>
        <w:t>of</w:t>
      </w:r>
      <w:r>
        <w:rPr>
          <w:spacing w:val="-10"/>
          <w:w w:val="105"/>
        </w:rPr>
        <w:t> </w:t>
      </w:r>
      <w:r>
        <w:rPr>
          <w:w w:val="105"/>
        </w:rPr>
        <w:t>intelligence </w:t>
      </w:r>
      <w:r>
        <w:rPr>
          <w:spacing w:val="-2"/>
          <w:w w:val="105"/>
        </w:rPr>
        <w:t>quotient.</w:t>
      </w:r>
    </w:p>
    <w:p>
      <w:pPr>
        <w:pStyle w:val="BodyText"/>
        <w:spacing w:line="501" w:lineRule="auto"/>
        <w:ind w:left="1588" w:right="1428" w:firstLine="720"/>
        <w:jc w:val="both"/>
      </w:pPr>
      <w:r>
        <w:rPr>
          <w:w w:val="105"/>
        </w:rPr>
        <w:t>Methods</w:t>
      </w:r>
      <w:r>
        <w:rPr>
          <w:w w:val="105"/>
        </w:rPr>
        <w:t> for teaching</w:t>
      </w:r>
      <w:r>
        <w:rPr>
          <w:w w:val="105"/>
        </w:rPr>
        <w:t> disabled</w:t>
      </w:r>
      <w:r>
        <w:rPr>
          <w:w w:val="105"/>
        </w:rPr>
        <w:t> students</w:t>
      </w:r>
      <w:r>
        <w:rPr>
          <w:w w:val="105"/>
        </w:rPr>
        <w:t> are</w:t>
      </w:r>
      <w:r>
        <w:rPr>
          <w:w w:val="105"/>
        </w:rPr>
        <w:t> Drilled</w:t>
      </w:r>
      <w:r>
        <w:rPr>
          <w:w w:val="105"/>
        </w:rPr>
        <w:t> and</w:t>
      </w:r>
      <w:r>
        <w:rPr>
          <w:w w:val="105"/>
        </w:rPr>
        <w:t> practice,</w:t>
      </w:r>
      <w:r>
        <w:rPr>
          <w:w w:val="105"/>
        </w:rPr>
        <w:t> tutorial,</w:t>
      </w:r>
      <w:r>
        <w:rPr>
          <w:w w:val="105"/>
        </w:rPr>
        <w:t> games assimilation.</w:t>
      </w:r>
      <w:r>
        <w:rPr>
          <w:w w:val="105"/>
        </w:rPr>
        <w:t> Neuro</w:t>
      </w:r>
      <w:r>
        <w:rPr>
          <w:w w:val="105"/>
        </w:rPr>
        <w:t> developmental</w:t>
      </w:r>
      <w:r>
        <w:rPr>
          <w:w w:val="105"/>
        </w:rPr>
        <w:t> observation</w:t>
      </w:r>
      <w:r>
        <w:rPr>
          <w:w w:val="105"/>
        </w:rPr>
        <w:t> (NDO)</w:t>
      </w:r>
      <w:r>
        <w:rPr>
          <w:w w:val="105"/>
        </w:rPr>
        <w:t> and</w:t>
      </w:r>
      <w:r>
        <w:rPr>
          <w:w w:val="105"/>
        </w:rPr>
        <w:t> universal</w:t>
      </w:r>
      <w:r>
        <w:rPr>
          <w:w w:val="105"/>
        </w:rPr>
        <w:t> design</w:t>
      </w:r>
      <w:r>
        <w:rPr>
          <w:w w:val="105"/>
        </w:rPr>
        <w:t> for</w:t>
      </w:r>
      <w:r>
        <w:rPr>
          <w:w w:val="105"/>
        </w:rPr>
        <w:t> learning are</w:t>
      </w:r>
      <w:r>
        <w:rPr>
          <w:w w:val="105"/>
        </w:rPr>
        <w:t> devices</w:t>
      </w:r>
      <w:r>
        <w:rPr>
          <w:w w:val="105"/>
        </w:rPr>
        <w:t> used</w:t>
      </w:r>
      <w:r>
        <w:rPr>
          <w:w w:val="105"/>
        </w:rPr>
        <w:t> for</w:t>
      </w:r>
      <w:r>
        <w:rPr>
          <w:w w:val="105"/>
        </w:rPr>
        <w:t> learning</w:t>
      </w:r>
      <w:r>
        <w:rPr>
          <w:w w:val="105"/>
        </w:rPr>
        <w:t> problems</w:t>
      </w:r>
      <w:r>
        <w:rPr>
          <w:w w:val="105"/>
        </w:rPr>
        <w:t> (Lere,</w:t>
      </w:r>
      <w:r>
        <w:rPr>
          <w:w w:val="105"/>
        </w:rPr>
        <w:t> 2009).</w:t>
      </w:r>
      <w:r>
        <w:rPr>
          <w:w w:val="105"/>
        </w:rPr>
        <w:t> Number</w:t>
      </w:r>
      <w:r>
        <w:rPr>
          <w:w w:val="105"/>
        </w:rPr>
        <w:t> race</w:t>
      </w:r>
      <w:r>
        <w:rPr>
          <w:w w:val="105"/>
        </w:rPr>
        <w:t> and</w:t>
      </w:r>
      <w:r>
        <w:rPr>
          <w:w w:val="105"/>
        </w:rPr>
        <w:t> graphogame</w:t>
      </w:r>
      <w:r>
        <w:rPr>
          <w:w w:val="105"/>
        </w:rPr>
        <w:t> are methods for teaching Dyscalculia</w:t>
      </w:r>
      <w:r>
        <w:rPr>
          <w:w w:val="105"/>
        </w:rPr>
        <w:t> students, class-white peer tutoring (CWPT) is a method used</w:t>
      </w:r>
      <w:r>
        <w:rPr>
          <w:w w:val="105"/>
        </w:rPr>
        <w:t> in</w:t>
      </w:r>
      <w:r>
        <w:rPr>
          <w:w w:val="105"/>
        </w:rPr>
        <w:t> teaching</w:t>
      </w:r>
      <w:r>
        <w:rPr>
          <w:w w:val="105"/>
        </w:rPr>
        <w:t> children</w:t>
      </w:r>
      <w:r>
        <w:rPr>
          <w:w w:val="105"/>
        </w:rPr>
        <w:t> with</w:t>
      </w:r>
      <w:r>
        <w:rPr>
          <w:w w:val="105"/>
        </w:rPr>
        <w:t> emotional</w:t>
      </w:r>
      <w:r>
        <w:rPr>
          <w:w w:val="105"/>
        </w:rPr>
        <w:t> and</w:t>
      </w:r>
      <w:r>
        <w:rPr>
          <w:w w:val="105"/>
        </w:rPr>
        <w:t> behavioral</w:t>
      </w:r>
      <w:r>
        <w:rPr>
          <w:w w:val="105"/>
        </w:rPr>
        <w:t> disorders.</w:t>
      </w:r>
      <w:r>
        <w:rPr>
          <w:w w:val="105"/>
        </w:rPr>
        <w:t> For</w:t>
      </w:r>
      <w:r>
        <w:rPr>
          <w:w w:val="105"/>
        </w:rPr>
        <w:t> Autism attitudinazation</w:t>
      </w:r>
      <w:r>
        <w:rPr>
          <w:w w:val="105"/>
        </w:rPr>
        <w:t> and</w:t>
      </w:r>
      <w:r>
        <w:rPr>
          <w:w w:val="105"/>
        </w:rPr>
        <w:t> step</w:t>
      </w:r>
      <w:r>
        <w:rPr>
          <w:w w:val="105"/>
        </w:rPr>
        <w:t> by</w:t>
      </w:r>
      <w:r>
        <w:rPr>
          <w:w w:val="105"/>
        </w:rPr>
        <w:t> step</w:t>
      </w:r>
      <w:r>
        <w:rPr>
          <w:w w:val="105"/>
        </w:rPr>
        <w:t> sub-objectives</w:t>
      </w:r>
      <w:r>
        <w:rPr>
          <w:w w:val="105"/>
        </w:rPr>
        <w:t> base</w:t>
      </w:r>
      <w:r>
        <w:rPr>
          <w:w w:val="105"/>
        </w:rPr>
        <w:t> methodology</w:t>
      </w:r>
      <w:r>
        <w:rPr>
          <w:w w:val="105"/>
        </w:rPr>
        <w:t> are</w:t>
      </w:r>
      <w:r>
        <w:rPr>
          <w:w w:val="105"/>
        </w:rPr>
        <w:t> used</w:t>
      </w:r>
      <w:r>
        <w:rPr>
          <w:w w:val="105"/>
        </w:rPr>
        <w:t> for</w:t>
      </w:r>
      <w:r>
        <w:rPr>
          <w:w w:val="105"/>
        </w:rPr>
        <w:t> their </w:t>
      </w:r>
      <w:r>
        <w:rPr>
          <w:spacing w:val="-2"/>
          <w:w w:val="105"/>
        </w:rPr>
        <w:t>instructions.</w:t>
      </w:r>
    </w:p>
    <w:p>
      <w:pPr>
        <w:pStyle w:val="BodyText"/>
        <w:spacing w:line="501" w:lineRule="auto"/>
        <w:ind w:left="1588" w:right="1437" w:firstLine="720"/>
        <w:jc w:val="both"/>
      </w:pPr>
      <w:r>
        <w:rPr>
          <w:w w:val="105"/>
        </w:rPr>
        <w:t>Assistive technologies</w:t>
      </w:r>
      <w:r>
        <w:rPr>
          <w:w w:val="105"/>
        </w:rPr>
        <w:t> for educational needs for the gifted and talented are Gifted Student</w:t>
      </w:r>
      <w:r>
        <w:rPr>
          <w:w w:val="105"/>
        </w:rPr>
        <w:t> Service</w:t>
      </w:r>
      <w:r>
        <w:rPr>
          <w:w w:val="105"/>
        </w:rPr>
        <w:t> Plan</w:t>
      </w:r>
      <w:r>
        <w:rPr>
          <w:w w:val="105"/>
        </w:rPr>
        <w:t> (GSSP),</w:t>
      </w:r>
      <w:r>
        <w:rPr>
          <w:w w:val="105"/>
        </w:rPr>
        <w:t> Primary</w:t>
      </w:r>
      <w:r>
        <w:rPr>
          <w:w w:val="105"/>
        </w:rPr>
        <w:t> Talent</w:t>
      </w:r>
      <w:r>
        <w:rPr>
          <w:w w:val="105"/>
        </w:rPr>
        <w:t> Pool</w:t>
      </w:r>
      <w:r>
        <w:rPr>
          <w:w w:val="105"/>
        </w:rPr>
        <w:t> (PTP),</w:t>
      </w:r>
      <w:r>
        <w:rPr>
          <w:w w:val="105"/>
        </w:rPr>
        <w:t> and</w:t>
      </w:r>
      <w:r>
        <w:rPr>
          <w:w w:val="105"/>
        </w:rPr>
        <w:t> Omnibus</w:t>
      </w:r>
      <w:r>
        <w:rPr>
          <w:w w:val="105"/>
        </w:rPr>
        <w:t> Personality Inventory</w:t>
      </w:r>
      <w:r>
        <w:rPr>
          <w:spacing w:val="-5"/>
          <w:w w:val="105"/>
        </w:rPr>
        <w:t> </w:t>
      </w:r>
      <w:r>
        <w:rPr>
          <w:w w:val="105"/>
        </w:rPr>
        <w:t>(OPI). To</w:t>
      </w:r>
      <w:r>
        <w:rPr>
          <w:spacing w:val="-5"/>
          <w:w w:val="105"/>
        </w:rPr>
        <w:t> </w:t>
      </w:r>
      <w:r>
        <w:rPr>
          <w:w w:val="105"/>
        </w:rPr>
        <w:t>a large extent, most gifted</w:t>
      </w:r>
      <w:r>
        <w:rPr>
          <w:spacing w:val="-5"/>
          <w:w w:val="105"/>
        </w:rPr>
        <w:t> </w:t>
      </w:r>
      <w:r>
        <w:rPr>
          <w:w w:val="105"/>
        </w:rPr>
        <w:t>and talented children</w:t>
      </w:r>
      <w:r>
        <w:rPr>
          <w:spacing w:val="-5"/>
          <w:w w:val="105"/>
        </w:rPr>
        <w:t> </w:t>
      </w:r>
      <w:r>
        <w:rPr>
          <w:w w:val="105"/>
        </w:rPr>
        <w:t>are very creative with their possession</w:t>
      </w:r>
      <w:r>
        <w:rPr>
          <w:w w:val="105"/>
        </w:rPr>
        <w:t> of</w:t>
      </w:r>
      <w:r>
        <w:rPr>
          <w:w w:val="105"/>
        </w:rPr>
        <w:t> the</w:t>
      </w:r>
      <w:r>
        <w:rPr>
          <w:w w:val="105"/>
        </w:rPr>
        <w:t> following</w:t>
      </w:r>
      <w:r>
        <w:rPr>
          <w:w w:val="105"/>
        </w:rPr>
        <w:t> characteristics;</w:t>
      </w:r>
      <w:r>
        <w:rPr>
          <w:w w:val="105"/>
        </w:rPr>
        <w:t> great</w:t>
      </w:r>
      <w:r>
        <w:rPr>
          <w:w w:val="105"/>
        </w:rPr>
        <w:t> power of</w:t>
      </w:r>
      <w:r>
        <w:rPr>
          <w:w w:val="105"/>
        </w:rPr>
        <w:t> imagination, resourcefulness,</w:t>
      </w:r>
      <w:r>
        <w:rPr>
          <w:spacing w:val="55"/>
          <w:w w:val="105"/>
        </w:rPr>
        <w:t> </w:t>
      </w:r>
      <w:r>
        <w:rPr>
          <w:w w:val="105"/>
        </w:rPr>
        <w:t>curiosity,</w:t>
      </w:r>
      <w:r>
        <w:rPr>
          <w:spacing w:val="56"/>
          <w:w w:val="105"/>
        </w:rPr>
        <w:t> </w:t>
      </w:r>
      <w:r>
        <w:rPr>
          <w:w w:val="105"/>
        </w:rPr>
        <w:t>originality,</w:t>
      </w:r>
      <w:r>
        <w:rPr>
          <w:spacing w:val="55"/>
          <w:w w:val="105"/>
        </w:rPr>
        <w:t> </w:t>
      </w:r>
      <w:r>
        <w:rPr>
          <w:w w:val="105"/>
        </w:rPr>
        <w:t>aesthetics</w:t>
      </w:r>
      <w:r>
        <w:rPr>
          <w:spacing w:val="52"/>
          <w:w w:val="105"/>
        </w:rPr>
        <w:t> </w:t>
      </w:r>
      <w:r>
        <w:rPr>
          <w:w w:val="105"/>
        </w:rPr>
        <w:t>and</w:t>
      </w:r>
      <w:r>
        <w:rPr>
          <w:spacing w:val="61"/>
          <w:w w:val="105"/>
        </w:rPr>
        <w:t> </w:t>
      </w:r>
      <w:r>
        <w:rPr>
          <w:w w:val="105"/>
        </w:rPr>
        <w:t>sense</w:t>
      </w:r>
      <w:r>
        <w:rPr>
          <w:spacing w:val="59"/>
          <w:w w:val="105"/>
        </w:rPr>
        <w:t> </w:t>
      </w:r>
      <w:r>
        <w:rPr>
          <w:w w:val="105"/>
        </w:rPr>
        <w:t>of</w:t>
      </w:r>
      <w:r>
        <w:rPr>
          <w:spacing w:val="58"/>
          <w:w w:val="105"/>
        </w:rPr>
        <w:t> </w:t>
      </w:r>
      <w:r>
        <w:rPr>
          <w:w w:val="105"/>
        </w:rPr>
        <w:t>wonder.</w:t>
      </w:r>
      <w:r>
        <w:rPr>
          <w:spacing w:val="62"/>
          <w:w w:val="105"/>
        </w:rPr>
        <w:t> </w:t>
      </w:r>
      <w:r>
        <w:rPr>
          <w:w w:val="105"/>
        </w:rPr>
        <w:t>They</w:t>
      </w:r>
      <w:r>
        <w:rPr>
          <w:spacing w:val="61"/>
          <w:w w:val="105"/>
        </w:rPr>
        <w:t> </w:t>
      </w:r>
      <w:r>
        <w:rPr>
          <w:spacing w:val="-2"/>
          <w:w w:val="105"/>
        </w:rPr>
        <w:t>therefore</w:t>
      </w:r>
    </w:p>
    <w:p>
      <w:pPr>
        <w:spacing w:after="0" w:line="501" w:lineRule="auto"/>
        <w:jc w:val="both"/>
        <w:sectPr>
          <w:pgSz w:w="12240" w:h="15840"/>
          <w:pgMar w:header="0" w:footer="1012" w:top="1360" w:bottom="1200" w:left="400" w:right="0"/>
        </w:sectPr>
      </w:pPr>
    </w:p>
    <w:p>
      <w:pPr>
        <w:pStyle w:val="BodyText"/>
        <w:spacing w:line="501" w:lineRule="auto" w:before="82"/>
        <w:ind w:left="1588" w:right="1441"/>
        <w:jc w:val="both"/>
      </w:pPr>
      <w:r>
        <w:rPr>
          <w:w w:val="105"/>
        </w:rPr>
        <w:t>produce work that has freshness, vitality and uniqueness attached to it. They usually solve problems</w:t>
      </w:r>
      <w:r>
        <w:rPr>
          <w:w w:val="105"/>
        </w:rPr>
        <w:t> by</w:t>
      </w:r>
      <w:r>
        <w:rPr>
          <w:w w:val="105"/>
        </w:rPr>
        <w:t> ingenious</w:t>
      </w:r>
      <w:r>
        <w:rPr>
          <w:w w:val="105"/>
        </w:rPr>
        <w:t> methods</w:t>
      </w:r>
      <w:r>
        <w:rPr>
          <w:w w:val="105"/>
        </w:rPr>
        <w:t> that</w:t>
      </w:r>
      <w:r>
        <w:rPr>
          <w:w w:val="105"/>
        </w:rPr>
        <w:t> are</w:t>
      </w:r>
      <w:r>
        <w:rPr>
          <w:w w:val="105"/>
        </w:rPr>
        <w:t> original</w:t>
      </w:r>
      <w:r>
        <w:rPr>
          <w:w w:val="105"/>
        </w:rPr>
        <w:t> in</w:t>
      </w:r>
      <w:r>
        <w:rPr>
          <w:w w:val="105"/>
        </w:rPr>
        <w:t> one</w:t>
      </w:r>
      <w:r>
        <w:rPr>
          <w:w w:val="105"/>
        </w:rPr>
        <w:t> or</w:t>
      </w:r>
      <w:r>
        <w:rPr>
          <w:w w:val="105"/>
        </w:rPr>
        <w:t> more</w:t>
      </w:r>
      <w:r>
        <w:rPr>
          <w:w w:val="105"/>
        </w:rPr>
        <w:t> areas.</w:t>
      </w:r>
      <w:r>
        <w:rPr>
          <w:w w:val="105"/>
        </w:rPr>
        <w:t> They</w:t>
      </w:r>
      <w:r>
        <w:rPr>
          <w:w w:val="105"/>
        </w:rPr>
        <w:t> always</w:t>
      </w:r>
      <w:r>
        <w:rPr>
          <w:w w:val="105"/>
        </w:rPr>
        <w:t> ask many provocative questions in</w:t>
      </w:r>
      <w:r>
        <w:rPr>
          <w:spacing w:val="-4"/>
          <w:w w:val="105"/>
        </w:rPr>
        <w:t> </w:t>
      </w:r>
      <w:r>
        <w:rPr>
          <w:w w:val="105"/>
        </w:rPr>
        <w:t>an effort to</w:t>
      </w:r>
      <w:r>
        <w:rPr>
          <w:spacing w:val="-4"/>
          <w:w w:val="105"/>
        </w:rPr>
        <w:t> </w:t>
      </w:r>
      <w:r>
        <w:rPr>
          <w:w w:val="105"/>
        </w:rPr>
        <w:t>know how things work, they explore things and situations in an investigative manner. These characteristics are quite comprehensive and if they</w:t>
      </w:r>
      <w:r>
        <w:rPr>
          <w:w w:val="105"/>
        </w:rPr>
        <w:t> are</w:t>
      </w:r>
      <w:r>
        <w:rPr>
          <w:w w:val="105"/>
        </w:rPr>
        <w:t> properly</w:t>
      </w:r>
      <w:r>
        <w:rPr>
          <w:w w:val="105"/>
        </w:rPr>
        <w:t> organized</w:t>
      </w:r>
      <w:r>
        <w:rPr>
          <w:w w:val="105"/>
        </w:rPr>
        <w:t> can</w:t>
      </w:r>
      <w:r>
        <w:rPr>
          <w:w w:val="105"/>
        </w:rPr>
        <w:t> serve</w:t>
      </w:r>
      <w:r>
        <w:rPr>
          <w:w w:val="105"/>
        </w:rPr>
        <w:t> as</w:t>
      </w:r>
      <w:r>
        <w:rPr>
          <w:w w:val="105"/>
        </w:rPr>
        <w:t> a</w:t>
      </w:r>
      <w:r>
        <w:rPr>
          <w:w w:val="105"/>
        </w:rPr>
        <w:t> checklist</w:t>
      </w:r>
      <w:r>
        <w:rPr>
          <w:w w:val="105"/>
        </w:rPr>
        <w:t> of</w:t>
      </w:r>
      <w:r>
        <w:rPr>
          <w:w w:val="105"/>
        </w:rPr>
        <w:t> traits</w:t>
      </w:r>
      <w:r>
        <w:rPr>
          <w:w w:val="105"/>
        </w:rPr>
        <w:t> that</w:t>
      </w:r>
      <w:r>
        <w:rPr>
          <w:w w:val="105"/>
        </w:rPr>
        <w:t> can</w:t>
      </w:r>
      <w:r>
        <w:rPr>
          <w:w w:val="105"/>
        </w:rPr>
        <w:t> be</w:t>
      </w:r>
      <w:r>
        <w:rPr>
          <w:w w:val="105"/>
        </w:rPr>
        <w:t> used</w:t>
      </w:r>
      <w:r>
        <w:rPr>
          <w:w w:val="105"/>
        </w:rPr>
        <w:t> in</w:t>
      </w:r>
      <w:r>
        <w:rPr>
          <w:w w:val="105"/>
        </w:rPr>
        <w:t> the identification of the gifted and talented children.</w:t>
      </w:r>
    </w:p>
    <w:p>
      <w:pPr>
        <w:pStyle w:val="BodyText"/>
        <w:spacing w:line="501" w:lineRule="auto"/>
        <w:ind w:left="1588" w:right="1435" w:firstLine="720"/>
        <w:jc w:val="both"/>
      </w:pPr>
      <w:r>
        <w:rPr>
          <w:w w:val="105"/>
        </w:rPr>
        <w:t>According to Adima as cited in Jatau, Uzo and Lere (2016) highly gifted children hardly</w:t>
      </w:r>
      <w:r>
        <w:rPr>
          <w:w w:val="105"/>
        </w:rPr>
        <w:t> succeed</w:t>
      </w:r>
      <w:r>
        <w:rPr>
          <w:w w:val="105"/>
        </w:rPr>
        <w:t> in</w:t>
      </w:r>
      <w:r>
        <w:rPr>
          <w:w w:val="105"/>
        </w:rPr>
        <w:t> the</w:t>
      </w:r>
      <w:r>
        <w:rPr>
          <w:w w:val="105"/>
        </w:rPr>
        <w:t> traditional</w:t>
      </w:r>
      <w:r>
        <w:rPr>
          <w:w w:val="105"/>
        </w:rPr>
        <w:t> classroom</w:t>
      </w:r>
      <w:r>
        <w:rPr>
          <w:w w:val="105"/>
        </w:rPr>
        <w:t> system</w:t>
      </w:r>
      <w:r>
        <w:rPr>
          <w:w w:val="105"/>
        </w:rPr>
        <w:t> where</w:t>
      </w:r>
      <w:r>
        <w:rPr>
          <w:w w:val="105"/>
        </w:rPr>
        <w:t> everything</w:t>
      </w:r>
      <w:r>
        <w:rPr>
          <w:w w:val="105"/>
        </w:rPr>
        <w:t> done</w:t>
      </w:r>
      <w:r>
        <w:rPr>
          <w:w w:val="105"/>
        </w:rPr>
        <w:t> is</w:t>
      </w:r>
      <w:r>
        <w:rPr>
          <w:w w:val="105"/>
        </w:rPr>
        <w:t> on</w:t>
      </w:r>
      <w:r>
        <w:rPr>
          <w:w w:val="105"/>
        </w:rPr>
        <w:t> routine basis. Such children thrive better outside regimented environment. Some of them</w:t>
      </w:r>
      <w:r>
        <w:rPr>
          <w:w w:val="105"/>
        </w:rPr>
        <w:t> who are forced to identify themselves with this type of environment eventually drop out of school. Glaring</w:t>
      </w:r>
      <w:r>
        <w:rPr>
          <w:spacing w:val="-7"/>
          <w:w w:val="105"/>
        </w:rPr>
        <w:t> </w:t>
      </w:r>
      <w:r>
        <w:rPr>
          <w:w w:val="105"/>
        </w:rPr>
        <w:t>examples</w:t>
      </w:r>
      <w:r>
        <w:rPr>
          <w:spacing w:val="-9"/>
          <w:w w:val="105"/>
        </w:rPr>
        <w:t> </w:t>
      </w:r>
      <w:r>
        <w:rPr>
          <w:w w:val="105"/>
        </w:rPr>
        <w:t>of</w:t>
      </w:r>
      <w:r>
        <w:rPr>
          <w:spacing w:val="-3"/>
          <w:w w:val="105"/>
        </w:rPr>
        <w:t> </w:t>
      </w:r>
      <w:r>
        <w:rPr>
          <w:w w:val="105"/>
        </w:rPr>
        <w:t>such</w:t>
      </w:r>
      <w:r>
        <w:rPr>
          <w:spacing w:val="-1"/>
          <w:w w:val="105"/>
        </w:rPr>
        <w:t> </w:t>
      </w:r>
      <w:r>
        <w:rPr>
          <w:w w:val="105"/>
        </w:rPr>
        <w:t>children</w:t>
      </w:r>
      <w:r>
        <w:rPr>
          <w:spacing w:val="-1"/>
          <w:w w:val="105"/>
        </w:rPr>
        <w:t> </w:t>
      </w:r>
      <w:r>
        <w:rPr>
          <w:w w:val="105"/>
        </w:rPr>
        <w:t>were</w:t>
      </w:r>
      <w:r>
        <w:rPr>
          <w:spacing w:val="-8"/>
          <w:w w:val="105"/>
        </w:rPr>
        <w:t> </w:t>
      </w:r>
      <w:r>
        <w:rPr>
          <w:w w:val="105"/>
        </w:rPr>
        <w:t>Einstein</w:t>
      </w:r>
      <w:r>
        <w:rPr>
          <w:spacing w:val="-1"/>
          <w:w w:val="105"/>
        </w:rPr>
        <w:t> </w:t>
      </w:r>
      <w:r>
        <w:rPr>
          <w:w w:val="105"/>
        </w:rPr>
        <w:t>who</w:t>
      </w:r>
      <w:r>
        <w:rPr>
          <w:spacing w:val="-1"/>
          <w:w w:val="105"/>
        </w:rPr>
        <w:t> </w:t>
      </w:r>
      <w:r>
        <w:rPr>
          <w:w w:val="105"/>
        </w:rPr>
        <w:t>was</w:t>
      </w:r>
      <w:r>
        <w:rPr>
          <w:spacing w:val="-2"/>
          <w:w w:val="105"/>
        </w:rPr>
        <w:t> </w:t>
      </w:r>
      <w:r>
        <w:rPr>
          <w:w w:val="105"/>
        </w:rPr>
        <w:t>considered</w:t>
      </w:r>
      <w:r>
        <w:rPr>
          <w:spacing w:val="-7"/>
          <w:w w:val="105"/>
        </w:rPr>
        <w:t> </w:t>
      </w:r>
      <w:r>
        <w:rPr>
          <w:w w:val="105"/>
        </w:rPr>
        <w:t>a withdrawn</w:t>
      </w:r>
      <w:r>
        <w:rPr>
          <w:spacing w:val="-7"/>
          <w:w w:val="105"/>
        </w:rPr>
        <w:t> </w:t>
      </w:r>
      <w:r>
        <w:rPr>
          <w:w w:val="105"/>
        </w:rPr>
        <w:t>and</w:t>
      </w:r>
      <w:r>
        <w:rPr>
          <w:spacing w:val="-7"/>
          <w:w w:val="105"/>
        </w:rPr>
        <w:t> </w:t>
      </w:r>
      <w:r>
        <w:rPr>
          <w:w w:val="105"/>
        </w:rPr>
        <w:t>low starter,</w:t>
      </w:r>
      <w:r>
        <w:rPr>
          <w:spacing w:val="-3"/>
          <w:w w:val="105"/>
        </w:rPr>
        <w:t> </w:t>
      </w:r>
      <w:r>
        <w:rPr>
          <w:w w:val="105"/>
        </w:rPr>
        <w:t>Edison whose</w:t>
      </w:r>
      <w:r>
        <w:rPr>
          <w:spacing w:val="-6"/>
          <w:w w:val="105"/>
        </w:rPr>
        <w:t> </w:t>
      </w:r>
      <w:r>
        <w:rPr>
          <w:w w:val="105"/>
        </w:rPr>
        <w:t>IQ was estimated</w:t>
      </w:r>
      <w:r>
        <w:rPr>
          <w:spacing w:val="-5"/>
          <w:w w:val="105"/>
        </w:rPr>
        <w:t> </w:t>
      </w:r>
      <w:r>
        <w:rPr>
          <w:w w:val="105"/>
        </w:rPr>
        <w:t>at</w:t>
      </w:r>
      <w:r>
        <w:rPr>
          <w:spacing w:val="-3"/>
          <w:w w:val="105"/>
        </w:rPr>
        <w:t> </w:t>
      </w:r>
      <w:r>
        <w:rPr>
          <w:w w:val="105"/>
        </w:rPr>
        <w:t>81,</w:t>
      </w:r>
      <w:r>
        <w:rPr>
          <w:spacing w:val="-3"/>
          <w:w w:val="105"/>
        </w:rPr>
        <w:t> </w:t>
      </w:r>
      <w:r>
        <w:rPr>
          <w:w w:val="105"/>
        </w:rPr>
        <w:t>Rogers who in his school days was</w:t>
      </w:r>
      <w:r>
        <w:rPr>
          <w:spacing w:val="-7"/>
          <w:w w:val="105"/>
        </w:rPr>
        <w:t> </w:t>
      </w:r>
      <w:r>
        <w:rPr>
          <w:w w:val="105"/>
        </w:rPr>
        <w:t>labeled a behavioral problem boy,</w:t>
      </w:r>
      <w:r>
        <w:rPr>
          <w:w w:val="105"/>
        </w:rPr>
        <w:t> Adolph Hittler</w:t>
      </w:r>
      <w:r>
        <w:rPr>
          <w:w w:val="105"/>
        </w:rPr>
        <w:t> who</w:t>
      </w:r>
      <w:r>
        <w:rPr>
          <w:w w:val="105"/>
        </w:rPr>
        <w:t> was a</w:t>
      </w:r>
      <w:r>
        <w:rPr>
          <w:w w:val="105"/>
        </w:rPr>
        <w:t> school dropout,</w:t>
      </w:r>
      <w:r>
        <w:rPr>
          <w:w w:val="105"/>
        </w:rPr>
        <w:t> Bill</w:t>
      </w:r>
      <w:r>
        <w:rPr>
          <w:w w:val="105"/>
        </w:rPr>
        <w:t> Gate</w:t>
      </w:r>
      <w:r>
        <w:rPr>
          <w:w w:val="105"/>
        </w:rPr>
        <w:t> who</w:t>
      </w:r>
      <w:r>
        <w:rPr>
          <w:w w:val="105"/>
        </w:rPr>
        <w:t> was a drop</w:t>
      </w:r>
      <w:r>
        <w:rPr>
          <w:spacing w:val="-7"/>
          <w:w w:val="105"/>
        </w:rPr>
        <w:t> </w:t>
      </w:r>
      <w:r>
        <w:rPr>
          <w:w w:val="105"/>
        </w:rPr>
        <w:t>out</w:t>
      </w:r>
      <w:r>
        <w:rPr>
          <w:spacing w:val="-6"/>
          <w:w w:val="105"/>
        </w:rPr>
        <w:t> </w:t>
      </w:r>
      <w:r>
        <w:rPr>
          <w:w w:val="105"/>
        </w:rPr>
        <w:t>and</w:t>
      </w:r>
      <w:r>
        <w:rPr>
          <w:spacing w:val="-1"/>
          <w:w w:val="105"/>
        </w:rPr>
        <w:t> </w:t>
      </w:r>
      <w:r>
        <w:rPr>
          <w:w w:val="105"/>
        </w:rPr>
        <w:t>who</w:t>
      </w:r>
      <w:r>
        <w:rPr>
          <w:spacing w:val="-1"/>
          <w:w w:val="105"/>
        </w:rPr>
        <w:t> </w:t>
      </w:r>
      <w:r>
        <w:rPr>
          <w:w w:val="105"/>
        </w:rPr>
        <w:t>eventually</w:t>
      </w:r>
      <w:r>
        <w:rPr>
          <w:spacing w:val="-7"/>
          <w:w w:val="105"/>
        </w:rPr>
        <w:t> </w:t>
      </w:r>
      <w:r>
        <w:rPr>
          <w:w w:val="105"/>
        </w:rPr>
        <w:t>invented</w:t>
      </w:r>
      <w:r>
        <w:rPr>
          <w:spacing w:val="-1"/>
          <w:w w:val="105"/>
        </w:rPr>
        <w:t> </w:t>
      </w:r>
      <w:r>
        <w:rPr>
          <w:w w:val="105"/>
        </w:rPr>
        <w:t>Microsoft which</w:t>
      </w:r>
      <w:r>
        <w:rPr>
          <w:spacing w:val="-7"/>
          <w:w w:val="105"/>
        </w:rPr>
        <w:t> </w:t>
      </w:r>
      <w:r>
        <w:rPr>
          <w:w w:val="105"/>
        </w:rPr>
        <w:t>made</w:t>
      </w:r>
      <w:r>
        <w:rPr>
          <w:spacing w:val="-8"/>
          <w:w w:val="105"/>
        </w:rPr>
        <w:t> </w:t>
      </w:r>
      <w:r>
        <w:rPr>
          <w:w w:val="105"/>
        </w:rPr>
        <w:t>the</w:t>
      </w:r>
      <w:r>
        <w:rPr>
          <w:spacing w:val="-8"/>
          <w:w w:val="105"/>
        </w:rPr>
        <w:t> </w:t>
      </w:r>
      <w:r>
        <w:rPr>
          <w:w w:val="105"/>
        </w:rPr>
        <w:t>computer what</w:t>
      </w:r>
      <w:r>
        <w:rPr>
          <w:spacing w:val="-6"/>
          <w:w w:val="105"/>
        </w:rPr>
        <w:t> </w:t>
      </w:r>
      <w:r>
        <w:rPr>
          <w:w w:val="105"/>
        </w:rPr>
        <w:t>it</w:t>
      </w:r>
      <w:r>
        <w:rPr>
          <w:spacing w:val="-6"/>
          <w:w w:val="105"/>
        </w:rPr>
        <w:t> </w:t>
      </w:r>
      <w:r>
        <w:rPr>
          <w:w w:val="105"/>
        </w:rPr>
        <w:t>is</w:t>
      </w:r>
      <w:r>
        <w:rPr>
          <w:spacing w:val="-9"/>
          <w:w w:val="105"/>
        </w:rPr>
        <w:t> </w:t>
      </w:r>
      <w:r>
        <w:rPr>
          <w:w w:val="105"/>
        </w:rPr>
        <w:t>today, John Stuart Mill was said to have written the history of Rome</w:t>
      </w:r>
      <w:r>
        <w:rPr>
          <w:w w:val="105"/>
        </w:rPr>
        <w:t> at the age of 6 years. Some authorities</w:t>
      </w:r>
      <w:r>
        <w:rPr>
          <w:w w:val="105"/>
        </w:rPr>
        <w:t> like</w:t>
      </w:r>
      <w:r>
        <w:rPr>
          <w:w w:val="105"/>
        </w:rPr>
        <w:t> Lombroso</w:t>
      </w:r>
      <w:r>
        <w:rPr>
          <w:w w:val="105"/>
        </w:rPr>
        <w:t> cited</w:t>
      </w:r>
      <w:r>
        <w:rPr>
          <w:w w:val="105"/>
        </w:rPr>
        <w:t> in</w:t>
      </w:r>
      <w:r>
        <w:rPr>
          <w:w w:val="105"/>
        </w:rPr>
        <w:t> Jatau,</w:t>
      </w:r>
      <w:r>
        <w:rPr>
          <w:w w:val="105"/>
        </w:rPr>
        <w:t> Uzo</w:t>
      </w:r>
      <w:r>
        <w:rPr>
          <w:w w:val="105"/>
        </w:rPr>
        <w:t> and</w:t>
      </w:r>
      <w:r>
        <w:rPr>
          <w:w w:val="105"/>
        </w:rPr>
        <w:t> Lere</w:t>
      </w:r>
      <w:r>
        <w:rPr>
          <w:w w:val="105"/>
        </w:rPr>
        <w:t> (2016)</w:t>
      </w:r>
      <w:r>
        <w:rPr>
          <w:w w:val="105"/>
        </w:rPr>
        <w:t> said</w:t>
      </w:r>
      <w:r>
        <w:rPr>
          <w:w w:val="105"/>
        </w:rPr>
        <w:t> that</w:t>
      </w:r>
      <w:r>
        <w:rPr>
          <w:w w:val="105"/>
        </w:rPr>
        <w:t> such</w:t>
      </w:r>
      <w:r>
        <w:rPr>
          <w:w w:val="105"/>
        </w:rPr>
        <w:t> an achievement</w:t>
      </w:r>
      <w:r>
        <w:rPr>
          <w:w w:val="105"/>
        </w:rPr>
        <w:t> was</w:t>
      </w:r>
      <w:r>
        <w:rPr>
          <w:w w:val="105"/>
        </w:rPr>
        <w:t> a</w:t>
      </w:r>
      <w:r>
        <w:rPr>
          <w:w w:val="105"/>
        </w:rPr>
        <w:t> marked</w:t>
      </w:r>
      <w:r>
        <w:rPr>
          <w:w w:val="105"/>
        </w:rPr>
        <w:t> aberration</w:t>
      </w:r>
      <w:r>
        <w:rPr>
          <w:w w:val="105"/>
        </w:rPr>
        <w:t> from</w:t>
      </w:r>
      <w:r>
        <w:rPr>
          <w:w w:val="105"/>
        </w:rPr>
        <w:t> the</w:t>
      </w:r>
      <w:r>
        <w:rPr>
          <w:w w:val="105"/>
        </w:rPr>
        <w:t> normal</w:t>
      </w:r>
      <w:r>
        <w:rPr>
          <w:w w:val="105"/>
        </w:rPr>
        <w:t> and</w:t>
      </w:r>
      <w:r>
        <w:rPr>
          <w:w w:val="105"/>
        </w:rPr>
        <w:t> akin</w:t>
      </w:r>
      <w:r>
        <w:rPr>
          <w:w w:val="105"/>
        </w:rPr>
        <w:t> to</w:t>
      </w:r>
      <w:r>
        <w:rPr>
          <w:w w:val="105"/>
        </w:rPr>
        <w:t> other</w:t>
      </w:r>
      <w:r>
        <w:rPr>
          <w:w w:val="105"/>
        </w:rPr>
        <w:t> mental aberrations. Highly gifted children</w:t>
      </w:r>
      <w:r>
        <w:rPr>
          <w:spacing w:val="-4"/>
          <w:w w:val="105"/>
        </w:rPr>
        <w:t> </w:t>
      </w:r>
      <w:r>
        <w:rPr>
          <w:w w:val="105"/>
        </w:rPr>
        <w:t>are</w:t>
      </w:r>
      <w:r>
        <w:rPr>
          <w:spacing w:val="-5"/>
          <w:w w:val="105"/>
        </w:rPr>
        <w:t> </w:t>
      </w:r>
      <w:r>
        <w:rPr>
          <w:w w:val="105"/>
        </w:rPr>
        <w:t>assets</w:t>
      </w:r>
      <w:r>
        <w:rPr>
          <w:spacing w:val="-6"/>
          <w:w w:val="105"/>
        </w:rPr>
        <w:t> </w:t>
      </w:r>
      <w:r>
        <w:rPr>
          <w:w w:val="105"/>
        </w:rPr>
        <w:t>of incalculable value</w:t>
      </w:r>
      <w:r>
        <w:rPr>
          <w:spacing w:val="-5"/>
          <w:w w:val="105"/>
        </w:rPr>
        <w:t> </w:t>
      </w:r>
      <w:r>
        <w:rPr>
          <w:w w:val="105"/>
        </w:rPr>
        <w:t>and</w:t>
      </w:r>
      <w:r>
        <w:rPr>
          <w:spacing w:val="-4"/>
          <w:w w:val="105"/>
        </w:rPr>
        <w:t> </w:t>
      </w:r>
      <w:r>
        <w:rPr>
          <w:w w:val="105"/>
        </w:rPr>
        <w:t>therefore need</w:t>
      </w:r>
      <w:r>
        <w:rPr>
          <w:spacing w:val="-4"/>
          <w:w w:val="105"/>
        </w:rPr>
        <w:t> </w:t>
      </w:r>
      <w:r>
        <w:rPr>
          <w:w w:val="105"/>
        </w:rPr>
        <w:t>to be assisted</w:t>
      </w:r>
      <w:r>
        <w:rPr>
          <w:w w:val="105"/>
        </w:rPr>
        <w:t> to</w:t>
      </w:r>
      <w:r>
        <w:rPr>
          <w:w w:val="105"/>
        </w:rPr>
        <w:t> accept</w:t>
      </w:r>
      <w:r>
        <w:rPr>
          <w:w w:val="105"/>
        </w:rPr>
        <w:t> learning</w:t>
      </w:r>
      <w:r>
        <w:rPr>
          <w:w w:val="105"/>
        </w:rPr>
        <w:t> as</w:t>
      </w:r>
      <w:r>
        <w:rPr>
          <w:w w:val="105"/>
        </w:rPr>
        <w:t> a</w:t>
      </w:r>
      <w:r>
        <w:rPr>
          <w:w w:val="105"/>
        </w:rPr>
        <w:t> motivating</w:t>
      </w:r>
      <w:r>
        <w:rPr>
          <w:w w:val="105"/>
        </w:rPr>
        <w:t> challenge</w:t>
      </w:r>
      <w:r>
        <w:rPr>
          <w:w w:val="105"/>
        </w:rPr>
        <w:t> in</w:t>
      </w:r>
      <w:r>
        <w:rPr>
          <w:w w:val="105"/>
        </w:rPr>
        <w:t> regular</w:t>
      </w:r>
      <w:r>
        <w:rPr>
          <w:w w:val="105"/>
        </w:rPr>
        <w:t> schools</w:t>
      </w:r>
      <w:r>
        <w:rPr>
          <w:w w:val="105"/>
        </w:rPr>
        <w:t> while</w:t>
      </w:r>
      <w:r>
        <w:rPr>
          <w:w w:val="105"/>
        </w:rPr>
        <w:t> efforts</w:t>
      </w:r>
      <w:r>
        <w:rPr>
          <w:w w:val="105"/>
        </w:rPr>
        <w:t> are made to teach them through the method of monitoring</w:t>
      </w:r>
    </w:p>
    <w:p>
      <w:pPr>
        <w:pStyle w:val="BodyText"/>
        <w:spacing w:line="504" w:lineRule="auto"/>
        <w:ind w:left="1588" w:right="1438" w:firstLine="720"/>
        <w:jc w:val="both"/>
      </w:pPr>
      <w:r>
        <w:rPr>
          <w:w w:val="105"/>
        </w:rPr>
        <w:t>Curriculum</w:t>
      </w:r>
      <w:r>
        <w:rPr>
          <w:spacing w:val="-7"/>
          <w:w w:val="105"/>
        </w:rPr>
        <w:t> </w:t>
      </w:r>
      <w:r>
        <w:rPr>
          <w:w w:val="105"/>
        </w:rPr>
        <w:t>therefore</w:t>
      </w:r>
      <w:r>
        <w:rPr>
          <w:spacing w:val="-7"/>
          <w:w w:val="105"/>
        </w:rPr>
        <w:t> </w:t>
      </w:r>
      <w:r>
        <w:rPr>
          <w:w w:val="105"/>
        </w:rPr>
        <w:t>in</w:t>
      </w:r>
      <w:r>
        <w:rPr>
          <w:spacing w:val="-6"/>
          <w:w w:val="105"/>
        </w:rPr>
        <w:t> </w:t>
      </w:r>
      <w:r>
        <w:rPr>
          <w:w w:val="105"/>
        </w:rPr>
        <w:t>its</w:t>
      </w:r>
      <w:r>
        <w:rPr>
          <w:spacing w:val="-2"/>
          <w:w w:val="105"/>
        </w:rPr>
        <w:t> </w:t>
      </w:r>
      <w:r>
        <w:rPr>
          <w:w w:val="105"/>
        </w:rPr>
        <w:t>broad sense</w:t>
      </w:r>
      <w:r>
        <w:rPr>
          <w:spacing w:val="-7"/>
          <w:w w:val="105"/>
        </w:rPr>
        <w:t> </w:t>
      </w:r>
      <w:r>
        <w:rPr>
          <w:w w:val="105"/>
        </w:rPr>
        <w:t>is</w:t>
      </w:r>
      <w:r>
        <w:rPr>
          <w:spacing w:val="-8"/>
          <w:w w:val="105"/>
        </w:rPr>
        <w:t> </w:t>
      </w:r>
      <w:r>
        <w:rPr>
          <w:w w:val="105"/>
        </w:rPr>
        <w:t>a</w:t>
      </w:r>
      <w:r>
        <w:rPr>
          <w:spacing w:val="-1"/>
          <w:w w:val="105"/>
        </w:rPr>
        <w:t> </w:t>
      </w:r>
      <w:r>
        <w:rPr>
          <w:w w:val="105"/>
        </w:rPr>
        <w:t>set</w:t>
      </w:r>
      <w:r>
        <w:rPr>
          <w:spacing w:val="-4"/>
          <w:w w:val="105"/>
        </w:rPr>
        <w:t> </w:t>
      </w:r>
      <w:r>
        <w:rPr>
          <w:w w:val="105"/>
        </w:rPr>
        <w:t>of</w:t>
      </w:r>
      <w:r>
        <w:rPr>
          <w:spacing w:val="-2"/>
          <w:w w:val="105"/>
        </w:rPr>
        <w:t> </w:t>
      </w:r>
      <w:r>
        <w:rPr>
          <w:w w:val="105"/>
        </w:rPr>
        <w:t>courses</w:t>
      </w:r>
      <w:r>
        <w:rPr>
          <w:spacing w:val="-8"/>
          <w:w w:val="105"/>
        </w:rPr>
        <w:t> </w:t>
      </w:r>
      <w:r>
        <w:rPr>
          <w:w w:val="105"/>
        </w:rPr>
        <w:t>offered</w:t>
      </w:r>
      <w:r>
        <w:rPr>
          <w:spacing w:val="-6"/>
          <w:w w:val="105"/>
        </w:rPr>
        <w:t> </w:t>
      </w:r>
      <w:r>
        <w:rPr>
          <w:w w:val="105"/>
        </w:rPr>
        <w:t>in</w:t>
      </w:r>
      <w:r>
        <w:rPr>
          <w:spacing w:val="-6"/>
          <w:w w:val="105"/>
        </w:rPr>
        <w:t> </w:t>
      </w:r>
      <w:r>
        <w:rPr>
          <w:w w:val="105"/>
        </w:rPr>
        <w:t>a school</w:t>
      </w:r>
      <w:r>
        <w:rPr>
          <w:spacing w:val="-4"/>
          <w:w w:val="105"/>
        </w:rPr>
        <w:t> </w:t>
      </w:r>
      <w:r>
        <w:rPr>
          <w:w w:val="105"/>
        </w:rPr>
        <w:t>setting derived from the needs and aspirations of the society which has opened doors for learners</w:t>
      </w:r>
    </w:p>
    <w:p>
      <w:pPr>
        <w:spacing w:after="0" w:line="504" w:lineRule="auto"/>
        <w:jc w:val="both"/>
        <w:sectPr>
          <w:pgSz w:w="12240" w:h="15840"/>
          <w:pgMar w:header="0" w:footer="1012" w:top="1360" w:bottom="1200" w:left="400" w:right="0"/>
        </w:sectPr>
      </w:pPr>
    </w:p>
    <w:p>
      <w:pPr>
        <w:pStyle w:val="BodyText"/>
        <w:spacing w:line="504" w:lineRule="auto" w:before="82"/>
        <w:ind w:left="1588" w:right="1443"/>
      </w:pPr>
      <w:r>
        <w:rPr>
          <w:w w:val="105"/>
        </w:rPr>
        <w:t>who</w:t>
      </w:r>
      <w:r>
        <w:rPr>
          <w:spacing w:val="30"/>
          <w:w w:val="105"/>
        </w:rPr>
        <w:t> </w:t>
      </w:r>
      <w:r>
        <w:rPr>
          <w:w w:val="105"/>
        </w:rPr>
        <w:t>have</w:t>
      </w:r>
      <w:r>
        <w:rPr>
          <w:spacing w:val="29"/>
          <w:w w:val="105"/>
        </w:rPr>
        <w:t> </w:t>
      </w:r>
      <w:r>
        <w:rPr>
          <w:w w:val="105"/>
        </w:rPr>
        <w:t>potential</w:t>
      </w:r>
      <w:r>
        <w:rPr>
          <w:spacing w:val="29"/>
          <w:w w:val="105"/>
        </w:rPr>
        <w:t> </w:t>
      </w:r>
      <w:r>
        <w:rPr>
          <w:w w:val="105"/>
        </w:rPr>
        <w:t>abilities,</w:t>
      </w:r>
      <w:r>
        <w:rPr>
          <w:spacing w:val="26"/>
          <w:w w:val="105"/>
        </w:rPr>
        <w:t> </w:t>
      </w:r>
      <w:r>
        <w:rPr>
          <w:w w:val="105"/>
        </w:rPr>
        <w:t>talents</w:t>
      </w:r>
      <w:r>
        <w:rPr>
          <w:w w:val="105"/>
        </w:rPr>
        <w:t> and</w:t>
      </w:r>
      <w:r>
        <w:rPr>
          <w:spacing w:val="30"/>
          <w:w w:val="105"/>
        </w:rPr>
        <w:t> </w:t>
      </w:r>
      <w:r>
        <w:rPr>
          <w:w w:val="105"/>
        </w:rPr>
        <w:t>gifts</w:t>
      </w:r>
      <w:r>
        <w:rPr>
          <w:w w:val="105"/>
        </w:rPr>
        <w:t> guided</w:t>
      </w:r>
      <w:r>
        <w:rPr>
          <w:spacing w:val="30"/>
          <w:w w:val="105"/>
        </w:rPr>
        <w:t> </w:t>
      </w:r>
      <w:r>
        <w:rPr>
          <w:w w:val="105"/>
        </w:rPr>
        <w:t>by</w:t>
      </w:r>
      <w:r>
        <w:rPr>
          <w:spacing w:val="26"/>
          <w:w w:val="105"/>
        </w:rPr>
        <w:t> </w:t>
      </w:r>
      <w:r>
        <w:rPr>
          <w:w w:val="105"/>
        </w:rPr>
        <w:t>teachers</w:t>
      </w:r>
      <w:r>
        <w:rPr>
          <w:spacing w:val="28"/>
          <w:w w:val="105"/>
        </w:rPr>
        <w:t> </w:t>
      </w:r>
      <w:r>
        <w:rPr>
          <w:w w:val="105"/>
        </w:rPr>
        <w:t>for</w:t>
      </w:r>
      <w:r>
        <w:rPr>
          <w:spacing w:val="34"/>
          <w:w w:val="105"/>
        </w:rPr>
        <w:t> </w:t>
      </w:r>
      <w:r>
        <w:rPr>
          <w:w w:val="105"/>
        </w:rPr>
        <w:t>students</w:t>
      </w:r>
      <w:r>
        <w:rPr>
          <w:w w:val="105"/>
        </w:rPr>
        <w:t> to</w:t>
      </w:r>
      <w:r>
        <w:rPr>
          <w:spacing w:val="23"/>
          <w:w w:val="105"/>
        </w:rPr>
        <w:t> </w:t>
      </w:r>
      <w:r>
        <w:rPr>
          <w:w w:val="105"/>
        </w:rPr>
        <w:t>achieve their needs and</w:t>
      </w:r>
      <w:r>
        <w:rPr>
          <w:spacing w:val="-1"/>
          <w:w w:val="105"/>
        </w:rPr>
        <w:t> </w:t>
      </w:r>
      <w:r>
        <w:rPr>
          <w:w w:val="105"/>
        </w:rPr>
        <w:t>interests which will bring positive</w:t>
      </w:r>
      <w:r>
        <w:rPr>
          <w:spacing w:val="-2"/>
          <w:w w:val="105"/>
        </w:rPr>
        <w:t> </w:t>
      </w:r>
      <w:r>
        <w:rPr>
          <w:w w:val="105"/>
        </w:rPr>
        <w:t>impact to the society</w:t>
      </w:r>
      <w:r>
        <w:rPr>
          <w:spacing w:val="-1"/>
          <w:w w:val="105"/>
        </w:rPr>
        <w:t> </w:t>
      </w:r>
      <w:r>
        <w:rPr>
          <w:w w:val="105"/>
        </w:rPr>
        <w:t>at large.</w:t>
      </w:r>
    </w:p>
    <w:p>
      <w:pPr>
        <w:pStyle w:val="Heading2"/>
        <w:numPr>
          <w:ilvl w:val="2"/>
          <w:numId w:val="12"/>
        </w:numPr>
        <w:tabs>
          <w:tab w:pos="2308" w:val="left" w:leader="none"/>
        </w:tabs>
        <w:spacing w:line="263" w:lineRule="exact" w:before="0" w:after="0"/>
        <w:ind w:left="2308" w:right="0" w:hanging="720"/>
        <w:jc w:val="left"/>
      </w:pPr>
      <w:bookmarkStart w:name="_TOC_250025" w:id="12"/>
      <w:r>
        <w:rPr>
          <w:w w:val="105"/>
        </w:rPr>
        <w:t>Concept</w:t>
      </w:r>
      <w:r>
        <w:rPr>
          <w:spacing w:val="-11"/>
          <w:w w:val="105"/>
        </w:rPr>
        <w:t> </w:t>
      </w:r>
      <w:r>
        <w:rPr>
          <w:w w:val="105"/>
        </w:rPr>
        <w:t>of</w:t>
      </w:r>
      <w:r>
        <w:rPr>
          <w:spacing w:val="-11"/>
          <w:w w:val="105"/>
        </w:rPr>
        <w:t> </w:t>
      </w:r>
      <w:bookmarkEnd w:id="12"/>
      <w:r>
        <w:rPr>
          <w:spacing w:val="-2"/>
          <w:w w:val="105"/>
        </w:rPr>
        <w:t>Evaluation</w:t>
      </w:r>
    </w:p>
    <w:p>
      <w:pPr>
        <w:pStyle w:val="BodyText"/>
        <w:spacing w:before="18"/>
        <w:rPr>
          <w:b/>
        </w:rPr>
      </w:pPr>
    </w:p>
    <w:p>
      <w:pPr>
        <w:pStyle w:val="BodyText"/>
        <w:spacing w:line="501" w:lineRule="auto"/>
        <w:ind w:left="1588" w:right="1438" w:firstLine="720"/>
        <w:jc w:val="both"/>
      </w:pPr>
      <w:r>
        <w:rPr>
          <w:w w:val="105"/>
        </w:rPr>
        <w:t>Goals are set and plans and programmes are made to achieve the targeted goals in our lives</w:t>
      </w:r>
      <w:r>
        <w:rPr>
          <w:w w:val="105"/>
        </w:rPr>
        <w:t> been</w:t>
      </w:r>
      <w:r>
        <w:rPr>
          <w:w w:val="105"/>
        </w:rPr>
        <w:t> it individual</w:t>
      </w:r>
      <w:r>
        <w:rPr>
          <w:w w:val="105"/>
        </w:rPr>
        <w:t> plans, organizations</w:t>
      </w:r>
      <w:r>
        <w:rPr>
          <w:w w:val="105"/>
        </w:rPr>
        <w:t> or</w:t>
      </w:r>
      <w:r>
        <w:rPr>
          <w:w w:val="105"/>
        </w:rPr>
        <w:t> government</w:t>
      </w:r>
      <w:r>
        <w:rPr>
          <w:w w:val="105"/>
        </w:rPr>
        <w:t> enterprises.</w:t>
      </w:r>
      <w:r>
        <w:rPr>
          <w:spacing w:val="40"/>
          <w:w w:val="105"/>
        </w:rPr>
        <w:t> </w:t>
      </w:r>
      <w:r>
        <w:rPr>
          <w:w w:val="105"/>
        </w:rPr>
        <w:t>It is through evaluation that are determined</w:t>
      </w:r>
      <w:r>
        <w:rPr>
          <w:w w:val="105"/>
        </w:rPr>
        <w:t> whether our set goals are achieved or not.</w:t>
      </w:r>
      <w:r>
        <w:rPr>
          <w:w w:val="105"/>
        </w:rPr>
        <w:t> Evaluation also helps</w:t>
      </w:r>
      <w:r>
        <w:rPr>
          <w:w w:val="105"/>
        </w:rPr>
        <w:t> us</w:t>
      </w:r>
      <w:r>
        <w:rPr>
          <w:w w:val="105"/>
        </w:rPr>
        <w:t> to</w:t>
      </w:r>
      <w:r>
        <w:rPr>
          <w:w w:val="105"/>
        </w:rPr>
        <w:t> identify</w:t>
      </w:r>
      <w:r>
        <w:rPr>
          <w:w w:val="105"/>
        </w:rPr>
        <w:t> strengths</w:t>
      </w:r>
      <w:r>
        <w:rPr>
          <w:w w:val="105"/>
        </w:rPr>
        <w:t> and</w:t>
      </w:r>
      <w:r>
        <w:rPr>
          <w:w w:val="105"/>
        </w:rPr>
        <w:t> weaknesses</w:t>
      </w:r>
      <w:r>
        <w:rPr>
          <w:w w:val="105"/>
        </w:rPr>
        <w:t> of a</w:t>
      </w:r>
      <w:r>
        <w:rPr>
          <w:w w:val="105"/>
        </w:rPr>
        <w:t> programme.</w:t>
      </w:r>
      <w:r>
        <w:rPr>
          <w:spacing w:val="80"/>
          <w:w w:val="105"/>
        </w:rPr>
        <w:t> </w:t>
      </w:r>
      <w:r>
        <w:rPr>
          <w:w w:val="105"/>
        </w:rPr>
        <w:t>Evaluation</w:t>
      </w:r>
      <w:r>
        <w:rPr>
          <w:w w:val="105"/>
        </w:rPr>
        <w:t> is</w:t>
      </w:r>
      <w:r>
        <w:rPr>
          <w:w w:val="105"/>
        </w:rPr>
        <w:t> a</w:t>
      </w:r>
      <w:r>
        <w:rPr>
          <w:w w:val="105"/>
        </w:rPr>
        <w:t> special strategy</w:t>
      </w:r>
      <w:r>
        <w:rPr>
          <w:spacing w:val="-2"/>
          <w:w w:val="105"/>
        </w:rPr>
        <w:t> </w:t>
      </w:r>
      <w:r>
        <w:rPr>
          <w:w w:val="105"/>
        </w:rPr>
        <w:t>used by educators</w:t>
      </w:r>
      <w:r>
        <w:rPr>
          <w:spacing w:val="-4"/>
          <w:w w:val="105"/>
        </w:rPr>
        <w:t> </w:t>
      </w:r>
      <w:r>
        <w:rPr>
          <w:w w:val="105"/>
        </w:rPr>
        <w:t>to check or judge the academic progress made by the students.</w:t>
      </w:r>
    </w:p>
    <w:p>
      <w:pPr>
        <w:pStyle w:val="BodyText"/>
        <w:spacing w:line="501" w:lineRule="auto"/>
        <w:ind w:left="1588" w:right="1426" w:firstLine="720"/>
        <w:jc w:val="both"/>
      </w:pPr>
      <w:r>
        <w:rPr>
          <w:w w:val="105"/>
        </w:rPr>
        <w:t>Yusuf</w:t>
      </w:r>
      <w:r>
        <w:rPr>
          <w:spacing w:val="-9"/>
          <w:w w:val="105"/>
        </w:rPr>
        <w:t> </w:t>
      </w:r>
      <w:r>
        <w:rPr>
          <w:w w:val="105"/>
        </w:rPr>
        <w:t>(2015)</w:t>
      </w:r>
      <w:r>
        <w:rPr>
          <w:spacing w:val="-3"/>
          <w:w w:val="105"/>
        </w:rPr>
        <w:t> </w:t>
      </w:r>
      <w:r>
        <w:rPr>
          <w:w w:val="105"/>
        </w:rPr>
        <w:t>defines</w:t>
      </w:r>
      <w:r>
        <w:rPr>
          <w:spacing w:val="-8"/>
          <w:w w:val="105"/>
        </w:rPr>
        <w:t> </w:t>
      </w:r>
      <w:r>
        <w:rPr>
          <w:w w:val="105"/>
        </w:rPr>
        <w:t>evaluation</w:t>
      </w:r>
      <w:r>
        <w:rPr>
          <w:spacing w:val="-6"/>
          <w:w w:val="105"/>
        </w:rPr>
        <w:t> </w:t>
      </w:r>
      <w:r>
        <w:rPr>
          <w:w w:val="105"/>
        </w:rPr>
        <w:t>as</w:t>
      </w:r>
      <w:r>
        <w:rPr>
          <w:spacing w:val="-8"/>
          <w:w w:val="105"/>
        </w:rPr>
        <w:t> </w:t>
      </w:r>
      <w:r>
        <w:rPr>
          <w:w w:val="105"/>
        </w:rPr>
        <w:t>the</w:t>
      </w:r>
      <w:r>
        <w:rPr>
          <w:spacing w:val="-7"/>
          <w:w w:val="105"/>
        </w:rPr>
        <w:t> </w:t>
      </w:r>
      <w:r>
        <w:rPr>
          <w:w w:val="105"/>
        </w:rPr>
        <w:t>systematic</w:t>
      </w:r>
      <w:r>
        <w:rPr>
          <w:spacing w:val="-7"/>
          <w:w w:val="105"/>
        </w:rPr>
        <w:t> </w:t>
      </w:r>
      <w:r>
        <w:rPr>
          <w:w w:val="105"/>
        </w:rPr>
        <w:t>process</w:t>
      </w:r>
      <w:r>
        <w:rPr>
          <w:spacing w:val="-2"/>
          <w:w w:val="105"/>
        </w:rPr>
        <w:t> </w:t>
      </w:r>
      <w:r>
        <w:rPr>
          <w:w w:val="105"/>
        </w:rPr>
        <w:t>of</w:t>
      </w:r>
      <w:r>
        <w:rPr>
          <w:spacing w:val="-9"/>
          <w:w w:val="105"/>
        </w:rPr>
        <w:t> </w:t>
      </w:r>
      <w:r>
        <w:rPr>
          <w:w w:val="105"/>
        </w:rPr>
        <w:t>identifying</w:t>
      </w:r>
      <w:r>
        <w:rPr>
          <w:spacing w:val="-6"/>
          <w:w w:val="105"/>
        </w:rPr>
        <w:t> </w:t>
      </w:r>
      <w:r>
        <w:rPr>
          <w:w w:val="105"/>
        </w:rPr>
        <w:t>assembling or</w:t>
      </w:r>
      <w:r>
        <w:rPr>
          <w:spacing w:val="-4"/>
          <w:w w:val="105"/>
        </w:rPr>
        <w:t> </w:t>
      </w:r>
      <w:r>
        <w:rPr>
          <w:w w:val="105"/>
        </w:rPr>
        <w:t>gathering</w:t>
      </w:r>
      <w:r>
        <w:rPr>
          <w:spacing w:val="-1"/>
          <w:w w:val="105"/>
        </w:rPr>
        <w:t> </w:t>
      </w:r>
      <w:r>
        <w:rPr>
          <w:w w:val="105"/>
        </w:rPr>
        <w:t>data</w:t>
      </w:r>
      <w:r>
        <w:rPr>
          <w:spacing w:val="-2"/>
          <w:w w:val="105"/>
        </w:rPr>
        <w:t> </w:t>
      </w:r>
      <w:r>
        <w:rPr>
          <w:w w:val="105"/>
        </w:rPr>
        <w:t>and</w:t>
      </w:r>
      <w:r>
        <w:rPr>
          <w:spacing w:val="-1"/>
          <w:w w:val="105"/>
        </w:rPr>
        <w:t> </w:t>
      </w:r>
      <w:r>
        <w:rPr>
          <w:w w:val="105"/>
        </w:rPr>
        <w:t>making</w:t>
      </w:r>
      <w:r>
        <w:rPr>
          <w:spacing w:val="-7"/>
          <w:w w:val="105"/>
        </w:rPr>
        <w:t> </w:t>
      </w:r>
      <w:r>
        <w:rPr>
          <w:w w:val="105"/>
        </w:rPr>
        <w:t>value</w:t>
      </w:r>
      <w:r>
        <w:rPr>
          <w:spacing w:val="-8"/>
          <w:w w:val="105"/>
        </w:rPr>
        <w:t> </w:t>
      </w:r>
      <w:r>
        <w:rPr>
          <w:w w:val="105"/>
        </w:rPr>
        <w:t>judgment</w:t>
      </w:r>
      <w:r>
        <w:rPr>
          <w:spacing w:val="-6"/>
          <w:w w:val="105"/>
        </w:rPr>
        <w:t> </w:t>
      </w:r>
      <w:r>
        <w:rPr>
          <w:w w:val="105"/>
        </w:rPr>
        <w:t>about such</w:t>
      </w:r>
      <w:r>
        <w:rPr>
          <w:spacing w:val="-7"/>
          <w:w w:val="105"/>
        </w:rPr>
        <w:t> </w:t>
      </w:r>
      <w:r>
        <w:rPr>
          <w:w w:val="105"/>
        </w:rPr>
        <w:t>data</w:t>
      </w:r>
      <w:r>
        <w:rPr>
          <w:spacing w:val="-2"/>
          <w:w w:val="105"/>
        </w:rPr>
        <w:t> </w:t>
      </w:r>
      <w:r>
        <w:rPr>
          <w:w w:val="105"/>
        </w:rPr>
        <w:t>to</w:t>
      </w:r>
      <w:r>
        <w:rPr>
          <w:spacing w:val="-7"/>
          <w:w w:val="105"/>
        </w:rPr>
        <w:t> </w:t>
      </w:r>
      <w:r>
        <w:rPr>
          <w:w w:val="105"/>
        </w:rPr>
        <w:t>determine</w:t>
      </w:r>
      <w:r>
        <w:rPr>
          <w:spacing w:val="-8"/>
          <w:w w:val="105"/>
        </w:rPr>
        <w:t> </w:t>
      </w:r>
      <w:r>
        <w:rPr>
          <w:w w:val="105"/>
        </w:rPr>
        <w:t>the</w:t>
      </w:r>
      <w:r>
        <w:rPr>
          <w:spacing w:val="-2"/>
          <w:w w:val="105"/>
        </w:rPr>
        <w:t> </w:t>
      </w:r>
      <w:r>
        <w:rPr>
          <w:w w:val="105"/>
        </w:rPr>
        <w:t>merit, worth and</w:t>
      </w:r>
      <w:r>
        <w:rPr>
          <w:spacing w:val="-1"/>
          <w:w w:val="105"/>
        </w:rPr>
        <w:t> </w:t>
      </w:r>
      <w:r>
        <w:rPr>
          <w:w w:val="105"/>
        </w:rPr>
        <w:t>significance</w:t>
      </w:r>
      <w:r>
        <w:rPr>
          <w:spacing w:val="-8"/>
          <w:w w:val="105"/>
        </w:rPr>
        <w:t> </w:t>
      </w:r>
      <w:r>
        <w:rPr>
          <w:w w:val="105"/>
        </w:rPr>
        <w:t>of</w:t>
      </w:r>
      <w:r>
        <w:rPr>
          <w:spacing w:val="-10"/>
          <w:w w:val="105"/>
        </w:rPr>
        <w:t> </w:t>
      </w:r>
      <w:r>
        <w:rPr>
          <w:w w:val="105"/>
        </w:rPr>
        <w:t>a curriculum. Cronback</w:t>
      </w:r>
      <w:r>
        <w:rPr>
          <w:spacing w:val="-1"/>
          <w:w w:val="105"/>
        </w:rPr>
        <w:t> </w:t>
      </w:r>
      <w:r>
        <w:rPr>
          <w:w w:val="105"/>
        </w:rPr>
        <w:t>as</w:t>
      </w:r>
      <w:r>
        <w:rPr>
          <w:spacing w:val="-3"/>
          <w:w w:val="105"/>
        </w:rPr>
        <w:t> </w:t>
      </w:r>
      <w:r>
        <w:rPr>
          <w:w w:val="105"/>
        </w:rPr>
        <w:t>cited</w:t>
      </w:r>
      <w:r>
        <w:rPr>
          <w:spacing w:val="-7"/>
          <w:w w:val="105"/>
        </w:rPr>
        <w:t> </w:t>
      </w:r>
      <w:r>
        <w:rPr>
          <w:w w:val="105"/>
        </w:rPr>
        <w:t>in</w:t>
      </w:r>
      <w:r>
        <w:rPr>
          <w:spacing w:val="-4"/>
          <w:w w:val="105"/>
        </w:rPr>
        <w:t> </w:t>
      </w:r>
      <w:r>
        <w:rPr>
          <w:w w:val="105"/>
        </w:rPr>
        <w:t>Yanusa</w:t>
      </w:r>
      <w:r>
        <w:rPr>
          <w:spacing w:val="-2"/>
          <w:w w:val="105"/>
        </w:rPr>
        <w:t> </w:t>
      </w:r>
      <w:r>
        <w:rPr>
          <w:w w:val="105"/>
        </w:rPr>
        <w:t>(2008)</w:t>
      </w:r>
      <w:r>
        <w:rPr>
          <w:spacing w:val="-4"/>
          <w:w w:val="105"/>
        </w:rPr>
        <w:t> </w:t>
      </w:r>
      <w:r>
        <w:rPr>
          <w:w w:val="105"/>
        </w:rPr>
        <w:t>defined</w:t>
      </w:r>
      <w:r>
        <w:rPr>
          <w:spacing w:val="-7"/>
          <w:w w:val="105"/>
        </w:rPr>
        <w:t> </w:t>
      </w:r>
      <w:r>
        <w:rPr>
          <w:w w:val="105"/>
        </w:rPr>
        <w:t>evaluation</w:t>
      </w:r>
      <w:r>
        <w:rPr>
          <w:spacing w:val="-7"/>
          <w:w w:val="105"/>
        </w:rPr>
        <w:t> </w:t>
      </w:r>
      <w:r>
        <w:rPr>
          <w:w w:val="105"/>
        </w:rPr>
        <w:t>as the collection and use of</w:t>
      </w:r>
      <w:r>
        <w:rPr>
          <w:spacing w:val="-1"/>
          <w:w w:val="105"/>
        </w:rPr>
        <w:t> </w:t>
      </w:r>
      <w:r>
        <w:rPr>
          <w:w w:val="105"/>
        </w:rPr>
        <w:t>information to make decisions about the educational programme. More</w:t>
      </w:r>
      <w:r>
        <w:rPr>
          <w:w w:val="105"/>
        </w:rPr>
        <w:t> so,</w:t>
      </w:r>
      <w:r>
        <w:rPr>
          <w:w w:val="105"/>
        </w:rPr>
        <w:t> Lewy</w:t>
      </w:r>
      <w:r>
        <w:rPr>
          <w:w w:val="105"/>
        </w:rPr>
        <w:t> as</w:t>
      </w:r>
      <w:r>
        <w:rPr>
          <w:w w:val="105"/>
        </w:rPr>
        <w:t> cited</w:t>
      </w:r>
      <w:r>
        <w:rPr>
          <w:w w:val="105"/>
        </w:rPr>
        <w:t> in</w:t>
      </w:r>
      <w:r>
        <w:rPr>
          <w:w w:val="105"/>
        </w:rPr>
        <w:t> Izang</w:t>
      </w:r>
      <w:r>
        <w:rPr>
          <w:w w:val="105"/>
        </w:rPr>
        <w:t> (2013)</w:t>
      </w:r>
      <w:r>
        <w:rPr>
          <w:w w:val="105"/>
        </w:rPr>
        <w:t> contended</w:t>
      </w:r>
      <w:r>
        <w:rPr>
          <w:w w:val="105"/>
        </w:rPr>
        <w:t> that</w:t>
      </w:r>
      <w:r>
        <w:rPr>
          <w:w w:val="105"/>
        </w:rPr>
        <w:t> evaluation</w:t>
      </w:r>
      <w:r>
        <w:rPr>
          <w:w w:val="105"/>
        </w:rPr>
        <w:t> is</w:t>
      </w:r>
      <w:r>
        <w:rPr>
          <w:w w:val="105"/>
        </w:rPr>
        <w:t> the</w:t>
      </w:r>
      <w:r>
        <w:rPr>
          <w:w w:val="105"/>
        </w:rPr>
        <w:t> provision</w:t>
      </w:r>
      <w:r>
        <w:rPr>
          <w:w w:val="105"/>
        </w:rPr>
        <w:t> of information</w:t>
      </w:r>
      <w:r>
        <w:rPr>
          <w:w w:val="105"/>
        </w:rPr>
        <w:t> for</w:t>
      </w:r>
      <w:r>
        <w:rPr>
          <w:w w:val="105"/>
        </w:rPr>
        <w:t> the</w:t>
      </w:r>
      <w:r>
        <w:rPr>
          <w:w w:val="105"/>
        </w:rPr>
        <w:t> sake</w:t>
      </w:r>
      <w:r>
        <w:rPr>
          <w:w w:val="105"/>
        </w:rPr>
        <w:t> of</w:t>
      </w:r>
      <w:r>
        <w:rPr>
          <w:w w:val="105"/>
        </w:rPr>
        <w:t> facilitating</w:t>
      </w:r>
      <w:r>
        <w:rPr>
          <w:w w:val="105"/>
        </w:rPr>
        <w:t> decision</w:t>
      </w:r>
      <w:r>
        <w:rPr>
          <w:w w:val="105"/>
        </w:rPr>
        <w:t> making</w:t>
      </w:r>
      <w:r>
        <w:rPr>
          <w:w w:val="105"/>
        </w:rPr>
        <w:t> at</w:t>
      </w:r>
      <w:r>
        <w:rPr>
          <w:w w:val="105"/>
        </w:rPr>
        <w:t> various</w:t>
      </w:r>
      <w:r>
        <w:rPr>
          <w:w w:val="105"/>
        </w:rPr>
        <w:t> stages</w:t>
      </w:r>
      <w:r>
        <w:rPr>
          <w:w w:val="105"/>
        </w:rPr>
        <w:t> of</w:t>
      </w:r>
      <w:r>
        <w:rPr>
          <w:w w:val="105"/>
        </w:rPr>
        <w:t> curriculum development.</w:t>
      </w:r>
      <w:r>
        <w:rPr>
          <w:w w:val="105"/>
        </w:rPr>
        <w:t> Ugodulunwa</w:t>
      </w:r>
      <w:r>
        <w:rPr>
          <w:w w:val="105"/>
        </w:rPr>
        <w:t> (2008)</w:t>
      </w:r>
      <w:r>
        <w:rPr>
          <w:w w:val="105"/>
        </w:rPr>
        <w:t> defined</w:t>
      </w:r>
      <w:r>
        <w:rPr>
          <w:w w:val="105"/>
        </w:rPr>
        <w:t> evaluation</w:t>
      </w:r>
      <w:r>
        <w:rPr>
          <w:w w:val="105"/>
        </w:rPr>
        <w:t> as</w:t>
      </w:r>
      <w:r>
        <w:rPr>
          <w:w w:val="105"/>
        </w:rPr>
        <w:t> the</w:t>
      </w:r>
      <w:r>
        <w:rPr>
          <w:w w:val="105"/>
        </w:rPr>
        <w:t> process</w:t>
      </w:r>
      <w:r>
        <w:rPr>
          <w:w w:val="105"/>
        </w:rPr>
        <w:t> of</w:t>
      </w:r>
      <w:r>
        <w:rPr>
          <w:w w:val="105"/>
        </w:rPr>
        <w:t> making</w:t>
      </w:r>
      <w:r>
        <w:rPr>
          <w:w w:val="105"/>
        </w:rPr>
        <w:t> value judgment</w:t>
      </w:r>
      <w:r>
        <w:rPr>
          <w:w w:val="105"/>
        </w:rPr>
        <w:t> about</w:t>
      </w:r>
      <w:r>
        <w:rPr>
          <w:w w:val="105"/>
        </w:rPr>
        <w:t> the</w:t>
      </w:r>
      <w:r>
        <w:rPr>
          <w:w w:val="105"/>
        </w:rPr>
        <w:t> worth</w:t>
      </w:r>
      <w:r>
        <w:rPr>
          <w:w w:val="105"/>
        </w:rPr>
        <w:t> of</w:t>
      </w:r>
      <w:r>
        <w:rPr>
          <w:w w:val="105"/>
        </w:rPr>
        <w:t> a</w:t>
      </w:r>
      <w:r>
        <w:rPr>
          <w:w w:val="105"/>
        </w:rPr>
        <w:t> thing.</w:t>
      </w:r>
      <w:r>
        <w:rPr>
          <w:w w:val="105"/>
        </w:rPr>
        <w:t> It</w:t>
      </w:r>
      <w:r>
        <w:rPr>
          <w:w w:val="105"/>
        </w:rPr>
        <w:t> includes</w:t>
      </w:r>
      <w:r>
        <w:rPr>
          <w:w w:val="105"/>
        </w:rPr>
        <w:t> obtaining</w:t>
      </w:r>
      <w:r>
        <w:rPr>
          <w:w w:val="105"/>
        </w:rPr>
        <w:t> information</w:t>
      </w:r>
      <w:r>
        <w:rPr>
          <w:w w:val="105"/>
        </w:rPr>
        <w:t> for</w:t>
      </w:r>
      <w:r>
        <w:rPr>
          <w:w w:val="105"/>
        </w:rPr>
        <w:t> judging</w:t>
      </w:r>
      <w:r>
        <w:rPr>
          <w:w w:val="105"/>
        </w:rPr>
        <w:t> the worth of</w:t>
      </w:r>
      <w:r>
        <w:rPr>
          <w:spacing w:val="-1"/>
          <w:w w:val="105"/>
        </w:rPr>
        <w:t> </w:t>
      </w:r>
      <w:r>
        <w:rPr>
          <w:w w:val="105"/>
        </w:rPr>
        <w:t>a programme, products, procedure or objective in education. Tyler cited in Yusuf (2015)</w:t>
      </w:r>
      <w:r>
        <w:rPr>
          <w:w w:val="105"/>
        </w:rPr>
        <w:t> defines</w:t>
      </w:r>
      <w:r>
        <w:rPr>
          <w:w w:val="105"/>
        </w:rPr>
        <w:t> evaluation</w:t>
      </w:r>
      <w:r>
        <w:rPr>
          <w:w w:val="105"/>
        </w:rPr>
        <w:t> as</w:t>
      </w:r>
      <w:r>
        <w:rPr>
          <w:w w:val="105"/>
        </w:rPr>
        <w:t> a</w:t>
      </w:r>
      <w:r>
        <w:rPr>
          <w:w w:val="105"/>
        </w:rPr>
        <w:t> process</w:t>
      </w:r>
      <w:r>
        <w:rPr>
          <w:w w:val="105"/>
        </w:rPr>
        <w:t> to</w:t>
      </w:r>
      <w:r>
        <w:rPr>
          <w:w w:val="105"/>
        </w:rPr>
        <w:t> determine</w:t>
      </w:r>
      <w:r>
        <w:rPr>
          <w:w w:val="105"/>
        </w:rPr>
        <w:t> the</w:t>
      </w:r>
      <w:r>
        <w:rPr>
          <w:w w:val="105"/>
        </w:rPr>
        <w:t> extent</w:t>
      </w:r>
      <w:r>
        <w:rPr>
          <w:w w:val="105"/>
        </w:rPr>
        <w:t> to</w:t>
      </w:r>
      <w:r>
        <w:rPr>
          <w:w w:val="105"/>
        </w:rPr>
        <w:t> which</w:t>
      </w:r>
      <w:r>
        <w:rPr>
          <w:w w:val="105"/>
        </w:rPr>
        <w:t> instructional objectives are</w:t>
      </w:r>
      <w:r>
        <w:rPr>
          <w:w w:val="105"/>
        </w:rPr>
        <w:t> actually</w:t>
      </w:r>
      <w:r>
        <w:rPr>
          <w:w w:val="105"/>
        </w:rPr>
        <w:t> being</w:t>
      </w:r>
      <w:r>
        <w:rPr>
          <w:w w:val="105"/>
        </w:rPr>
        <w:t> realized.</w:t>
      </w:r>
      <w:r>
        <w:rPr>
          <w:w w:val="105"/>
        </w:rPr>
        <w:t> Besides,</w:t>
      </w:r>
      <w:r>
        <w:rPr>
          <w:w w:val="105"/>
        </w:rPr>
        <w:t> Amadi</w:t>
      </w:r>
      <w:r>
        <w:rPr>
          <w:w w:val="105"/>
        </w:rPr>
        <w:t> and</w:t>
      </w:r>
      <w:r>
        <w:rPr>
          <w:w w:val="105"/>
        </w:rPr>
        <w:t> Obafuna</w:t>
      </w:r>
      <w:r>
        <w:rPr>
          <w:w w:val="105"/>
        </w:rPr>
        <w:t> as cited</w:t>
      </w:r>
      <w:r>
        <w:rPr>
          <w:w w:val="105"/>
        </w:rPr>
        <w:t> in</w:t>
      </w:r>
      <w:r>
        <w:rPr>
          <w:w w:val="105"/>
        </w:rPr>
        <w:t> Izang (2013) said that evaluation is the process of obtaining information about a programme for such</w:t>
      </w:r>
      <w:r>
        <w:rPr>
          <w:w w:val="105"/>
        </w:rPr>
        <w:t> decisions</w:t>
      </w:r>
      <w:r>
        <w:rPr>
          <w:w w:val="105"/>
        </w:rPr>
        <w:t> as</w:t>
      </w:r>
      <w:r>
        <w:rPr>
          <w:w w:val="105"/>
        </w:rPr>
        <w:t> whether</w:t>
      </w:r>
      <w:r>
        <w:rPr>
          <w:w w:val="105"/>
        </w:rPr>
        <w:t> to</w:t>
      </w:r>
      <w:r>
        <w:rPr>
          <w:w w:val="105"/>
        </w:rPr>
        <w:t> continue,</w:t>
      </w:r>
      <w:r>
        <w:rPr>
          <w:w w:val="105"/>
        </w:rPr>
        <w:t> change,</w:t>
      </w:r>
      <w:r>
        <w:rPr>
          <w:w w:val="105"/>
        </w:rPr>
        <w:t> modify,</w:t>
      </w:r>
      <w:r>
        <w:rPr>
          <w:w w:val="105"/>
        </w:rPr>
        <w:t> improve</w:t>
      </w:r>
      <w:r>
        <w:rPr>
          <w:w w:val="105"/>
        </w:rPr>
        <w:t> or</w:t>
      </w:r>
      <w:r>
        <w:rPr>
          <w:w w:val="105"/>
        </w:rPr>
        <w:t> terminate</w:t>
      </w:r>
      <w:r>
        <w:rPr>
          <w:w w:val="105"/>
        </w:rPr>
        <w:t> the programme. Garba as cited in Izang (2013) viewed evaluation as the systematic collection of</w:t>
      </w:r>
      <w:r>
        <w:rPr>
          <w:spacing w:val="-2"/>
          <w:w w:val="105"/>
        </w:rPr>
        <w:t> </w:t>
      </w:r>
      <w:r>
        <w:rPr>
          <w:w w:val="105"/>
        </w:rPr>
        <w:t>evidence to determine whether in fact certain changes</w:t>
      </w:r>
      <w:r>
        <w:rPr>
          <w:spacing w:val="-1"/>
          <w:w w:val="105"/>
        </w:rPr>
        <w:t> </w:t>
      </w:r>
      <w:r>
        <w:rPr>
          <w:w w:val="105"/>
        </w:rPr>
        <w:t>are taking place in the learners</w:t>
      </w:r>
      <w:r>
        <w:rPr>
          <w:spacing w:val="-1"/>
          <w:w w:val="105"/>
        </w:rPr>
        <w:t> </w:t>
      </w:r>
      <w:r>
        <w:rPr>
          <w:w w:val="105"/>
        </w:rPr>
        <w:t>as</w:t>
      </w:r>
    </w:p>
    <w:p>
      <w:pPr>
        <w:spacing w:after="0" w:line="501" w:lineRule="auto"/>
        <w:jc w:val="both"/>
        <w:sectPr>
          <w:pgSz w:w="12240" w:h="15840"/>
          <w:pgMar w:header="0" w:footer="1012" w:top="1360" w:bottom="1200" w:left="400" w:right="0"/>
        </w:sectPr>
      </w:pPr>
    </w:p>
    <w:p>
      <w:pPr>
        <w:pStyle w:val="BodyText"/>
        <w:spacing w:line="499" w:lineRule="auto" w:before="82"/>
        <w:ind w:left="1588" w:right="1436"/>
        <w:jc w:val="both"/>
      </w:pPr>
      <w:r>
        <w:rPr>
          <w:w w:val="105"/>
        </w:rPr>
        <w:t>well as to determine the amount or degree of change in individual students. According to Ayala</w:t>
      </w:r>
      <w:r>
        <w:rPr>
          <w:w w:val="105"/>
        </w:rPr>
        <w:t> (2009)</w:t>
      </w:r>
      <w:r>
        <w:rPr>
          <w:w w:val="105"/>
        </w:rPr>
        <w:t> evaluation</w:t>
      </w:r>
      <w:r>
        <w:rPr>
          <w:w w:val="105"/>
        </w:rPr>
        <w:t> is</w:t>
      </w:r>
      <w:r>
        <w:rPr>
          <w:w w:val="105"/>
        </w:rPr>
        <w:t> a</w:t>
      </w:r>
      <w:r>
        <w:rPr>
          <w:w w:val="105"/>
        </w:rPr>
        <w:t> systematic</w:t>
      </w:r>
      <w:r>
        <w:rPr>
          <w:w w:val="105"/>
        </w:rPr>
        <w:t> process</w:t>
      </w:r>
      <w:r>
        <w:rPr>
          <w:w w:val="105"/>
        </w:rPr>
        <w:t> of</w:t>
      </w:r>
      <w:r>
        <w:rPr>
          <w:w w:val="105"/>
        </w:rPr>
        <w:t> determining</w:t>
      </w:r>
      <w:r>
        <w:rPr>
          <w:w w:val="105"/>
        </w:rPr>
        <w:t> the</w:t>
      </w:r>
      <w:r>
        <w:rPr>
          <w:w w:val="105"/>
        </w:rPr>
        <w:t> extent</w:t>
      </w:r>
      <w:r>
        <w:rPr>
          <w:w w:val="105"/>
        </w:rPr>
        <w:t> to</w:t>
      </w:r>
      <w:r>
        <w:rPr>
          <w:w w:val="105"/>
        </w:rPr>
        <w:t> which instructional objectives are achieved by students.</w:t>
      </w:r>
    </w:p>
    <w:p>
      <w:pPr>
        <w:pStyle w:val="Heading2"/>
        <w:numPr>
          <w:ilvl w:val="2"/>
          <w:numId w:val="12"/>
        </w:numPr>
        <w:tabs>
          <w:tab w:pos="2308" w:val="left" w:leader="none"/>
        </w:tabs>
        <w:spacing w:line="240" w:lineRule="auto" w:before="13" w:after="0"/>
        <w:ind w:left="2308" w:right="0" w:hanging="720"/>
        <w:jc w:val="left"/>
      </w:pPr>
      <w:bookmarkStart w:name="_TOC_250024" w:id="13"/>
      <w:r>
        <w:rPr>
          <w:w w:val="105"/>
        </w:rPr>
        <w:t>Concept</w:t>
      </w:r>
      <w:r>
        <w:rPr>
          <w:spacing w:val="-11"/>
          <w:w w:val="105"/>
        </w:rPr>
        <w:t> </w:t>
      </w:r>
      <w:r>
        <w:rPr>
          <w:w w:val="105"/>
        </w:rPr>
        <w:t>of</w:t>
      </w:r>
      <w:r>
        <w:rPr>
          <w:spacing w:val="-10"/>
          <w:w w:val="105"/>
        </w:rPr>
        <w:t> </w:t>
      </w:r>
      <w:bookmarkEnd w:id="13"/>
      <w:r>
        <w:rPr>
          <w:spacing w:val="-2"/>
          <w:w w:val="105"/>
        </w:rPr>
        <w:t>Implementation</w:t>
      </w:r>
    </w:p>
    <w:p>
      <w:pPr>
        <w:pStyle w:val="BodyText"/>
        <w:spacing w:before="19"/>
        <w:rPr>
          <w:b/>
        </w:rPr>
      </w:pPr>
    </w:p>
    <w:p>
      <w:pPr>
        <w:pStyle w:val="BodyText"/>
        <w:spacing w:line="501" w:lineRule="auto"/>
        <w:ind w:left="1588" w:right="1435" w:firstLine="720"/>
        <w:jc w:val="both"/>
      </w:pPr>
      <w:r>
        <w:rPr/>
        <mc:AlternateContent>
          <mc:Choice Requires="wps">
            <w:drawing>
              <wp:anchor distT="0" distB="0" distL="0" distR="0" allowOverlap="1" layoutInCell="1" locked="0" behindDoc="0" simplePos="0" relativeHeight="15734272">
                <wp:simplePos x="0" y="0"/>
                <wp:positionH relativeFrom="page">
                  <wp:posOffset>1609407</wp:posOffset>
                </wp:positionH>
                <wp:positionV relativeFrom="paragraph">
                  <wp:posOffset>2487425</wp:posOffset>
                </wp:positionV>
                <wp:extent cx="4549775" cy="325564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4549775" cy="3255645"/>
                          <a:chExt cx="4549775" cy="3255645"/>
                        </a:xfrm>
                      </wpg:grpSpPr>
                      <pic:pic>
                        <pic:nvPicPr>
                          <pic:cNvPr id="14" name="Image 14"/>
                          <pic:cNvPicPr/>
                        </pic:nvPicPr>
                        <pic:blipFill>
                          <a:blip r:embed="rId6" cstate="print"/>
                          <a:stretch>
                            <a:fillRect/>
                          </a:stretch>
                        </pic:blipFill>
                        <pic:spPr>
                          <a:xfrm>
                            <a:off x="0" y="0"/>
                            <a:ext cx="4549775" cy="3255645"/>
                          </a:xfrm>
                          <a:prstGeom prst="rect">
                            <a:avLst/>
                          </a:prstGeom>
                        </pic:spPr>
                      </pic:pic>
                      <wps:wsp>
                        <wps:cNvPr id="15" name="Textbox 15"/>
                        <wps:cNvSpPr txBox="1"/>
                        <wps:spPr>
                          <a:xfrm>
                            <a:off x="2178367" y="93565"/>
                            <a:ext cx="63500" cy="111760"/>
                          </a:xfrm>
                          <a:prstGeom prst="rect">
                            <a:avLst/>
                          </a:prstGeom>
                        </wps:spPr>
                        <wps:txbx>
                          <w:txbxContent>
                            <w:p>
                              <w:pPr>
                                <w:spacing w:line="175" w:lineRule="exact" w:before="0"/>
                                <w:ind w:left="0" w:right="0" w:firstLine="0"/>
                                <w:jc w:val="left"/>
                                <w:rPr>
                                  <w:sz w:val="16"/>
                                </w:rPr>
                              </w:pPr>
                              <w:r>
                                <w:rPr>
                                  <w:spacing w:val="-10"/>
                                  <w:sz w:val="16"/>
                                </w:rPr>
                                <w:t>7</w:t>
                              </w:r>
                            </w:p>
                          </w:txbxContent>
                        </wps:txbx>
                        <wps:bodyPr wrap="square" lIns="0" tIns="0" rIns="0" bIns="0" rtlCol="0">
                          <a:noAutofit/>
                        </wps:bodyPr>
                      </wps:wsp>
                      <wps:wsp>
                        <wps:cNvPr id="16" name="Textbox 16"/>
                        <wps:cNvSpPr txBox="1"/>
                        <wps:spPr>
                          <a:xfrm>
                            <a:off x="2173795" y="509617"/>
                            <a:ext cx="72390" cy="756920"/>
                          </a:xfrm>
                          <a:prstGeom prst="rect">
                            <a:avLst/>
                          </a:prstGeom>
                        </wps:spPr>
                        <wps:txbx>
                          <w:txbxContent>
                            <w:p>
                              <w:pPr>
                                <w:spacing w:line="176" w:lineRule="exact" w:before="0"/>
                                <w:ind w:left="7" w:right="0" w:firstLine="0"/>
                                <w:jc w:val="left"/>
                                <w:rPr>
                                  <w:sz w:val="16"/>
                                </w:rPr>
                              </w:pPr>
                              <w:r>
                                <w:rPr>
                                  <w:spacing w:val="-10"/>
                                  <w:sz w:val="16"/>
                                </w:rPr>
                                <w:t>5</w:t>
                              </w:r>
                            </w:p>
                            <w:p>
                              <w:pPr>
                                <w:spacing w:before="133"/>
                                <w:ind w:left="14" w:right="0" w:firstLine="0"/>
                                <w:jc w:val="left"/>
                                <w:rPr>
                                  <w:sz w:val="16"/>
                                </w:rPr>
                              </w:pPr>
                              <w:r>
                                <w:rPr>
                                  <w:spacing w:val="-10"/>
                                  <w:sz w:val="16"/>
                                </w:rPr>
                                <w:t>4</w:t>
                              </w:r>
                            </w:p>
                            <w:p>
                              <w:pPr>
                                <w:spacing w:before="162"/>
                                <w:ind w:left="0" w:right="0" w:firstLine="0"/>
                                <w:jc w:val="left"/>
                                <w:rPr>
                                  <w:sz w:val="16"/>
                                </w:rPr>
                              </w:pPr>
                              <w:r>
                                <w:rPr>
                                  <w:spacing w:val="-10"/>
                                  <w:sz w:val="16"/>
                                </w:rPr>
                                <w:t>3</w:t>
                              </w:r>
                            </w:p>
                            <w:p>
                              <w:pPr>
                                <w:spacing w:line="184" w:lineRule="exact" w:before="169"/>
                                <w:ind w:left="0" w:right="0" w:firstLine="0"/>
                                <w:jc w:val="left"/>
                                <w:rPr>
                                  <w:sz w:val="16"/>
                                </w:rPr>
                              </w:pPr>
                              <w:r>
                                <w:rPr>
                                  <w:spacing w:val="-10"/>
                                  <w:sz w:val="16"/>
                                </w:rPr>
                                <w:t>2</w:t>
                              </w:r>
                            </w:p>
                          </w:txbxContent>
                        </wps:txbx>
                        <wps:bodyPr wrap="square" lIns="0" tIns="0" rIns="0" bIns="0" rtlCol="0">
                          <a:noAutofit/>
                        </wps:bodyPr>
                      </wps:wsp>
                      <wps:wsp>
                        <wps:cNvPr id="17" name="Textbox 17"/>
                        <wps:cNvSpPr txBox="1"/>
                        <wps:spPr>
                          <a:xfrm>
                            <a:off x="2132647" y="1548096"/>
                            <a:ext cx="63500" cy="111760"/>
                          </a:xfrm>
                          <a:prstGeom prst="rect">
                            <a:avLst/>
                          </a:prstGeom>
                        </wps:spPr>
                        <wps:txbx>
                          <w:txbxContent>
                            <w:p>
                              <w:pPr>
                                <w:spacing w:line="175" w:lineRule="exact" w:before="0"/>
                                <w:ind w:left="0" w:right="0" w:firstLine="0"/>
                                <w:jc w:val="left"/>
                                <w:rPr>
                                  <w:sz w:val="16"/>
                                </w:rPr>
                              </w:pPr>
                              <w:r>
                                <w:rPr>
                                  <w:spacing w:val="-10"/>
                                  <w:sz w:val="16"/>
                                </w:rPr>
                                <w:t>1</w:t>
                              </w:r>
                            </w:p>
                          </w:txbxContent>
                        </wps:txbx>
                        <wps:bodyPr wrap="square" lIns="0" tIns="0" rIns="0" bIns="0" rtlCol="0">
                          <a:noAutofit/>
                        </wps:bodyPr>
                      </wps:wsp>
                      <wps:wsp>
                        <wps:cNvPr id="18" name="Textbox 18"/>
                        <wps:cNvSpPr txBox="1"/>
                        <wps:spPr>
                          <a:xfrm>
                            <a:off x="2059495" y="1941288"/>
                            <a:ext cx="63500" cy="111760"/>
                          </a:xfrm>
                          <a:prstGeom prst="rect">
                            <a:avLst/>
                          </a:prstGeom>
                        </wps:spPr>
                        <wps:txbx>
                          <w:txbxContent>
                            <w:p>
                              <w:pPr>
                                <w:spacing w:line="175" w:lineRule="exact" w:before="0"/>
                                <w:ind w:left="0" w:right="0" w:firstLine="0"/>
                                <w:jc w:val="left"/>
                                <w:rPr>
                                  <w:sz w:val="16"/>
                                </w:rPr>
                              </w:pPr>
                              <w:r>
                                <w:rPr>
                                  <w:spacing w:val="-10"/>
                                  <w:sz w:val="16"/>
                                </w:rPr>
                                <w:t>6</w:t>
                              </w:r>
                            </w:p>
                          </w:txbxContent>
                        </wps:txbx>
                        <wps:bodyPr wrap="square" lIns="0" tIns="0" rIns="0" bIns="0" rtlCol="0">
                          <a:noAutofit/>
                        </wps:bodyPr>
                      </wps:wsp>
                    </wpg:wgp>
                  </a:graphicData>
                </a:graphic>
              </wp:anchor>
            </w:drawing>
          </mc:Choice>
          <mc:Fallback>
            <w:pict>
              <v:group style="position:absolute;margin-left:126.724998pt;margin-top:195.86026pt;width:358.25pt;height:256.3500pt;mso-position-horizontal-relative:page;mso-position-vertical-relative:paragraph;z-index:15734272" id="docshapegroup13" coordorigin="2534,3917" coordsize="7165,5127">
                <v:shape style="position:absolute;left:2534;top:3917;width:7165;height:5127" type="#_x0000_t75" id="docshape14" stroked="false">
                  <v:imagedata r:id="rId6" o:title=""/>
                </v:shape>
                <v:shape style="position:absolute;left:5965;top:4064;width:100;height:176" type="#_x0000_t202" id="docshape15" filled="false" stroked="false">
                  <v:textbox inset="0,0,0,0">
                    <w:txbxContent>
                      <w:p>
                        <w:pPr>
                          <w:spacing w:line="175" w:lineRule="exact" w:before="0"/>
                          <w:ind w:left="0" w:right="0" w:firstLine="0"/>
                          <w:jc w:val="left"/>
                          <w:rPr>
                            <w:sz w:val="16"/>
                          </w:rPr>
                        </w:pPr>
                        <w:r>
                          <w:rPr>
                            <w:spacing w:val="-10"/>
                            <w:sz w:val="16"/>
                          </w:rPr>
                          <w:t>7</w:t>
                        </w:r>
                      </w:p>
                    </w:txbxContent>
                  </v:textbox>
                  <w10:wrap type="none"/>
                </v:shape>
                <v:shape style="position:absolute;left:5957;top:4719;width:114;height:1192" type="#_x0000_t202" id="docshape16" filled="false" stroked="false">
                  <v:textbox inset="0,0,0,0">
                    <w:txbxContent>
                      <w:p>
                        <w:pPr>
                          <w:spacing w:line="176" w:lineRule="exact" w:before="0"/>
                          <w:ind w:left="7" w:right="0" w:firstLine="0"/>
                          <w:jc w:val="left"/>
                          <w:rPr>
                            <w:sz w:val="16"/>
                          </w:rPr>
                        </w:pPr>
                        <w:r>
                          <w:rPr>
                            <w:spacing w:val="-10"/>
                            <w:sz w:val="16"/>
                          </w:rPr>
                          <w:t>5</w:t>
                        </w:r>
                      </w:p>
                      <w:p>
                        <w:pPr>
                          <w:spacing w:before="133"/>
                          <w:ind w:left="14" w:right="0" w:firstLine="0"/>
                          <w:jc w:val="left"/>
                          <w:rPr>
                            <w:sz w:val="16"/>
                          </w:rPr>
                        </w:pPr>
                        <w:r>
                          <w:rPr>
                            <w:spacing w:val="-10"/>
                            <w:sz w:val="16"/>
                          </w:rPr>
                          <w:t>4</w:t>
                        </w:r>
                      </w:p>
                      <w:p>
                        <w:pPr>
                          <w:spacing w:before="162"/>
                          <w:ind w:left="0" w:right="0" w:firstLine="0"/>
                          <w:jc w:val="left"/>
                          <w:rPr>
                            <w:sz w:val="16"/>
                          </w:rPr>
                        </w:pPr>
                        <w:r>
                          <w:rPr>
                            <w:spacing w:val="-10"/>
                            <w:sz w:val="16"/>
                          </w:rPr>
                          <w:t>3</w:t>
                        </w:r>
                      </w:p>
                      <w:p>
                        <w:pPr>
                          <w:spacing w:line="184" w:lineRule="exact" w:before="169"/>
                          <w:ind w:left="0" w:right="0" w:firstLine="0"/>
                          <w:jc w:val="left"/>
                          <w:rPr>
                            <w:sz w:val="16"/>
                          </w:rPr>
                        </w:pPr>
                        <w:r>
                          <w:rPr>
                            <w:spacing w:val="-10"/>
                            <w:sz w:val="16"/>
                          </w:rPr>
                          <w:t>2</w:t>
                        </w:r>
                      </w:p>
                    </w:txbxContent>
                  </v:textbox>
                  <w10:wrap type="none"/>
                </v:shape>
                <v:shape style="position:absolute;left:5893;top:6355;width:100;height:176" type="#_x0000_t202" id="docshape17" filled="false" stroked="false">
                  <v:textbox inset="0,0,0,0">
                    <w:txbxContent>
                      <w:p>
                        <w:pPr>
                          <w:spacing w:line="175" w:lineRule="exact" w:before="0"/>
                          <w:ind w:left="0" w:right="0" w:firstLine="0"/>
                          <w:jc w:val="left"/>
                          <w:rPr>
                            <w:sz w:val="16"/>
                          </w:rPr>
                        </w:pPr>
                        <w:r>
                          <w:rPr>
                            <w:spacing w:val="-10"/>
                            <w:sz w:val="16"/>
                          </w:rPr>
                          <w:t>1</w:t>
                        </w:r>
                      </w:p>
                    </w:txbxContent>
                  </v:textbox>
                  <w10:wrap type="none"/>
                </v:shape>
                <v:shape style="position:absolute;left:5777;top:6974;width:100;height:176" type="#_x0000_t202" id="docshape18" filled="false" stroked="false">
                  <v:textbox inset="0,0,0,0">
                    <w:txbxContent>
                      <w:p>
                        <w:pPr>
                          <w:spacing w:line="175" w:lineRule="exact" w:before="0"/>
                          <w:ind w:left="0" w:right="0" w:firstLine="0"/>
                          <w:jc w:val="left"/>
                          <w:rPr>
                            <w:sz w:val="16"/>
                          </w:rPr>
                        </w:pPr>
                        <w:r>
                          <w:rPr>
                            <w:spacing w:val="-10"/>
                            <w:sz w:val="16"/>
                          </w:rPr>
                          <w:t>6</w:t>
                        </w:r>
                      </w:p>
                    </w:txbxContent>
                  </v:textbox>
                  <w10:wrap type="none"/>
                </v:shape>
                <w10:wrap type="none"/>
              </v:group>
            </w:pict>
          </mc:Fallback>
        </mc:AlternateContent>
      </w:r>
      <w:r>
        <w:rPr>
          <w:w w:val="105"/>
        </w:rPr>
        <w:t>It is one thing to plan a programme and another thing to implement it. Programme implementation is</w:t>
      </w:r>
      <w:r>
        <w:rPr>
          <w:spacing w:val="-1"/>
          <w:w w:val="105"/>
        </w:rPr>
        <w:t> </w:t>
      </w:r>
      <w:r>
        <w:rPr>
          <w:w w:val="105"/>
        </w:rPr>
        <w:t>as</w:t>
      </w:r>
      <w:r>
        <w:rPr>
          <w:spacing w:val="-1"/>
          <w:w w:val="105"/>
        </w:rPr>
        <w:t> </w:t>
      </w:r>
      <w:r>
        <w:rPr>
          <w:w w:val="105"/>
        </w:rPr>
        <w:t>important</w:t>
      </w:r>
      <w:r>
        <w:rPr>
          <w:spacing w:val="-4"/>
          <w:w w:val="105"/>
        </w:rPr>
        <w:t> </w:t>
      </w:r>
      <w:r>
        <w:rPr>
          <w:w w:val="105"/>
        </w:rPr>
        <w:t>as</w:t>
      </w:r>
      <w:r>
        <w:rPr>
          <w:spacing w:val="-8"/>
          <w:w w:val="105"/>
        </w:rPr>
        <w:t> </w:t>
      </w:r>
      <w:r>
        <w:rPr>
          <w:w w:val="105"/>
        </w:rPr>
        <w:t>the</w:t>
      </w:r>
      <w:r>
        <w:rPr>
          <w:spacing w:val="-7"/>
          <w:w w:val="105"/>
        </w:rPr>
        <w:t> </w:t>
      </w:r>
      <w:r>
        <w:rPr>
          <w:w w:val="105"/>
        </w:rPr>
        <w:t>programme itself</w:t>
      </w:r>
      <w:r>
        <w:rPr>
          <w:spacing w:val="-2"/>
          <w:w w:val="105"/>
        </w:rPr>
        <w:t> </w:t>
      </w:r>
      <w:r>
        <w:rPr>
          <w:w w:val="105"/>
        </w:rPr>
        <w:t>otherwise</w:t>
      </w:r>
      <w:r>
        <w:rPr>
          <w:spacing w:val="-7"/>
          <w:w w:val="105"/>
        </w:rPr>
        <w:t> </w:t>
      </w:r>
      <w:r>
        <w:rPr>
          <w:w w:val="105"/>
        </w:rPr>
        <w:t>it will make</w:t>
      </w:r>
      <w:r>
        <w:rPr>
          <w:spacing w:val="-7"/>
          <w:w w:val="105"/>
        </w:rPr>
        <w:t> </w:t>
      </w:r>
      <w:r>
        <w:rPr>
          <w:w w:val="105"/>
        </w:rPr>
        <w:t>no meaning. Curriculum</w:t>
      </w:r>
      <w:r>
        <w:rPr>
          <w:w w:val="105"/>
        </w:rPr>
        <w:t> well</w:t>
      </w:r>
      <w:r>
        <w:rPr>
          <w:w w:val="105"/>
        </w:rPr>
        <w:t> designed</w:t>
      </w:r>
      <w:r>
        <w:rPr>
          <w:w w:val="105"/>
        </w:rPr>
        <w:t> can</w:t>
      </w:r>
      <w:r>
        <w:rPr>
          <w:w w:val="105"/>
        </w:rPr>
        <w:t> only</w:t>
      </w:r>
      <w:r>
        <w:rPr>
          <w:w w:val="105"/>
        </w:rPr>
        <w:t> be</w:t>
      </w:r>
      <w:r>
        <w:rPr>
          <w:w w:val="105"/>
        </w:rPr>
        <w:t> of</w:t>
      </w:r>
      <w:r>
        <w:rPr>
          <w:w w:val="105"/>
        </w:rPr>
        <w:t> relevance</w:t>
      </w:r>
      <w:r>
        <w:rPr>
          <w:w w:val="105"/>
        </w:rPr>
        <w:t> if it</w:t>
      </w:r>
      <w:r>
        <w:rPr>
          <w:w w:val="105"/>
        </w:rPr>
        <w:t> is</w:t>
      </w:r>
      <w:r>
        <w:rPr>
          <w:w w:val="105"/>
        </w:rPr>
        <w:t> properly</w:t>
      </w:r>
      <w:r>
        <w:rPr>
          <w:w w:val="105"/>
        </w:rPr>
        <w:t> implemented.</w:t>
      </w:r>
      <w:r>
        <w:rPr>
          <w:w w:val="105"/>
        </w:rPr>
        <w:t> Izang (2013)</w:t>
      </w:r>
      <w:r>
        <w:rPr>
          <w:w w:val="105"/>
        </w:rPr>
        <w:t> defined</w:t>
      </w:r>
      <w:r>
        <w:rPr>
          <w:w w:val="105"/>
        </w:rPr>
        <w:t> curriculum</w:t>
      </w:r>
      <w:r>
        <w:rPr>
          <w:w w:val="105"/>
        </w:rPr>
        <w:t> implementation</w:t>
      </w:r>
      <w:r>
        <w:rPr>
          <w:w w:val="105"/>
        </w:rPr>
        <w:t> as</w:t>
      </w:r>
      <w:r>
        <w:rPr>
          <w:w w:val="105"/>
        </w:rPr>
        <w:t> the</w:t>
      </w:r>
      <w:r>
        <w:rPr>
          <w:w w:val="105"/>
        </w:rPr>
        <w:t> execution</w:t>
      </w:r>
      <w:r>
        <w:rPr>
          <w:w w:val="105"/>
        </w:rPr>
        <w:t> or</w:t>
      </w:r>
      <w:r>
        <w:rPr>
          <w:w w:val="105"/>
        </w:rPr>
        <w:t> the</w:t>
      </w:r>
      <w:r>
        <w:rPr>
          <w:w w:val="105"/>
        </w:rPr>
        <w:t> putting</w:t>
      </w:r>
      <w:r>
        <w:rPr>
          <w:w w:val="105"/>
        </w:rPr>
        <w:t> into</w:t>
      </w:r>
      <w:r>
        <w:rPr>
          <w:w w:val="105"/>
        </w:rPr>
        <w:t> effect</w:t>
      </w:r>
      <w:r>
        <w:rPr>
          <w:w w:val="105"/>
        </w:rPr>
        <w:t> of curriculum plans</w:t>
      </w:r>
      <w:r>
        <w:rPr>
          <w:spacing w:val="-1"/>
          <w:w w:val="105"/>
        </w:rPr>
        <w:t> </w:t>
      </w:r>
      <w:r>
        <w:rPr>
          <w:w w:val="105"/>
        </w:rPr>
        <w:t>and programmes. Damar (2005), viewed curriculum implementation as</w:t>
      </w:r>
      <w:r>
        <w:rPr>
          <w:spacing w:val="-1"/>
          <w:w w:val="105"/>
        </w:rPr>
        <w:t> </w:t>
      </w:r>
      <w:r>
        <w:rPr>
          <w:w w:val="105"/>
        </w:rPr>
        <w:t>a trying out stage or putting into effect curriculum plans. It is a</w:t>
      </w:r>
      <w:r>
        <w:rPr>
          <w:w w:val="105"/>
        </w:rPr>
        <w:t> stage where the teacher and the learners are involved in negotiation aimed at promoting learning.</w:t>
      </w:r>
    </w:p>
    <w:p>
      <w:pPr>
        <w:pStyle w:val="ListParagraph"/>
        <w:numPr>
          <w:ilvl w:val="3"/>
          <w:numId w:val="12"/>
        </w:numPr>
        <w:tabs>
          <w:tab w:pos="9512" w:val="left" w:leader="none"/>
        </w:tabs>
        <w:spacing w:line="240" w:lineRule="auto" w:before="207" w:after="0"/>
        <w:ind w:left="9512" w:right="0" w:hanging="179"/>
        <w:jc w:val="left"/>
        <w:rPr>
          <w:sz w:val="20"/>
        </w:rPr>
      </w:pPr>
      <w:r>
        <w:rPr>
          <w:spacing w:val="-2"/>
          <w:sz w:val="20"/>
        </w:rPr>
        <w:t>Conception</w:t>
      </w:r>
    </w:p>
    <w:p>
      <w:pPr>
        <w:pStyle w:val="ListParagraph"/>
        <w:numPr>
          <w:ilvl w:val="3"/>
          <w:numId w:val="12"/>
        </w:numPr>
        <w:tabs>
          <w:tab w:pos="9512" w:val="left" w:leader="none"/>
        </w:tabs>
        <w:spacing w:line="240" w:lineRule="auto" w:before="0" w:after="0"/>
        <w:ind w:left="9512" w:right="0" w:hanging="179"/>
        <w:jc w:val="left"/>
        <w:rPr>
          <w:sz w:val="20"/>
        </w:rPr>
      </w:pPr>
      <w:r>
        <w:rPr>
          <w:spacing w:val="-2"/>
          <w:sz w:val="20"/>
        </w:rPr>
        <w:t>Planning</w:t>
      </w:r>
    </w:p>
    <w:p>
      <w:pPr>
        <w:pStyle w:val="ListParagraph"/>
        <w:numPr>
          <w:ilvl w:val="3"/>
          <w:numId w:val="12"/>
        </w:numPr>
        <w:tabs>
          <w:tab w:pos="9511" w:val="left" w:leader="none"/>
          <w:tab w:pos="9527" w:val="left" w:leader="none"/>
        </w:tabs>
        <w:spacing w:line="240" w:lineRule="auto" w:before="1" w:after="0"/>
        <w:ind w:left="9527" w:right="372" w:hanging="195"/>
        <w:jc w:val="left"/>
        <w:rPr>
          <w:sz w:val="20"/>
        </w:rPr>
      </w:pPr>
      <w:r>
        <w:rPr>
          <w:sz w:val="20"/>
        </w:rPr>
        <w:t>Section/</w:t>
      </w:r>
      <w:r>
        <w:rPr>
          <w:spacing w:val="-13"/>
          <w:sz w:val="20"/>
        </w:rPr>
        <w:t> </w:t>
      </w:r>
      <w:r>
        <w:rPr>
          <w:sz w:val="20"/>
        </w:rPr>
        <w:t>development</w:t>
      </w:r>
      <w:r>
        <w:rPr>
          <w:spacing w:val="-12"/>
          <w:sz w:val="20"/>
        </w:rPr>
        <w:t> </w:t>
      </w:r>
      <w:r>
        <w:rPr>
          <w:sz w:val="20"/>
        </w:rPr>
        <w:t>of </w:t>
      </w:r>
      <w:r>
        <w:rPr>
          <w:spacing w:val="-2"/>
          <w:sz w:val="20"/>
        </w:rPr>
        <w:t>objective</w:t>
      </w:r>
    </w:p>
    <w:p>
      <w:pPr>
        <w:pStyle w:val="ListParagraph"/>
        <w:numPr>
          <w:ilvl w:val="3"/>
          <w:numId w:val="12"/>
        </w:numPr>
        <w:tabs>
          <w:tab w:pos="9512" w:val="left" w:leader="none"/>
        </w:tabs>
        <w:spacing w:line="240" w:lineRule="auto" w:before="1" w:after="0"/>
        <w:ind w:left="9512" w:right="0" w:hanging="179"/>
        <w:jc w:val="left"/>
        <w:rPr>
          <w:sz w:val="20"/>
        </w:rPr>
      </w:pPr>
      <w:r>
        <w:rPr>
          <w:sz w:val="20"/>
        </w:rPr>
        <w:t>Trying</w:t>
      </w:r>
      <w:r>
        <w:rPr>
          <w:spacing w:val="-12"/>
          <w:sz w:val="20"/>
        </w:rPr>
        <w:t> </w:t>
      </w:r>
      <w:r>
        <w:rPr>
          <w:spacing w:val="-5"/>
          <w:sz w:val="20"/>
        </w:rPr>
        <w:t>out</w:t>
      </w:r>
    </w:p>
    <w:p>
      <w:pPr>
        <w:pStyle w:val="ListParagraph"/>
        <w:numPr>
          <w:ilvl w:val="3"/>
          <w:numId w:val="12"/>
        </w:numPr>
        <w:tabs>
          <w:tab w:pos="9512" w:val="left" w:leader="none"/>
        </w:tabs>
        <w:spacing w:line="240" w:lineRule="auto" w:before="1" w:after="0"/>
        <w:ind w:left="9512" w:right="0" w:hanging="179"/>
        <w:jc w:val="left"/>
        <w:rPr>
          <w:sz w:val="20"/>
        </w:rPr>
      </w:pPr>
      <w:r>
        <w:rPr>
          <w:spacing w:val="-2"/>
          <w:sz w:val="20"/>
        </w:rPr>
        <w:t>Revision</w:t>
      </w:r>
    </w:p>
    <w:p>
      <w:pPr>
        <w:pStyle w:val="ListParagraph"/>
        <w:numPr>
          <w:ilvl w:val="3"/>
          <w:numId w:val="12"/>
        </w:numPr>
        <w:tabs>
          <w:tab w:pos="9512" w:val="left" w:leader="none"/>
        </w:tabs>
        <w:spacing w:line="240" w:lineRule="auto" w:before="0" w:after="0"/>
        <w:ind w:left="9512" w:right="0" w:hanging="179"/>
        <w:jc w:val="left"/>
        <w:rPr>
          <w:sz w:val="20"/>
        </w:rPr>
      </w:pPr>
      <w:r>
        <w:rPr>
          <w:spacing w:val="-2"/>
          <w:sz w:val="20"/>
        </w:rPr>
        <w:t>Generalization</w:t>
      </w:r>
    </w:p>
    <w:p>
      <w:pPr>
        <w:pStyle w:val="ListParagraph"/>
        <w:numPr>
          <w:ilvl w:val="3"/>
          <w:numId w:val="12"/>
        </w:numPr>
        <w:tabs>
          <w:tab w:pos="9512" w:val="left" w:leader="none"/>
        </w:tabs>
        <w:spacing w:line="240" w:lineRule="auto" w:before="1" w:after="0"/>
        <w:ind w:left="9512" w:right="0" w:hanging="179"/>
        <w:jc w:val="left"/>
        <w:rPr>
          <w:sz w:val="20"/>
        </w:rPr>
      </w:pPr>
      <w:r>
        <w:rPr>
          <w:spacing w:val="-2"/>
          <w:sz w:val="20"/>
        </w:rPr>
        <w:t>Monitoring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BodyText"/>
        <w:ind w:left="2251"/>
      </w:pPr>
      <w:r>
        <w:rPr>
          <w:w w:val="105"/>
        </w:rPr>
        <w:t>A</w:t>
      </w:r>
      <w:r>
        <w:rPr>
          <w:spacing w:val="-10"/>
          <w:w w:val="105"/>
        </w:rPr>
        <w:t> </w:t>
      </w:r>
      <w:r>
        <w:rPr>
          <w:w w:val="105"/>
        </w:rPr>
        <w:t>model</w:t>
      </w:r>
      <w:r>
        <w:rPr>
          <w:spacing w:val="-7"/>
          <w:w w:val="105"/>
        </w:rPr>
        <w:t> </w:t>
      </w:r>
      <w:r>
        <w:rPr>
          <w:w w:val="105"/>
        </w:rPr>
        <w:t>of</w:t>
      </w:r>
      <w:r>
        <w:rPr>
          <w:spacing w:val="-5"/>
          <w:w w:val="105"/>
        </w:rPr>
        <w:t> </w:t>
      </w:r>
      <w:r>
        <w:rPr>
          <w:w w:val="105"/>
        </w:rPr>
        <w:t>curriculum</w:t>
      </w:r>
      <w:r>
        <w:rPr>
          <w:spacing w:val="-9"/>
          <w:w w:val="105"/>
        </w:rPr>
        <w:t> </w:t>
      </w:r>
      <w:r>
        <w:rPr>
          <w:spacing w:val="-2"/>
          <w:w w:val="105"/>
        </w:rPr>
        <w:t>implementation</w:t>
      </w:r>
    </w:p>
    <w:p>
      <w:pPr>
        <w:pStyle w:val="BodyText"/>
        <w:spacing w:before="25"/>
      </w:pPr>
    </w:p>
    <w:p>
      <w:pPr>
        <w:pStyle w:val="BodyText"/>
        <w:spacing w:line="504" w:lineRule="auto" w:before="1"/>
        <w:ind w:left="1588" w:right="1450" w:firstLine="720"/>
        <w:jc w:val="both"/>
      </w:pPr>
      <w:r>
        <w:rPr>
          <w:w w:val="105"/>
        </w:rPr>
        <w:t>Curriculum</w:t>
      </w:r>
      <w:r>
        <w:rPr>
          <w:w w:val="105"/>
        </w:rPr>
        <w:t> implementation</w:t>
      </w:r>
      <w:r>
        <w:rPr>
          <w:w w:val="105"/>
        </w:rPr>
        <w:t> is</w:t>
      </w:r>
      <w:r>
        <w:rPr>
          <w:w w:val="105"/>
        </w:rPr>
        <w:t> a</w:t>
      </w:r>
      <w:r>
        <w:rPr>
          <w:w w:val="105"/>
        </w:rPr>
        <w:t> continuous</w:t>
      </w:r>
      <w:r>
        <w:rPr>
          <w:w w:val="105"/>
        </w:rPr>
        <w:t> process</w:t>
      </w:r>
      <w:r>
        <w:rPr>
          <w:w w:val="105"/>
        </w:rPr>
        <w:t> which</w:t>
      </w:r>
      <w:r>
        <w:rPr>
          <w:w w:val="105"/>
        </w:rPr>
        <w:t> starts</w:t>
      </w:r>
      <w:r>
        <w:rPr>
          <w:w w:val="105"/>
        </w:rPr>
        <w:t> with</w:t>
      </w:r>
      <w:r>
        <w:rPr>
          <w:w w:val="105"/>
        </w:rPr>
        <w:t> conception stage and ends up with monitoring stage.</w:t>
      </w:r>
    </w:p>
    <w:p>
      <w:pPr>
        <w:spacing w:after="0" w:line="504" w:lineRule="auto"/>
        <w:jc w:val="both"/>
        <w:sectPr>
          <w:pgSz w:w="12240" w:h="15840"/>
          <w:pgMar w:header="0" w:footer="1012" w:top="1360" w:bottom="1200" w:left="400" w:right="0"/>
        </w:sectPr>
      </w:pPr>
    </w:p>
    <w:p>
      <w:pPr>
        <w:pStyle w:val="ListParagraph"/>
        <w:numPr>
          <w:ilvl w:val="0"/>
          <w:numId w:val="13"/>
        </w:numPr>
        <w:tabs>
          <w:tab w:pos="2308" w:val="left" w:leader="none"/>
        </w:tabs>
        <w:spacing w:line="504" w:lineRule="auto" w:before="82" w:after="0"/>
        <w:ind w:left="2308" w:right="1440" w:hanging="360"/>
        <w:jc w:val="both"/>
        <w:rPr>
          <w:sz w:val="23"/>
        </w:rPr>
      </w:pPr>
      <w:r>
        <w:rPr>
          <w:w w:val="105"/>
          <w:sz w:val="23"/>
        </w:rPr>
        <w:t>Conception stage: This starts in the minds of people about certain things that need changes e.g government professionals etc.</w:t>
      </w:r>
    </w:p>
    <w:p>
      <w:pPr>
        <w:pStyle w:val="ListParagraph"/>
        <w:numPr>
          <w:ilvl w:val="0"/>
          <w:numId w:val="13"/>
        </w:numPr>
        <w:tabs>
          <w:tab w:pos="2306" w:val="left" w:leader="none"/>
        </w:tabs>
        <w:spacing w:line="256" w:lineRule="exact" w:before="0" w:after="0"/>
        <w:ind w:left="2306" w:right="0" w:hanging="358"/>
        <w:jc w:val="left"/>
        <w:rPr>
          <w:sz w:val="23"/>
        </w:rPr>
      </w:pPr>
      <w:r>
        <w:rPr>
          <w:w w:val="105"/>
          <w:sz w:val="23"/>
        </w:rPr>
        <w:t>Planning:</w:t>
      </w:r>
      <w:r>
        <w:rPr>
          <w:spacing w:val="-12"/>
          <w:w w:val="105"/>
          <w:sz w:val="23"/>
        </w:rPr>
        <w:t> </w:t>
      </w:r>
      <w:r>
        <w:rPr>
          <w:w w:val="105"/>
          <w:sz w:val="23"/>
        </w:rPr>
        <w:t>Is</w:t>
      </w:r>
      <w:r>
        <w:rPr>
          <w:spacing w:val="-10"/>
          <w:w w:val="105"/>
          <w:sz w:val="23"/>
        </w:rPr>
        <w:t> </w:t>
      </w:r>
      <w:r>
        <w:rPr>
          <w:w w:val="105"/>
          <w:sz w:val="23"/>
        </w:rPr>
        <w:t>the</w:t>
      </w:r>
      <w:r>
        <w:rPr>
          <w:spacing w:val="-8"/>
          <w:w w:val="105"/>
          <w:sz w:val="23"/>
        </w:rPr>
        <w:t> </w:t>
      </w:r>
      <w:r>
        <w:rPr>
          <w:w w:val="105"/>
          <w:sz w:val="23"/>
        </w:rPr>
        <w:t>preparation</w:t>
      </w:r>
      <w:r>
        <w:rPr>
          <w:spacing w:val="-7"/>
          <w:w w:val="105"/>
          <w:sz w:val="23"/>
        </w:rPr>
        <w:t> </w:t>
      </w:r>
      <w:r>
        <w:rPr>
          <w:w w:val="105"/>
          <w:sz w:val="23"/>
        </w:rPr>
        <w:t>of</w:t>
      </w:r>
      <w:r>
        <w:rPr>
          <w:spacing w:val="-6"/>
          <w:w w:val="105"/>
          <w:sz w:val="23"/>
        </w:rPr>
        <w:t> </w:t>
      </w:r>
      <w:r>
        <w:rPr>
          <w:w w:val="105"/>
          <w:sz w:val="23"/>
        </w:rPr>
        <w:t>a</w:t>
      </w:r>
      <w:r>
        <w:rPr>
          <w:spacing w:val="-2"/>
          <w:w w:val="105"/>
          <w:sz w:val="23"/>
        </w:rPr>
        <w:t> </w:t>
      </w:r>
      <w:r>
        <w:rPr>
          <w:w w:val="105"/>
          <w:sz w:val="23"/>
        </w:rPr>
        <w:t>set</w:t>
      </w:r>
      <w:r>
        <w:rPr>
          <w:spacing w:val="-6"/>
          <w:w w:val="105"/>
          <w:sz w:val="23"/>
        </w:rPr>
        <w:t> </w:t>
      </w:r>
      <w:r>
        <w:rPr>
          <w:w w:val="105"/>
          <w:sz w:val="23"/>
        </w:rPr>
        <w:t>of</w:t>
      </w:r>
      <w:r>
        <w:rPr>
          <w:spacing w:val="-10"/>
          <w:w w:val="105"/>
          <w:sz w:val="23"/>
        </w:rPr>
        <w:t> </w:t>
      </w:r>
      <w:r>
        <w:rPr>
          <w:w w:val="105"/>
          <w:sz w:val="23"/>
        </w:rPr>
        <w:t>decisions</w:t>
      </w:r>
      <w:r>
        <w:rPr>
          <w:spacing w:val="-10"/>
          <w:w w:val="105"/>
          <w:sz w:val="23"/>
        </w:rPr>
        <w:t> </w:t>
      </w:r>
      <w:r>
        <w:rPr>
          <w:w w:val="105"/>
          <w:sz w:val="23"/>
        </w:rPr>
        <w:t>on</w:t>
      </w:r>
      <w:r>
        <w:rPr>
          <w:spacing w:val="-8"/>
          <w:w w:val="105"/>
          <w:sz w:val="23"/>
        </w:rPr>
        <w:t> </w:t>
      </w:r>
      <w:r>
        <w:rPr>
          <w:w w:val="105"/>
          <w:sz w:val="23"/>
        </w:rPr>
        <w:t>the</w:t>
      </w:r>
      <w:r>
        <w:rPr>
          <w:spacing w:val="-8"/>
          <w:w w:val="105"/>
          <w:sz w:val="23"/>
        </w:rPr>
        <w:t> </w:t>
      </w:r>
      <w:r>
        <w:rPr>
          <w:w w:val="105"/>
          <w:sz w:val="23"/>
        </w:rPr>
        <w:t>subject</w:t>
      </w:r>
      <w:r>
        <w:rPr>
          <w:spacing w:val="-6"/>
          <w:w w:val="105"/>
          <w:sz w:val="23"/>
        </w:rPr>
        <w:t> </w:t>
      </w:r>
      <w:r>
        <w:rPr>
          <w:w w:val="105"/>
          <w:sz w:val="23"/>
        </w:rPr>
        <w:t>matter</w:t>
      </w:r>
      <w:r>
        <w:rPr>
          <w:spacing w:val="-4"/>
          <w:w w:val="105"/>
          <w:sz w:val="23"/>
        </w:rPr>
        <w:t> </w:t>
      </w:r>
      <w:r>
        <w:rPr>
          <w:w w:val="105"/>
          <w:sz w:val="23"/>
        </w:rPr>
        <w:t>content</w:t>
      </w:r>
      <w:r>
        <w:rPr>
          <w:spacing w:val="-6"/>
          <w:w w:val="105"/>
          <w:sz w:val="23"/>
        </w:rPr>
        <w:t> </w:t>
      </w:r>
      <w:r>
        <w:rPr>
          <w:spacing w:val="-4"/>
          <w:w w:val="105"/>
          <w:sz w:val="23"/>
        </w:rPr>
        <w:t>etc.</w:t>
      </w:r>
    </w:p>
    <w:p>
      <w:pPr>
        <w:pStyle w:val="BodyText"/>
        <w:spacing w:before="25"/>
      </w:pPr>
    </w:p>
    <w:p>
      <w:pPr>
        <w:pStyle w:val="ListParagraph"/>
        <w:numPr>
          <w:ilvl w:val="0"/>
          <w:numId w:val="13"/>
        </w:numPr>
        <w:tabs>
          <w:tab w:pos="2308" w:val="left" w:leader="none"/>
        </w:tabs>
        <w:spacing w:line="499" w:lineRule="auto" w:before="0" w:after="0"/>
        <w:ind w:left="2308" w:right="1432" w:hanging="360"/>
        <w:jc w:val="both"/>
        <w:rPr>
          <w:sz w:val="23"/>
        </w:rPr>
      </w:pPr>
      <w:r>
        <w:rPr>
          <w:w w:val="105"/>
          <w:sz w:val="23"/>
        </w:rPr>
        <w:t>Selection/Development</w:t>
      </w:r>
      <w:r>
        <w:rPr>
          <w:w w:val="105"/>
          <w:sz w:val="23"/>
        </w:rPr>
        <w:t> of</w:t>
      </w:r>
      <w:r>
        <w:rPr>
          <w:w w:val="105"/>
          <w:sz w:val="23"/>
        </w:rPr>
        <w:t> objectives,</w:t>
      </w:r>
      <w:r>
        <w:rPr>
          <w:w w:val="105"/>
          <w:sz w:val="23"/>
        </w:rPr>
        <w:t> contents,</w:t>
      </w:r>
      <w:r>
        <w:rPr>
          <w:w w:val="105"/>
          <w:sz w:val="23"/>
        </w:rPr>
        <w:t> materials</w:t>
      </w:r>
      <w:r>
        <w:rPr>
          <w:w w:val="105"/>
          <w:sz w:val="23"/>
        </w:rPr>
        <w:t> and</w:t>
      </w:r>
      <w:r>
        <w:rPr>
          <w:w w:val="105"/>
          <w:sz w:val="23"/>
        </w:rPr>
        <w:t> methods,</w:t>
      </w:r>
      <w:r>
        <w:rPr>
          <w:w w:val="105"/>
          <w:sz w:val="23"/>
        </w:rPr>
        <w:t> clearly stated objectives will assist the implementer to determine the direction or nature of the implementation.</w:t>
      </w:r>
    </w:p>
    <w:p>
      <w:pPr>
        <w:pStyle w:val="ListParagraph"/>
        <w:numPr>
          <w:ilvl w:val="0"/>
          <w:numId w:val="13"/>
        </w:numPr>
        <w:tabs>
          <w:tab w:pos="2306" w:val="left" w:leader="none"/>
        </w:tabs>
        <w:spacing w:line="240" w:lineRule="auto" w:before="7" w:after="0"/>
        <w:ind w:left="2306" w:right="0" w:hanging="358"/>
        <w:jc w:val="left"/>
        <w:rPr>
          <w:sz w:val="23"/>
        </w:rPr>
      </w:pPr>
      <w:r>
        <w:rPr>
          <w:w w:val="105"/>
          <w:sz w:val="23"/>
        </w:rPr>
        <w:t>Try</w:t>
      </w:r>
      <w:r>
        <w:rPr>
          <w:spacing w:val="-12"/>
          <w:w w:val="105"/>
          <w:sz w:val="23"/>
        </w:rPr>
        <w:t> </w:t>
      </w:r>
      <w:r>
        <w:rPr>
          <w:w w:val="105"/>
          <w:sz w:val="23"/>
        </w:rPr>
        <w:t>out:</w:t>
      </w:r>
      <w:r>
        <w:rPr>
          <w:spacing w:val="-4"/>
          <w:w w:val="105"/>
          <w:sz w:val="23"/>
        </w:rPr>
        <w:t> </w:t>
      </w:r>
      <w:r>
        <w:rPr>
          <w:w w:val="105"/>
          <w:sz w:val="23"/>
        </w:rPr>
        <w:t>This</w:t>
      </w:r>
      <w:r>
        <w:rPr>
          <w:spacing w:val="-13"/>
          <w:w w:val="105"/>
          <w:sz w:val="23"/>
        </w:rPr>
        <w:t> </w:t>
      </w:r>
      <w:r>
        <w:rPr>
          <w:w w:val="105"/>
          <w:sz w:val="23"/>
        </w:rPr>
        <w:t>is</w:t>
      </w:r>
      <w:r>
        <w:rPr>
          <w:spacing w:val="-9"/>
          <w:w w:val="105"/>
          <w:sz w:val="23"/>
        </w:rPr>
        <w:t> </w:t>
      </w:r>
      <w:r>
        <w:rPr>
          <w:w w:val="105"/>
          <w:sz w:val="23"/>
        </w:rPr>
        <w:t>the small</w:t>
      </w:r>
      <w:r>
        <w:rPr>
          <w:spacing w:val="-3"/>
          <w:w w:val="105"/>
          <w:sz w:val="23"/>
        </w:rPr>
        <w:t> </w:t>
      </w:r>
      <w:r>
        <w:rPr>
          <w:w w:val="105"/>
          <w:sz w:val="23"/>
        </w:rPr>
        <w:t>scale</w:t>
      </w:r>
      <w:r>
        <w:rPr>
          <w:spacing w:val="-7"/>
          <w:w w:val="105"/>
          <w:sz w:val="23"/>
        </w:rPr>
        <w:t> </w:t>
      </w:r>
      <w:r>
        <w:rPr>
          <w:w w:val="105"/>
          <w:sz w:val="23"/>
        </w:rPr>
        <w:t>trial</w:t>
      </w:r>
      <w:r>
        <w:rPr>
          <w:spacing w:val="-3"/>
          <w:w w:val="105"/>
          <w:sz w:val="23"/>
        </w:rPr>
        <w:t> </w:t>
      </w:r>
      <w:r>
        <w:rPr>
          <w:w w:val="105"/>
          <w:sz w:val="23"/>
        </w:rPr>
        <w:t>of</w:t>
      </w:r>
      <w:r>
        <w:rPr>
          <w:spacing w:val="-8"/>
          <w:w w:val="105"/>
          <w:sz w:val="23"/>
        </w:rPr>
        <w:t> </w:t>
      </w:r>
      <w:r>
        <w:rPr>
          <w:w w:val="105"/>
          <w:sz w:val="23"/>
        </w:rPr>
        <w:t>the</w:t>
      </w:r>
      <w:r>
        <w:rPr>
          <w:spacing w:val="-7"/>
          <w:w w:val="105"/>
          <w:sz w:val="23"/>
        </w:rPr>
        <w:t> </w:t>
      </w:r>
      <w:r>
        <w:rPr>
          <w:w w:val="105"/>
          <w:sz w:val="23"/>
        </w:rPr>
        <w:t>curriculum</w:t>
      </w:r>
      <w:r>
        <w:rPr>
          <w:spacing w:val="-6"/>
          <w:w w:val="105"/>
          <w:sz w:val="23"/>
        </w:rPr>
        <w:t> </w:t>
      </w:r>
      <w:r>
        <w:rPr>
          <w:w w:val="105"/>
          <w:sz w:val="23"/>
        </w:rPr>
        <w:t>or</w:t>
      </w:r>
      <w:r>
        <w:rPr>
          <w:spacing w:val="-2"/>
          <w:w w:val="105"/>
          <w:sz w:val="23"/>
        </w:rPr>
        <w:t> programme.</w:t>
      </w:r>
    </w:p>
    <w:p>
      <w:pPr>
        <w:pStyle w:val="BodyText"/>
        <w:spacing w:before="25"/>
      </w:pPr>
    </w:p>
    <w:p>
      <w:pPr>
        <w:pStyle w:val="ListParagraph"/>
        <w:numPr>
          <w:ilvl w:val="0"/>
          <w:numId w:val="13"/>
        </w:numPr>
        <w:tabs>
          <w:tab w:pos="2308" w:val="left" w:leader="none"/>
        </w:tabs>
        <w:spacing w:line="496" w:lineRule="auto" w:before="1" w:after="0"/>
        <w:ind w:left="2308" w:right="1450" w:hanging="360"/>
        <w:jc w:val="both"/>
        <w:rPr>
          <w:sz w:val="23"/>
        </w:rPr>
      </w:pPr>
      <w:r>
        <w:rPr>
          <w:w w:val="105"/>
          <w:sz w:val="23"/>
        </w:rPr>
        <w:t>Revision:</w:t>
      </w:r>
      <w:r>
        <w:rPr>
          <w:w w:val="105"/>
          <w:sz w:val="23"/>
        </w:rPr>
        <w:t> In</w:t>
      </w:r>
      <w:r>
        <w:rPr>
          <w:w w:val="105"/>
          <w:sz w:val="23"/>
        </w:rPr>
        <w:t> this</w:t>
      </w:r>
      <w:r>
        <w:rPr>
          <w:w w:val="105"/>
          <w:sz w:val="23"/>
        </w:rPr>
        <w:t> stage,</w:t>
      </w:r>
      <w:r>
        <w:rPr>
          <w:w w:val="105"/>
          <w:sz w:val="23"/>
        </w:rPr>
        <w:t> modification</w:t>
      </w:r>
      <w:r>
        <w:rPr>
          <w:w w:val="105"/>
          <w:sz w:val="23"/>
        </w:rPr>
        <w:t> of</w:t>
      </w:r>
      <w:r>
        <w:rPr>
          <w:w w:val="105"/>
          <w:sz w:val="23"/>
        </w:rPr>
        <w:t> the</w:t>
      </w:r>
      <w:r>
        <w:rPr>
          <w:w w:val="105"/>
          <w:sz w:val="23"/>
        </w:rPr>
        <w:t> original</w:t>
      </w:r>
      <w:r>
        <w:rPr>
          <w:w w:val="105"/>
          <w:sz w:val="23"/>
        </w:rPr>
        <w:t> text</w:t>
      </w:r>
      <w:r>
        <w:rPr>
          <w:w w:val="105"/>
          <w:sz w:val="23"/>
        </w:rPr>
        <w:t> by</w:t>
      </w:r>
      <w:r>
        <w:rPr>
          <w:w w:val="105"/>
          <w:sz w:val="23"/>
        </w:rPr>
        <w:t> the</w:t>
      </w:r>
      <w:r>
        <w:rPr>
          <w:w w:val="105"/>
          <w:sz w:val="23"/>
        </w:rPr>
        <w:t> designer</w:t>
      </w:r>
      <w:r>
        <w:rPr>
          <w:w w:val="105"/>
          <w:sz w:val="23"/>
        </w:rPr>
        <w:t> and implementer based on field trial is done.</w:t>
      </w:r>
    </w:p>
    <w:p>
      <w:pPr>
        <w:pStyle w:val="ListParagraph"/>
        <w:numPr>
          <w:ilvl w:val="0"/>
          <w:numId w:val="13"/>
        </w:numPr>
        <w:tabs>
          <w:tab w:pos="2306" w:val="left" w:leader="none"/>
          <w:tab w:pos="2308" w:val="left" w:leader="none"/>
        </w:tabs>
        <w:spacing w:line="504" w:lineRule="auto" w:before="7" w:after="0"/>
        <w:ind w:left="2308" w:right="1439" w:hanging="360"/>
        <w:jc w:val="both"/>
        <w:rPr>
          <w:sz w:val="23"/>
        </w:rPr>
      </w:pPr>
      <w:r>
        <w:rPr>
          <w:w w:val="105"/>
          <w:sz w:val="23"/>
        </w:rPr>
        <w:t>Generation</w:t>
      </w:r>
      <w:r>
        <w:rPr>
          <w:w w:val="105"/>
          <w:sz w:val="23"/>
        </w:rPr>
        <w:t> stage:</w:t>
      </w:r>
      <w:r>
        <w:rPr>
          <w:w w:val="105"/>
          <w:sz w:val="23"/>
        </w:rPr>
        <w:t> This is large scale implementation</w:t>
      </w:r>
      <w:r>
        <w:rPr>
          <w:w w:val="105"/>
          <w:sz w:val="23"/>
        </w:rPr>
        <w:t> of the curriculum plan in all the schools.</w:t>
      </w:r>
    </w:p>
    <w:p>
      <w:pPr>
        <w:pStyle w:val="ListParagraph"/>
        <w:numPr>
          <w:ilvl w:val="0"/>
          <w:numId w:val="13"/>
        </w:numPr>
        <w:tabs>
          <w:tab w:pos="2306" w:val="left" w:leader="none"/>
          <w:tab w:pos="2308" w:val="left" w:leader="none"/>
        </w:tabs>
        <w:spacing w:line="504" w:lineRule="auto" w:before="0" w:after="0"/>
        <w:ind w:left="2308" w:right="1442" w:hanging="360"/>
        <w:jc w:val="both"/>
        <w:rPr>
          <w:sz w:val="23"/>
        </w:rPr>
      </w:pPr>
      <w:r>
        <w:rPr>
          <w:w w:val="105"/>
          <w:sz w:val="23"/>
        </w:rPr>
        <w:t>Monitoring/quality control: This is the evaluation of the different levels in order to determine</w:t>
      </w:r>
      <w:r>
        <w:rPr>
          <w:w w:val="105"/>
          <w:sz w:val="23"/>
        </w:rPr>
        <w:t> the</w:t>
      </w:r>
      <w:r>
        <w:rPr>
          <w:w w:val="105"/>
          <w:sz w:val="23"/>
        </w:rPr>
        <w:t> efficacy</w:t>
      </w:r>
      <w:r>
        <w:rPr>
          <w:w w:val="105"/>
          <w:sz w:val="23"/>
        </w:rPr>
        <w:t> of</w:t>
      </w:r>
      <w:r>
        <w:rPr>
          <w:w w:val="105"/>
          <w:sz w:val="23"/>
        </w:rPr>
        <w:t> the</w:t>
      </w:r>
      <w:r>
        <w:rPr>
          <w:w w:val="105"/>
          <w:sz w:val="23"/>
        </w:rPr>
        <w:t> programme</w:t>
      </w:r>
      <w:r>
        <w:rPr>
          <w:w w:val="105"/>
          <w:sz w:val="23"/>
        </w:rPr>
        <w:t> (Esu,</w:t>
      </w:r>
      <w:r>
        <w:rPr>
          <w:w w:val="105"/>
          <w:sz w:val="23"/>
        </w:rPr>
        <w:t> Enukoha</w:t>
      </w:r>
      <w:r>
        <w:rPr>
          <w:w w:val="105"/>
          <w:sz w:val="23"/>
        </w:rPr>
        <w:t> and</w:t>
      </w:r>
      <w:r>
        <w:rPr>
          <w:w w:val="105"/>
          <w:sz w:val="23"/>
        </w:rPr>
        <w:t> Umoren</w:t>
      </w:r>
      <w:r>
        <w:rPr>
          <w:w w:val="105"/>
          <w:sz w:val="23"/>
        </w:rPr>
        <w:t> as</w:t>
      </w:r>
      <w:r>
        <w:rPr>
          <w:w w:val="105"/>
          <w:sz w:val="23"/>
        </w:rPr>
        <w:t> cited</w:t>
      </w:r>
      <w:r>
        <w:rPr>
          <w:w w:val="105"/>
          <w:sz w:val="23"/>
        </w:rPr>
        <w:t> in Izang, 2013)</w:t>
      </w:r>
    </w:p>
    <w:p>
      <w:pPr>
        <w:pStyle w:val="BodyText"/>
        <w:spacing w:line="501" w:lineRule="auto" w:before="183"/>
        <w:ind w:left="1588" w:right="1440" w:firstLine="720"/>
        <w:jc w:val="both"/>
      </w:pPr>
      <w:r>
        <w:rPr>
          <w:w w:val="105"/>
        </w:rPr>
        <w:t>For a</w:t>
      </w:r>
      <w:r>
        <w:rPr>
          <w:w w:val="105"/>
        </w:rPr>
        <w:t> successful</w:t>
      </w:r>
      <w:r>
        <w:rPr>
          <w:w w:val="105"/>
        </w:rPr>
        <w:t> implementation</w:t>
      </w:r>
      <w:r>
        <w:rPr>
          <w:w w:val="105"/>
        </w:rPr>
        <w:t> of special</w:t>
      </w:r>
      <w:r>
        <w:rPr>
          <w:w w:val="105"/>
        </w:rPr>
        <w:t> education</w:t>
      </w:r>
      <w:r>
        <w:rPr>
          <w:w w:val="105"/>
        </w:rPr>
        <w:t> policy,</w:t>
      </w:r>
      <w:r>
        <w:rPr>
          <w:w w:val="105"/>
        </w:rPr>
        <w:t> teachers‟ competencies</w:t>
      </w:r>
      <w:r>
        <w:rPr>
          <w:w w:val="105"/>
        </w:rPr>
        <w:t> in</w:t>
      </w:r>
      <w:r>
        <w:rPr>
          <w:w w:val="105"/>
        </w:rPr>
        <w:t> this</w:t>
      </w:r>
      <w:r>
        <w:rPr>
          <w:w w:val="105"/>
        </w:rPr>
        <w:t> field</w:t>
      </w:r>
      <w:r>
        <w:rPr>
          <w:w w:val="105"/>
        </w:rPr>
        <w:t> are</w:t>
      </w:r>
      <w:r>
        <w:rPr>
          <w:w w:val="105"/>
        </w:rPr>
        <w:t> of utmost</w:t>
      </w:r>
      <w:r>
        <w:rPr>
          <w:w w:val="105"/>
        </w:rPr>
        <w:t> importance.</w:t>
      </w:r>
      <w:r>
        <w:rPr>
          <w:w w:val="105"/>
        </w:rPr>
        <w:t> Hence</w:t>
      </w:r>
      <w:r>
        <w:rPr>
          <w:w w:val="105"/>
        </w:rPr>
        <w:t> teachers</w:t>
      </w:r>
      <w:r>
        <w:rPr>
          <w:w w:val="105"/>
        </w:rPr>
        <w:t> need</w:t>
      </w:r>
      <w:r>
        <w:rPr>
          <w:w w:val="105"/>
        </w:rPr>
        <w:t> training</w:t>
      </w:r>
      <w:r>
        <w:rPr>
          <w:w w:val="105"/>
        </w:rPr>
        <w:t> about special</w:t>
      </w:r>
      <w:r>
        <w:rPr>
          <w:w w:val="105"/>
        </w:rPr>
        <w:t> education</w:t>
      </w:r>
      <w:r>
        <w:rPr>
          <w:w w:val="105"/>
        </w:rPr>
        <w:t> principles</w:t>
      </w:r>
      <w:r>
        <w:rPr>
          <w:w w:val="105"/>
        </w:rPr>
        <w:t> and</w:t>
      </w:r>
      <w:r>
        <w:rPr>
          <w:w w:val="105"/>
        </w:rPr>
        <w:t> the</w:t>
      </w:r>
      <w:r>
        <w:rPr>
          <w:w w:val="105"/>
        </w:rPr>
        <w:t> basics</w:t>
      </w:r>
      <w:r>
        <w:rPr>
          <w:w w:val="105"/>
        </w:rPr>
        <w:t> of disability</w:t>
      </w:r>
      <w:r>
        <w:rPr>
          <w:w w:val="105"/>
        </w:rPr>
        <w:t> to</w:t>
      </w:r>
      <w:r>
        <w:rPr>
          <w:w w:val="105"/>
        </w:rPr>
        <w:t> ensure</w:t>
      </w:r>
      <w:r>
        <w:rPr>
          <w:w w:val="105"/>
        </w:rPr>
        <w:t> that</w:t>
      </w:r>
      <w:r>
        <w:rPr>
          <w:w w:val="105"/>
        </w:rPr>
        <w:t> their</w:t>
      </w:r>
      <w:r>
        <w:rPr>
          <w:w w:val="105"/>
        </w:rPr>
        <w:t> attitudes</w:t>
      </w:r>
      <w:r>
        <w:rPr>
          <w:w w:val="105"/>
        </w:rPr>
        <w:t> and approaches do not</w:t>
      </w:r>
      <w:r>
        <w:rPr>
          <w:w w:val="105"/>
        </w:rPr>
        <w:t> prevent disabled children from gaining equal access to</w:t>
      </w:r>
      <w:r>
        <w:rPr>
          <w:w w:val="105"/>
        </w:rPr>
        <w:t> the curriculum. Implementation</w:t>
      </w:r>
      <w:r>
        <w:rPr>
          <w:w w:val="105"/>
        </w:rPr>
        <w:t> of</w:t>
      </w:r>
      <w:r>
        <w:rPr>
          <w:w w:val="105"/>
        </w:rPr>
        <w:t> special</w:t>
      </w:r>
      <w:r>
        <w:rPr>
          <w:w w:val="105"/>
        </w:rPr>
        <w:t> education</w:t>
      </w:r>
      <w:r>
        <w:rPr>
          <w:w w:val="105"/>
        </w:rPr>
        <w:t> needs</w:t>
      </w:r>
      <w:r>
        <w:rPr>
          <w:w w:val="105"/>
        </w:rPr>
        <w:t> very</w:t>
      </w:r>
      <w:r>
        <w:rPr>
          <w:w w:val="105"/>
        </w:rPr>
        <w:t> careful</w:t>
      </w:r>
      <w:r>
        <w:rPr>
          <w:w w:val="105"/>
        </w:rPr>
        <w:t> planning,</w:t>
      </w:r>
      <w:r>
        <w:rPr>
          <w:w w:val="105"/>
        </w:rPr>
        <w:t> more</w:t>
      </w:r>
      <w:r>
        <w:rPr>
          <w:w w:val="105"/>
        </w:rPr>
        <w:t> funding,</w:t>
      </w:r>
      <w:r>
        <w:rPr>
          <w:w w:val="105"/>
        </w:rPr>
        <w:t> training and re-training of both specially trained teachers</w:t>
      </w:r>
      <w:r>
        <w:rPr>
          <w:spacing w:val="-3"/>
          <w:w w:val="105"/>
        </w:rPr>
        <w:t> </w:t>
      </w:r>
      <w:r>
        <w:rPr>
          <w:w w:val="105"/>
        </w:rPr>
        <w:t>and the regular teacher (Timothy, 2014).</w:t>
      </w:r>
    </w:p>
    <w:p>
      <w:pPr>
        <w:pStyle w:val="BodyText"/>
        <w:spacing w:line="499" w:lineRule="auto" w:before="199"/>
        <w:ind w:left="1588" w:right="1428" w:firstLine="720"/>
        <w:jc w:val="both"/>
      </w:pPr>
      <w:r>
        <w:rPr>
          <w:w w:val="105"/>
        </w:rPr>
        <w:t>Umar</w:t>
      </w:r>
      <w:r>
        <w:rPr>
          <w:w w:val="105"/>
        </w:rPr>
        <w:t> (2002)</w:t>
      </w:r>
      <w:r>
        <w:rPr>
          <w:w w:val="105"/>
        </w:rPr>
        <w:t> asserted</w:t>
      </w:r>
      <w:r>
        <w:rPr>
          <w:w w:val="105"/>
        </w:rPr>
        <w:t> that</w:t>
      </w:r>
      <w:r>
        <w:rPr>
          <w:w w:val="105"/>
        </w:rPr>
        <w:t> those</w:t>
      </w:r>
      <w:r>
        <w:rPr>
          <w:w w:val="105"/>
        </w:rPr>
        <w:t> teachers</w:t>
      </w:r>
      <w:r>
        <w:rPr>
          <w:w w:val="105"/>
        </w:rPr>
        <w:t> who</w:t>
      </w:r>
      <w:r>
        <w:rPr>
          <w:w w:val="105"/>
        </w:rPr>
        <w:t> are</w:t>
      </w:r>
      <w:r>
        <w:rPr>
          <w:w w:val="105"/>
        </w:rPr>
        <w:t> not</w:t>
      </w:r>
      <w:r>
        <w:rPr>
          <w:w w:val="105"/>
        </w:rPr>
        <w:t> professionally</w:t>
      </w:r>
      <w:r>
        <w:rPr>
          <w:w w:val="105"/>
        </w:rPr>
        <w:t> trained</w:t>
      </w:r>
      <w:r>
        <w:rPr>
          <w:w w:val="105"/>
        </w:rPr>
        <w:t> will make</w:t>
      </w:r>
      <w:r>
        <w:rPr>
          <w:w w:val="105"/>
        </w:rPr>
        <w:t> any</w:t>
      </w:r>
      <w:r>
        <w:rPr>
          <w:w w:val="105"/>
        </w:rPr>
        <w:t> system</w:t>
      </w:r>
      <w:r>
        <w:rPr>
          <w:w w:val="105"/>
        </w:rPr>
        <w:t> fail.</w:t>
      </w:r>
      <w:r>
        <w:rPr>
          <w:w w:val="105"/>
        </w:rPr>
        <w:t> More</w:t>
      </w:r>
      <w:r>
        <w:rPr>
          <w:w w:val="105"/>
        </w:rPr>
        <w:t> so,</w:t>
      </w:r>
      <w:r>
        <w:rPr>
          <w:w w:val="105"/>
        </w:rPr>
        <w:t> Oladele</w:t>
      </w:r>
      <w:r>
        <w:rPr>
          <w:w w:val="105"/>
        </w:rPr>
        <w:t> (2008)</w:t>
      </w:r>
      <w:r>
        <w:rPr>
          <w:w w:val="105"/>
        </w:rPr>
        <w:t> said</w:t>
      </w:r>
      <w:r>
        <w:rPr>
          <w:w w:val="105"/>
        </w:rPr>
        <w:t> that</w:t>
      </w:r>
      <w:r>
        <w:rPr>
          <w:w w:val="105"/>
        </w:rPr>
        <w:t> availability</w:t>
      </w:r>
      <w:r>
        <w:rPr>
          <w:w w:val="105"/>
        </w:rPr>
        <w:t> of</w:t>
      </w:r>
      <w:r>
        <w:rPr>
          <w:w w:val="105"/>
        </w:rPr>
        <w:t> infrastructural facilities</w:t>
      </w:r>
      <w:r>
        <w:rPr>
          <w:spacing w:val="13"/>
          <w:w w:val="105"/>
        </w:rPr>
        <w:t> </w:t>
      </w:r>
      <w:r>
        <w:rPr>
          <w:w w:val="105"/>
        </w:rPr>
        <w:t>is</w:t>
      </w:r>
      <w:r>
        <w:rPr>
          <w:spacing w:val="13"/>
          <w:w w:val="105"/>
        </w:rPr>
        <w:t> </w:t>
      </w:r>
      <w:r>
        <w:rPr>
          <w:w w:val="105"/>
        </w:rPr>
        <w:t>very</w:t>
      </w:r>
      <w:r>
        <w:rPr>
          <w:spacing w:val="16"/>
          <w:w w:val="105"/>
        </w:rPr>
        <w:t> </w:t>
      </w:r>
      <w:r>
        <w:rPr>
          <w:w w:val="105"/>
        </w:rPr>
        <w:t>crucial</w:t>
      </w:r>
      <w:r>
        <w:rPr>
          <w:spacing w:val="18"/>
          <w:w w:val="105"/>
        </w:rPr>
        <w:t> </w:t>
      </w:r>
      <w:r>
        <w:rPr>
          <w:w w:val="105"/>
        </w:rPr>
        <w:t>in</w:t>
      </w:r>
      <w:r>
        <w:rPr>
          <w:spacing w:val="21"/>
          <w:w w:val="105"/>
        </w:rPr>
        <w:t> </w:t>
      </w:r>
      <w:r>
        <w:rPr>
          <w:w w:val="105"/>
        </w:rPr>
        <w:t>order</w:t>
      </w:r>
      <w:r>
        <w:rPr>
          <w:spacing w:val="19"/>
          <w:w w:val="105"/>
        </w:rPr>
        <w:t> </w:t>
      </w:r>
      <w:r>
        <w:rPr>
          <w:w w:val="105"/>
        </w:rPr>
        <w:t>to</w:t>
      </w:r>
      <w:r>
        <w:rPr>
          <w:spacing w:val="16"/>
          <w:w w:val="105"/>
        </w:rPr>
        <w:t> </w:t>
      </w:r>
      <w:r>
        <w:rPr>
          <w:w w:val="105"/>
        </w:rPr>
        <w:t>achieve</w:t>
      </w:r>
      <w:r>
        <w:rPr>
          <w:spacing w:val="15"/>
          <w:w w:val="105"/>
        </w:rPr>
        <w:t> </w:t>
      </w:r>
      <w:r>
        <w:rPr>
          <w:w w:val="105"/>
        </w:rPr>
        <w:t>desired</w:t>
      </w:r>
      <w:r>
        <w:rPr>
          <w:spacing w:val="16"/>
          <w:w w:val="105"/>
        </w:rPr>
        <w:t> </w:t>
      </w:r>
      <w:r>
        <w:rPr>
          <w:w w:val="105"/>
        </w:rPr>
        <w:t>outcomes</w:t>
      </w:r>
      <w:r>
        <w:rPr>
          <w:spacing w:val="14"/>
          <w:w w:val="105"/>
        </w:rPr>
        <w:t> </w:t>
      </w:r>
      <w:r>
        <w:rPr>
          <w:w w:val="105"/>
        </w:rPr>
        <w:t>in</w:t>
      </w:r>
      <w:r>
        <w:rPr>
          <w:spacing w:val="16"/>
          <w:w w:val="105"/>
        </w:rPr>
        <w:t> </w:t>
      </w:r>
      <w:r>
        <w:rPr>
          <w:w w:val="105"/>
        </w:rPr>
        <w:t>teaching</w:t>
      </w:r>
      <w:r>
        <w:rPr>
          <w:spacing w:val="16"/>
          <w:w w:val="105"/>
        </w:rPr>
        <w:t> </w:t>
      </w:r>
      <w:r>
        <w:rPr>
          <w:w w:val="105"/>
        </w:rPr>
        <w:t>and</w:t>
      </w:r>
      <w:r>
        <w:rPr>
          <w:spacing w:val="16"/>
          <w:w w:val="105"/>
        </w:rPr>
        <w:t> </w:t>
      </w:r>
      <w:r>
        <w:rPr>
          <w:w w:val="105"/>
        </w:rPr>
        <w:t>learning</w:t>
      </w:r>
      <w:r>
        <w:rPr>
          <w:spacing w:val="36"/>
          <w:w w:val="105"/>
        </w:rPr>
        <w:t> </w:t>
      </w:r>
      <w:r>
        <w:rPr>
          <w:spacing w:val="-5"/>
          <w:w w:val="105"/>
        </w:rPr>
        <w:t>of</w:t>
      </w:r>
    </w:p>
    <w:p>
      <w:pPr>
        <w:spacing w:after="0" w:line="499" w:lineRule="auto"/>
        <w:jc w:val="both"/>
        <w:sectPr>
          <w:pgSz w:w="12240" w:h="15840"/>
          <w:pgMar w:header="0" w:footer="1012" w:top="1360" w:bottom="1200" w:left="400" w:right="0"/>
        </w:sectPr>
      </w:pPr>
    </w:p>
    <w:p>
      <w:pPr>
        <w:pStyle w:val="BodyText"/>
        <w:spacing w:line="501" w:lineRule="auto" w:before="82"/>
        <w:ind w:left="1588" w:right="1436"/>
        <w:jc w:val="both"/>
      </w:pPr>
      <w:r>
        <w:rPr>
          <w:w w:val="105"/>
        </w:rPr>
        <w:t>persons with special needs. The Federal Government of Nigeria</w:t>
      </w:r>
      <w:r>
        <w:rPr>
          <w:w w:val="105"/>
        </w:rPr>
        <w:t> (FGN) (2014) advocated that</w:t>
      </w:r>
      <w:r>
        <w:rPr>
          <w:w w:val="105"/>
        </w:rPr>
        <w:t> only</w:t>
      </w:r>
      <w:r>
        <w:rPr>
          <w:w w:val="105"/>
        </w:rPr>
        <w:t> qualified</w:t>
      </w:r>
      <w:r>
        <w:rPr>
          <w:w w:val="105"/>
        </w:rPr>
        <w:t> and</w:t>
      </w:r>
      <w:r>
        <w:rPr>
          <w:w w:val="105"/>
        </w:rPr>
        <w:t> trained</w:t>
      </w:r>
      <w:r>
        <w:rPr>
          <w:w w:val="105"/>
        </w:rPr>
        <w:t> qualitative</w:t>
      </w:r>
      <w:r>
        <w:rPr>
          <w:w w:val="105"/>
        </w:rPr>
        <w:t> teachers</w:t>
      </w:r>
      <w:r>
        <w:rPr>
          <w:w w:val="105"/>
        </w:rPr>
        <w:t> will</w:t>
      </w:r>
      <w:r>
        <w:rPr>
          <w:w w:val="105"/>
        </w:rPr>
        <w:t> teach</w:t>
      </w:r>
      <w:r>
        <w:rPr>
          <w:w w:val="105"/>
        </w:rPr>
        <w:t> in</w:t>
      </w:r>
      <w:r>
        <w:rPr>
          <w:w w:val="105"/>
        </w:rPr>
        <w:t> order</w:t>
      </w:r>
      <w:r>
        <w:rPr>
          <w:w w:val="105"/>
        </w:rPr>
        <w:t> to</w:t>
      </w:r>
      <w:r>
        <w:rPr>
          <w:w w:val="105"/>
        </w:rPr>
        <w:t> ascertain</w:t>
      </w:r>
      <w:r>
        <w:rPr>
          <w:w w:val="105"/>
        </w:rPr>
        <w:t> these successfully</w:t>
      </w:r>
      <w:r>
        <w:rPr>
          <w:w w:val="105"/>
        </w:rPr>
        <w:t> desired</w:t>
      </w:r>
      <w:r>
        <w:rPr>
          <w:w w:val="105"/>
        </w:rPr>
        <w:t> in the</w:t>
      </w:r>
      <w:r>
        <w:rPr>
          <w:w w:val="105"/>
        </w:rPr>
        <w:t> policy</w:t>
      </w:r>
      <w:r>
        <w:rPr>
          <w:w w:val="105"/>
        </w:rPr>
        <w:t> implementation.</w:t>
      </w:r>
      <w:r>
        <w:rPr>
          <w:spacing w:val="40"/>
          <w:w w:val="105"/>
        </w:rPr>
        <w:t> </w:t>
      </w:r>
      <w:r>
        <w:rPr>
          <w:w w:val="105"/>
        </w:rPr>
        <w:t>As</w:t>
      </w:r>
      <w:r>
        <w:rPr>
          <w:w w:val="105"/>
        </w:rPr>
        <w:t> supported</w:t>
      </w:r>
      <w:r>
        <w:rPr>
          <w:w w:val="105"/>
        </w:rPr>
        <w:t> by</w:t>
      </w:r>
      <w:r>
        <w:rPr>
          <w:w w:val="105"/>
        </w:rPr>
        <w:t> Kassim</w:t>
      </w:r>
      <w:r>
        <w:rPr>
          <w:w w:val="105"/>
        </w:rPr>
        <w:t> (2008) only preferable teachers are to teach in the programmes of special education in Nigeria in order to</w:t>
      </w:r>
      <w:r>
        <w:rPr>
          <w:w w:val="105"/>
        </w:rPr>
        <w:t> enhance</w:t>
      </w:r>
      <w:r>
        <w:rPr>
          <w:w w:val="105"/>
        </w:rPr>
        <w:t> rapid</w:t>
      </w:r>
      <w:r>
        <w:rPr>
          <w:w w:val="105"/>
        </w:rPr>
        <w:t> progress</w:t>
      </w:r>
      <w:r>
        <w:rPr>
          <w:w w:val="105"/>
        </w:rPr>
        <w:t> and</w:t>
      </w:r>
      <w:r>
        <w:rPr>
          <w:w w:val="105"/>
        </w:rPr>
        <w:t> government</w:t>
      </w:r>
      <w:r>
        <w:rPr>
          <w:w w:val="105"/>
        </w:rPr>
        <w:t> at</w:t>
      </w:r>
      <w:r>
        <w:rPr>
          <w:w w:val="105"/>
        </w:rPr>
        <w:t> all</w:t>
      </w:r>
      <w:r>
        <w:rPr>
          <w:w w:val="105"/>
        </w:rPr>
        <w:t> levels</w:t>
      </w:r>
      <w:r>
        <w:rPr>
          <w:w w:val="105"/>
        </w:rPr>
        <w:t> must</w:t>
      </w:r>
      <w:r>
        <w:rPr>
          <w:w w:val="105"/>
        </w:rPr>
        <w:t> ensure</w:t>
      </w:r>
      <w:r>
        <w:rPr>
          <w:w w:val="105"/>
        </w:rPr>
        <w:t> that</w:t>
      </w:r>
      <w:r>
        <w:rPr>
          <w:w w:val="105"/>
        </w:rPr>
        <w:t> only</w:t>
      </w:r>
      <w:r>
        <w:rPr>
          <w:w w:val="105"/>
        </w:rPr>
        <w:t> qualified, qualitative and trained personnel are to monitor the progress.</w:t>
      </w:r>
    </w:p>
    <w:p>
      <w:pPr>
        <w:pStyle w:val="BodyText"/>
        <w:spacing w:line="501" w:lineRule="auto" w:before="198"/>
        <w:ind w:left="1588" w:right="1437" w:firstLine="720"/>
        <w:jc w:val="both"/>
      </w:pPr>
      <w:r>
        <w:rPr>
          <w:w w:val="105"/>
        </w:rPr>
        <w:t>Ozoji</w:t>
      </w:r>
      <w:r>
        <w:rPr>
          <w:w w:val="105"/>
        </w:rPr>
        <w:t> (2009)</w:t>
      </w:r>
      <w:r>
        <w:rPr>
          <w:w w:val="105"/>
        </w:rPr>
        <w:t> lamented</w:t>
      </w:r>
      <w:r>
        <w:rPr>
          <w:w w:val="105"/>
        </w:rPr>
        <w:t> that</w:t>
      </w:r>
      <w:r>
        <w:rPr>
          <w:w w:val="105"/>
        </w:rPr>
        <w:t> some</w:t>
      </w:r>
      <w:r>
        <w:rPr>
          <w:w w:val="105"/>
        </w:rPr>
        <w:t> aspects</w:t>
      </w:r>
      <w:r>
        <w:rPr>
          <w:w w:val="105"/>
        </w:rPr>
        <w:t> of</w:t>
      </w:r>
      <w:r>
        <w:rPr>
          <w:w w:val="105"/>
        </w:rPr>
        <w:t> the</w:t>
      </w:r>
      <w:r>
        <w:rPr>
          <w:w w:val="105"/>
        </w:rPr>
        <w:t> curriculum</w:t>
      </w:r>
      <w:r>
        <w:rPr>
          <w:w w:val="105"/>
        </w:rPr>
        <w:t> are</w:t>
      </w:r>
      <w:r>
        <w:rPr>
          <w:w w:val="105"/>
        </w:rPr>
        <w:t> not</w:t>
      </w:r>
      <w:r>
        <w:rPr>
          <w:w w:val="105"/>
        </w:rPr>
        <w:t> implemented either because</w:t>
      </w:r>
      <w:r>
        <w:rPr>
          <w:w w:val="105"/>
        </w:rPr>
        <w:t> of</w:t>
      </w:r>
      <w:r>
        <w:rPr>
          <w:w w:val="105"/>
        </w:rPr>
        <w:t> incompetence</w:t>
      </w:r>
      <w:r>
        <w:rPr>
          <w:w w:val="105"/>
        </w:rPr>
        <w:t> of</w:t>
      </w:r>
      <w:r>
        <w:rPr>
          <w:w w:val="105"/>
        </w:rPr>
        <w:t> teachers</w:t>
      </w:r>
      <w:r>
        <w:rPr>
          <w:w w:val="105"/>
        </w:rPr>
        <w:t> or absence</w:t>
      </w:r>
      <w:r>
        <w:rPr>
          <w:w w:val="105"/>
        </w:rPr>
        <w:t> of</w:t>
      </w:r>
      <w:r>
        <w:rPr>
          <w:w w:val="105"/>
        </w:rPr>
        <w:t> the</w:t>
      </w:r>
      <w:r>
        <w:rPr>
          <w:w w:val="105"/>
        </w:rPr>
        <w:t> enabling</w:t>
      </w:r>
      <w:r>
        <w:rPr>
          <w:w w:val="105"/>
        </w:rPr>
        <w:t> assistive technologies</w:t>
      </w:r>
      <w:r>
        <w:rPr>
          <w:w w:val="105"/>
        </w:rPr>
        <w:t> or both.</w:t>
      </w:r>
      <w:r>
        <w:rPr>
          <w:w w:val="105"/>
        </w:rPr>
        <w:t> More</w:t>
      </w:r>
      <w:r>
        <w:rPr>
          <w:w w:val="105"/>
        </w:rPr>
        <w:t> so,</w:t>
      </w:r>
      <w:r>
        <w:rPr>
          <w:w w:val="105"/>
        </w:rPr>
        <w:t> Ekpiwre</w:t>
      </w:r>
      <w:r>
        <w:rPr>
          <w:w w:val="105"/>
        </w:rPr>
        <w:t> (2014)</w:t>
      </w:r>
      <w:r>
        <w:rPr>
          <w:w w:val="105"/>
        </w:rPr>
        <w:t> posits</w:t>
      </w:r>
      <w:r>
        <w:rPr>
          <w:w w:val="105"/>
        </w:rPr>
        <w:t> that</w:t>
      </w:r>
      <w:r>
        <w:rPr>
          <w:w w:val="105"/>
        </w:rPr>
        <w:t> no</w:t>
      </w:r>
      <w:r>
        <w:rPr>
          <w:w w:val="105"/>
        </w:rPr>
        <w:t> matter what</w:t>
      </w:r>
      <w:r>
        <w:rPr>
          <w:w w:val="105"/>
        </w:rPr>
        <w:t> educational system,</w:t>
      </w:r>
      <w:r>
        <w:rPr>
          <w:spacing w:val="-1"/>
          <w:w w:val="105"/>
        </w:rPr>
        <w:t> </w:t>
      </w:r>
      <w:r>
        <w:rPr>
          <w:w w:val="105"/>
        </w:rPr>
        <w:t>mandates</w:t>
      </w:r>
      <w:r>
        <w:rPr>
          <w:spacing w:val="-3"/>
          <w:w w:val="105"/>
        </w:rPr>
        <w:t> </w:t>
      </w:r>
      <w:r>
        <w:rPr>
          <w:w w:val="105"/>
        </w:rPr>
        <w:t>and/or expectation</w:t>
      </w:r>
      <w:r>
        <w:rPr>
          <w:spacing w:val="-3"/>
          <w:w w:val="105"/>
        </w:rPr>
        <w:t> </w:t>
      </w:r>
      <w:r>
        <w:rPr>
          <w:w w:val="105"/>
        </w:rPr>
        <w:t>in</w:t>
      </w:r>
      <w:r>
        <w:rPr>
          <w:spacing w:val="-3"/>
          <w:w w:val="105"/>
        </w:rPr>
        <w:t> </w:t>
      </w:r>
      <w:r>
        <w:rPr>
          <w:w w:val="105"/>
        </w:rPr>
        <w:t>the end, effective</w:t>
      </w:r>
      <w:r>
        <w:rPr>
          <w:spacing w:val="-3"/>
          <w:w w:val="105"/>
        </w:rPr>
        <w:t> </w:t>
      </w:r>
      <w:r>
        <w:rPr>
          <w:w w:val="105"/>
        </w:rPr>
        <w:t>teaching</w:t>
      </w:r>
      <w:r>
        <w:rPr>
          <w:spacing w:val="-3"/>
          <w:w w:val="105"/>
        </w:rPr>
        <w:t> </w:t>
      </w:r>
      <w:r>
        <w:rPr>
          <w:w w:val="105"/>
        </w:rPr>
        <w:t>is very much</w:t>
      </w:r>
      <w:r>
        <w:rPr>
          <w:spacing w:val="-3"/>
          <w:w w:val="105"/>
        </w:rPr>
        <w:t> </w:t>
      </w:r>
      <w:r>
        <w:rPr>
          <w:w w:val="105"/>
        </w:rPr>
        <w:t>dependent on the will and competence of the teacher. Teaching children</w:t>
      </w:r>
      <w:r>
        <w:rPr>
          <w:w w:val="105"/>
        </w:rPr>
        <w:t> with special needs calls</w:t>
      </w:r>
      <w:r>
        <w:rPr>
          <w:w w:val="105"/>
        </w:rPr>
        <w:t> for extra</w:t>
      </w:r>
      <w:r>
        <w:rPr>
          <w:w w:val="105"/>
        </w:rPr>
        <w:t> care, patience,</w:t>
      </w:r>
      <w:r>
        <w:rPr>
          <w:w w:val="105"/>
        </w:rPr>
        <w:t> diligence, commitment,</w:t>
      </w:r>
      <w:r>
        <w:rPr>
          <w:w w:val="105"/>
        </w:rPr>
        <w:t> emotional</w:t>
      </w:r>
      <w:r>
        <w:rPr>
          <w:w w:val="105"/>
        </w:rPr>
        <w:t> balance and understanding</w:t>
      </w:r>
      <w:r>
        <w:rPr>
          <w:w w:val="105"/>
        </w:rPr>
        <w:t> on</w:t>
      </w:r>
      <w:r>
        <w:rPr>
          <w:w w:val="105"/>
        </w:rPr>
        <w:t> the part</w:t>
      </w:r>
      <w:r>
        <w:rPr>
          <w:w w:val="105"/>
        </w:rPr>
        <w:t> of</w:t>
      </w:r>
      <w:r>
        <w:rPr>
          <w:w w:val="105"/>
        </w:rPr>
        <w:t> the</w:t>
      </w:r>
      <w:r>
        <w:rPr>
          <w:w w:val="105"/>
        </w:rPr>
        <w:t> teacher.</w:t>
      </w:r>
      <w:r>
        <w:rPr>
          <w:w w:val="105"/>
        </w:rPr>
        <w:t> The</w:t>
      </w:r>
      <w:r>
        <w:rPr>
          <w:w w:val="105"/>
        </w:rPr>
        <w:t> teacher</w:t>
      </w:r>
      <w:r>
        <w:rPr>
          <w:w w:val="105"/>
        </w:rPr>
        <w:t> must</w:t>
      </w:r>
      <w:r>
        <w:rPr>
          <w:w w:val="105"/>
        </w:rPr>
        <w:t> also</w:t>
      </w:r>
      <w:r>
        <w:rPr>
          <w:w w:val="105"/>
        </w:rPr>
        <w:t> be</w:t>
      </w:r>
      <w:r>
        <w:rPr>
          <w:w w:val="105"/>
        </w:rPr>
        <w:t> able</w:t>
      </w:r>
      <w:r>
        <w:rPr>
          <w:w w:val="105"/>
        </w:rPr>
        <w:t> to</w:t>
      </w:r>
      <w:r>
        <w:rPr>
          <w:w w:val="105"/>
        </w:rPr>
        <w:t> absorb</w:t>
      </w:r>
      <w:r>
        <w:rPr>
          <w:w w:val="105"/>
        </w:rPr>
        <w:t> shock</w:t>
      </w:r>
      <w:r>
        <w:rPr>
          <w:w w:val="105"/>
        </w:rPr>
        <w:t> and</w:t>
      </w:r>
      <w:r>
        <w:rPr>
          <w:w w:val="105"/>
        </w:rPr>
        <w:t> emotional</w:t>
      </w:r>
      <w:r>
        <w:rPr>
          <w:w w:val="105"/>
        </w:rPr>
        <w:t> crisis associated</w:t>
      </w:r>
      <w:r>
        <w:rPr>
          <w:w w:val="105"/>
        </w:rPr>
        <w:t> with</w:t>
      </w:r>
      <w:r>
        <w:rPr>
          <w:w w:val="105"/>
        </w:rPr>
        <w:t> teaching</w:t>
      </w:r>
      <w:r>
        <w:rPr>
          <w:w w:val="105"/>
        </w:rPr>
        <w:t> this</w:t>
      </w:r>
      <w:r>
        <w:rPr>
          <w:w w:val="105"/>
        </w:rPr>
        <w:t> category</w:t>
      </w:r>
      <w:r>
        <w:rPr>
          <w:w w:val="105"/>
        </w:rPr>
        <w:t> of children.</w:t>
      </w:r>
      <w:r>
        <w:rPr>
          <w:w w:val="105"/>
        </w:rPr>
        <w:t> It</w:t>
      </w:r>
      <w:r>
        <w:rPr>
          <w:w w:val="105"/>
        </w:rPr>
        <w:t> is</w:t>
      </w:r>
      <w:r>
        <w:rPr>
          <w:w w:val="105"/>
        </w:rPr>
        <w:t> imperative</w:t>
      </w:r>
      <w:r>
        <w:rPr>
          <w:w w:val="105"/>
        </w:rPr>
        <w:t> that</w:t>
      </w:r>
      <w:r>
        <w:rPr>
          <w:w w:val="105"/>
        </w:rPr>
        <w:t> preparation</w:t>
      </w:r>
      <w:r>
        <w:rPr>
          <w:w w:val="105"/>
        </w:rPr>
        <w:t> of teachers</w:t>
      </w:r>
      <w:r>
        <w:rPr>
          <w:w w:val="105"/>
        </w:rPr>
        <w:t> that</w:t>
      </w:r>
      <w:r>
        <w:rPr>
          <w:w w:val="105"/>
        </w:rPr>
        <w:t> will</w:t>
      </w:r>
      <w:r>
        <w:rPr>
          <w:w w:val="105"/>
        </w:rPr>
        <w:t> cater</w:t>
      </w:r>
      <w:r>
        <w:rPr>
          <w:w w:val="105"/>
        </w:rPr>
        <w:t> for</w:t>
      </w:r>
      <w:r>
        <w:rPr>
          <w:w w:val="105"/>
        </w:rPr>
        <w:t> children</w:t>
      </w:r>
      <w:r>
        <w:rPr>
          <w:w w:val="105"/>
        </w:rPr>
        <w:t> with</w:t>
      </w:r>
      <w:r>
        <w:rPr>
          <w:w w:val="105"/>
        </w:rPr>
        <w:t> special</w:t>
      </w:r>
      <w:r>
        <w:rPr>
          <w:w w:val="105"/>
        </w:rPr>
        <w:t> needs</w:t>
      </w:r>
      <w:r>
        <w:rPr>
          <w:w w:val="105"/>
        </w:rPr>
        <w:t> be</w:t>
      </w:r>
      <w:r>
        <w:rPr>
          <w:w w:val="105"/>
        </w:rPr>
        <w:t> emphasized</w:t>
      </w:r>
      <w:r>
        <w:rPr>
          <w:w w:val="105"/>
        </w:rPr>
        <w:t> in</w:t>
      </w:r>
      <w:r>
        <w:rPr>
          <w:w w:val="105"/>
        </w:rPr>
        <w:t> our</w:t>
      </w:r>
      <w:r>
        <w:rPr>
          <w:w w:val="105"/>
        </w:rPr>
        <w:t> teacher producing</w:t>
      </w:r>
      <w:r>
        <w:rPr>
          <w:spacing w:val="-6"/>
          <w:w w:val="105"/>
        </w:rPr>
        <w:t> </w:t>
      </w:r>
      <w:r>
        <w:rPr>
          <w:w w:val="105"/>
        </w:rPr>
        <w:t>institutions</w:t>
      </w:r>
      <w:r>
        <w:rPr>
          <w:spacing w:val="-2"/>
          <w:w w:val="105"/>
        </w:rPr>
        <w:t> </w:t>
      </w:r>
      <w:r>
        <w:rPr>
          <w:w w:val="105"/>
        </w:rPr>
        <w:t>since</w:t>
      </w:r>
      <w:r>
        <w:rPr>
          <w:spacing w:val="-7"/>
          <w:w w:val="105"/>
        </w:rPr>
        <w:t> </w:t>
      </w:r>
      <w:r>
        <w:rPr>
          <w:w w:val="105"/>
        </w:rPr>
        <w:t>Okoli</w:t>
      </w:r>
      <w:r>
        <w:rPr>
          <w:spacing w:val="-5"/>
          <w:w w:val="105"/>
        </w:rPr>
        <w:t> </w:t>
      </w:r>
      <w:r>
        <w:rPr>
          <w:w w:val="105"/>
        </w:rPr>
        <w:t>(2011)</w:t>
      </w:r>
      <w:r>
        <w:rPr>
          <w:spacing w:val="-3"/>
          <w:w w:val="105"/>
        </w:rPr>
        <w:t> </w:t>
      </w:r>
      <w:r>
        <w:rPr>
          <w:w w:val="105"/>
        </w:rPr>
        <w:t>advised</w:t>
      </w:r>
      <w:r>
        <w:rPr>
          <w:spacing w:val="-6"/>
          <w:w w:val="105"/>
        </w:rPr>
        <w:t> </w:t>
      </w:r>
      <w:r>
        <w:rPr>
          <w:w w:val="105"/>
        </w:rPr>
        <w:t>teachers</w:t>
      </w:r>
      <w:r>
        <w:rPr>
          <w:spacing w:val="-8"/>
          <w:w w:val="105"/>
        </w:rPr>
        <w:t> </w:t>
      </w:r>
      <w:r>
        <w:rPr>
          <w:w w:val="105"/>
        </w:rPr>
        <w:t>of</w:t>
      </w:r>
      <w:r>
        <w:rPr>
          <w:spacing w:val="-9"/>
          <w:w w:val="105"/>
        </w:rPr>
        <w:t> </w:t>
      </w:r>
      <w:r>
        <w:rPr>
          <w:w w:val="105"/>
        </w:rPr>
        <w:t>inclusive</w:t>
      </w:r>
      <w:r>
        <w:rPr>
          <w:spacing w:val="-1"/>
          <w:w w:val="105"/>
        </w:rPr>
        <w:t> </w:t>
      </w:r>
      <w:r>
        <w:rPr>
          <w:w w:val="105"/>
        </w:rPr>
        <w:t>education</w:t>
      </w:r>
      <w:r>
        <w:rPr>
          <w:spacing w:val="40"/>
          <w:w w:val="105"/>
        </w:rPr>
        <w:t> </w:t>
      </w:r>
      <w:r>
        <w:rPr>
          <w:w w:val="105"/>
        </w:rPr>
        <w:t>to ensure that no child is left</w:t>
      </w:r>
      <w:r>
        <w:rPr>
          <w:spacing w:val="40"/>
          <w:w w:val="105"/>
        </w:rPr>
        <w:t> </w:t>
      </w:r>
      <w:r>
        <w:rPr>
          <w:w w:val="105"/>
        </w:rPr>
        <w:t>behind.</w:t>
      </w:r>
    </w:p>
    <w:p>
      <w:pPr>
        <w:pStyle w:val="BodyText"/>
        <w:spacing w:line="499" w:lineRule="auto" w:before="194"/>
        <w:ind w:left="1588" w:right="1438" w:firstLine="720"/>
        <w:jc w:val="both"/>
      </w:pPr>
      <w:r>
        <w:rPr>
          <w:w w:val="105"/>
        </w:rPr>
        <w:t>More</w:t>
      </w:r>
      <w:r>
        <w:rPr>
          <w:spacing w:val="-2"/>
          <w:w w:val="105"/>
        </w:rPr>
        <w:t> </w:t>
      </w:r>
      <w:r>
        <w:rPr>
          <w:w w:val="105"/>
        </w:rPr>
        <w:t>so,</w:t>
      </w:r>
      <w:r>
        <w:rPr>
          <w:spacing w:val="-5"/>
          <w:w w:val="105"/>
        </w:rPr>
        <w:t> </w:t>
      </w:r>
      <w:r>
        <w:rPr>
          <w:w w:val="105"/>
        </w:rPr>
        <w:t>for</w:t>
      </w:r>
      <w:r>
        <w:rPr>
          <w:spacing w:val="-4"/>
          <w:w w:val="105"/>
        </w:rPr>
        <w:t> </w:t>
      </w:r>
      <w:r>
        <w:rPr>
          <w:w w:val="105"/>
        </w:rPr>
        <w:t>the</w:t>
      </w:r>
      <w:r>
        <w:rPr>
          <w:spacing w:val="-8"/>
          <w:w w:val="105"/>
        </w:rPr>
        <w:t> </w:t>
      </w:r>
      <w:r>
        <w:rPr>
          <w:w w:val="105"/>
        </w:rPr>
        <w:t>teacher</w:t>
      </w:r>
      <w:r>
        <w:rPr>
          <w:spacing w:val="-4"/>
          <w:w w:val="105"/>
        </w:rPr>
        <w:t> </w:t>
      </w:r>
      <w:r>
        <w:rPr>
          <w:w w:val="105"/>
        </w:rPr>
        <w:t>to</w:t>
      </w:r>
      <w:r>
        <w:rPr>
          <w:spacing w:val="-1"/>
          <w:w w:val="105"/>
        </w:rPr>
        <w:t> </w:t>
      </w:r>
      <w:r>
        <w:rPr>
          <w:w w:val="105"/>
        </w:rPr>
        <w:t>succeed</w:t>
      </w:r>
      <w:r>
        <w:rPr>
          <w:spacing w:val="-7"/>
          <w:w w:val="105"/>
        </w:rPr>
        <w:t> </w:t>
      </w:r>
      <w:r>
        <w:rPr>
          <w:w w:val="105"/>
        </w:rPr>
        <w:t>in</w:t>
      </w:r>
      <w:r>
        <w:rPr>
          <w:spacing w:val="-7"/>
          <w:w w:val="105"/>
        </w:rPr>
        <w:t> </w:t>
      </w:r>
      <w:r>
        <w:rPr>
          <w:w w:val="105"/>
        </w:rPr>
        <w:t>his</w:t>
      </w:r>
      <w:r>
        <w:rPr>
          <w:spacing w:val="-10"/>
          <w:w w:val="105"/>
        </w:rPr>
        <w:t> </w:t>
      </w:r>
      <w:r>
        <w:rPr>
          <w:w w:val="105"/>
        </w:rPr>
        <w:t>task,</w:t>
      </w:r>
      <w:r>
        <w:rPr>
          <w:spacing w:val="-5"/>
          <w:w w:val="105"/>
        </w:rPr>
        <w:t> </w:t>
      </w:r>
      <w:r>
        <w:rPr>
          <w:w w:val="105"/>
        </w:rPr>
        <w:t>he</w:t>
      </w:r>
      <w:r>
        <w:rPr>
          <w:spacing w:val="-8"/>
          <w:w w:val="105"/>
        </w:rPr>
        <w:t> </w:t>
      </w:r>
      <w:r>
        <w:rPr>
          <w:w w:val="105"/>
        </w:rPr>
        <w:t>must</w:t>
      </w:r>
      <w:r>
        <w:rPr>
          <w:spacing w:val="-5"/>
          <w:w w:val="105"/>
        </w:rPr>
        <w:t> </w:t>
      </w:r>
      <w:r>
        <w:rPr>
          <w:w w:val="105"/>
        </w:rPr>
        <w:t>be</w:t>
      </w:r>
      <w:r>
        <w:rPr>
          <w:spacing w:val="-8"/>
          <w:w w:val="105"/>
        </w:rPr>
        <w:t> </w:t>
      </w:r>
      <w:r>
        <w:rPr>
          <w:w w:val="105"/>
        </w:rPr>
        <w:t>practical, plan</w:t>
      </w:r>
      <w:r>
        <w:rPr>
          <w:spacing w:val="-7"/>
          <w:w w:val="105"/>
        </w:rPr>
        <w:t> </w:t>
      </w:r>
      <w:r>
        <w:rPr>
          <w:w w:val="105"/>
        </w:rPr>
        <w:t>adequately set</w:t>
      </w:r>
      <w:r>
        <w:rPr>
          <w:spacing w:val="-3"/>
          <w:w w:val="105"/>
        </w:rPr>
        <w:t> </w:t>
      </w:r>
      <w:r>
        <w:rPr>
          <w:w w:val="105"/>
        </w:rPr>
        <w:t>realistic goals</w:t>
      </w:r>
      <w:r>
        <w:rPr>
          <w:spacing w:val="-7"/>
          <w:w w:val="105"/>
        </w:rPr>
        <w:t> </w:t>
      </w:r>
      <w:r>
        <w:rPr>
          <w:w w:val="105"/>
        </w:rPr>
        <w:t>and must</w:t>
      </w:r>
      <w:r>
        <w:rPr>
          <w:spacing w:val="-3"/>
          <w:w w:val="105"/>
        </w:rPr>
        <w:t> </w:t>
      </w:r>
      <w:r>
        <w:rPr>
          <w:w w:val="105"/>
        </w:rPr>
        <w:t>consider</w:t>
      </w:r>
      <w:r>
        <w:rPr>
          <w:spacing w:val="-1"/>
          <w:w w:val="105"/>
        </w:rPr>
        <w:t> </w:t>
      </w:r>
      <w:r>
        <w:rPr>
          <w:w w:val="105"/>
        </w:rPr>
        <w:t>the</w:t>
      </w:r>
      <w:r>
        <w:rPr>
          <w:spacing w:val="-6"/>
          <w:w w:val="105"/>
        </w:rPr>
        <w:t> </w:t>
      </w:r>
      <w:r>
        <w:rPr>
          <w:w w:val="105"/>
        </w:rPr>
        <w:t>peculiar</w:t>
      </w:r>
      <w:r>
        <w:rPr>
          <w:spacing w:val="-1"/>
          <w:w w:val="105"/>
        </w:rPr>
        <w:t> </w:t>
      </w:r>
      <w:r>
        <w:rPr>
          <w:w w:val="105"/>
        </w:rPr>
        <w:t>learning</w:t>
      </w:r>
      <w:r>
        <w:rPr>
          <w:spacing w:val="-5"/>
          <w:w w:val="105"/>
        </w:rPr>
        <w:t> </w:t>
      </w:r>
      <w:r>
        <w:rPr>
          <w:w w:val="105"/>
        </w:rPr>
        <w:t>needs of</w:t>
      </w:r>
      <w:r>
        <w:rPr>
          <w:spacing w:val="-8"/>
          <w:w w:val="105"/>
        </w:rPr>
        <w:t> </w:t>
      </w:r>
      <w:r>
        <w:rPr>
          <w:w w:val="105"/>
        </w:rPr>
        <w:t>each</w:t>
      </w:r>
      <w:r>
        <w:rPr>
          <w:spacing w:val="-5"/>
          <w:w w:val="105"/>
        </w:rPr>
        <w:t> </w:t>
      </w:r>
      <w:r>
        <w:rPr>
          <w:w w:val="105"/>
        </w:rPr>
        <w:t>child</w:t>
      </w:r>
      <w:r>
        <w:rPr>
          <w:spacing w:val="-5"/>
          <w:w w:val="105"/>
        </w:rPr>
        <w:t> </w:t>
      </w:r>
      <w:r>
        <w:rPr>
          <w:w w:val="105"/>
        </w:rPr>
        <w:t>in</w:t>
      </w:r>
      <w:r>
        <w:rPr>
          <w:spacing w:val="-5"/>
          <w:w w:val="105"/>
        </w:rPr>
        <w:t> </w:t>
      </w:r>
      <w:r>
        <w:rPr>
          <w:w w:val="105"/>
        </w:rPr>
        <w:t>the</w:t>
      </w:r>
      <w:r>
        <w:rPr>
          <w:spacing w:val="-6"/>
          <w:w w:val="105"/>
        </w:rPr>
        <w:t> </w:t>
      </w:r>
      <w:r>
        <w:rPr>
          <w:w w:val="105"/>
        </w:rPr>
        <w:t>class</w:t>
      </w:r>
      <w:r>
        <w:rPr>
          <w:spacing w:val="-7"/>
          <w:w w:val="105"/>
        </w:rPr>
        <w:t> </w:t>
      </w:r>
      <w:r>
        <w:rPr>
          <w:w w:val="105"/>
        </w:rPr>
        <w:t>in the</w:t>
      </w:r>
      <w:r>
        <w:rPr>
          <w:w w:val="105"/>
        </w:rPr>
        <w:t> course</w:t>
      </w:r>
      <w:r>
        <w:rPr>
          <w:w w:val="105"/>
        </w:rPr>
        <w:t> of</w:t>
      </w:r>
      <w:r>
        <w:rPr>
          <w:w w:val="105"/>
        </w:rPr>
        <w:t> teaching.</w:t>
      </w:r>
      <w:r>
        <w:rPr>
          <w:w w:val="105"/>
        </w:rPr>
        <w:t> He</w:t>
      </w:r>
      <w:r>
        <w:rPr>
          <w:w w:val="105"/>
        </w:rPr>
        <w:t> must</w:t>
      </w:r>
      <w:r>
        <w:rPr>
          <w:w w:val="105"/>
        </w:rPr>
        <w:t> have</w:t>
      </w:r>
      <w:r>
        <w:rPr>
          <w:w w:val="105"/>
        </w:rPr>
        <w:t> been</w:t>
      </w:r>
      <w:r>
        <w:rPr>
          <w:w w:val="105"/>
        </w:rPr>
        <w:t> exposed</w:t>
      </w:r>
      <w:r>
        <w:rPr>
          <w:w w:val="105"/>
        </w:rPr>
        <w:t> to</w:t>
      </w:r>
      <w:r>
        <w:rPr>
          <w:w w:val="105"/>
        </w:rPr>
        <w:t> the</w:t>
      </w:r>
      <w:r>
        <w:rPr>
          <w:w w:val="105"/>
        </w:rPr>
        <w:t> nature</w:t>
      </w:r>
      <w:r>
        <w:rPr>
          <w:w w:val="105"/>
        </w:rPr>
        <w:t> and</w:t>
      </w:r>
      <w:r>
        <w:rPr>
          <w:w w:val="105"/>
        </w:rPr>
        <w:t> demands</w:t>
      </w:r>
      <w:r>
        <w:rPr>
          <w:w w:val="105"/>
        </w:rPr>
        <w:t> of</w:t>
      </w:r>
      <w:r>
        <w:rPr>
          <w:w w:val="105"/>
        </w:rPr>
        <w:t> the special</w:t>
      </w:r>
      <w:r>
        <w:rPr>
          <w:spacing w:val="-6"/>
          <w:w w:val="105"/>
        </w:rPr>
        <w:t> </w:t>
      </w:r>
      <w:r>
        <w:rPr>
          <w:w w:val="105"/>
        </w:rPr>
        <w:t>needs</w:t>
      </w:r>
      <w:r>
        <w:rPr>
          <w:spacing w:val="-3"/>
          <w:w w:val="105"/>
        </w:rPr>
        <w:t> </w:t>
      </w:r>
      <w:r>
        <w:rPr>
          <w:w w:val="105"/>
        </w:rPr>
        <w:t>children</w:t>
      </w:r>
      <w:r>
        <w:rPr>
          <w:spacing w:val="-1"/>
          <w:w w:val="105"/>
        </w:rPr>
        <w:t> </w:t>
      </w:r>
      <w:r>
        <w:rPr>
          <w:w w:val="105"/>
        </w:rPr>
        <w:t>during</w:t>
      </w:r>
      <w:r>
        <w:rPr>
          <w:spacing w:val="-1"/>
          <w:w w:val="105"/>
        </w:rPr>
        <w:t> </w:t>
      </w:r>
      <w:r>
        <w:rPr>
          <w:w w:val="105"/>
        </w:rPr>
        <w:t>his</w:t>
      </w:r>
      <w:r>
        <w:rPr>
          <w:spacing w:val="-9"/>
          <w:w w:val="105"/>
        </w:rPr>
        <w:t> </w:t>
      </w:r>
      <w:r>
        <w:rPr>
          <w:w w:val="105"/>
        </w:rPr>
        <w:t>days</w:t>
      </w:r>
      <w:r>
        <w:rPr>
          <w:spacing w:val="-9"/>
          <w:w w:val="105"/>
        </w:rPr>
        <w:t> </w:t>
      </w:r>
      <w:r>
        <w:rPr>
          <w:w w:val="105"/>
        </w:rPr>
        <w:t>in</w:t>
      </w:r>
      <w:r>
        <w:rPr>
          <w:spacing w:val="-1"/>
          <w:w w:val="105"/>
        </w:rPr>
        <w:t> </w:t>
      </w:r>
      <w:r>
        <w:rPr>
          <w:w w:val="105"/>
        </w:rPr>
        <w:t>school</w:t>
      </w:r>
      <w:r>
        <w:rPr>
          <w:spacing w:val="-6"/>
          <w:w w:val="105"/>
        </w:rPr>
        <w:t> </w:t>
      </w:r>
      <w:r>
        <w:rPr>
          <w:w w:val="105"/>
        </w:rPr>
        <w:t>as</w:t>
      </w:r>
      <w:r>
        <w:rPr>
          <w:spacing w:val="-3"/>
          <w:w w:val="105"/>
        </w:rPr>
        <w:t> </w:t>
      </w:r>
      <w:r>
        <w:rPr>
          <w:w w:val="105"/>
        </w:rPr>
        <w:t>students</w:t>
      </w:r>
      <w:r>
        <w:rPr>
          <w:spacing w:val="-3"/>
          <w:w w:val="105"/>
        </w:rPr>
        <w:t> </w:t>
      </w:r>
      <w:r>
        <w:rPr>
          <w:w w:val="105"/>
        </w:rPr>
        <w:t>or</w:t>
      </w:r>
      <w:r>
        <w:rPr>
          <w:spacing w:val="-4"/>
          <w:w w:val="105"/>
        </w:rPr>
        <w:t> </w:t>
      </w:r>
      <w:r>
        <w:rPr>
          <w:w w:val="105"/>
        </w:rPr>
        <w:t>through</w:t>
      </w:r>
      <w:r>
        <w:rPr>
          <w:spacing w:val="-1"/>
          <w:w w:val="105"/>
        </w:rPr>
        <w:t> </w:t>
      </w:r>
      <w:r>
        <w:rPr>
          <w:w w:val="105"/>
        </w:rPr>
        <w:t>workshops</w:t>
      </w:r>
      <w:r>
        <w:rPr>
          <w:spacing w:val="-3"/>
          <w:w w:val="105"/>
        </w:rPr>
        <w:t> </w:t>
      </w:r>
      <w:r>
        <w:rPr>
          <w:w w:val="105"/>
        </w:rPr>
        <w:t>seminars or conferences. (Akinola, 2008). For teaching is a noble profession.</w:t>
      </w:r>
    </w:p>
    <w:p>
      <w:pPr>
        <w:spacing w:after="0" w:line="499" w:lineRule="auto"/>
        <w:jc w:val="both"/>
        <w:sectPr>
          <w:pgSz w:w="12240" w:h="15840"/>
          <w:pgMar w:header="0" w:footer="1012" w:top="1360" w:bottom="1200" w:left="400" w:right="0"/>
        </w:sectPr>
      </w:pPr>
    </w:p>
    <w:p>
      <w:pPr>
        <w:pStyle w:val="BodyText"/>
        <w:spacing w:line="501" w:lineRule="auto" w:before="82"/>
        <w:ind w:left="1588" w:right="1434" w:firstLine="720"/>
        <w:jc w:val="both"/>
      </w:pPr>
      <w:r>
        <w:rPr>
          <w:w w:val="105"/>
        </w:rPr>
        <w:t>On</w:t>
      </w:r>
      <w:r>
        <w:rPr>
          <w:w w:val="105"/>
        </w:rPr>
        <w:t> a</w:t>
      </w:r>
      <w:r>
        <w:rPr>
          <w:w w:val="105"/>
        </w:rPr>
        <w:t> contrary</w:t>
      </w:r>
      <w:r>
        <w:rPr>
          <w:w w:val="105"/>
        </w:rPr>
        <w:t> ,</w:t>
      </w:r>
      <w:r>
        <w:rPr>
          <w:w w:val="105"/>
        </w:rPr>
        <w:t> Ipadaela</w:t>
      </w:r>
      <w:r>
        <w:rPr>
          <w:w w:val="105"/>
        </w:rPr>
        <w:t> and</w:t>
      </w:r>
      <w:r>
        <w:rPr>
          <w:w w:val="105"/>
        </w:rPr>
        <w:t> James</w:t>
      </w:r>
      <w:r>
        <w:rPr>
          <w:w w:val="105"/>
        </w:rPr>
        <w:t> (2007) stated</w:t>
      </w:r>
      <w:r>
        <w:rPr>
          <w:w w:val="105"/>
        </w:rPr>
        <w:t> that</w:t>
      </w:r>
      <w:r>
        <w:rPr>
          <w:w w:val="105"/>
        </w:rPr>
        <w:t> the</w:t>
      </w:r>
      <w:r>
        <w:rPr>
          <w:w w:val="105"/>
        </w:rPr>
        <w:t> idea</w:t>
      </w:r>
      <w:r>
        <w:rPr>
          <w:w w:val="105"/>
        </w:rPr>
        <w:t> of bringing</w:t>
      </w:r>
      <w:r>
        <w:rPr>
          <w:w w:val="105"/>
        </w:rPr>
        <w:t> all children</w:t>
      </w:r>
      <w:r>
        <w:rPr>
          <w:spacing w:val="-4"/>
          <w:w w:val="105"/>
        </w:rPr>
        <w:t> </w:t>
      </w:r>
      <w:r>
        <w:rPr>
          <w:w w:val="105"/>
        </w:rPr>
        <w:t>especially</w:t>
      </w:r>
      <w:r>
        <w:rPr>
          <w:spacing w:val="-10"/>
          <w:w w:val="105"/>
        </w:rPr>
        <w:t> </w:t>
      </w:r>
      <w:r>
        <w:rPr>
          <w:w w:val="105"/>
        </w:rPr>
        <w:t>the</w:t>
      </w:r>
      <w:r>
        <w:rPr>
          <w:spacing w:val="-5"/>
          <w:w w:val="105"/>
        </w:rPr>
        <w:t> </w:t>
      </w:r>
      <w:r>
        <w:rPr>
          <w:w w:val="105"/>
        </w:rPr>
        <w:t>school</w:t>
      </w:r>
      <w:r>
        <w:rPr>
          <w:spacing w:val="-8"/>
          <w:w w:val="105"/>
        </w:rPr>
        <w:t> </w:t>
      </w:r>
      <w:r>
        <w:rPr>
          <w:w w:val="105"/>
        </w:rPr>
        <w:t>age</w:t>
      </w:r>
      <w:r>
        <w:rPr>
          <w:spacing w:val="-10"/>
          <w:w w:val="105"/>
        </w:rPr>
        <w:t> </w:t>
      </w:r>
      <w:r>
        <w:rPr>
          <w:w w:val="105"/>
        </w:rPr>
        <w:t>children</w:t>
      </w:r>
      <w:r>
        <w:rPr>
          <w:spacing w:val="-10"/>
          <w:w w:val="105"/>
        </w:rPr>
        <w:t> </w:t>
      </w:r>
      <w:r>
        <w:rPr>
          <w:w w:val="105"/>
        </w:rPr>
        <w:t>together</w:t>
      </w:r>
      <w:r>
        <w:rPr>
          <w:spacing w:val="-6"/>
          <w:w w:val="105"/>
        </w:rPr>
        <w:t> </w:t>
      </w:r>
      <w:r>
        <w:rPr>
          <w:w w:val="105"/>
        </w:rPr>
        <w:t>in</w:t>
      </w:r>
      <w:r>
        <w:rPr>
          <w:spacing w:val="-4"/>
          <w:w w:val="105"/>
        </w:rPr>
        <w:t> </w:t>
      </w:r>
      <w:r>
        <w:rPr>
          <w:w w:val="105"/>
        </w:rPr>
        <w:t>one</w:t>
      </w:r>
      <w:r>
        <w:rPr>
          <w:spacing w:val="-10"/>
          <w:w w:val="105"/>
        </w:rPr>
        <w:t> </w:t>
      </w:r>
      <w:r>
        <w:rPr>
          <w:w w:val="105"/>
        </w:rPr>
        <w:t>environment</w:t>
      </w:r>
      <w:r>
        <w:rPr>
          <w:spacing w:val="-8"/>
          <w:w w:val="105"/>
        </w:rPr>
        <w:t> </w:t>
      </w:r>
      <w:r>
        <w:rPr>
          <w:w w:val="105"/>
        </w:rPr>
        <w:t>to</w:t>
      </w:r>
      <w:r>
        <w:rPr>
          <w:spacing w:val="-10"/>
          <w:w w:val="105"/>
        </w:rPr>
        <w:t> </w:t>
      </w:r>
      <w:r>
        <w:rPr>
          <w:w w:val="105"/>
        </w:rPr>
        <w:t>learn, either with a view</w:t>
      </w:r>
      <w:r>
        <w:rPr>
          <w:spacing w:val="-1"/>
          <w:w w:val="105"/>
        </w:rPr>
        <w:t> </w:t>
      </w:r>
      <w:r>
        <w:rPr>
          <w:w w:val="105"/>
        </w:rPr>
        <w:t>to eliminate, discriminate, reduce</w:t>
      </w:r>
      <w:r>
        <w:rPr>
          <w:spacing w:val="-1"/>
          <w:w w:val="105"/>
        </w:rPr>
        <w:t> </w:t>
      </w:r>
      <w:r>
        <w:rPr>
          <w:w w:val="105"/>
        </w:rPr>
        <w:t>cost or to give</w:t>
      </w:r>
      <w:r>
        <w:rPr>
          <w:spacing w:val="40"/>
          <w:w w:val="105"/>
        </w:rPr>
        <w:t> </w:t>
      </w:r>
      <w:r>
        <w:rPr>
          <w:w w:val="105"/>
        </w:rPr>
        <w:t>the special needs</w:t>
      </w:r>
      <w:r>
        <w:rPr>
          <w:spacing w:val="-1"/>
          <w:w w:val="105"/>
        </w:rPr>
        <w:t> </w:t>
      </w:r>
      <w:r>
        <w:rPr>
          <w:w w:val="105"/>
        </w:rPr>
        <w:t>children a sense of</w:t>
      </w:r>
      <w:r>
        <w:rPr>
          <w:w w:val="105"/>
        </w:rPr>
        <w:t> belonging</w:t>
      </w:r>
      <w:r>
        <w:rPr>
          <w:w w:val="105"/>
        </w:rPr>
        <w:t> is</w:t>
      </w:r>
      <w:r>
        <w:rPr>
          <w:spacing w:val="40"/>
          <w:w w:val="105"/>
        </w:rPr>
        <w:t> </w:t>
      </w:r>
      <w:r>
        <w:rPr>
          <w:w w:val="105"/>
        </w:rPr>
        <w:t>a</w:t>
      </w:r>
      <w:r>
        <w:rPr>
          <w:w w:val="105"/>
        </w:rPr>
        <w:t> mirage.</w:t>
      </w:r>
      <w:r>
        <w:rPr>
          <w:w w:val="105"/>
        </w:rPr>
        <w:t> The</w:t>
      </w:r>
      <w:r>
        <w:rPr>
          <w:w w:val="105"/>
        </w:rPr>
        <w:t> communication</w:t>
      </w:r>
      <w:r>
        <w:rPr>
          <w:w w:val="105"/>
        </w:rPr>
        <w:t> between</w:t>
      </w:r>
      <w:r>
        <w:rPr>
          <w:w w:val="105"/>
        </w:rPr>
        <w:t> regular and</w:t>
      </w:r>
      <w:r>
        <w:rPr>
          <w:w w:val="105"/>
        </w:rPr>
        <w:t> special</w:t>
      </w:r>
      <w:r>
        <w:rPr>
          <w:w w:val="105"/>
        </w:rPr>
        <w:t> education Teacher appears to be further strengthened through the operation of a resource room. The consultation and cooperation between them could be very instructive to both. The</w:t>
      </w:r>
      <w:r>
        <w:rPr>
          <w:w w:val="105"/>
        </w:rPr>
        <w:t> special needs</w:t>
      </w:r>
      <w:r>
        <w:rPr>
          <w:w w:val="105"/>
        </w:rPr>
        <w:t> person</w:t>
      </w:r>
      <w:r>
        <w:rPr>
          <w:w w:val="105"/>
        </w:rPr>
        <w:t> seems</w:t>
      </w:r>
      <w:r>
        <w:rPr>
          <w:w w:val="105"/>
        </w:rPr>
        <w:t> to</w:t>
      </w:r>
      <w:r>
        <w:rPr>
          <w:w w:val="105"/>
        </w:rPr>
        <w:t> benefit</w:t>
      </w:r>
      <w:r>
        <w:rPr>
          <w:w w:val="105"/>
        </w:rPr>
        <w:t> the</w:t>
      </w:r>
      <w:r>
        <w:rPr>
          <w:w w:val="105"/>
        </w:rPr>
        <w:t> most,</w:t>
      </w:r>
      <w:r>
        <w:rPr>
          <w:w w:val="105"/>
        </w:rPr>
        <w:t> for</w:t>
      </w:r>
      <w:r>
        <w:rPr>
          <w:w w:val="105"/>
        </w:rPr>
        <w:t> it</w:t>
      </w:r>
      <w:r>
        <w:rPr>
          <w:w w:val="105"/>
        </w:rPr>
        <w:t> enables</w:t>
      </w:r>
      <w:r>
        <w:rPr>
          <w:w w:val="105"/>
        </w:rPr>
        <w:t> him/her to</w:t>
      </w:r>
      <w:r>
        <w:rPr>
          <w:w w:val="105"/>
        </w:rPr>
        <w:t> reap</w:t>
      </w:r>
      <w:r>
        <w:rPr>
          <w:w w:val="105"/>
        </w:rPr>
        <w:t> the</w:t>
      </w:r>
      <w:r>
        <w:rPr>
          <w:w w:val="105"/>
        </w:rPr>
        <w:t> social</w:t>
      </w:r>
      <w:r>
        <w:rPr>
          <w:w w:val="105"/>
        </w:rPr>
        <w:t> (e.g bolstered</w:t>
      </w:r>
      <w:r>
        <w:rPr>
          <w:spacing w:val="-3"/>
          <w:w w:val="105"/>
        </w:rPr>
        <w:t> </w:t>
      </w:r>
      <w:r>
        <w:rPr>
          <w:w w:val="105"/>
        </w:rPr>
        <w:t>self-image</w:t>
      </w:r>
      <w:r>
        <w:rPr>
          <w:spacing w:val="-4"/>
          <w:w w:val="105"/>
        </w:rPr>
        <w:t> </w:t>
      </w:r>
      <w:r>
        <w:rPr>
          <w:w w:val="105"/>
        </w:rPr>
        <w:t>which</w:t>
      </w:r>
      <w:r>
        <w:rPr>
          <w:spacing w:val="-3"/>
          <w:w w:val="105"/>
        </w:rPr>
        <w:t> </w:t>
      </w:r>
      <w:r>
        <w:rPr>
          <w:w w:val="105"/>
        </w:rPr>
        <w:t>could</w:t>
      </w:r>
      <w:r>
        <w:rPr>
          <w:spacing w:val="-3"/>
          <w:w w:val="105"/>
        </w:rPr>
        <w:t> </w:t>
      </w:r>
      <w:r>
        <w:rPr>
          <w:w w:val="105"/>
        </w:rPr>
        <w:t>serve</w:t>
      </w:r>
      <w:r>
        <w:rPr>
          <w:spacing w:val="-10"/>
          <w:w w:val="105"/>
        </w:rPr>
        <w:t> </w:t>
      </w:r>
      <w:r>
        <w:rPr>
          <w:w w:val="105"/>
        </w:rPr>
        <w:t>as</w:t>
      </w:r>
      <w:r>
        <w:rPr>
          <w:spacing w:val="-11"/>
          <w:w w:val="105"/>
        </w:rPr>
        <w:t> </w:t>
      </w:r>
      <w:r>
        <w:rPr>
          <w:w w:val="105"/>
        </w:rPr>
        <w:t>reducing</w:t>
      </w:r>
      <w:r>
        <w:rPr>
          <w:spacing w:val="-3"/>
          <w:w w:val="105"/>
        </w:rPr>
        <w:t> </w:t>
      </w:r>
      <w:r>
        <w:rPr>
          <w:w w:val="105"/>
        </w:rPr>
        <w:t>virtue)</w:t>
      </w:r>
      <w:r>
        <w:rPr>
          <w:spacing w:val="-6"/>
          <w:w w:val="105"/>
        </w:rPr>
        <w:t> </w:t>
      </w:r>
      <w:r>
        <w:rPr>
          <w:w w:val="105"/>
        </w:rPr>
        <w:t>and</w:t>
      </w:r>
      <w:r>
        <w:rPr>
          <w:spacing w:val="-3"/>
          <w:w w:val="105"/>
        </w:rPr>
        <w:t> </w:t>
      </w:r>
      <w:r>
        <w:rPr>
          <w:w w:val="105"/>
        </w:rPr>
        <w:t>educational</w:t>
      </w:r>
      <w:r>
        <w:rPr>
          <w:spacing w:val="-1"/>
          <w:w w:val="105"/>
        </w:rPr>
        <w:t> </w:t>
      </w:r>
      <w:r>
        <w:rPr>
          <w:w w:val="105"/>
        </w:rPr>
        <w:t>(e.g</w:t>
      </w:r>
      <w:r>
        <w:rPr>
          <w:spacing w:val="-3"/>
          <w:w w:val="105"/>
        </w:rPr>
        <w:t> </w:t>
      </w:r>
      <w:r>
        <w:rPr>
          <w:w w:val="105"/>
        </w:rPr>
        <w:t>satisfaction of</w:t>
      </w:r>
      <w:r>
        <w:rPr>
          <w:w w:val="105"/>
        </w:rPr>
        <w:t> his</w:t>
      </w:r>
      <w:r>
        <w:rPr>
          <w:w w:val="105"/>
        </w:rPr>
        <w:t> unique</w:t>
      </w:r>
      <w:r>
        <w:rPr>
          <w:w w:val="105"/>
        </w:rPr>
        <w:t> educational</w:t>
      </w:r>
      <w:r>
        <w:rPr>
          <w:w w:val="105"/>
        </w:rPr>
        <w:t> needs)</w:t>
      </w:r>
      <w:r>
        <w:rPr>
          <w:w w:val="105"/>
        </w:rPr>
        <w:t> benefit</w:t>
      </w:r>
      <w:r>
        <w:rPr>
          <w:w w:val="105"/>
        </w:rPr>
        <w:t> of</w:t>
      </w:r>
      <w:r>
        <w:rPr>
          <w:w w:val="105"/>
        </w:rPr>
        <w:t> education</w:t>
      </w:r>
      <w:r>
        <w:rPr>
          <w:w w:val="105"/>
        </w:rPr>
        <w:t> in</w:t>
      </w:r>
      <w:r>
        <w:rPr>
          <w:w w:val="105"/>
        </w:rPr>
        <w:t> the</w:t>
      </w:r>
      <w:r>
        <w:rPr>
          <w:w w:val="105"/>
        </w:rPr>
        <w:t> inclusive</w:t>
      </w:r>
      <w:r>
        <w:rPr>
          <w:w w:val="105"/>
        </w:rPr>
        <w:t> setting</w:t>
      </w:r>
      <w:r>
        <w:rPr>
          <w:w w:val="105"/>
        </w:rPr>
        <w:t> (Ihanacho, 2010).</w:t>
      </w:r>
      <w:r>
        <w:rPr>
          <w:w w:val="105"/>
        </w:rPr>
        <w:t> Beside,</w:t>
      </w:r>
      <w:r>
        <w:rPr>
          <w:w w:val="105"/>
        </w:rPr>
        <w:t> Nkangwung</w:t>
      </w:r>
      <w:r>
        <w:rPr>
          <w:w w:val="105"/>
        </w:rPr>
        <w:t> and</w:t>
      </w:r>
      <w:r>
        <w:rPr>
          <w:w w:val="105"/>
        </w:rPr>
        <w:t> Adeyemi</w:t>
      </w:r>
      <w:r>
        <w:rPr>
          <w:w w:val="105"/>
        </w:rPr>
        <w:t> (2002)</w:t>
      </w:r>
      <w:r>
        <w:rPr>
          <w:w w:val="105"/>
        </w:rPr>
        <w:t> said</w:t>
      </w:r>
      <w:r>
        <w:rPr>
          <w:w w:val="105"/>
        </w:rPr>
        <w:t> that</w:t>
      </w:r>
      <w:r>
        <w:rPr>
          <w:w w:val="105"/>
        </w:rPr>
        <w:t> infrastructure</w:t>
      </w:r>
      <w:r>
        <w:rPr>
          <w:w w:val="105"/>
        </w:rPr>
        <w:t> and</w:t>
      </w:r>
      <w:r>
        <w:rPr>
          <w:w w:val="105"/>
        </w:rPr>
        <w:t> facilities</w:t>
      </w:r>
      <w:r>
        <w:rPr>
          <w:w w:val="105"/>
        </w:rPr>
        <w:t> in regular</w:t>
      </w:r>
      <w:r>
        <w:rPr>
          <w:w w:val="105"/>
        </w:rPr>
        <w:t> schools</w:t>
      </w:r>
      <w:r>
        <w:rPr>
          <w:w w:val="105"/>
        </w:rPr>
        <w:t> are</w:t>
      </w:r>
      <w:r>
        <w:rPr>
          <w:w w:val="105"/>
        </w:rPr>
        <w:t> not</w:t>
      </w:r>
      <w:r>
        <w:rPr>
          <w:w w:val="105"/>
        </w:rPr>
        <w:t> designed</w:t>
      </w:r>
      <w:r>
        <w:rPr>
          <w:w w:val="105"/>
        </w:rPr>
        <w:t> to</w:t>
      </w:r>
      <w:r>
        <w:rPr>
          <w:w w:val="105"/>
        </w:rPr>
        <w:t> meet</w:t>
      </w:r>
      <w:r>
        <w:rPr>
          <w:w w:val="105"/>
        </w:rPr>
        <w:t> the</w:t>
      </w:r>
      <w:r>
        <w:rPr>
          <w:w w:val="105"/>
        </w:rPr>
        <w:t> needs</w:t>
      </w:r>
      <w:r>
        <w:rPr>
          <w:w w:val="105"/>
        </w:rPr>
        <w:t> of</w:t>
      </w:r>
      <w:r>
        <w:rPr>
          <w:w w:val="105"/>
        </w:rPr>
        <w:t> children</w:t>
      </w:r>
      <w:r>
        <w:rPr>
          <w:w w:val="105"/>
        </w:rPr>
        <w:t> with</w:t>
      </w:r>
      <w:r>
        <w:rPr>
          <w:w w:val="105"/>
        </w:rPr>
        <w:t> disabilities. Implementation</w:t>
      </w:r>
      <w:r>
        <w:rPr>
          <w:w w:val="105"/>
        </w:rPr>
        <w:t> therefore</w:t>
      </w:r>
      <w:r>
        <w:rPr>
          <w:w w:val="105"/>
        </w:rPr>
        <w:t> is</w:t>
      </w:r>
      <w:r>
        <w:rPr>
          <w:w w:val="105"/>
        </w:rPr>
        <w:t> a</w:t>
      </w:r>
      <w:r>
        <w:rPr>
          <w:w w:val="105"/>
        </w:rPr>
        <w:t> process</w:t>
      </w:r>
      <w:r>
        <w:rPr>
          <w:w w:val="105"/>
        </w:rPr>
        <w:t> of</w:t>
      </w:r>
      <w:r>
        <w:rPr>
          <w:w w:val="105"/>
        </w:rPr>
        <w:t> effecting</w:t>
      </w:r>
      <w:r>
        <w:rPr>
          <w:w w:val="105"/>
        </w:rPr>
        <w:t> the</w:t>
      </w:r>
      <w:r>
        <w:rPr>
          <w:w w:val="105"/>
        </w:rPr>
        <w:t> broad</w:t>
      </w:r>
      <w:r>
        <w:rPr>
          <w:w w:val="105"/>
        </w:rPr>
        <w:t> aims</w:t>
      </w:r>
      <w:r>
        <w:rPr>
          <w:w w:val="105"/>
        </w:rPr>
        <w:t> and</w:t>
      </w:r>
      <w:r>
        <w:rPr>
          <w:w w:val="105"/>
        </w:rPr>
        <w:t> objectives</w:t>
      </w:r>
      <w:r>
        <w:rPr>
          <w:w w:val="105"/>
        </w:rPr>
        <w:t> of</w:t>
      </w:r>
      <w:r>
        <w:rPr>
          <w:w w:val="105"/>
        </w:rPr>
        <w:t> a programme. It needs</w:t>
      </w:r>
      <w:r>
        <w:rPr>
          <w:spacing w:val="-1"/>
          <w:w w:val="105"/>
        </w:rPr>
        <w:t> </w:t>
      </w:r>
      <w:r>
        <w:rPr>
          <w:w w:val="105"/>
        </w:rPr>
        <w:t>the availability of</w:t>
      </w:r>
      <w:r>
        <w:rPr>
          <w:spacing w:val="-2"/>
          <w:w w:val="105"/>
        </w:rPr>
        <w:t> </w:t>
      </w:r>
      <w:r>
        <w:rPr>
          <w:w w:val="105"/>
        </w:rPr>
        <w:t>instructional materials, teachers‟ qualification,</w:t>
      </w:r>
      <w:r>
        <w:rPr>
          <w:w w:val="105"/>
        </w:rPr>
        <w:t> and infrastructural facilities among others.</w:t>
      </w:r>
    </w:p>
    <w:p>
      <w:pPr>
        <w:pStyle w:val="Heading2"/>
        <w:numPr>
          <w:ilvl w:val="2"/>
          <w:numId w:val="12"/>
        </w:numPr>
        <w:tabs>
          <w:tab w:pos="2308" w:val="left" w:leader="none"/>
        </w:tabs>
        <w:spacing w:line="240" w:lineRule="auto" w:before="199" w:after="0"/>
        <w:ind w:left="2308" w:right="0" w:hanging="720"/>
        <w:jc w:val="left"/>
      </w:pPr>
      <w:bookmarkStart w:name="_TOC_250023" w:id="14"/>
      <w:r>
        <w:rPr>
          <w:w w:val="105"/>
        </w:rPr>
        <w:t>Concept</w:t>
      </w:r>
      <w:r>
        <w:rPr>
          <w:spacing w:val="-12"/>
          <w:w w:val="105"/>
        </w:rPr>
        <w:t> </w:t>
      </w:r>
      <w:r>
        <w:rPr>
          <w:w w:val="105"/>
        </w:rPr>
        <w:t>of</w:t>
      </w:r>
      <w:r>
        <w:rPr>
          <w:spacing w:val="-11"/>
          <w:w w:val="105"/>
        </w:rPr>
        <w:t> </w:t>
      </w:r>
      <w:r>
        <w:rPr>
          <w:w w:val="105"/>
        </w:rPr>
        <w:t>Special</w:t>
      </w:r>
      <w:r>
        <w:rPr>
          <w:spacing w:val="-12"/>
          <w:w w:val="105"/>
        </w:rPr>
        <w:t> </w:t>
      </w:r>
      <w:bookmarkEnd w:id="14"/>
      <w:r>
        <w:rPr>
          <w:spacing w:val="-2"/>
          <w:w w:val="105"/>
        </w:rPr>
        <w:t>Education</w:t>
      </w:r>
    </w:p>
    <w:p>
      <w:pPr>
        <w:pStyle w:val="BodyText"/>
        <w:spacing w:before="76"/>
        <w:rPr>
          <w:b/>
        </w:rPr>
      </w:pPr>
    </w:p>
    <w:p>
      <w:pPr>
        <w:pStyle w:val="BodyText"/>
        <w:spacing w:line="501" w:lineRule="auto"/>
        <w:ind w:left="1588" w:right="1440" w:firstLine="720"/>
        <w:jc w:val="both"/>
      </w:pPr>
      <w:r>
        <w:rPr>
          <w:w w:val="105"/>
        </w:rPr>
        <w:t>In</w:t>
      </w:r>
      <w:r>
        <w:rPr>
          <w:spacing w:val="-1"/>
          <w:w w:val="105"/>
        </w:rPr>
        <w:t> </w:t>
      </w:r>
      <w:r>
        <w:rPr>
          <w:w w:val="105"/>
        </w:rPr>
        <w:t>a typical classroom situation, there are different categories of learners. We have exceptional,</w:t>
      </w:r>
      <w:r>
        <w:rPr>
          <w:w w:val="105"/>
        </w:rPr>
        <w:t> average</w:t>
      </w:r>
      <w:r>
        <w:rPr>
          <w:w w:val="105"/>
        </w:rPr>
        <w:t> and</w:t>
      </w:r>
      <w:r>
        <w:rPr>
          <w:w w:val="105"/>
        </w:rPr>
        <w:t> slow</w:t>
      </w:r>
      <w:r>
        <w:rPr>
          <w:w w:val="105"/>
        </w:rPr>
        <w:t> learners.</w:t>
      </w:r>
      <w:r>
        <w:rPr>
          <w:w w:val="105"/>
        </w:rPr>
        <w:t> Apart</w:t>
      </w:r>
      <w:r>
        <w:rPr>
          <w:spacing w:val="80"/>
          <w:w w:val="105"/>
        </w:rPr>
        <w:t> </w:t>
      </w:r>
      <w:r>
        <w:rPr>
          <w:w w:val="105"/>
        </w:rPr>
        <w:t>from</w:t>
      </w:r>
      <w:r>
        <w:rPr>
          <w:w w:val="105"/>
        </w:rPr>
        <w:t> the</w:t>
      </w:r>
      <w:r>
        <w:rPr>
          <w:w w:val="105"/>
        </w:rPr>
        <w:t> intellectual</w:t>
      </w:r>
      <w:r>
        <w:rPr>
          <w:spacing w:val="80"/>
          <w:w w:val="105"/>
        </w:rPr>
        <w:t> </w:t>
      </w:r>
      <w:r>
        <w:rPr>
          <w:w w:val="105"/>
        </w:rPr>
        <w:t>abilities,</w:t>
      </w:r>
      <w:r>
        <w:rPr>
          <w:w w:val="105"/>
        </w:rPr>
        <w:t> we</w:t>
      </w:r>
      <w:r>
        <w:rPr>
          <w:w w:val="105"/>
        </w:rPr>
        <w:t> have those</w:t>
      </w:r>
      <w:r>
        <w:rPr>
          <w:w w:val="105"/>
        </w:rPr>
        <w:t> that</w:t>
      </w:r>
      <w:r>
        <w:rPr>
          <w:w w:val="105"/>
        </w:rPr>
        <w:t> are</w:t>
      </w:r>
      <w:r>
        <w:rPr>
          <w:spacing w:val="40"/>
          <w:w w:val="105"/>
        </w:rPr>
        <w:t> </w:t>
      </w:r>
      <w:r>
        <w:rPr>
          <w:w w:val="105"/>
        </w:rPr>
        <w:t>disadvantaged</w:t>
      </w:r>
      <w:r>
        <w:rPr>
          <w:spacing w:val="40"/>
          <w:w w:val="105"/>
        </w:rPr>
        <w:t> </w:t>
      </w:r>
      <w:r>
        <w:rPr>
          <w:w w:val="105"/>
        </w:rPr>
        <w:t>or</w:t>
      </w:r>
      <w:r>
        <w:rPr>
          <w:spacing w:val="40"/>
          <w:w w:val="105"/>
        </w:rPr>
        <w:t> </w:t>
      </w:r>
      <w:r>
        <w:rPr>
          <w:w w:val="105"/>
        </w:rPr>
        <w:t>disabled</w:t>
      </w:r>
      <w:r>
        <w:rPr>
          <w:w w:val="105"/>
        </w:rPr>
        <w:t> either</w:t>
      </w:r>
      <w:r>
        <w:rPr>
          <w:w w:val="105"/>
        </w:rPr>
        <w:t> physically,</w:t>
      </w:r>
      <w:r>
        <w:rPr>
          <w:w w:val="105"/>
        </w:rPr>
        <w:t> socially,</w:t>
      </w:r>
      <w:r>
        <w:rPr>
          <w:w w:val="105"/>
        </w:rPr>
        <w:t> emotionally</w:t>
      </w:r>
      <w:r>
        <w:rPr>
          <w:w w:val="105"/>
        </w:rPr>
        <w:t> or mentally</w:t>
      </w:r>
      <w:r>
        <w:rPr>
          <w:spacing w:val="40"/>
          <w:w w:val="105"/>
        </w:rPr>
        <w:t> </w:t>
      </w:r>
      <w:r>
        <w:rPr>
          <w:w w:val="105"/>
        </w:rPr>
        <w:t>retarded</w:t>
      </w:r>
      <w:r>
        <w:rPr>
          <w:spacing w:val="-4"/>
          <w:w w:val="105"/>
        </w:rPr>
        <w:t> </w:t>
      </w:r>
      <w:r>
        <w:rPr>
          <w:w w:val="105"/>
        </w:rPr>
        <w:t>as</w:t>
      </w:r>
      <w:r>
        <w:rPr>
          <w:spacing w:val="-6"/>
          <w:w w:val="105"/>
        </w:rPr>
        <w:t> </w:t>
      </w:r>
      <w:r>
        <w:rPr>
          <w:w w:val="105"/>
        </w:rPr>
        <w:t>such</w:t>
      </w:r>
      <w:r>
        <w:rPr>
          <w:spacing w:val="40"/>
          <w:w w:val="105"/>
        </w:rPr>
        <w:t> </w:t>
      </w:r>
      <w:r>
        <w:rPr>
          <w:w w:val="105"/>
        </w:rPr>
        <w:t>they</w:t>
      </w:r>
      <w:r>
        <w:rPr>
          <w:spacing w:val="40"/>
          <w:w w:val="105"/>
        </w:rPr>
        <w:t> </w:t>
      </w:r>
      <w:r>
        <w:rPr>
          <w:w w:val="105"/>
        </w:rPr>
        <w:t>cannot cope with</w:t>
      </w:r>
      <w:r>
        <w:rPr>
          <w:spacing w:val="-4"/>
          <w:w w:val="105"/>
        </w:rPr>
        <w:t> </w:t>
      </w:r>
      <w:r>
        <w:rPr>
          <w:w w:val="105"/>
        </w:rPr>
        <w:t>the</w:t>
      </w:r>
      <w:r>
        <w:rPr>
          <w:spacing w:val="40"/>
          <w:w w:val="105"/>
        </w:rPr>
        <w:t> </w:t>
      </w:r>
      <w:r>
        <w:rPr>
          <w:w w:val="105"/>
        </w:rPr>
        <w:t>regular curriculum</w:t>
      </w:r>
      <w:r>
        <w:rPr>
          <w:spacing w:val="-5"/>
          <w:w w:val="105"/>
        </w:rPr>
        <w:t> </w:t>
      </w:r>
      <w:r>
        <w:rPr>
          <w:w w:val="105"/>
        </w:rPr>
        <w:t>and so</w:t>
      </w:r>
      <w:r>
        <w:rPr>
          <w:spacing w:val="-4"/>
          <w:w w:val="105"/>
        </w:rPr>
        <w:t> </w:t>
      </w:r>
      <w:r>
        <w:rPr>
          <w:w w:val="105"/>
        </w:rPr>
        <w:t>they need additional curriculum to make them understand</w:t>
      </w:r>
      <w:r>
        <w:rPr>
          <w:spacing w:val="40"/>
          <w:w w:val="105"/>
        </w:rPr>
        <w:t> </w:t>
      </w:r>
      <w:r>
        <w:rPr>
          <w:w w:val="105"/>
        </w:rPr>
        <w:t>regular curriculum content wherever it is possible. This calls for special education as a concept.</w:t>
      </w:r>
    </w:p>
    <w:p>
      <w:pPr>
        <w:pStyle w:val="BodyText"/>
        <w:spacing w:line="504" w:lineRule="auto" w:before="199"/>
        <w:ind w:left="1588" w:right="1437" w:firstLine="720"/>
        <w:jc w:val="both"/>
      </w:pPr>
      <w:r>
        <w:rPr>
          <w:w w:val="105"/>
        </w:rPr>
        <w:t>Lere (2007) viewed special education as those additional services over, and above the</w:t>
      </w:r>
      <w:r>
        <w:rPr>
          <w:spacing w:val="15"/>
          <w:w w:val="105"/>
        </w:rPr>
        <w:t> </w:t>
      </w:r>
      <w:r>
        <w:rPr>
          <w:w w:val="105"/>
        </w:rPr>
        <w:t>regular</w:t>
      </w:r>
      <w:r>
        <w:rPr>
          <w:spacing w:val="28"/>
          <w:w w:val="105"/>
        </w:rPr>
        <w:t> </w:t>
      </w:r>
      <w:r>
        <w:rPr>
          <w:w w:val="105"/>
        </w:rPr>
        <w:t>school</w:t>
      </w:r>
      <w:r>
        <w:rPr>
          <w:spacing w:val="26"/>
          <w:w w:val="105"/>
        </w:rPr>
        <w:t> </w:t>
      </w:r>
      <w:r>
        <w:rPr>
          <w:w w:val="105"/>
        </w:rPr>
        <w:t>programmes that</w:t>
      </w:r>
      <w:r>
        <w:rPr>
          <w:spacing w:val="18"/>
          <w:w w:val="105"/>
        </w:rPr>
        <w:t> </w:t>
      </w:r>
      <w:r>
        <w:rPr>
          <w:w w:val="105"/>
        </w:rPr>
        <w:t>are</w:t>
      </w:r>
      <w:r>
        <w:rPr>
          <w:spacing w:val="21"/>
          <w:w w:val="105"/>
        </w:rPr>
        <w:t> </w:t>
      </w:r>
      <w:r>
        <w:rPr>
          <w:w w:val="105"/>
        </w:rPr>
        <w:t>provided</w:t>
      </w:r>
      <w:r>
        <w:rPr>
          <w:spacing w:val="22"/>
          <w:w w:val="105"/>
        </w:rPr>
        <w:t> </w:t>
      </w:r>
      <w:r>
        <w:rPr>
          <w:w w:val="105"/>
        </w:rPr>
        <w:t>for</w:t>
      </w:r>
      <w:r>
        <w:rPr>
          <w:spacing w:val="26"/>
          <w:w w:val="105"/>
        </w:rPr>
        <w:t> </w:t>
      </w:r>
      <w:r>
        <w:rPr>
          <w:w w:val="105"/>
        </w:rPr>
        <w:t>exceptional</w:t>
      </w:r>
      <w:r>
        <w:rPr>
          <w:spacing w:val="25"/>
          <w:w w:val="105"/>
        </w:rPr>
        <w:t> </w:t>
      </w:r>
      <w:r>
        <w:rPr>
          <w:w w:val="105"/>
        </w:rPr>
        <w:t>children</w:t>
      </w:r>
      <w:r>
        <w:rPr>
          <w:spacing w:val="22"/>
          <w:w w:val="105"/>
        </w:rPr>
        <w:t> </w:t>
      </w:r>
      <w:r>
        <w:rPr>
          <w:w w:val="105"/>
        </w:rPr>
        <w:t>to</w:t>
      </w:r>
      <w:r>
        <w:rPr>
          <w:spacing w:val="16"/>
          <w:w w:val="105"/>
        </w:rPr>
        <w:t> </w:t>
      </w:r>
      <w:r>
        <w:rPr>
          <w:w w:val="105"/>
        </w:rPr>
        <w:t>assist</w:t>
      </w:r>
      <w:r>
        <w:rPr>
          <w:spacing w:val="24"/>
          <w:w w:val="105"/>
        </w:rPr>
        <w:t> </w:t>
      </w:r>
      <w:r>
        <w:rPr>
          <w:w w:val="105"/>
        </w:rPr>
        <w:t>in</w:t>
      </w:r>
      <w:r>
        <w:rPr>
          <w:spacing w:val="16"/>
          <w:w w:val="105"/>
        </w:rPr>
        <w:t> </w:t>
      </w:r>
      <w:r>
        <w:rPr>
          <w:w w:val="105"/>
        </w:rPr>
        <w:t>the</w:t>
      </w:r>
    </w:p>
    <w:p>
      <w:pPr>
        <w:spacing w:after="0" w:line="504" w:lineRule="auto"/>
        <w:jc w:val="both"/>
        <w:sectPr>
          <w:pgSz w:w="12240" w:h="15840"/>
          <w:pgMar w:header="0" w:footer="1012" w:top="1360" w:bottom="1200" w:left="400" w:right="0"/>
        </w:sectPr>
      </w:pPr>
    </w:p>
    <w:p>
      <w:pPr>
        <w:pStyle w:val="BodyText"/>
        <w:spacing w:line="501" w:lineRule="auto" w:before="82"/>
        <w:ind w:left="1588" w:right="1428"/>
        <w:jc w:val="both"/>
      </w:pPr>
      <w:r>
        <w:rPr>
          <w:w w:val="105"/>
        </w:rPr>
        <w:t>development</w:t>
      </w:r>
      <w:r>
        <w:rPr>
          <w:w w:val="105"/>
        </w:rPr>
        <w:t> of</w:t>
      </w:r>
      <w:r>
        <w:rPr>
          <w:w w:val="105"/>
        </w:rPr>
        <w:t> their</w:t>
      </w:r>
      <w:r>
        <w:rPr>
          <w:w w:val="105"/>
        </w:rPr>
        <w:t> potentialities</w:t>
      </w:r>
      <w:r>
        <w:rPr>
          <w:w w:val="105"/>
        </w:rPr>
        <w:t> and/or</w:t>
      </w:r>
      <w:r>
        <w:rPr>
          <w:w w:val="105"/>
        </w:rPr>
        <w:t> amelioration</w:t>
      </w:r>
      <w:r>
        <w:rPr>
          <w:w w:val="105"/>
        </w:rPr>
        <w:t> of</w:t>
      </w:r>
      <w:r>
        <w:rPr>
          <w:w w:val="105"/>
        </w:rPr>
        <w:t> their</w:t>
      </w:r>
      <w:r>
        <w:rPr>
          <w:w w:val="105"/>
        </w:rPr>
        <w:t> disabilities.</w:t>
      </w:r>
      <w:r>
        <w:rPr>
          <w:w w:val="105"/>
        </w:rPr>
        <w:t> Nigerian Educational</w:t>
      </w:r>
      <w:r>
        <w:rPr>
          <w:w w:val="105"/>
        </w:rPr>
        <w:t> Research</w:t>
      </w:r>
      <w:r>
        <w:rPr>
          <w:w w:val="105"/>
        </w:rPr>
        <w:t> and</w:t>
      </w:r>
      <w:r>
        <w:rPr>
          <w:w w:val="105"/>
        </w:rPr>
        <w:t> Development</w:t>
      </w:r>
      <w:r>
        <w:rPr>
          <w:w w:val="105"/>
        </w:rPr>
        <w:t> Council</w:t>
      </w:r>
      <w:r>
        <w:rPr>
          <w:w w:val="105"/>
        </w:rPr>
        <w:t> (NERDC) (2014),</w:t>
      </w:r>
      <w:r>
        <w:rPr>
          <w:w w:val="105"/>
        </w:rPr>
        <w:t> defines</w:t>
      </w:r>
      <w:r>
        <w:rPr>
          <w:w w:val="105"/>
        </w:rPr>
        <w:t> special education as a</w:t>
      </w:r>
      <w:r>
        <w:rPr>
          <w:w w:val="105"/>
        </w:rPr>
        <w:t> customized educational</w:t>
      </w:r>
      <w:r>
        <w:rPr>
          <w:w w:val="105"/>
        </w:rPr>
        <w:t> programme, designed to meet the unique needs of persons</w:t>
      </w:r>
      <w:r>
        <w:rPr>
          <w:spacing w:val="-10"/>
          <w:w w:val="105"/>
        </w:rPr>
        <w:t> </w:t>
      </w:r>
      <w:r>
        <w:rPr>
          <w:w w:val="105"/>
        </w:rPr>
        <w:t>with</w:t>
      </w:r>
      <w:r>
        <w:rPr>
          <w:spacing w:val="-8"/>
          <w:w w:val="105"/>
        </w:rPr>
        <w:t> </w:t>
      </w:r>
      <w:r>
        <w:rPr>
          <w:w w:val="105"/>
        </w:rPr>
        <w:t>special</w:t>
      </w:r>
      <w:r>
        <w:rPr>
          <w:spacing w:val="-6"/>
          <w:w w:val="105"/>
        </w:rPr>
        <w:t> </w:t>
      </w:r>
      <w:r>
        <w:rPr>
          <w:w w:val="105"/>
        </w:rPr>
        <w:t>needs</w:t>
      </w:r>
      <w:r>
        <w:rPr>
          <w:spacing w:val="-10"/>
          <w:w w:val="105"/>
        </w:rPr>
        <w:t> </w:t>
      </w:r>
      <w:r>
        <w:rPr>
          <w:w w:val="105"/>
        </w:rPr>
        <w:t>that</w:t>
      </w:r>
      <w:r>
        <w:rPr>
          <w:spacing w:val="-6"/>
          <w:w w:val="105"/>
        </w:rPr>
        <w:t> </w:t>
      </w:r>
      <w:r>
        <w:rPr>
          <w:w w:val="105"/>
        </w:rPr>
        <w:t>the</w:t>
      </w:r>
      <w:r>
        <w:rPr>
          <w:spacing w:val="-9"/>
          <w:w w:val="105"/>
        </w:rPr>
        <w:t> </w:t>
      </w:r>
      <w:r>
        <w:rPr>
          <w:w w:val="105"/>
        </w:rPr>
        <w:t>general</w:t>
      </w:r>
      <w:r>
        <w:rPr>
          <w:spacing w:val="-6"/>
          <w:w w:val="105"/>
        </w:rPr>
        <w:t> </w:t>
      </w:r>
      <w:r>
        <w:rPr>
          <w:w w:val="105"/>
        </w:rPr>
        <w:t>education</w:t>
      </w:r>
      <w:r>
        <w:rPr>
          <w:spacing w:val="-8"/>
          <w:w w:val="105"/>
        </w:rPr>
        <w:t> </w:t>
      </w:r>
      <w:r>
        <w:rPr>
          <w:w w:val="105"/>
        </w:rPr>
        <w:t>programme</w:t>
      </w:r>
      <w:r>
        <w:rPr>
          <w:spacing w:val="-3"/>
          <w:w w:val="105"/>
        </w:rPr>
        <w:t> </w:t>
      </w:r>
      <w:r>
        <w:rPr>
          <w:w w:val="105"/>
        </w:rPr>
        <w:t>cannot</w:t>
      </w:r>
      <w:r>
        <w:rPr>
          <w:spacing w:val="-6"/>
          <w:w w:val="105"/>
        </w:rPr>
        <w:t> </w:t>
      </w:r>
      <w:r>
        <w:rPr>
          <w:w w:val="105"/>
        </w:rPr>
        <w:t>cater for.</w:t>
      </w:r>
      <w:r>
        <w:rPr>
          <w:spacing w:val="-6"/>
          <w:w w:val="105"/>
        </w:rPr>
        <w:t> </w:t>
      </w:r>
      <w:r>
        <w:rPr>
          <w:w w:val="105"/>
        </w:rPr>
        <w:t>More so, special</w:t>
      </w:r>
      <w:r>
        <w:rPr>
          <w:w w:val="105"/>
        </w:rPr>
        <w:t> education</w:t>
      </w:r>
      <w:r>
        <w:rPr>
          <w:w w:val="105"/>
        </w:rPr>
        <w:t> is</w:t>
      </w:r>
      <w:r>
        <w:rPr>
          <w:w w:val="105"/>
        </w:rPr>
        <w:t> defined</w:t>
      </w:r>
      <w:r>
        <w:rPr>
          <w:w w:val="105"/>
        </w:rPr>
        <w:t> as</w:t>
      </w:r>
      <w:r>
        <w:rPr>
          <w:w w:val="105"/>
        </w:rPr>
        <w:t> „„the</w:t>
      </w:r>
      <w:r>
        <w:rPr>
          <w:w w:val="105"/>
        </w:rPr>
        <w:t> education</w:t>
      </w:r>
      <w:r>
        <w:rPr>
          <w:w w:val="105"/>
        </w:rPr>
        <w:t> of</w:t>
      </w:r>
      <w:r>
        <w:rPr>
          <w:w w:val="105"/>
        </w:rPr>
        <w:t> children</w:t>
      </w:r>
      <w:r>
        <w:rPr>
          <w:w w:val="105"/>
        </w:rPr>
        <w:t> and</w:t>
      </w:r>
      <w:r>
        <w:rPr>
          <w:w w:val="105"/>
        </w:rPr>
        <w:t> adults</w:t>
      </w:r>
      <w:r>
        <w:rPr>
          <w:w w:val="105"/>
        </w:rPr>
        <w:t> who</w:t>
      </w:r>
      <w:r>
        <w:rPr>
          <w:w w:val="105"/>
        </w:rPr>
        <w:t> have</w:t>
      </w:r>
      <w:r>
        <w:rPr>
          <w:w w:val="105"/>
        </w:rPr>
        <w:t> learning difficulties</w:t>
      </w:r>
      <w:r>
        <w:rPr>
          <w:w w:val="105"/>
        </w:rPr>
        <w:t> because</w:t>
      </w:r>
      <w:r>
        <w:rPr>
          <w:w w:val="105"/>
        </w:rPr>
        <w:t> of</w:t>
      </w:r>
      <w:r>
        <w:rPr>
          <w:w w:val="105"/>
        </w:rPr>
        <w:t> some</w:t>
      </w:r>
      <w:r>
        <w:rPr>
          <w:w w:val="105"/>
        </w:rPr>
        <w:t> handicaps</w:t>
      </w:r>
      <w:r>
        <w:rPr>
          <w:w w:val="105"/>
        </w:rPr>
        <w:t> such</w:t>
      </w:r>
      <w:r>
        <w:rPr>
          <w:w w:val="105"/>
        </w:rPr>
        <w:t> as</w:t>
      </w:r>
      <w:r>
        <w:rPr>
          <w:w w:val="105"/>
        </w:rPr>
        <w:t> blindness,</w:t>
      </w:r>
      <w:r>
        <w:rPr>
          <w:w w:val="105"/>
        </w:rPr>
        <w:t> partial</w:t>
      </w:r>
      <w:r>
        <w:rPr>
          <w:w w:val="105"/>
        </w:rPr>
        <w:t> sightedness,</w:t>
      </w:r>
      <w:r>
        <w:rPr>
          <w:w w:val="105"/>
        </w:rPr>
        <w:t> deafness, hard</w:t>
      </w:r>
      <w:r>
        <w:rPr>
          <w:w w:val="105"/>
        </w:rPr>
        <w:t> of</w:t>
      </w:r>
      <w:r>
        <w:rPr>
          <w:w w:val="105"/>
        </w:rPr>
        <w:t> hearing,</w:t>
      </w:r>
      <w:r>
        <w:rPr>
          <w:w w:val="105"/>
        </w:rPr>
        <w:t> mental</w:t>
      </w:r>
      <w:r>
        <w:rPr>
          <w:w w:val="105"/>
        </w:rPr>
        <w:t> retardation,</w:t>
      </w:r>
      <w:r>
        <w:rPr>
          <w:w w:val="105"/>
        </w:rPr>
        <w:t> social</w:t>
      </w:r>
      <w:r>
        <w:rPr>
          <w:w w:val="105"/>
        </w:rPr>
        <w:t> maladjustment,</w:t>
      </w:r>
      <w:r>
        <w:rPr>
          <w:w w:val="105"/>
        </w:rPr>
        <w:t> physical</w:t>
      </w:r>
      <w:r>
        <w:rPr>
          <w:w w:val="105"/>
        </w:rPr>
        <w:t> handicap</w:t>
      </w:r>
      <w:r>
        <w:rPr>
          <w:w w:val="105"/>
        </w:rPr>
        <w:t> etc.</w:t>
      </w:r>
      <w:r>
        <w:rPr>
          <w:w w:val="105"/>
        </w:rPr>
        <w:t> due</w:t>
      </w:r>
      <w:r>
        <w:rPr>
          <w:w w:val="105"/>
        </w:rPr>
        <w:t> to circumstances of birth, inheritance,</w:t>
      </w:r>
      <w:r>
        <w:rPr>
          <w:w w:val="105"/>
        </w:rPr>
        <w:t> mental</w:t>
      </w:r>
      <w:r>
        <w:rPr>
          <w:spacing w:val="40"/>
          <w:w w:val="105"/>
        </w:rPr>
        <w:t> </w:t>
      </w:r>
      <w:r>
        <w:rPr>
          <w:w w:val="105"/>
        </w:rPr>
        <w:t>and physical</w:t>
      </w:r>
      <w:r>
        <w:rPr>
          <w:spacing w:val="40"/>
          <w:w w:val="105"/>
        </w:rPr>
        <w:t> </w:t>
      </w:r>
      <w:r>
        <w:rPr>
          <w:w w:val="105"/>
        </w:rPr>
        <w:t>health</w:t>
      </w:r>
      <w:r>
        <w:rPr>
          <w:w w:val="105"/>
        </w:rPr>
        <w:t> pattern, accident in later life;</w:t>
      </w:r>
      <w:r>
        <w:rPr>
          <w:w w:val="105"/>
        </w:rPr>
        <w:t> or</w:t>
      </w:r>
      <w:r>
        <w:rPr>
          <w:w w:val="105"/>
        </w:rPr>
        <w:t> specially</w:t>
      </w:r>
      <w:r>
        <w:rPr>
          <w:w w:val="105"/>
        </w:rPr>
        <w:t> gifted</w:t>
      </w:r>
      <w:r>
        <w:rPr>
          <w:w w:val="105"/>
        </w:rPr>
        <w:t> and</w:t>
      </w:r>
      <w:r>
        <w:rPr>
          <w:w w:val="105"/>
        </w:rPr>
        <w:t> talented</w:t>
      </w:r>
      <w:r>
        <w:rPr>
          <w:w w:val="105"/>
        </w:rPr>
        <w:t> children</w:t>
      </w:r>
      <w:r>
        <w:rPr>
          <w:w w:val="105"/>
        </w:rPr>
        <w:t> who</w:t>
      </w:r>
      <w:r>
        <w:rPr>
          <w:w w:val="105"/>
        </w:rPr>
        <w:t> are</w:t>
      </w:r>
      <w:r>
        <w:rPr>
          <w:w w:val="105"/>
        </w:rPr>
        <w:t> intellectually</w:t>
      </w:r>
      <w:r>
        <w:rPr>
          <w:w w:val="105"/>
        </w:rPr>
        <w:t> precocious</w:t>
      </w:r>
      <w:r>
        <w:rPr>
          <w:w w:val="105"/>
        </w:rPr>
        <w:t> and</w:t>
      </w:r>
      <w:r>
        <w:rPr>
          <w:w w:val="105"/>
        </w:rPr>
        <w:t> find themselves</w:t>
      </w:r>
      <w:r>
        <w:rPr>
          <w:spacing w:val="-3"/>
          <w:w w:val="105"/>
        </w:rPr>
        <w:t> </w:t>
      </w:r>
      <w:r>
        <w:rPr>
          <w:w w:val="105"/>
        </w:rPr>
        <w:t>insufficiently challenged</w:t>
      </w:r>
      <w:r>
        <w:rPr>
          <w:spacing w:val="-1"/>
          <w:w w:val="105"/>
        </w:rPr>
        <w:t> </w:t>
      </w:r>
      <w:r>
        <w:rPr>
          <w:w w:val="105"/>
        </w:rPr>
        <w:t>by</w:t>
      </w:r>
      <w:r>
        <w:rPr>
          <w:spacing w:val="-1"/>
          <w:w w:val="105"/>
        </w:rPr>
        <w:t> </w:t>
      </w:r>
      <w:r>
        <w:rPr>
          <w:w w:val="105"/>
        </w:rPr>
        <w:t>the</w:t>
      </w:r>
      <w:r>
        <w:rPr>
          <w:spacing w:val="-2"/>
          <w:w w:val="105"/>
        </w:rPr>
        <w:t> </w:t>
      </w:r>
      <w:r>
        <w:rPr>
          <w:w w:val="105"/>
        </w:rPr>
        <w:t>programme</w:t>
      </w:r>
      <w:r>
        <w:rPr>
          <w:spacing w:val="-2"/>
          <w:w w:val="105"/>
        </w:rPr>
        <w:t> </w:t>
      </w:r>
      <w:r>
        <w:rPr>
          <w:w w:val="105"/>
        </w:rPr>
        <w:t>of the</w:t>
      </w:r>
      <w:r>
        <w:rPr>
          <w:spacing w:val="-2"/>
          <w:w w:val="105"/>
        </w:rPr>
        <w:t> </w:t>
      </w:r>
      <w:r>
        <w:rPr>
          <w:w w:val="105"/>
        </w:rPr>
        <w:t>normal school</w:t>
      </w:r>
      <w:r>
        <w:rPr>
          <w:spacing w:val="-5"/>
          <w:w w:val="105"/>
        </w:rPr>
        <w:t> </w:t>
      </w:r>
      <w:r>
        <w:rPr>
          <w:w w:val="105"/>
        </w:rPr>
        <w:t>and</w:t>
      </w:r>
      <w:r>
        <w:rPr>
          <w:spacing w:val="-1"/>
          <w:w w:val="105"/>
        </w:rPr>
        <w:t> </w:t>
      </w:r>
      <w:r>
        <w:rPr>
          <w:w w:val="105"/>
        </w:rPr>
        <w:t>who may take</w:t>
      </w:r>
      <w:r>
        <w:rPr>
          <w:w w:val="105"/>
        </w:rPr>
        <w:t> to</w:t>
      </w:r>
      <w:r>
        <w:rPr>
          <w:w w:val="105"/>
        </w:rPr>
        <w:t> stubbornness</w:t>
      </w:r>
      <w:r>
        <w:rPr>
          <w:w w:val="105"/>
        </w:rPr>
        <w:t> and</w:t>
      </w:r>
      <w:r>
        <w:rPr>
          <w:w w:val="105"/>
        </w:rPr>
        <w:t> apathy</w:t>
      </w:r>
      <w:r>
        <w:rPr>
          <w:w w:val="105"/>
        </w:rPr>
        <w:t> in</w:t>
      </w:r>
      <w:r>
        <w:rPr>
          <w:w w:val="105"/>
        </w:rPr>
        <w:t> resistance</w:t>
      </w:r>
      <w:r>
        <w:rPr>
          <w:w w:val="105"/>
        </w:rPr>
        <w:t> to</w:t>
      </w:r>
      <w:r>
        <w:rPr>
          <w:w w:val="105"/>
        </w:rPr>
        <w:t> it.</w:t>
      </w:r>
      <w:r>
        <w:rPr>
          <w:w w:val="105"/>
        </w:rPr>
        <w:t> (FRN</w:t>
      </w:r>
      <w:r>
        <w:rPr>
          <w:w w:val="105"/>
        </w:rPr>
        <w:t> 2014)</w:t>
      </w:r>
      <w:r>
        <w:rPr>
          <w:w w:val="105"/>
        </w:rPr>
        <w:t> Beside,</w:t>
      </w:r>
      <w:r>
        <w:rPr>
          <w:w w:val="105"/>
        </w:rPr>
        <w:t> Heward</w:t>
      </w:r>
      <w:r>
        <w:rPr>
          <w:w w:val="105"/>
        </w:rPr>
        <w:t> and Orlanksy as cited in Lere (2007) said that special education is designed to respond to the unique</w:t>
      </w:r>
      <w:r>
        <w:rPr>
          <w:spacing w:val="-1"/>
          <w:w w:val="105"/>
        </w:rPr>
        <w:t> </w:t>
      </w:r>
      <w:r>
        <w:rPr>
          <w:w w:val="105"/>
        </w:rPr>
        <w:t>characteristics</w:t>
      </w:r>
      <w:r>
        <w:rPr>
          <w:spacing w:val="-2"/>
          <w:w w:val="105"/>
        </w:rPr>
        <w:t> </w:t>
      </w:r>
      <w:r>
        <w:rPr>
          <w:w w:val="105"/>
        </w:rPr>
        <w:t>of children who have needs</w:t>
      </w:r>
      <w:r>
        <w:rPr>
          <w:spacing w:val="-2"/>
          <w:w w:val="105"/>
        </w:rPr>
        <w:t> </w:t>
      </w:r>
      <w:r>
        <w:rPr>
          <w:w w:val="105"/>
        </w:rPr>
        <w:t>that cannot be</w:t>
      </w:r>
      <w:r>
        <w:rPr>
          <w:spacing w:val="-1"/>
          <w:w w:val="105"/>
        </w:rPr>
        <w:t> </w:t>
      </w:r>
      <w:r>
        <w:rPr>
          <w:w w:val="105"/>
        </w:rPr>
        <w:t>met by the</w:t>
      </w:r>
      <w:r>
        <w:rPr>
          <w:spacing w:val="-1"/>
          <w:w w:val="105"/>
        </w:rPr>
        <w:t> </w:t>
      </w:r>
      <w:r>
        <w:rPr>
          <w:w w:val="105"/>
        </w:rPr>
        <w:t>regular school instructional programming and practices. This means</w:t>
      </w:r>
      <w:r>
        <w:rPr>
          <w:spacing w:val="-2"/>
          <w:w w:val="105"/>
        </w:rPr>
        <w:t> </w:t>
      </w:r>
      <w:r>
        <w:rPr>
          <w:w w:val="105"/>
        </w:rPr>
        <w:t>that special education is individually planned,</w:t>
      </w:r>
      <w:r>
        <w:rPr>
          <w:w w:val="105"/>
        </w:rPr>
        <w:t> systematically</w:t>
      </w:r>
      <w:r>
        <w:rPr>
          <w:w w:val="105"/>
        </w:rPr>
        <w:t> and</w:t>
      </w:r>
      <w:r>
        <w:rPr>
          <w:w w:val="105"/>
        </w:rPr>
        <w:t> carefully</w:t>
      </w:r>
      <w:r>
        <w:rPr>
          <w:w w:val="105"/>
        </w:rPr>
        <w:t> evaluated</w:t>
      </w:r>
      <w:r>
        <w:rPr>
          <w:w w:val="105"/>
        </w:rPr>
        <w:t> instruction</w:t>
      </w:r>
      <w:r>
        <w:rPr>
          <w:w w:val="105"/>
        </w:rPr>
        <w:t> to</w:t>
      </w:r>
      <w:r>
        <w:rPr>
          <w:w w:val="105"/>
        </w:rPr>
        <w:t> help</w:t>
      </w:r>
      <w:r>
        <w:rPr>
          <w:w w:val="105"/>
        </w:rPr>
        <w:t> exceptional</w:t>
      </w:r>
      <w:r>
        <w:rPr>
          <w:w w:val="105"/>
        </w:rPr>
        <w:t> learners achieve</w:t>
      </w:r>
      <w:r>
        <w:rPr>
          <w:w w:val="105"/>
        </w:rPr>
        <w:t> the</w:t>
      </w:r>
      <w:r>
        <w:rPr>
          <w:w w:val="105"/>
        </w:rPr>
        <w:t> greatest</w:t>
      </w:r>
      <w:r>
        <w:rPr>
          <w:w w:val="105"/>
        </w:rPr>
        <w:t> possible</w:t>
      </w:r>
      <w:r>
        <w:rPr>
          <w:w w:val="105"/>
        </w:rPr>
        <w:t> personal</w:t>
      </w:r>
      <w:r>
        <w:rPr>
          <w:w w:val="105"/>
        </w:rPr>
        <w:t> self-sufficiency</w:t>
      </w:r>
      <w:r>
        <w:rPr>
          <w:w w:val="105"/>
        </w:rPr>
        <w:t> and</w:t>
      </w:r>
      <w:r>
        <w:rPr>
          <w:w w:val="105"/>
        </w:rPr>
        <w:t> success</w:t>
      </w:r>
      <w:r>
        <w:rPr>
          <w:w w:val="105"/>
        </w:rPr>
        <w:t> in</w:t>
      </w:r>
      <w:r>
        <w:rPr>
          <w:w w:val="105"/>
        </w:rPr>
        <w:t> present</w:t>
      </w:r>
      <w:r>
        <w:rPr>
          <w:w w:val="105"/>
        </w:rPr>
        <w:t> and</w:t>
      </w:r>
      <w:r>
        <w:rPr>
          <w:w w:val="105"/>
        </w:rPr>
        <w:t> future environments. In another attempt, Ozoji</w:t>
      </w:r>
      <w:r>
        <w:rPr>
          <w:w w:val="105"/>
        </w:rPr>
        <w:t> (2005), viewed</w:t>
      </w:r>
      <w:r>
        <w:rPr>
          <w:w w:val="105"/>
        </w:rPr>
        <w:t> special</w:t>
      </w:r>
      <w:r>
        <w:rPr>
          <w:w w:val="105"/>
        </w:rPr>
        <w:t> education</w:t>
      </w:r>
      <w:r>
        <w:rPr>
          <w:w w:val="105"/>
        </w:rPr>
        <w:t> as a</w:t>
      </w:r>
      <w:r>
        <w:rPr>
          <w:w w:val="105"/>
        </w:rPr>
        <w:t> system of education</w:t>
      </w:r>
      <w:r>
        <w:rPr>
          <w:spacing w:val="-6"/>
          <w:w w:val="105"/>
        </w:rPr>
        <w:t> </w:t>
      </w:r>
      <w:r>
        <w:rPr>
          <w:w w:val="105"/>
        </w:rPr>
        <w:t>which</w:t>
      </w:r>
      <w:r>
        <w:rPr>
          <w:spacing w:val="-6"/>
          <w:w w:val="105"/>
        </w:rPr>
        <w:t> </w:t>
      </w:r>
      <w:r>
        <w:rPr>
          <w:w w:val="105"/>
        </w:rPr>
        <w:t>is</w:t>
      </w:r>
      <w:r>
        <w:rPr>
          <w:spacing w:val="-8"/>
          <w:w w:val="105"/>
        </w:rPr>
        <w:t> </w:t>
      </w:r>
      <w:r>
        <w:rPr>
          <w:w w:val="105"/>
        </w:rPr>
        <w:t>an</w:t>
      </w:r>
      <w:r>
        <w:rPr>
          <w:spacing w:val="-6"/>
          <w:w w:val="105"/>
        </w:rPr>
        <w:t> </w:t>
      </w:r>
      <w:r>
        <w:rPr>
          <w:w w:val="105"/>
        </w:rPr>
        <w:t>important</w:t>
      </w:r>
      <w:r>
        <w:rPr>
          <w:spacing w:val="-4"/>
          <w:w w:val="105"/>
        </w:rPr>
        <w:t> </w:t>
      </w:r>
      <w:r>
        <w:rPr>
          <w:w w:val="105"/>
        </w:rPr>
        <w:t>aspect of</w:t>
      </w:r>
      <w:r>
        <w:rPr>
          <w:spacing w:val="-9"/>
          <w:w w:val="105"/>
        </w:rPr>
        <w:t> </w:t>
      </w:r>
      <w:r>
        <w:rPr>
          <w:w w:val="105"/>
        </w:rPr>
        <w:t>and can</w:t>
      </w:r>
      <w:r>
        <w:rPr>
          <w:spacing w:val="-6"/>
          <w:w w:val="105"/>
        </w:rPr>
        <w:t> </w:t>
      </w:r>
      <w:r>
        <w:rPr>
          <w:w w:val="105"/>
        </w:rPr>
        <w:t>be</w:t>
      </w:r>
      <w:r>
        <w:rPr>
          <w:spacing w:val="-1"/>
          <w:w w:val="105"/>
        </w:rPr>
        <w:t> </w:t>
      </w:r>
      <w:r>
        <w:rPr>
          <w:w w:val="105"/>
        </w:rPr>
        <w:t>found within</w:t>
      </w:r>
      <w:r>
        <w:rPr>
          <w:spacing w:val="-6"/>
          <w:w w:val="105"/>
        </w:rPr>
        <w:t> </w:t>
      </w:r>
      <w:r>
        <w:rPr>
          <w:w w:val="105"/>
        </w:rPr>
        <w:t>the</w:t>
      </w:r>
      <w:r>
        <w:rPr>
          <w:spacing w:val="-1"/>
          <w:w w:val="105"/>
        </w:rPr>
        <w:t> </w:t>
      </w:r>
      <w:r>
        <w:rPr>
          <w:w w:val="105"/>
        </w:rPr>
        <w:t>operations</w:t>
      </w:r>
      <w:r>
        <w:rPr>
          <w:spacing w:val="-8"/>
          <w:w w:val="105"/>
        </w:rPr>
        <w:t> </w:t>
      </w:r>
      <w:r>
        <w:rPr>
          <w:w w:val="105"/>
        </w:rPr>
        <w:t>of</w:t>
      </w:r>
      <w:r>
        <w:rPr>
          <w:spacing w:val="-9"/>
          <w:w w:val="105"/>
        </w:rPr>
        <w:t> </w:t>
      </w:r>
      <w:r>
        <w:rPr>
          <w:w w:val="105"/>
        </w:rPr>
        <w:t>regular education,</w:t>
      </w:r>
      <w:r>
        <w:rPr>
          <w:w w:val="105"/>
        </w:rPr>
        <w:t> its</w:t>
      </w:r>
      <w:r>
        <w:rPr>
          <w:w w:val="105"/>
        </w:rPr>
        <w:t> focus</w:t>
      </w:r>
      <w:r>
        <w:rPr>
          <w:w w:val="105"/>
        </w:rPr>
        <w:t> is</w:t>
      </w:r>
      <w:r>
        <w:rPr>
          <w:w w:val="105"/>
        </w:rPr>
        <w:t> the</w:t>
      </w:r>
      <w:r>
        <w:rPr>
          <w:w w:val="105"/>
        </w:rPr>
        <w:t> exceptional</w:t>
      </w:r>
      <w:r>
        <w:rPr>
          <w:w w:val="105"/>
        </w:rPr>
        <w:t> child</w:t>
      </w:r>
      <w:r>
        <w:rPr>
          <w:w w:val="105"/>
        </w:rPr>
        <w:t> while</w:t>
      </w:r>
      <w:r>
        <w:rPr>
          <w:w w:val="105"/>
        </w:rPr>
        <w:t> the</w:t>
      </w:r>
      <w:r>
        <w:rPr>
          <w:w w:val="105"/>
        </w:rPr>
        <w:t> focus</w:t>
      </w:r>
      <w:r>
        <w:rPr>
          <w:w w:val="105"/>
        </w:rPr>
        <w:t> of</w:t>
      </w:r>
      <w:r>
        <w:rPr>
          <w:w w:val="105"/>
        </w:rPr>
        <w:t> regular</w:t>
      </w:r>
      <w:r>
        <w:rPr>
          <w:w w:val="105"/>
        </w:rPr>
        <w:t> education</w:t>
      </w:r>
      <w:r>
        <w:rPr>
          <w:w w:val="105"/>
        </w:rPr>
        <w:t> is</w:t>
      </w:r>
      <w:r>
        <w:rPr>
          <w:w w:val="105"/>
        </w:rPr>
        <w:t> the normal child. It can</w:t>
      </w:r>
      <w:r>
        <w:rPr>
          <w:spacing w:val="-1"/>
          <w:w w:val="105"/>
        </w:rPr>
        <w:t> </w:t>
      </w:r>
      <w:r>
        <w:rPr>
          <w:w w:val="105"/>
        </w:rPr>
        <w:t>be</w:t>
      </w:r>
      <w:r>
        <w:rPr>
          <w:spacing w:val="-2"/>
          <w:w w:val="105"/>
        </w:rPr>
        <w:t> </w:t>
      </w:r>
      <w:r>
        <w:rPr>
          <w:w w:val="105"/>
        </w:rPr>
        <w:t>seen</w:t>
      </w:r>
      <w:r>
        <w:rPr>
          <w:spacing w:val="-7"/>
          <w:w w:val="105"/>
        </w:rPr>
        <w:t> </w:t>
      </w:r>
      <w:r>
        <w:rPr>
          <w:w w:val="105"/>
        </w:rPr>
        <w:t>that without special education,</w:t>
      </w:r>
      <w:r>
        <w:rPr>
          <w:spacing w:val="-6"/>
          <w:w w:val="105"/>
        </w:rPr>
        <w:t> </w:t>
      </w:r>
      <w:r>
        <w:rPr>
          <w:w w:val="105"/>
        </w:rPr>
        <w:t>regular</w:t>
      </w:r>
      <w:r>
        <w:rPr>
          <w:spacing w:val="-3"/>
          <w:w w:val="105"/>
        </w:rPr>
        <w:t> </w:t>
      </w:r>
      <w:r>
        <w:rPr>
          <w:w w:val="105"/>
        </w:rPr>
        <w:t>education</w:t>
      </w:r>
      <w:r>
        <w:rPr>
          <w:spacing w:val="-1"/>
          <w:w w:val="105"/>
        </w:rPr>
        <w:t> </w:t>
      </w:r>
      <w:r>
        <w:rPr>
          <w:w w:val="105"/>
        </w:rPr>
        <w:t>may</w:t>
      </w:r>
      <w:r>
        <w:rPr>
          <w:spacing w:val="-1"/>
          <w:w w:val="105"/>
        </w:rPr>
        <w:t> </w:t>
      </w:r>
      <w:r>
        <w:rPr>
          <w:w w:val="105"/>
        </w:rPr>
        <w:t>be</w:t>
      </w:r>
      <w:r>
        <w:rPr>
          <w:spacing w:val="-8"/>
          <w:w w:val="105"/>
        </w:rPr>
        <w:t> </w:t>
      </w:r>
      <w:r>
        <w:rPr>
          <w:w w:val="105"/>
        </w:rPr>
        <w:t>likely unprepared</w:t>
      </w:r>
      <w:r>
        <w:rPr>
          <w:w w:val="105"/>
        </w:rPr>
        <w:t> to</w:t>
      </w:r>
      <w:r>
        <w:rPr>
          <w:w w:val="105"/>
        </w:rPr>
        <w:t> provide</w:t>
      </w:r>
      <w:r>
        <w:rPr>
          <w:w w:val="105"/>
        </w:rPr>
        <w:t> education</w:t>
      </w:r>
      <w:r>
        <w:rPr>
          <w:w w:val="105"/>
        </w:rPr>
        <w:t> for</w:t>
      </w:r>
      <w:r>
        <w:rPr>
          <w:w w:val="105"/>
        </w:rPr>
        <w:t> the</w:t>
      </w:r>
      <w:r>
        <w:rPr>
          <w:w w:val="105"/>
        </w:rPr>
        <w:t> exceptional</w:t>
      </w:r>
      <w:r>
        <w:rPr>
          <w:w w:val="105"/>
        </w:rPr>
        <w:t> child/handicapped</w:t>
      </w:r>
      <w:r>
        <w:rPr>
          <w:w w:val="105"/>
        </w:rPr>
        <w:t> and</w:t>
      </w:r>
      <w:r>
        <w:rPr>
          <w:w w:val="105"/>
        </w:rPr>
        <w:t> gifted. Inclusive education calls for a closer regular and special teacher for team</w:t>
      </w:r>
      <w:r>
        <w:rPr>
          <w:spacing w:val="-2"/>
          <w:w w:val="105"/>
        </w:rPr>
        <w:t> </w:t>
      </w:r>
      <w:r>
        <w:rPr>
          <w:w w:val="105"/>
        </w:rPr>
        <w:t>work in</w:t>
      </w:r>
      <w:r>
        <w:rPr>
          <w:spacing w:val="-1"/>
          <w:w w:val="105"/>
        </w:rPr>
        <w:t> </w:t>
      </w:r>
      <w:r>
        <w:rPr>
          <w:w w:val="105"/>
        </w:rPr>
        <w:t>teaching special needs children in the regular school.</w:t>
      </w:r>
    </w:p>
    <w:p>
      <w:pPr>
        <w:spacing w:after="0" w:line="501" w:lineRule="auto"/>
        <w:jc w:val="both"/>
        <w:sectPr>
          <w:pgSz w:w="12240" w:h="15840"/>
          <w:pgMar w:header="0" w:footer="1012" w:top="1360" w:bottom="1200" w:left="400" w:right="0"/>
        </w:sectPr>
      </w:pPr>
    </w:p>
    <w:p>
      <w:pPr>
        <w:pStyle w:val="BodyText"/>
        <w:spacing w:line="504" w:lineRule="auto" w:before="82"/>
        <w:ind w:left="1588" w:right="1441" w:firstLine="720"/>
        <w:jc w:val="both"/>
      </w:pPr>
      <w:r>
        <w:rPr>
          <w:w w:val="105"/>
        </w:rPr>
        <w:t>Rogers et al as cited in Okeke (2007) describe special education as an area within the framework of general education that provides.</w:t>
      </w:r>
    </w:p>
    <w:p>
      <w:pPr>
        <w:pStyle w:val="ListParagraph"/>
        <w:numPr>
          <w:ilvl w:val="3"/>
          <w:numId w:val="12"/>
        </w:numPr>
        <w:tabs>
          <w:tab w:pos="2306" w:val="left" w:leader="none"/>
        </w:tabs>
        <w:spacing w:line="240" w:lineRule="auto" w:before="193" w:after="0"/>
        <w:ind w:left="2306" w:right="0" w:hanging="358"/>
        <w:jc w:val="left"/>
        <w:rPr>
          <w:sz w:val="23"/>
        </w:rPr>
      </w:pPr>
      <w:r>
        <w:rPr>
          <w:sz w:val="23"/>
        </w:rPr>
        <w:t>Appropriates</w:t>
      </w:r>
      <w:r>
        <w:rPr>
          <w:spacing w:val="42"/>
          <w:sz w:val="23"/>
        </w:rPr>
        <w:t> </w:t>
      </w:r>
      <w:r>
        <w:rPr>
          <w:spacing w:val="-2"/>
          <w:sz w:val="23"/>
        </w:rPr>
        <w:t>facilities</w:t>
      </w:r>
    </w:p>
    <w:p>
      <w:pPr>
        <w:pStyle w:val="BodyText"/>
        <w:spacing w:before="25"/>
      </w:pPr>
    </w:p>
    <w:p>
      <w:pPr>
        <w:pStyle w:val="ListParagraph"/>
        <w:numPr>
          <w:ilvl w:val="3"/>
          <w:numId w:val="12"/>
        </w:numPr>
        <w:tabs>
          <w:tab w:pos="2306" w:val="left" w:leader="none"/>
        </w:tabs>
        <w:spacing w:line="240" w:lineRule="auto" w:before="0" w:after="0"/>
        <w:ind w:left="2306" w:right="0" w:hanging="358"/>
        <w:jc w:val="left"/>
        <w:rPr>
          <w:sz w:val="23"/>
        </w:rPr>
      </w:pPr>
      <w:r>
        <w:rPr>
          <w:sz w:val="23"/>
        </w:rPr>
        <w:t>Specialized</w:t>
      </w:r>
      <w:r>
        <w:rPr>
          <w:spacing w:val="38"/>
          <w:sz w:val="23"/>
        </w:rPr>
        <w:t> </w:t>
      </w:r>
      <w:r>
        <w:rPr>
          <w:spacing w:val="-2"/>
          <w:sz w:val="23"/>
        </w:rPr>
        <w:t>materials</w:t>
      </w:r>
    </w:p>
    <w:p>
      <w:pPr>
        <w:pStyle w:val="BodyText"/>
        <w:spacing w:before="19"/>
      </w:pPr>
    </w:p>
    <w:p>
      <w:pPr>
        <w:pStyle w:val="ListParagraph"/>
        <w:numPr>
          <w:ilvl w:val="3"/>
          <w:numId w:val="12"/>
        </w:numPr>
        <w:tabs>
          <w:tab w:pos="2306" w:val="left" w:leader="none"/>
        </w:tabs>
        <w:spacing w:line="240" w:lineRule="auto" w:before="0" w:after="0"/>
        <w:ind w:left="2306" w:right="0" w:hanging="358"/>
        <w:jc w:val="left"/>
        <w:rPr>
          <w:sz w:val="23"/>
        </w:rPr>
      </w:pPr>
      <w:r>
        <w:rPr>
          <w:w w:val="105"/>
          <w:sz w:val="23"/>
        </w:rPr>
        <w:t>Teachers</w:t>
      </w:r>
      <w:r>
        <w:rPr>
          <w:spacing w:val="-13"/>
          <w:w w:val="105"/>
          <w:sz w:val="23"/>
        </w:rPr>
        <w:t> </w:t>
      </w:r>
      <w:r>
        <w:rPr>
          <w:w w:val="105"/>
          <w:sz w:val="23"/>
        </w:rPr>
        <w:t>with</w:t>
      </w:r>
      <w:r>
        <w:rPr>
          <w:spacing w:val="-14"/>
          <w:w w:val="105"/>
          <w:sz w:val="23"/>
        </w:rPr>
        <w:t> </w:t>
      </w:r>
      <w:r>
        <w:rPr>
          <w:w w:val="105"/>
          <w:sz w:val="23"/>
        </w:rPr>
        <w:t>specialized</w:t>
      </w:r>
      <w:r>
        <w:rPr>
          <w:spacing w:val="-14"/>
          <w:w w:val="105"/>
          <w:sz w:val="23"/>
        </w:rPr>
        <w:t> </w:t>
      </w:r>
      <w:r>
        <w:rPr>
          <w:w w:val="105"/>
          <w:sz w:val="23"/>
        </w:rPr>
        <w:t>training</w:t>
      </w:r>
      <w:r>
        <w:rPr>
          <w:spacing w:val="-9"/>
          <w:w w:val="105"/>
          <w:sz w:val="23"/>
        </w:rPr>
        <w:t> </w:t>
      </w:r>
      <w:r>
        <w:rPr>
          <w:w w:val="105"/>
          <w:sz w:val="23"/>
        </w:rPr>
        <w:t>for</w:t>
      </w:r>
      <w:r>
        <w:rPr>
          <w:spacing w:val="-6"/>
          <w:w w:val="105"/>
          <w:sz w:val="23"/>
        </w:rPr>
        <w:t> </w:t>
      </w:r>
      <w:r>
        <w:rPr>
          <w:w w:val="105"/>
          <w:sz w:val="23"/>
        </w:rPr>
        <w:t>children</w:t>
      </w:r>
      <w:r>
        <w:rPr>
          <w:spacing w:val="-14"/>
          <w:w w:val="105"/>
          <w:sz w:val="23"/>
        </w:rPr>
        <w:t> </w:t>
      </w:r>
      <w:r>
        <w:rPr>
          <w:w w:val="105"/>
          <w:sz w:val="23"/>
        </w:rPr>
        <w:t>considered</w:t>
      </w:r>
      <w:r>
        <w:rPr>
          <w:spacing w:val="-14"/>
          <w:w w:val="105"/>
          <w:sz w:val="23"/>
        </w:rPr>
        <w:t> </w:t>
      </w:r>
      <w:r>
        <w:rPr>
          <w:spacing w:val="-2"/>
          <w:w w:val="105"/>
          <w:sz w:val="23"/>
        </w:rPr>
        <w:t>handicapped.</w:t>
      </w:r>
    </w:p>
    <w:p>
      <w:pPr>
        <w:pStyle w:val="BodyText"/>
        <w:spacing w:before="25"/>
      </w:pPr>
    </w:p>
    <w:p>
      <w:pPr>
        <w:pStyle w:val="ListParagraph"/>
        <w:numPr>
          <w:ilvl w:val="3"/>
          <w:numId w:val="12"/>
        </w:numPr>
        <w:tabs>
          <w:tab w:pos="2306" w:val="left" w:leader="none"/>
        </w:tabs>
        <w:spacing w:line="240" w:lineRule="auto" w:before="1" w:after="0"/>
        <w:ind w:left="2306" w:right="0" w:hanging="358"/>
        <w:jc w:val="left"/>
        <w:rPr>
          <w:sz w:val="23"/>
        </w:rPr>
      </w:pPr>
      <w:r>
        <w:rPr>
          <w:spacing w:val="-2"/>
          <w:w w:val="105"/>
          <w:sz w:val="23"/>
        </w:rPr>
        <w:t>Clientele.</w:t>
      </w:r>
    </w:p>
    <w:p>
      <w:pPr>
        <w:pStyle w:val="BodyText"/>
        <w:spacing w:before="227"/>
      </w:pPr>
    </w:p>
    <w:p>
      <w:pPr>
        <w:pStyle w:val="BodyText"/>
        <w:spacing w:line="501" w:lineRule="auto"/>
        <w:ind w:left="1588" w:right="1435" w:firstLine="720"/>
        <w:jc w:val="both"/>
      </w:pPr>
      <w:r>
        <w:rPr>
          <w:w w:val="105"/>
        </w:rPr>
        <w:t>Ibang</w:t>
      </w:r>
      <w:r>
        <w:rPr>
          <w:w w:val="105"/>
        </w:rPr>
        <w:t> (2005)</w:t>
      </w:r>
      <w:r>
        <w:rPr>
          <w:w w:val="105"/>
        </w:rPr>
        <w:t> sees</w:t>
      </w:r>
      <w:r>
        <w:rPr>
          <w:w w:val="105"/>
        </w:rPr>
        <w:t> special</w:t>
      </w:r>
      <w:r>
        <w:rPr>
          <w:w w:val="105"/>
        </w:rPr>
        <w:t> education</w:t>
      </w:r>
      <w:r>
        <w:rPr>
          <w:w w:val="105"/>
        </w:rPr>
        <w:t> as</w:t>
      </w:r>
      <w:r>
        <w:rPr>
          <w:w w:val="105"/>
        </w:rPr>
        <w:t> education</w:t>
      </w:r>
      <w:r>
        <w:rPr>
          <w:w w:val="105"/>
        </w:rPr>
        <w:t> for</w:t>
      </w:r>
      <w:r>
        <w:rPr>
          <w:w w:val="105"/>
        </w:rPr>
        <w:t> special</w:t>
      </w:r>
      <w:r>
        <w:rPr>
          <w:w w:val="105"/>
        </w:rPr>
        <w:t> people,</w:t>
      </w:r>
      <w:r>
        <w:rPr>
          <w:w w:val="105"/>
        </w:rPr>
        <w:t> the handicapped</w:t>
      </w:r>
      <w:r>
        <w:rPr>
          <w:w w:val="105"/>
        </w:rPr>
        <w:t> and</w:t>
      </w:r>
      <w:r>
        <w:rPr>
          <w:w w:val="105"/>
        </w:rPr>
        <w:t> the</w:t>
      </w:r>
      <w:r>
        <w:rPr>
          <w:w w:val="105"/>
        </w:rPr>
        <w:t> disabled.</w:t>
      </w:r>
      <w:r>
        <w:rPr>
          <w:w w:val="105"/>
        </w:rPr>
        <w:t> She</w:t>
      </w:r>
      <w:r>
        <w:rPr>
          <w:w w:val="105"/>
        </w:rPr>
        <w:t> further</w:t>
      </w:r>
      <w:r>
        <w:rPr>
          <w:w w:val="105"/>
        </w:rPr>
        <w:t> said</w:t>
      </w:r>
      <w:r>
        <w:rPr>
          <w:w w:val="105"/>
        </w:rPr>
        <w:t> that</w:t>
      </w:r>
      <w:r>
        <w:rPr>
          <w:w w:val="105"/>
        </w:rPr>
        <w:t> special</w:t>
      </w:r>
      <w:r>
        <w:rPr>
          <w:w w:val="105"/>
        </w:rPr>
        <w:t> education</w:t>
      </w:r>
      <w:r>
        <w:rPr>
          <w:w w:val="105"/>
        </w:rPr>
        <w:t> should</w:t>
      </w:r>
      <w:r>
        <w:rPr>
          <w:w w:val="105"/>
        </w:rPr>
        <w:t> be</w:t>
      </w:r>
      <w:r>
        <w:rPr>
          <w:w w:val="105"/>
        </w:rPr>
        <w:t> given in regular</w:t>
      </w:r>
      <w:r>
        <w:rPr>
          <w:w w:val="105"/>
        </w:rPr>
        <w:t> neighbourhood</w:t>
      </w:r>
      <w:r>
        <w:rPr>
          <w:w w:val="105"/>
        </w:rPr>
        <w:t> schools</w:t>
      </w:r>
      <w:r>
        <w:rPr>
          <w:w w:val="105"/>
        </w:rPr>
        <w:t> by</w:t>
      </w:r>
      <w:r>
        <w:rPr>
          <w:w w:val="105"/>
        </w:rPr>
        <w:t> any</w:t>
      </w:r>
      <w:r>
        <w:rPr>
          <w:w w:val="105"/>
        </w:rPr>
        <w:t> well</w:t>
      </w:r>
      <w:r>
        <w:rPr>
          <w:w w:val="105"/>
        </w:rPr>
        <w:t> trained</w:t>
      </w:r>
      <w:r>
        <w:rPr>
          <w:w w:val="105"/>
        </w:rPr>
        <w:t> regular</w:t>
      </w:r>
      <w:r>
        <w:rPr>
          <w:w w:val="105"/>
        </w:rPr>
        <w:t> class</w:t>
      </w:r>
      <w:r>
        <w:rPr>
          <w:w w:val="105"/>
        </w:rPr>
        <w:t> teacher.</w:t>
      </w:r>
      <w:r>
        <w:rPr>
          <w:w w:val="105"/>
        </w:rPr>
        <w:t> The</w:t>
      </w:r>
      <w:r>
        <w:rPr>
          <w:w w:val="105"/>
        </w:rPr>
        <w:t> Special Education</w:t>
      </w:r>
      <w:r>
        <w:rPr>
          <w:w w:val="105"/>
        </w:rPr>
        <w:t> Review</w:t>
      </w:r>
      <w:r>
        <w:rPr>
          <w:w w:val="105"/>
        </w:rPr>
        <w:t> Committee</w:t>
      </w:r>
      <w:r>
        <w:rPr>
          <w:w w:val="105"/>
        </w:rPr>
        <w:t> (SERC) as</w:t>
      </w:r>
      <w:r>
        <w:rPr>
          <w:w w:val="105"/>
        </w:rPr>
        <w:t> cited</w:t>
      </w:r>
      <w:r>
        <w:rPr>
          <w:w w:val="105"/>
        </w:rPr>
        <w:t> by</w:t>
      </w:r>
      <w:r>
        <w:rPr>
          <w:w w:val="105"/>
        </w:rPr>
        <w:t> Nation</w:t>
      </w:r>
      <w:r>
        <w:rPr>
          <w:w w:val="105"/>
        </w:rPr>
        <w:t> Council</w:t>
      </w:r>
      <w:r>
        <w:rPr>
          <w:w w:val="105"/>
        </w:rPr>
        <w:t> for</w:t>
      </w:r>
      <w:r>
        <w:rPr>
          <w:w w:val="105"/>
        </w:rPr>
        <w:t> Curriculum</w:t>
      </w:r>
      <w:r>
        <w:rPr>
          <w:w w:val="105"/>
        </w:rPr>
        <w:t> and Assessment</w:t>
      </w:r>
      <w:r>
        <w:rPr>
          <w:spacing w:val="-2"/>
          <w:w w:val="105"/>
        </w:rPr>
        <w:t> </w:t>
      </w:r>
      <w:r>
        <w:rPr>
          <w:w w:val="105"/>
        </w:rPr>
        <w:t>(NCCA)</w:t>
      </w:r>
      <w:r>
        <w:rPr>
          <w:spacing w:val="-1"/>
          <w:w w:val="105"/>
        </w:rPr>
        <w:t> </w:t>
      </w:r>
      <w:r>
        <w:rPr>
          <w:w w:val="105"/>
        </w:rPr>
        <w:t>(2015),</w:t>
      </w:r>
      <w:r>
        <w:rPr>
          <w:spacing w:val="-2"/>
          <w:w w:val="105"/>
        </w:rPr>
        <w:t> </w:t>
      </w:r>
      <w:r>
        <w:rPr>
          <w:w w:val="105"/>
        </w:rPr>
        <w:t>defined special education</w:t>
      </w:r>
      <w:r>
        <w:rPr>
          <w:spacing w:val="-4"/>
          <w:w w:val="105"/>
        </w:rPr>
        <w:t> </w:t>
      </w:r>
      <w:r>
        <w:rPr>
          <w:w w:val="105"/>
        </w:rPr>
        <w:t>as</w:t>
      </w:r>
      <w:r>
        <w:rPr>
          <w:spacing w:val="-6"/>
          <w:w w:val="105"/>
        </w:rPr>
        <w:t> </w:t>
      </w:r>
      <w:r>
        <w:rPr>
          <w:w w:val="105"/>
        </w:rPr>
        <w:t>any educational</w:t>
      </w:r>
      <w:r>
        <w:rPr>
          <w:spacing w:val="-2"/>
          <w:w w:val="105"/>
        </w:rPr>
        <w:t> </w:t>
      </w:r>
      <w:r>
        <w:rPr>
          <w:w w:val="105"/>
        </w:rPr>
        <w:t>provision which is</w:t>
      </w:r>
      <w:r>
        <w:rPr>
          <w:spacing w:val="-3"/>
          <w:w w:val="105"/>
        </w:rPr>
        <w:t> </w:t>
      </w:r>
      <w:r>
        <w:rPr>
          <w:w w:val="105"/>
        </w:rPr>
        <w:t>designed</w:t>
      </w:r>
      <w:r>
        <w:rPr>
          <w:spacing w:val="-1"/>
          <w:w w:val="105"/>
        </w:rPr>
        <w:t> </w:t>
      </w:r>
      <w:r>
        <w:rPr>
          <w:w w:val="105"/>
        </w:rPr>
        <w:t>to</w:t>
      </w:r>
      <w:r>
        <w:rPr>
          <w:spacing w:val="-1"/>
          <w:w w:val="105"/>
        </w:rPr>
        <w:t> </w:t>
      </w:r>
      <w:r>
        <w:rPr>
          <w:w w:val="105"/>
        </w:rPr>
        <w:t>cater for pupils</w:t>
      </w:r>
      <w:r>
        <w:rPr>
          <w:spacing w:val="-3"/>
          <w:w w:val="105"/>
        </w:rPr>
        <w:t> </w:t>
      </w:r>
      <w:r>
        <w:rPr>
          <w:w w:val="105"/>
        </w:rPr>
        <w:t>with</w:t>
      </w:r>
      <w:r>
        <w:rPr>
          <w:spacing w:val="-1"/>
          <w:w w:val="105"/>
        </w:rPr>
        <w:t> </w:t>
      </w:r>
      <w:r>
        <w:rPr>
          <w:w w:val="105"/>
        </w:rPr>
        <w:t>special educational needs</w:t>
      </w:r>
      <w:r>
        <w:rPr>
          <w:spacing w:val="-9"/>
          <w:w w:val="105"/>
        </w:rPr>
        <w:t> </w:t>
      </w:r>
      <w:r>
        <w:rPr>
          <w:w w:val="105"/>
        </w:rPr>
        <w:t>and</w:t>
      </w:r>
      <w:r>
        <w:rPr>
          <w:spacing w:val="-1"/>
          <w:w w:val="105"/>
        </w:rPr>
        <w:t> </w:t>
      </w:r>
      <w:r>
        <w:rPr>
          <w:w w:val="105"/>
        </w:rPr>
        <w:t>in</w:t>
      </w:r>
      <w:r>
        <w:rPr>
          <w:spacing w:val="-1"/>
          <w:w w:val="105"/>
        </w:rPr>
        <w:t> </w:t>
      </w:r>
      <w:r>
        <w:rPr>
          <w:w w:val="105"/>
        </w:rPr>
        <w:t>addition</w:t>
      </w:r>
      <w:r>
        <w:rPr>
          <w:spacing w:val="-3"/>
          <w:w w:val="105"/>
        </w:rPr>
        <w:t> </w:t>
      </w:r>
      <w:r>
        <w:rPr>
          <w:w w:val="105"/>
        </w:rPr>
        <w:t>to</w:t>
      </w:r>
      <w:r>
        <w:rPr>
          <w:spacing w:val="-1"/>
          <w:w w:val="105"/>
        </w:rPr>
        <w:t> </w:t>
      </w:r>
      <w:r>
        <w:rPr>
          <w:w w:val="105"/>
        </w:rPr>
        <w:t>or different from the provision which is generally made in ordinary classes for pupils of</w:t>
      </w:r>
      <w:r>
        <w:rPr>
          <w:spacing w:val="-1"/>
          <w:w w:val="105"/>
        </w:rPr>
        <w:t> </w:t>
      </w:r>
      <w:r>
        <w:rPr>
          <w:w w:val="105"/>
        </w:rPr>
        <w:t>the same age. Furthermore, Public law 91 – 230, section 906 of the United States of America as cited in Ozoji</w:t>
      </w:r>
      <w:r>
        <w:rPr>
          <w:w w:val="105"/>
        </w:rPr>
        <w:t> (2007)</w:t>
      </w:r>
      <w:r>
        <w:rPr>
          <w:w w:val="105"/>
        </w:rPr>
        <w:t> defines</w:t>
      </w:r>
      <w:r>
        <w:rPr>
          <w:w w:val="105"/>
        </w:rPr>
        <w:t> gifted</w:t>
      </w:r>
      <w:r>
        <w:rPr>
          <w:w w:val="105"/>
        </w:rPr>
        <w:t> and</w:t>
      </w:r>
      <w:r>
        <w:rPr>
          <w:w w:val="105"/>
        </w:rPr>
        <w:t> talented</w:t>
      </w:r>
      <w:r>
        <w:rPr>
          <w:w w:val="105"/>
        </w:rPr>
        <w:t> children</w:t>
      </w:r>
      <w:r>
        <w:rPr>
          <w:w w:val="105"/>
        </w:rPr>
        <w:t> as</w:t>
      </w:r>
      <w:r>
        <w:rPr>
          <w:w w:val="105"/>
        </w:rPr>
        <w:t> those</w:t>
      </w:r>
      <w:r>
        <w:rPr>
          <w:w w:val="105"/>
        </w:rPr>
        <w:t> defined</w:t>
      </w:r>
      <w:r>
        <w:rPr>
          <w:w w:val="105"/>
        </w:rPr>
        <w:t> by</w:t>
      </w:r>
      <w:r>
        <w:rPr>
          <w:w w:val="105"/>
        </w:rPr>
        <w:t> professionally qualified</w:t>
      </w:r>
      <w:r>
        <w:rPr>
          <w:w w:val="105"/>
        </w:rPr>
        <w:t> persons,</w:t>
      </w:r>
      <w:r>
        <w:rPr>
          <w:w w:val="105"/>
        </w:rPr>
        <w:t> by</w:t>
      </w:r>
      <w:r>
        <w:rPr>
          <w:w w:val="105"/>
        </w:rPr>
        <w:t> virtue</w:t>
      </w:r>
      <w:r>
        <w:rPr>
          <w:w w:val="105"/>
        </w:rPr>
        <w:t> of</w:t>
      </w:r>
      <w:r>
        <w:rPr>
          <w:w w:val="105"/>
        </w:rPr>
        <w:t> outstanding</w:t>
      </w:r>
      <w:r>
        <w:rPr>
          <w:w w:val="105"/>
        </w:rPr>
        <w:t> abilities</w:t>
      </w:r>
      <w:r>
        <w:rPr>
          <w:w w:val="105"/>
        </w:rPr>
        <w:t> capable</w:t>
      </w:r>
      <w:r>
        <w:rPr>
          <w:w w:val="105"/>
        </w:rPr>
        <w:t> of</w:t>
      </w:r>
      <w:r>
        <w:rPr>
          <w:w w:val="105"/>
        </w:rPr>
        <w:t> high</w:t>
      </w:r>
      <w:r>
        <w:rPr>
          <w:w w:val="105"/>
        </w:rPr>
        <w:t> performance.</w:t>
      </w:r>
      <w:r>
        <w:rPr>
          <w:w w:val="105"/>
        </w:rPr>
        <w:t> These children require</w:t>
      </w:r>
      <w:r>
        <w:rPr>
          <w:w w:val="105"/>
        </w:rPr>
        <w:t> different educational programmes and</w:t>
      </w:r>
      <w:r>
        <w:rPr>
          <w:w w:val="105"/>
        </w:rPr>
        <w:t> services</w:t>
      </w:r>
      <w:r>
        <w:rPr>
          <w:w w:val="105"/>
        </w:rPr>
        <w:t> normally</w:t>
      </w:r>
      <w:r>
        <w:rPr>
          <w:w w:val="105"/>
        </w:rPr>
        <w:t> provided</w:t>
      </w:r>
      <w:r>
        <w:rPr>
          <w:w w:val="105"/>
        </w:rPr>
        <w:t> by the regular</w:t>
      </w:r>
      <w:r>
        <w:rPr>
          <w:w w:val="105"/>
        </w:rPr>
        <w:t> school</w:t>
      </w:r>
      <w:r>
        <w:rPr>
          <w:w w:val="105"/>
        </w:rPr>
        <w:t> programmes</w:t>
      </w:r>
      <w:r>
        <w:rPr>
          <w:w w:val="105"/>
        </w:rPr>
        <w:t> in</w:t>
      </w:r>
      <w:r>
        <w:rPr>
          <w:w w:val="105"/>
        </w:rPr>
        <w:t> order</w:t>
      </w:r>
      <w:r>
        <w:rPr>
          <w:w w:val="105"/>
        </w:rPr>
        <w:t> to</w:t>
      </w:r>
      <w:r>
        <w:rPr>
          <w:w w:val="105"/>
        </w:rPr>
        <w:t> realize</w:t>
      </w:r>
      <w:r>
        <w:rPr>
          <w:w w:val="105"/>
        </w:rPr>
        <w:t> their</w:t>
      </w:r>
      <w:r>
        <w:rPr>
          <w:w w:val="105"/>
        </w:rPr>
        <w:t> contributions</w:t>
      </w:r>
      <w:r>
        <w:rPr>
          <w:w w:val="105"/>
        </w:rPr>
        <w:t> to</w:t>
      </w:r>
      <w:r>
        <w:rPr>
          <w:w w:val="105"/>
        </w:rPr>
        <w:t> themselves</w:t>
      </w:r>
      <w:r>
        <w:rPr>
          <w:w w:val="105"/>
        </w:rPr>
        <w:t> and</w:t>
      </w:r>
      <w:r>
        <w:rPr>
          <w:w w:val="105"/>
        </w:rPr>
        <w:t> the society.</w:t>
      </w:r>
      <w:r>
        <w:rPr>
          <w:w w:val="105"/>
        </w:rPr>
        <w:t> Kolo</w:t>
      </w:r>
      <w:r>
        <w:rPr>
          <w:w w:val="105"/>
        </w:rPr>
        <w:t> (2015)</w:t>
      </w:r>
      <w:r>
        <w:rPr>
          <w:w w:val="105"/>
        </w:rPr>
        <w:t> said</w:t>
      </w:r>
      <w:r>
        <w:rPr>
          <w:w w:val="105"/>
        </w:rPr>
        <w:t> that</w:t>
      </w:r>
      <w:r>
        <w:rPr>
          <w:w w:val="105"/>
        </w:rPr>
        <w:t> special</w:t>
      </w:r>
      <w:r>
        <w:rPr>
          <w:w w:val="105"/>
        </w:rPr>
        <w:t> education</w:t>
      </w:r>
      <w:r>
        <w:rPr>
          <w:w w:val="105"/>
        </w:rPr>
        <w:t> refers</w:t>
      </w:r>
      <w:r>
        <w:rPr>
          <w:w w:val="105"/>
        </w:rPr>
        <w:t> to</w:t>
      </w:r>
      <w:r>
        <w:rPr>
          <w:w w:val="105"/>
        </w:rPr>
        <w:t> specialized</w:t>
      </w:r>
      <w:r>
        <w:rPr>
          <w:w w:val="105"/>
        </w:rPr>
        <w:t> teaching,</w:t>
      </w:r>
      <w:r>
        <w:rPr>
          <w:w w:val="105"/>
        </w:rPr>
        <w:t> learning, psycho-educational</w:t>
      </w:r>
      <w:r>
        <w:rPr>
          <w:w w:val="105"/>
        </w:rPr>
        <w:t> services,</w:t>
      </w:r>
      <w:r>
        <w:rPr>
          <w:w w:val="105"/>
        </w:rPr>
        <w:t> training</w:t>
      </w:r>
      <w:r>
        <w:rPr>
          <w:w w:val="105"/>
        </w:rPr>
        <w:t> and</w:t>
      </w:r>
      <w:r>
        <w:rPr>
          <w:w w:val="105"/>
        </w:rPr>
        <w:t> research</w:t>
      </w:r>
      <w:r>
        <w:rPr>
          <w:w w:val="105"/>
        </w:rPr>
        <w:t> meant</w:t>
      </w:r>
      <w:r>
        <w:rPr>
          <w:w w:val="105"/>
        </w:rPr>
        <w:t> to</w:t>
      </w:r>
      <w:r>
        <w:rPr>
          <w:w w:val="105"/>
        </w:rPr>
        <w:t> enable</w:t>
      </w:r>
      <w:r>
        <w:rPr>
          <w:w w:val="105"/>
        </w:rPr>
        <w:t> individuals</w:t>
      </w:r>
      <w:r>
        <w:rPr>
          <w:w w:val="105"/>
        </w:rPr>
        <w:t> with disabilities or exceptional conditions</w:t>
      </w:r>
      <w:r>
        <w:rPr>
          <w:spacing w:val="-2"/>
          <w:w w:val="105"/>
        </w:rPr>
        <w:t> </w:t>
      </w:r>
      <w:r>
        <w:rPr>
          <w:w w:val="105"/>
        </w:rPr>
        <w:t>to maximize their capacities for life endeavors to the fullest.</w:t>
      </w:r>
      <w:r>
        <w:rPr>
          <w:spacing w:val="67"/>
          <w:w w:val="105"/>
        </w:rPr>
        <w:t> </w:t>
      </w:r>
      <w:r>
        <w:rPr>
          <w:w w:val="105"/>
        </w:rPr>
        <w:t>Beside,</w:t>
      </w:r>
      <w:r>
        <w:rPr>
          <w:spacing w:val="67"/>
          <w:w w:val="105"/>
        </w:rPr>
        <w:t> </w:t>
      </w:r>
      <w:r>
        <w:rPr>
          <w:w w:val="105"/>
        </w:rPr>
        <w:t>Timothy</w:t>
      </w:r>
      <w:r>
        <w:rPr>
          <w:spacing w:val="66"/>
          <w:w w:val="105"/>
        </w:rPr>
        <w:t> </w:t>
      </w:r>
      <w:r>
        <w:rPr>
          <w:w w:val="105"/>
        </w:rPr>
        <w:t>(2014)</w:t>
      </w:r>
      <w:r>
        <w:rPr>
          <w:spacing w:val="69"/>
          <w:w w:val="105"/>
        </w:rPr>
        <w:t> </w:t>
      </w:r>
      <w:r>
        <w:rPr>
          <w:w w:val="105"/>
        </w:rPr>
        <w:t>said</w:t>
      </w:r>
      <w:r>
        <w:rPr>
          <w:spacing w:val="66"/>
          <w:w w:val="105"/>
        </w:rPr>
        <w:t> </w:t>
      </w:r>
      <w:r>
        <w:rPr>
          <w:w w:val="105"/>
        </w:rPr>
        <w:t>that</w:t>
      </w:r>
      <w:r>
        <w:rPr>
          <w:spacing w:val="75"/>
          <w:w w:val="105"/>
        </w:rPr>
        <w:t> </w:t>
      </w:r>
      <w:r>
        <w:rPr>
          <w:w w:val="105"/>
        </w:rPr>
        <w:t>special</w:t>
      </w:r>
      <w:r>
        <w:rPr>
          <w:spacing w:val="68"/>
          <w:w w:val="105"/>
        </w:rPr>
        <w:t> </w:t>
      </w:r>
      <w:r>
        <w:rPr>
          <w:w w:val="105"/>
        </w:rPr>
        <w:t>needs</w:t>
      </w:r>
      <w:r>
        <w:rPr>
          <w:spacing w:val="70"/>
          <w:w w:val="105"/>
        </w:rPr>
        <w:t> </w:t>
      </w:r>
      <w:r>
        <w:rPr>
          <w:w w:val="105"/>
        </w:rPr>
        <w:t>education</w:t>
      </w:r>
      <w:r>
        <w:rPr>
          <w:spacing w:val="72"/>
          <w:w w:val="105"/>
        </w:rPr>
        <w:t> </w:t>
      </w:r>
      <w:r>
        <w:rPr>
          <w:w w:val="105"/>
        </w:rPr>
        <w:t>in</w:t>
      </w:r>
      <w:r>
        <w:rPr>
          <w:spacing w:val="80"/>
          <w:w w:val="105"/>
        </w:rPr>
        <w:t> </w:t>
      </w:r>
      <w:r>
        <w:rPr>
          <w:w w:val="105"/>
        </w:rPr>
        <w:t>Nigeria</w:t>
      </w:r>
      <w:r>
        <w:rPr>
          <w:spacing w:val="72"/>
          <w:w w:val="105"/>
        </w:rPr>
        <w:t> </w:t>
      </w:r>
      <w:r>
        <w:rPr>
          <w:w w:val="105"/>
        </w:rPr>
        <w:t>is</w:t>
      </w:r>
      <w:r>
        <w:rPr>
          <w:spacing w:val="70"/>
          <w:w w:val="105"/>
        </w:rPr>
        <w:t> </w:t>
      </w:r>
      <w:r>
        <w:rPr>
          <w:w w:val="105"/>
        </w:rPr>
        <w:t>still</w:t>
      </w:r>
    </w:p>
    <w:p>
      <w:pPr>
        <w:spacing w:after="0" w:line="501" w:lineRule="auto"/>
        <w:jc w:val="both"/>
        <w:sectPr>
          <w:pgSz w:w="12240" w:h="15840"/>
          <w:pgMar w:header="0" w:footer="1012" w:top="1360" w:bottom="1200" w:left="400" w:right="0"/>
        </w:sectPr>
      </w:pPr>
    </w:p>
    <w:p>
      <w:pPr>
        <w:pStyle w:val="BodyText"/>
        <w:spacing w:line="504" w:lineRule="auto" w:before="82"/>
        <w:ind w:left="1588" w:right="1443"/>
        <w:jc w:val="both"/>
      </w:pPr>
      <w:r>
        <w:rPr>
          <w:w w:val="105"/>
        </w:rPr>
        <w:t>grappling</w:t>
      </w:r>
      <w:r>
        <w:rPr>
          <w:w w:val="105"/>
        </w:rPr>
        <w:t> with</w:t>
      </w:r>
      <w:r>
        <w:rPr>
          <w:w w:val="105"/>
        </w:rPr>
        <w:t> problems</w:t>
      </w:r>
      <w:r>
        <w:rPr>
          <w:w w:val="105"/>
        </w:rPr>
        <w:t> of policy</w:t>
      </w:r>
      <w:r>
        <w:rPr>
          <w:w w:val="105"/>
        </w:rPr>
        <w:t> implementation, an environment that is</w:t>
      </w:r>
      <w:r>
        <w:rPr>
          <w:w w:val="105"/>
        </w:rPr>
        <w:t> not</w:t>
      </w:r>
      <w:r>
        <w:rPr>
          <w:w w:val="105"/>
        </w:rPr>
        <w:t> conducive for practice and a lackadaisical attitude of the people and government.</w:t>
      </w:r>
    </w:p>
    <w:p>
      <w:pPr>
        <w:pStyle w:val="BodyText"/>
        <w:spacing w:line="501" w:lineRule="auto" w:before="193"/>
        <w:ind w:left="1588" w:right="1431" w:firstLine="720"/>
        <w:jc w:val="both"/>
      </w:pPr>
      <w:r>
        <w:rPr>
          <w:w w:val="105"/>
        </w:rPr>
        <w:t>Special</w:t>
      </w:r>
      <w:r>
        <w:rPr>
          <w:w w:val="105"/>
        </w:rPr>
        <w:t> education</w:t>
      </w:r>
      <w:r>
        <w:rPr>
          <w:w w:val="105"/>
        </w:rPr>
        <w:t> according</w:t>
      </w:r>
      <w:r>
        <w:rPr>
          <w:w w:val="105"/>
        </w:rPr>
        <w:t> to</w:t>
      </w:r>
      <w:r>
        <w:rPr>
          <w:w w:val="105"/>
        </w:rPr>
        <w:t> Obasi</w:t>
      </w:r>
      <w:r>
        <w:rPr>
          <w:w w:val="105"/>
        </w:rPr>
        <w:t> as</w:t>
      </w:r>
      <w:r>
        <w:rPr>
          <w:w w:val="105"/>
        </w:rPr>
        <w:t> cited</w:t>
      </w:r>
      <w:r>
        <w:rPr>
          <w:w w:val="105"/>
        </w:rPr>
        <w:t> in</w:t>
      </w:r>
      <w:r>
        <w:rPr>
          <w:w w:val="105"/>
        </w:rPr>
        <w:t> Unachukwu</w:t>
      </w:r>
      <w:r>
        <w:rPr>
          <w:w w:val="105"/>
        </w:rPr>
        <w:t> Ozoji,</w:t>
      </w:r>
      <w:r>
        <w:rPr>
          <w:w w:val="105"/>
        </w:rPr>
        <w:t> and</w:t>
      </w:r>
      <w:r>
        <w:rPr>
          <w:w w:val="105"/>
        </w:rPr>
        <w:t> Kolo (2015) said that</w:t>
      </w:r>
      <w:r>
        <w:rPr>
          <w:w w:val="105"/>
        </w:rPr>
        <w:t> special</w:t>
      </w:r>
      <w:r>
        <w:rPr>
          <w:w w:val="105"/>
        </w:rPr>
        <w:t> education refers to</w:t>
      </w:r>
      <w:r>
        <w:rPr>
          <w:w w:val="105"/>
        </w:rPr>
        <w:t> special teaching, learning, psycho</w:t>
      </w:r>
      <w:r>
        <w:rPr>
          <w:w w:val="105"/>
        </w:rPr>
        <w:t> educational services, training and research meant to enable individuals with disabilities or exceptional conditions</w:t>
      </w:r>
      <w:r>
        <w:rPr>
          <w:spacing w:val="-9"/>
          <w:w w:val="105"/>
        </w:rPr>
        <w:t> </w:t>
      </w:r>
      <w:r>
        <w:rPr>
          <w:w w:val="105"/>
        </w:rPr>
        <w:t>to</w:t>
      </w:r>
      <w:r>
        <w:rPr>
          <w:spacing w:val="-1"/>
          <w:w w:val="105"/>
        </w:rPr>
        <w:t> </w:t>
      </w:r>
      <w:r>
        <w:rPr>
          <w:w w:val="105"/>
        </w:rPr>
        <w:t>maximize</w:t>
      </w:r>
      <w:r>
        <w:rPr>
          <w:spacing w:val="-8"/>
          <w:w w:val="105"/>
        </w:rPr>
        <w:t> </w:t>
      </w:r>
      <w:r>
        <w:rPr>
          <w:w w:val="105"/>
        </w:rPr>
        <w:t>their capabilities</w:t>
      </w:r>
      <w:r>
        <w:rPr>
          <w:spacing w:val="-2"/>
          <w:w w:val="105"/>
        </w:rPr>
        <w:t> </w:t>
      </w:r>
      <w:r>
        <w:rPr>
          <w:w w:val="105"/>
        </w:rPr>
        <w:t>for life</w:t>
      </w:r>
      <w:r>
        <w:rPr>
          <w:spacing w:val="-2"/>
          <w:w w:val="105"/>
        </w:rPr>
        <w:t> </w:t>
      </w:r>
      <w:r>
        <w:rPr>
          <w:w w:val="105"/>
        </w:rPr>
        <w:t>endeavors</w:t>
      </w:r>
      <w:r>
        <w:rPr>
          <w:spacing w:val="-2"/>
          <w:w w:val="105"/>
        </w:rPr>
        <w:t> </w:t>
      </w:r>
      <w:r>
        <w:rPr>
          <w:w w:val="105"/>
        </w:rPr>
        <w:t>to</w:t>
      </w:r>
      <w:r>
        <w:rPr>
          <w:spacing w:val="-1"/>
          <w:w w:val="105"/>
        </w:rPr>
        <w:t> </w:t>
      </w:r>
      <w:r>
        <w:rPr>
          <w:w w:val="105"/>
        </w:rPr>
        <w:t>the</w:t>
      </w:r>
      <w:r>
        <w:rPr>
          <w:spacing w:val="-2"/>
          <w:w w:val="105"/>
        </w:rPr>
        <w:t> </w:t>
      </w:r>
      <w:r>
        <w:rPr>
          <w:w w:val="105"/>
        </w:rPr>
        <w:t>fullest. Special education means</w:t>
      </w:r>
      <w:r>
        <w:rPr>
          <w:w w:val="105"/>
        </w:rPr>
        <w:t> the</w:t>
      </w:r>
      <w:r>
        <w:rPr>
          <w:w w:val="105"/>
        </w:rPr>
        <w:t> individually</w:t>
      </w:r>
      <w:r>
        <w:rPr>
          <w:w w:val="105"/>
        </w:rPr>
        <w:t> planned</w:t>
      </w:r>
      <w:r>
        <w:rPr>
          <w:w w:val="105"/>
        </w:rPr>
        <w:t> and</w:t>
      </w:r>
      <w:r>
        <w:rPr>
          <w:w w:val="105"/>
        </w:rPr>
        <w:t> systematically</w:t>
      </w:r>
      <w:r>
        <w:rPr>
          <w:w w:val="105"/>
        </w:rPr>
        <w:t> monitored</w:t>
      </w:r>
      <w:r>
        <w:rPr>
          <w:w w:val="105"/>
        </w:rPr>
        <w:t> arrangement</w:t>
      </w:r>
      <w:r>
        <w:rPr>
          <w:w w:val="105"/>
        </w:rPr>
        <w:t> of</w:t>
      </w:r>
      <w:r>
        <w:rPr>
          <w:w w:val="105"/>
        </w:rPr>
        <w:t> physical setting</w:t>
      </w:r>
      <w:r>
        <w:rPr>
          <w:w w:val="105"/>
        </w:rPr>
        <w:t> special</w:t>
      </w:r>
      <w:r>
        <w:rPr>
          <w:w w:val="105"/>
        </w:rPr>
        <w:t> equipment</w:t>
      </w:r>
      <w:r>
        <w:rPr>
          <w:w w:val="105"/>
        </w:rPr>
        <w:t> and</w:t>
      </w:r>
      <w:r>
        <w:rPr>
          <w:w w:val="105"/>
        </w:rPr>
        <w:t> material,</w:t>
      </w:r>
      <w:r>
        <w:rPr>
          <w:w w:val="105"/>
        </w:rPr>
        <w:t> teaching</w:t>
      </w:r>
      <w:r>
        <w:rPr>
          <w:w w:val="105"/>
        </w:rPr>
        <w:t> procedures</w:t>
      </w:r>
      <w:r>
        <w:rPr>
          <w:w w:val="105"/>
        </w:rPr>
        <w:t> and</w:t>
      </w:r>
      <w:r>
        <w:rPr>
          <w:w w:val="105"/>
        </w:rPr>
        <w:t> often</w:t>
      </w:r>
      <w:r>
        <w:rPr>
          <w:w w:val="105"/>
        </w:rPr>
        <w:t> interventions designed</w:t>
      </w:r>
      <w:r>
        <w:rPr>
          <w:spacing w:val="40"/>
          <w:w w:val="105"/>
        </w:rPr>
        <w:t> </w:t>
      </w:r>
      <w:r>
        <w:rPr>
          <w:w w:val="105"/>
        </w:rPr>
        <w:t>to help exceptional children achieve</w:t>
      </w:r>
      <w:r>
        <w:rPr>
          <w:spacing w:val="40"/>
          <w:w w:val="105"/>
        </w:rPr>
        <w:t> </w:t>
      </w:r>
      <w:r>
        <w:rPr>
          <w:w w:val="105"/>
        </w:rPr>
        <w:t>the greatest possible</w:t>
      </w:r>
      <w:r>
        <w:rPr>
          <w:spacing w:val="40"/>
          <w:w w:val="105"/>
        </w:rPr>
        <w:t> </w:t>
      </w:r>
      <w:r>
        <w:rPr>
          <w:w w:val="105"/>
        </w:rPr>
        <w:t>self-sufficiency and academic success (Heward &amp; Oriansky as cited in Lere (2005).</w:t>
      </w:r>
    </w:p>
    <w:p>
      <w:pPr>
        <w:pStyle w:val="Heading2"/>
        <w:spacing w:before="202"/>
        <w:jc w:val="both"/>
      </w:pPr>
      <w:r>
        <w:rPr>
          <w:w w:val="105"/>
        </w:rPr>
        <w:t>Specialness</w:t>
      </w:r>
      <w:r>
        <w:rPr>
          <w:spacing w:val="-16"/>
          <w:w w:val="105"/>
        </w:rPr>
        <w:t> </w:t>
      </w:r>
      <w:r>
        <w:rPr>
          <w:w w:val="105"/>
        </w:rPr>
        <w:t>of</w:t>
      </w:r>
      <w:r>
        <w:rPr>
          <w:spacing w:val="-11"/>
          <w:w w:val="105"/>
        </w:rPr>
        <w:t> </w:t>
      </w:r>
      <w:r>
        <w:rPr>
          <w:w w:val="105"/>
        </w:rPr>
        <w:t>Special</w:t>
      </w:r>
      <w:r>
        <w:rPr>
          <w:spacing w:val="-12"/>
          <w:w w:val="105"/>
        </w:rPr>
        <w:t> </w:t>
      </w:r>
      <w:r>
        <w:rPr>
          <w:spacing w:val="-2"/>
          <w:w w:val="105"/>
        </w:rPr>
        <w:t>Education</w:t>
      </w:r>
    </w:p>
    <w:p>
      <w:pPr>
        <w:pStyle w:val="BodyText"/>
        <w:spacing w:before="19"/>
        <w:rPr>
          <w:b/>
        </w:rPr>
      </w:pPr>
    </w:p>
    <w:p>
      <w:pPr>
        <w:pStyle w:val="ListParagraph"/>
        <w:numPr>
          <w:ilvl w:val="0"/>
          <w:numId w:val="14"/>
        </w:numPr>
        <w:tabs>
          <w:tab w:pos="2307" w:val="left" w:leader="none"/>
        </w:tabs>
        <w:spacing w:line="240" w:lineRule="auto" w:before="0" w:after="0"/>
        <w:ind w:left="2307" w:right="0" w:hanging="359"/>
        <w:jc w:val="left"/>
        <w:rPr>
          <w:sz w:val="23"/>
        </w:rPr>
      </w:pPr>
      <w:r>
        <w:rPr>
          <w:sz w:val="23"/>
        </w:rPr>
        <w:t>Appropriate</w:t>
      </w:r>
      <w:r>
        <w:rPr>
          <w:spacing w:val="40"/>
          <w:sz w:val="23"/>
        </w:rPr>
        <w:t> </w:t>
      </w:r>
      <w:r>
        <w:rPr>
          <w:spacing w:val="-2"/>
          <w:sz w:val="23"/>
        </w:rPr>
        <w:t>facilities</w:t>
      </w:r>
    </w:p>
    <w:p>
      <w:pPr>
        <w:pStyle w:val="BodyText"/>
        <w:spacing w:before="18"/>
      </w:pPr>
    </w:p>
    <w:p>
      <w:pPr>
        <w:pStyle w:val="ListParagraph"/>
        <w:numPr>
          <w:ilvl w:val="0"/>
          <w:numId w:val="14"/>
        </w:numPr>
        <w:tabs>
          <w:tab w:pos="2307" w:val="left" w:leader="none"/>
        </w:tabs>
        <w:spacing w:line="240" w:lineRule="auto" w:before="0" w:after="0"/>
        <w:ind w:left="2307" w:right="0" w:hanging="359"/>
        <w:jc w:val="left"/>
        <w:rPr>
          <w:sz w:val="23"/>
        </w:rPr>
      </w:pPr>
      <w:r>
        <w:rPr>
          <w:sz w:val="23"/>
        </w:rPr>
        <w:t>Appropriate</w:t>
      </w:r>
      <w:r>
        <w:rPr>
          <w:spacing w:val="38"/>
          <w:sz w:val="23"/>
        </w:rPr>
        <w:t> </w:t>
      </w:r>
      <w:r>
        <w:rPr>
          <w:spacing w:val="-2"/>
          <w:sz w:val="23"/>
        </w:rPr>
        <w:t>materials</w:t>
      </w:r>
    </w:p>
    <w:p>
      <w:pPr>
        <w:pStyle w:val="BodyText"/>
        <w:spacing w:before="26"/>
      </w:pPr>
    </w:p>
    <w:p>
      <w:pPr>
        <w:pStyle w:val="ListParagraph"/>
        <w:numPr>
          <w:ilvl w:val="0"/>
          <w:numId w:val="14"/>
        </w:numPr>
        <w:tabs>
          <w:tab w:pos="2307" w:val="left" w:leader="none"/>
        </w:tabs>
        <w:spacing w:line="240" w:lineRule="auto" w:before="0" w:after="0"/>
        <w:ind w:left="2307" w:right="0" w:hanging="359"/>
        <w:jc w:val="left"/>
        <w:rPr>
          <w:sz w:val="23"/>
        </w:rPr>
      </w:pPr>
      <w:r>
        <w:rPr>
          <w:w w:val="105"/>
          <w:sz w:val="23"/>
        </w:rPr>
        <w:t>Special</w:t>
      </w:r>
      <w:r>
        <w:rPr>
          <w:spacing w:val="-15"/>
          <w:w w:val="105"/>
          <w:sz w:val="23"/>
        </w:rPr>
        <w:t> </w:t>
      </w:r>
      <w:r>
        <w:rPr>
          <w:spacing w:val="-2"/>
          <w:w w:val="105"/>
          <w:sz w:val="23"/>
        </w:rPr>
        <w:t>methods</w:t>
      </w:r>
    </w:p>
    <w:p>
      <w:pPr>
        <w:pStyle w:val="BodyText"/>
        <w:spacing w:before="26"/>
      </w:pPr>
    </w:p>
    <w:p>
      <w:pPr>
        <w:pStyle w:val="ListParagraph"/>
        <w:numPr>
          <w:ilvl w:val="0"/>
          <w:numId w:val="14"/>
        </w:numPr>
        <w:tabs>
          <w:tab w:pos="2307" w:val="left" w:leader="none"/>
        </w:tabs>
        <w:spacing w:line="240" w:lineRule="auto" w:before="0" w:after="0"/>
        <w:ind w:left="2307" w:right="0" w:hanging="359"/>
        <w:jc w:val="left"/>
        <w:rPr>
          <w:sz w:val="23"/>
        </w:rPr>
      </w:pPr>
      <w:r>
        <w:rPr>
          <w:w w:val="105"/>
          <w:sz w:val="23"/>
        </w:rPr>
        <w:t>Special</w:t>
      </w:r>
      <w:r>
        <w:rPr>
          <w:spacing w:val="-15"/>
          <w:w w:val="105"/>
          <w:sz w:val="23"/>
        </w:rPr>
        <w:t> </w:t>
      </w:r>
      <w:r>
        <w:rPr>
          <w:spacing w:val="-2"/>
          <w:w w:val="105"/>
          <w:sz w:val="23"/>
        </w:rPr>
        <w:t>teachers</w:t>
      </w:r>
    </w:p>
    <w:p>
      <w:pPr>
        <w:pStyle w:val="BodyText"/>
        <w:spacing w:before="18"/>
      </w:pPr>
    </w:p>
    <w:p>
      <w:pPr>
        <w:pStyle w:val="ListParagraph"/>
        <w:numPr>
          <w:ilvl w:val="0"/>
          <w:numId w:val="14"/>
        </w:numPr>
        <w:tabs>
          <w:tab w:pos="2307" w:val="left" w:leader="none"/>
        </w:tabs>
        <w:spacing w:line="240" w:lineRule="auto" w:before="0" w:after="0"/>
        <w:ind w:left="2307" w:right="0" w:hanging="359"/>
        <w:jc w:val="left"/>
        <w:rPr>
          <w:sz w:val="23"/>
        </w:rPr>
      </w:pPr>
      <w:r>
        <w:rPr>
          <w:w w:val="105"/>
          <w:sz w:val="23"/>
        </w:rPr>
        <w:t>The</w:t>
      </w:r>
      <w:r>
        <w:rPr>
          <w:spacing w:val="-8"/>
          <w:w w:val="105"/>
          <w:sz w:val="23"/>
        </w:rPr>
        <w:t> </w:t>
      </w:r>
      <w:r>
        <w:rPr>
          <w:spacing w:val="-2"/>
          <w:w w:val="105"/>
          <w:sz w:val="23"/>
        </w:rPr>
        <w:t>clientele</w:t>
      </w:r>
    </w:p>
    <w:p>
      <w:pPr>
        <w:pStyle w:val="BodyText"/>
        <w:spacing w:before="26"/>
      </w:pPr>
    </w:p>
    <w:p>
      <w:pPr>
        <w:pStyle w:val="BodyText"/>
        <w:spacing w:line="501" w:lineRule="auto"/>
        <w:ind w:left="1588" w:right="1431" w:firstLine="720"/>
        <w:jc w:val="both"/>
      </w:pPr>
      <w:r>
        <w:rPr>
          <w:w w:val="105"/>
        </w:rPr>
        <w:t>Special</w:t>
      </w:r>
      <w:r>
        <w:rPr>
          <w:w w:val="105"/>
        </w:rPr>
        <w:t> education</w:t>
      </w:r>
      <w:r>
        <w:rPr>
          <w:w w:val="105"/>
        </w:rPr>
        <w:t> is</w:t>
      </w:r>
      <w:r>
        <w:rPr>
          <w:w w:val="105"/>
        </w:rPr>
        <w:t> an</w:t>
      </w:r>
      <w:r>
        <w:rPr>
          <w:w w:val="105"/>
        </w:rPr>
        <w:t> appropriately</w:t>
      </w:r>
      <w:r>
        <w:rPr>
          <w:w w:val="105"/>
        </w:rPr>
        <w:t> determined</w:t>
      </w:r>
      <w:r>
        <w:rPr>
          <w:w w:val="105"/>
        </w:rPr>
        <w:t> educational</w:t>
      </w:r>
      <w:r>
        <w:rPr>
          <w:w w:val="105"/>
        </w:rPr>
        <w:t> sub-system</w:t>
      </w:r>
      <w:r>
        <w:rPr>
          <w:w w:val="105"/>
        </w:rPr>
        <w:t> with</w:t>
      </w:r>
      <w:r>
        <w:rPr>
          <w:w w:val="105"/>
        </w:rPr>
        <w:t> in- built</w:t>
      </w:r>
      <w:r>
        <w:rPr>
          <w:w w:val="105"/>
        </w:rPr>
        <w:t> aspects</w:t>
      </w:r>
      <w:r>
        <w:rPr>
          <w:w w:val="105"/>
        </w:rPr>
        <w:t> for</w:t>
      </w:r>
      <w:r>
        <w:rPr>
          <w:w w:val="105"/>
        </w:rPr>
        <w:t> prevention</w:t>
      </w:r>
      <w:r>
        <w:rPr>
          <w:w w:val="105"/>
        </w:rPr>
        <w:t> and</w:t>
      </w:r>
      <w:r>
        <w:rPr>
          <w:w w:val="105"/>
        </w:rPr>
        <w:t> or</w:t>
      </w:r>
      <w:r>
        <w:rPr>
          <w:w w:val="105"/>
        </w:rPr>
        <w:t> reduction</w:t>
      </w:r>
      <w:r>
        <w:rPr>
          <w:w w:val="105"/>
        </w:rPr>
        <w:t> of</w:t>
      </w:r>
      <w:r>
        <w:rPr>
          <w:w w:val="105"/>
        </w:rPr>
        <w:t> obvious</w:t>
      </w:r>
      <w:r>
        <w:rPr>
          <w:w w:val="105"/>
        </w:rPr>
        <w:t> learning</w:t>
      </w:r>
      <w:r>
        <w:rPr>
          <w:w w:val="105"/>
        </w:rPr>
        <w:t> problem</w:t>
      </w:r>
      <w:r>
        <w:rPr>
          <w:w w:val="105"/>
        </w:rPr>
        <w:t> or</w:t>
      </w:r>
      <w:r>
        <w:rPr>
          <w:w w:val="105"/>
        </w:rPr>
        <w:t> for accelerating</w:t>
      </w:r>
      <w:r>
        <w:rPr>
          <w:w w:val="105"/>
        </w:rPr>
        <w:t> obvious</w:t>
      </w:r>
      <w:r>
        <w:rPr>
          <w:w w:val="105"/>
        </w:rPr>
        <w:t> learning</w:t>
      </w:r>
      <w:r>
        <w:rPr>
          <w:w w:val="105"/>
        </w:rPr>
        <w:t> assets.</w:t>
      </w:r>
      <w:r>
        <w:rPr>
          <w:w w:val="105"/>
        </w:rPr>
        <w:t> (Lere,</w:t>
      </w:r>
      <w:r>
        <w:rPr>
          <w:w w:val="105"/>
        </w:rPr>
        <w:t> 2005).</w:t>
      </w:r>
      <w:r>
        <w:rPr>
          <w:w w:val="105"/>
        </w:rPr>
        <w:t> Special</w:t>
      </w:r>
      <w:r>
        <w:rPr>
          <w:w w:val="105"/>
        </w:rPr>
        <w:t> education</w:t>
      </w:r>
      <w:r>
        <w:rPr>
          <w:w w:val="105"/>
        </w:rPr>
        <w:t> is</w:t>
      </w:r>
      <w:r>
        <w:rPr>
          <w:w w:val="105"/>
        </w:rPr>
        <w:t> used</w:t>
      </w:r>
      <w:r>
        <w:rPr>
          <w:w w:val="105"/>
        </w:rPr>
        <w:t> to</w:t>
      </w:r>
      <w:r>
        <w:rPr>
          <w:w w:val="105"/>
        </w:rPr>
        <w:t> indicate those aspects of education</w:t>
      </w:r>
      <w:r>
        <w:rPr>
          <w:w w:val="105"/>
        </w:rPr>
        <w:t> which apply to</w:t>
      </w:r>
      <w:r>
        <w:rPr>
          <w:w w:val="105"/>
        </w:rPr>
        <w:t> handicapped and gifted</w:t>
      </w:r>
      <w:r>
        <w:rPr>
          <w:w w:val="105"/>
        </w:rPr>
        <w:t> children and</w:t>
      </w:r>
      <w:r>
        <w:rPr>
          <w:w w:val="105"/>
        </w:rPr>
        <w:t> comprise modifications of or additions to school practices intended for the ordinary child, practices that</w:t>
      </w:r>
      <w:r>
        <w:rPr>
          <w:w w:val="105"/>
        </w:rPr>
        <w:t> are</w:t>
      </w:r>
      <w:r>
        <w:rPr>
          <w:w w:val="105"/>
        </w:rPr>
        <w:t> unique,</w:t>
      </w:r>
      <w:r>
        <w:rPr>
          <w:w w:val="105"/>
        </w:rPr>
        <w:t> uncommon,</w:t>
      </w:r>
      <w:r>
        <w:rPr>
          <w:w w:val="105"/>
        </w:rPr>
        <w:t> of</w:t>
      </w:r>
      <w:r>
        <w:rPr>
          <w:w w:val="105"/>
        </w:rPr>
        <w:t> unusual</w:t>
      </w:r>
      <w:r>
        <w:rPr>
          <w:w w:val="105"/>
        </w:rPr>
        <w:t> quality</w:t>
      </w:r>
      <w:r>
        <w:rPr>
          <w:w w:val="105"/>
        </w:rPr>
        <w:t> and</w:t>
      </w:r>
      <w:r>
        <w:rPr>
          <w:w w:val="105"/>
        </w:rPr>
        <w:t> in</w:t>
      </w:r>
      <w:r>
        <w:rPr>
          <w:w w:val="105"/>
        </w:rPr>
        <w:t> particular</w:t>
      </w:r>
      <w:r>
        <w:rPr>
          <w:w w:val="105"/>
        </w:rPr>
        <w:t> are</w:t>
      </w:r>
      <w:r>
        <w:rPr>
          <w:w w:val="105"/>
        </w:rPr>
        <w:t> in</w:t>
      </w:r>
      <w:r>
        <w:rPr>
          <w:w w:val="105"/>
        </w:rPr>
        <w:t> addition</w:t>
      </w:r>
      <w:r>
        <w:rPr>
          <w:w w:val="105"/>
        </w:rPr>
        <w:t> to</w:t>
      </w:r>
      <w:r>
        <w:rPr>
          <w:w w:val="105"/>
        </w:rPr>
        <w:t> the organization and instructional procedure used</w:t>
      </w:r>
      <w:r>
        <w:rPr>
          <w:spacing w:val="20"/>
          <w:w w:val="105"/>
        </w:rPr>
        <w:t> </w:t>
      </w:r>
      <w:r>
        <w:rPr>
          <w:w w:val="105"/>
        </w:rPr>
        <w:t>with</w:t>
      </w:r>
      <w:r>
        <w:rPr>
          <w:spacing w:val="28"/>
          <w:w w:val="105"/>
        </w:rPr>
        <w:t> </w:t>
      </w:r>
      <w:r>
        <w:rPr>
          <w:w w:val="105"/>
        </w:rPr>
        <w:t>majority of</w:t>
      </w:r>
      <w:r>
        <w:rPr>
          <w:spacing w:val="17"/>
          <w:w w:val="105"/>
        </w:rPr>
        <w:t> </w:t>
      </w:r>
      <w:r>
        <w:rPr>
          <w:w w:val="105"/>
        </w:rPr>
        <w:t>students. (Kirk</w:t>
      </w:r>
      <w:r>
        <w:rPr>
          <w:spacing w:val="20"/>
          <w:w w:val="105"/>
        </w:rPr>
        <w:t> </w:t>
      </w:r>
      <w:r>
        <w:rPr>
          <w:w w:val="105"/>
        </w:rPr>
        <w:t>as cited in</w:t>
      </w:r>
    </w:p>
    <w:p>
      <w:pPr>
        <w:spacing w:after="0" w:line="501" w:lineRule="auto"/>
        <w:jc w:val="both"/>
        <w:sectPr>
          <w:pgSz w:w="12240" w:h="15840"/>
          <w:pgMar w:header="0" w:footer="1012" w:top="1360" w:bottom="1200" w:left="400" w:right="0"/>
        </w:sectPr>
      </w:pPr>
    </w:p>
    <w:p>
      <w:pPr>
        <w:pStyle w:val="BodyText"/>
        <w:spacing w:line="499" w:lineRule="auto" w:before="82"/>
        <w:ind w:left="1588" w:right="1451"/>
        <w:jc w:val="both"/>
      </w:pPr>
      <w:r>
        <w:rPr>
          <w:w w:val="105"/>
        </w:rPr>
        <w:t>Ozoji 2008). Hewett and Forness as cited in Mawaida (2008) defined special education as those aspects of good education that regular educators do not worry about as such or that may be over looked in a typical classroom.</w:t>
      </w:r>
    </w:p>
    <w:p>
      <w:pPr>
        <w:pStyle w:val="BodyText"/>
        <w:spacing w:line="501" w:lineRule="auto" w:before="6"/>
        <w:ind w:left="1588" w:right="1438" w:firstLine="720"/>
        <w:jc w:val="both"/>
      </w:pPr>
      <w:r>
        <w:rPr>
          <w:w w:val="105"/>
        </w:rPr>
        <w:t>More</w:t>
      </w:r>
      <w:r>
        <w:rPr>
          <w:w w:val="105"/>
        </w:rPr>
        <w:t> so,</w:t>
      </w:r>
      <w:r>
        <w:rPr>
          <w:w w:val="105"/>
        </w:rPr>
        <w:t> special</w:t>
      </w:r>
      <w:r>
        <w:rPr>
          <w:w w:val="105"/>
        </w:rPr>
        <w:t> education</w:t>
      </w:r>
      <w:r>
        <w:rPr>
          <w:w w:val="105"/>
        </w:rPr>
        <w:t> is</w:t>
      </w:r>
      <w:r>
        <w:rPr>
          <w:w w:val="105"/>
        </w:rPr>
        <w:t> an</w:t>
      </w:r>
      <w:r>
        <w:rPr>
          <w:w w:val="105"/>
        </w:rPr>
        <w:t> individualized</w:t>
      </w:r>
      <w:r>
        <w:rPr>
          <w:w w:val="105"/>
        </w:rPr>
        <w:t> application</w:t>
      </w:r>
      <w:r>
        <w:rPr>
          <w:w w:val="105"/>
        </w:rPr>
        <w:t> of techniques, procedures,</w:t>
      </w:r>
      <w:r>
        <w:rPr>
          <w:w w:val="105"/>
        </w:rPr>
        <w:t> instructional</w:t>
      </w:r>
      <w:r>
        <w:rPr>
          <w:w w:val="105"/>
        </w:rPr>
        <w:t> materials</w:t>
      </w:r>
      <w:r>
        <w:rPr>
          <w:w w:val="105"/>
        </w:rPr>
        <w:t> and</w:t>
      </w:r>
      <w:r>
        <w:rPr>
          <w:w w:val="105"/>
        </w:rPr>
        <w:t> equipment</w:t>
      </w:r>
      <w:r>
        <w:rPr>
          <w:w w:val="105"/>
        </w:rPr>
        <w:t> designed</w:t>
      </w:r>
      <w:r>
        <w:rPr>
          <w:w w:val="105"/>
        </w:rPr>
        <w:t> to</w:t>
      </w:r>
      <w:r>
        <w:rPr>
          <w:w w:val="105"/>
        </w:rPr>
        <w:t> accommodate</w:t>
      </w:r>
      <w:r>
        <w:rPr>
          <w:w w:val="105"/>
        </w:rPr>
        <w:t> to</w:t>
      </w:r>
      <w:r>
        <w:rPr>
          <w:w w:val="105"/>
        </w:rPr>
        <w:t> unusual forms</w:t>
      </w:r>
      <w:r>
        <w:rPr>
          <w:w w:val="105"/>
        </w:rPr>
        <w:t> or</w:t>
      </w:r>
      <w:r>
        <w:rPr>
          <w:w w:val="105"/>
        </w:rPr>
        <w:t> rates</w:t>
      </w:r>
      <w:r>
        <w:rPr>
          <w:w w:val="105"/>
        </w:rPr>
        <w:t> of</w:t>
      </w:r>
      <w:r>
        <w:rPr>
          <w:w w:val="105"/>
        </w:rPr>
        <w:t> cognitive,</w:t>
      </w:r>
      <w:r>
        <w:rPr>
          <w:w w:val="105"/>
        </w:rPr>
        <w:t> affective</w:t>
      </w:r>
      <w:r>
        <w:rPr>
          <w:w w:val="105"/>
        </w:rPr>
        <w:t> and</w:t>
      </w:r>
      <w:r>
        <w:rPr>
          <w:w w:val="105"/>
        </w:rPr>
        <w:t> motor</w:t>
      </w:r>
      <w:r>
        <w:rPr>
          <w:w w:val="105"/>
        </w:rPr>
        <w:t> status</w:t>
      </w:r>
      <w:r>
        <w:rPr>
          <w:w w:val="105"/>
        </w:rPr>
        <w:t> or</w:t>
      </w:r>
      <w:r>
        <w:rPr>
          <w:w w:val="105"/>
        </w:rPr>
        <w:t> development</w:t>
      </w:r>
      <w:r>
        <w:rPr>
          <w:w w:val="105"/>
        </w:rPr>
        <w:t> to</w:t>
      </w:r>
      <w:r>
        <w:rPr>
          <w:w w:val="105"/>
        </w:rPr>
        <w:t> sensory, deprivation,</w:t>
      </w:r>
      <w:r>
        <w:rPr>
          <w:w w:val="105"/>
        </w:rPr>
        <w:t> to</w:t>
      </w:r>
      <w:r>
        <w:rPr>
          <w:w w:val="105"/>
        </w:rPr>
        <w:t> lack</w:t>
      </w:r>
      <w:r>
        <w:rPr>
          <w:w w:val="105"/>
        </w:rPr>
        <w:t> of</w:t>
      </w:r>
      <w:r>
        <w:rPr>
          <w:w w:val="105"/>
        </w:rPr>
        <w:t> earliest</w:t>
      </w:r>
      <w:r>
        <w:rPr>
          <w:w w:val="105"/>
        </w:rPr>
        <w:t> schooling,</w:t>
      </w:r>
      <w:r>
        <w:rPr>
          <w:w w:val="105"/>
        </w:rPr>
        <w:t> to</w:t>
      </w:r>
      <w:r>
        <w:rPr>
          <w:w w:val="105"/>
        </w:rPr>
        <w:t> ineffective</w:t>
      </w:r>
      <w:r>
        <w:rPr>
          <w:w w:val="105"/>
        </w:rPr>
        <w:t> earlier</w:t>
      </w:r>
      <w:r>
        <w:rPr>
          <w:w w:val="105"/>
        </w:rPr>
        <w:t> instruction,</w:t>
      </w:r>
      <w:r>
        <w:rPr>
          <w:w w:val="105"/>
        </w:rPr>
        <w:t> or</w:t>
      </w:r>
      <w:r>
        <w:rPr>
          <w:w w:val="105"/>
        </w:rPr>
        <w:t> to</w:t>
      </w:r>
      <w:r>
        <w:rPr>
          <w:w w:val="105"/>
        </w:rPr>
        <w:t> any personal</w:t>
      </w:r>
      <w:r>
        <w:rPr>
          <w:w w:val="105"/>
        </w:rPr>
        <w:t> or</w:t>
      </w:r>
      <w:r>
        <w:rPr>
          <w:w w:val="105"/>
        </w:rPr>
        <w:t> environmental</w:t>
      </w:r>
      <w:r>
        <w:rPr>
          <w:w w:val="105"/>
        </w:rPr>
        <w:t> conditions</w:t>
      </w:r>
      <w:r>
        <w:rPr>
          <w:w w:val="105"/>
        </w:rPr>
        <w:t> that</w:t>
      </w:r>
      <w:r>
        <w:rPr>
          <w:w w:val="105"/>
        </w:rPr>
        <w:t> stand</w:t>
      </w:r>
      <w:r>
        <w:rPr>
          <w:w w:val="105"/>
        </w:rPr>
        <w:t> in</w:t>
      </w:r>
      <w:r>
        <w:rPr>
          <w:w w:val="105"/>
        </w:rPr>
        <w:t> the</w:t>
      </w:r>
      <w:r>
        <w:rPr>
          <w:w w:val="105"/>
        </w:rPr>
        <w:t> way</w:t>
      </w:r>
      <w:r>
        <w:rPr>
          <w:w w:val="105"/>
        </w:rPr>
        <w:t> of</w:t>
      </w:r>
      <w:r>
        <w:rPr>
          <w:w w:val="105"/>
        </w:rPr>
        <w:t> a</w:t>
      </w:r>
      <w:r>
        <w:rPr>
          <w:w w:val="105"/>
        </w:rPr>
        <w:t> broad</w:t>
      </w:r>
      <w:r>
        <w:rPr>
          <w:w w:val="105"/>
        </w:rPr>
        <w:t> and</w:t>
      </w:r>
      <w:r>
        <w:rPr>
          <w:w w:val="105"/>
        </w:rPr>
        <w:t> thorough education. (Reynolds and Birch as cited in Ozoji 2008).</w:t>
      </w:r>
    </w:p>
    <w:p>
      <w:pPr>
        <w:pStyle w:val="BodyText"/>
        <w:spacing w:line="501" w:lineRule="auto" w:before="199"/>
        <w:ind w:left="1588" w:right="1440" w:firstLine="720"/>
        <w:jc w:val="both"/>
      </w:pPr>
      <w:r>
        <w:rPr>
          <w:w w:val="105"/>
        </w:rPr>
        <w:t>Bessa</w:t>
      </w:r>
      <w:r>
        <w:rPr>
          <w:w w:val="105"/>
        </w:rPr>
        <w:t> as</w:t>
      </w:r>
      <w:r>
        <w:rPr>
          <w:w w:val="105"/>
        </w:rPr>
        <w:t> cited</w:t>
      </w:r>
      <w:r>
        <w:rPr>
          <w:w w:val="105"/>
        </w:rPr>
        <w:t> in</w:t>
      </w:r>
      <w:r>
        <w:rPr>
          <w:w w:val="105"/>
        </w:rPr>
        <w:t> Mawaida</w:t>
      </w:r>
      <w:r>
        <w:rPr>
          <w:w w:val="105"/>
        </w:rPr>
        <w:t> (2008)</w:t>
      </w:r>
      <w:r>
        <w:rPr>
          <w:w w:val="105"/>
        </w:rPr>
        <w:t> defined</w:t>
      </w:r>
      <w:r>
        <w:rPr>
          <w:w w:val="105"/>
        </w:rPr>
        <w:t> special</w:t>
      </w:r>
      <w:r>
        <w:rPr>
          <w:w w:val="105"/>
        </w:rPr>
        <w:t> education</w:t>
      </w:r>
      <w:r>
        <w:rPr>
          <w:w w:val="105"/>
        </w:rPr>
        <w:t> as</w:t>
      </w:r>
      <w:r>
        <w:rPr>
          <w:w w:val="105"/>
        </w:rPr>
        <w:t> a</w:t>
      </w:r>
      <w:r>
        <w:rPr>
          <w:w w:val="105"/>
        </w:rPr>
        <w:t> programme</w:t>
      </w:r>
      <w:r>
        <w:rPr>
          <w:w w:val="105"/>
        </w:rPr>
        <w:t> of education</w:t>
      </w:r>
      <w:r>
        <w:rPr>
          <w:spacing w:val="-12"/>
          <w:w w:val="105"/>
        </w:rPr>
        <w:t> </w:t>
      </w:r>
      <w:r>
        <w:rPr>
          <w:w w:val="105"/>
        </w:rPr>
        <w:t>that</w:t>
      </w:r>
      <w:r>
        <w:rPr>
          <w:spacing w:val="-4"/>
          <w:w w:val="105"/>
        </w:rPr>
        <w:t> </w:t>
      </w:r>
      <w:r>
        <w:rPr>
          <w:w w:val="105"/>
        </w:rPr>
        <w:t>is</w:t>
      </w:r>
      <w:r>
        <w:rPr>
          <w:spacing w:val="-8"/>
          <w:w w:val="105"/>
        </w:rPr>
        <w:t> </w:t>
      </w:r>
      <w:r>
        <w:rPr>
          <w:w w:val="105"/>
        </w:rPr>
        <w:t>oriented</w:t>
      </w:r>
      <w:r>
        <w:rPr>
          <w:spacing w:val="-12"/>
          <w:w w:val="105"/>
        </w:rPr>
        <w:t> </w:t>
      </w:r>
      <w:r>
        <w:rPr>
          <w:w w:val="105"/>
        </w:rPr>
        <w:t>and</w:t>
      </w:r>
      <w:r>
        <w:rPr>
          <w:spacing w:val="-6"/>
          <w:w w:val="105"/>
        </w:rPr>
        <w:t> </w:t>
      </w:r>
      <w:r>
        <w:rPr>
          <w:w w:val="105"/>
        </w:rPr>
        <w:t>designed</w:t>
      </w:r>
      <w:r>
        <w:rPr>
          <w:spacing w:val="-6"/>
          <w:w w:val="105"/>
        </w:rPr>
        <w:t> </w:t>
      </w:r>
      <w:r>
        <w:rPr>
          <w:w w:val="105"/>
        </w:rPr>
        <w:t>to</w:t>
      </w:r>
      <w:r>
        <w:rPr>
          <w:spacing w:val="-6"/>
          <w:w w:val="105"/>
        </w:rPr>
        <w:t> </w:t>
      </w:r>
      <w:r>
        <w:rPr>
          <w:w w:val="105"/>
        </w:rPr>
        <w:t>provide</w:t>
      </w:r>
      <w:r>
        <w:rPr>
          <w:spacing w:val="-13"/>
          <w:w w:val="105"/>
        </w:rPr>
        <w:t> </w:t>
      </w:r>
      <w:r>
        <w:rPr>
          <w:w w:val="105"/>
        </w:rPr>
        <w:t>an</w:t>
      </w:r>
      <w:r>
        <w:rPr>
          <w:spacing w:val="-6"/>
          <w:w w:val="105"/>
        </w:rPr>
        <w:t> </w:t>
      </w:r>
      <w:r>
        <w:rPr>
          <w:w w:val="105"/>
        </w:rPr>
        <w:t>environment</w:t>
      </w:r>
      <w:r>
        <w:rPr>
          <w:spacing w:val="-11"/>
          <w:w w:val="105"/>
        </w:rPr>
        <w:t> </w:t>
      </w:r>
      <w:r>
        <w:rPr>
          <w:w w:val="105"/>
        </w:rPr>
        <w:t>that</w:t>
      </w:r>
      <w:r>
        <w:rPr>
          <w:spacing w:val="-4"/>
          <w:w w:val="105"/>
        </w:rPr>
        <w:t> </w:t>
      </w:r>
      <w:r>
        <w:rPr>
          <w:w w:val="105"/>
        </w:rPr>
        <w:t>makes</w:t>
      </w:r>
      <w:r>
        <w:rPr>
          <w:spacing w:val="-8"/>
          <w:w w:val="105"/>
        </w:rPr>
        <w:t> </w:t>
      </w:r>
      <w:r>
        <w:rPr>
          <w:w w:val="105"/>
        </w:rPr>
        <w:t>it</w:t>
      </w:r>
      <w:r>
        <w:rPr>
          <w:spacing w:val="-4"/>
          <w:w w:val="105"/>
        </w:rPr>
        <w:t> </w:t>
      </w:r>
      <w:r>
        <w:rPr>
          <w:w w:val="105"/>
        </w:rPr>
        <w:t>possible</w:t>
      </w:r>
      <w:r>
        <w:rPr>
          <w:spacing w:val="-1"/>
          <w:w w:val="105"/>
        </w:rPr>
        <w:t> </w:t>
      </w:r>
      <w:r>
        <w:rPr>
          <w:w w:val="105"/>
        </w:rPr>
        <w:t>for the</w:t>
      </w:r>
      <w:r>
        <w:rPr>
          <w:w w:val="105"/>
        </w:rPr>
        <w:t> handicapped</w:t>
      </w:r>
      <w:r>
        <w:rPr>
          <w:w w:val="105"/>
        </w:rPr>
        <w:t> to</w:t>
      </w:r>
      <w:r>
        <w:rPr>
          <w:w w:val="105"/>
        </w:rPr>
        <w:t> grow</w:t>
      </w:r>
      <w:r>
        <w:rPr>
          <w:w w:val="105"/>
        </w:rPr>
        <w:t> and</w:t>
      </w:r>
      <w:r>
        <w:rPr>
          <w:w w:val="105"/>
        </w:rPr>
        <w:t> learn</w:t>
      </w:r>
      <w:r>
        <w:rPr>
          <w:w w:val="105"/>
        </w:rPr>
        <w:t> to</w:t>
      </w:r>
      <w:r>
        <w:rPr>
          <w:w w:val="105"/>
        </w:rPr>
        <w:t> the</w:t>
      </w:r>
      <w:r>
        <w:rPr>
          <w:w w:val="105"/>
        </w:rPr>
        <w:t> best</w:t>
      </w:r>
      <w:r>
        <w:rPr>
          <w:w w:val="105"/>
        </w:rPr>
        <w:t> potential</w:t>
      </w:r>
      <w:r>
        <w:rPr>
          <w:w w:val="105"/>
        </w:rPr>
        <w:t> to</w:t>
      </w:r>
      <w:r>
        <w:rPr>
          <w:w w:val="105"/>
        </w:rPr>
        <w:t> which</w:t>
      </w:r>
      <w:r>
        <w:rPr>
          <w:w w:val="105"/>
        </w:rPr>
        <w:t> they</w:t>
      </w:r>
      <w:r>
        <w:rPr>
          <w:w w:val="105"/>
        </w:rPr>
        <w:t> are</w:t>
      </w:r>
      <w:r>
        <w:rPr>
          <w:w w:val="105"/>
        </w:rPr>
        <w:t> capable.</w:t>
      </w:r>
      <w:r>
        <w:rPr>
          <w:w w:val="105"/>
        </w:rPr>
        <w:t> Lere (2007) defined special education as a specially designed instruction that meets the unique needs</w:t>
      </w:r>
      <w:r>
        <w:rPr>
          <w:w w:val="105"/>
        </w:rPr>
        <w:t> of</w:t>
      </w:r>
      <w:r>
        <w:rPr>
          <w:w w:val="105"/>
        </w:rPr>
        <w:t> a</w:t>
      </w:r>
      <w:r>
        <w:rPr>
          <w:w w:val="105"/>
        </w:rPr>
        <w:t> student</w:t>
      </w:r>
      <w:r>
        <w:rPr>
          <w:w w:val="105"/>
        </w:rPr>
        <w:t> with</w:t>
      </w:r>
      <w:r>
        <w:rPr>
          <w:w w:val="105"/>
        </w:rPr>
        <w:t> disability.</w:t>
      </w:r>
      <w:r>
        <w:rPr>
          <w:w w:val="105"/>
        </w:rPr>
        <w:t> Kirk</w:t>
      </w:r>
      <w:r>
        <w:rPr>
          <w:w w:val="105"/>
        </w:rPr>
        <w:t> and</w:t>
      </w:r>
      <w:r>
        <w:rPr>
          <w:w w:val="105"/>
        </w:rPr>
        <w:t> Gallagher</w:t>
      </w:r>
      <w:r>
        <w:rPr>
          <w:w w:val="105"/>
        </w:rPr>
        <w:t> as</w:t>
      </w:r>
      <w:r>
        <w:rPr>
          <w:w w:val="105"/>
        </w:rPr>
        <w:t> cited</w:t>
      </w:r>
      <w:r>
        <w:rPr>
          <w:w w:val="105"/>
        </w:rPr>
        <w:t> in</w:t>
      </w:r>
      <w:r>
        <w:rPr>
          <w:w w:val="105"/>
        </w:rPr>
        <w:t> Lere</w:t>
      </w:r>
      <w:r>
        <w:rPr>
          <w:w w:val="105"/>
        </w:rPr>
        <w:t> (2007)</w:t>
      </w:r>
      <w:r>
        <w:rPr>
          <w:w w:val="105"/>
        </w:rPr>
        <w:t> described special</w:t>
      </w:r>
      <w:r>
        <w:rPr>
          <w:w w:val="105"/>
        </w:rPr>
        <w:t> education</w:t>
      </w:r>
      <w:r>
        <w:rPr>
          <w:w w:val="105"/>
        </w:rPr>
        <w:t> as</w:t>
      </w:r>
      <w:r>
        <w:rPr>
          <w:w w:val="105"/>
        </w:rPr>
        <w:t> any</w:t>
      </w:r>
      <w:r>
        <w:rPr>
          <w:w w:val="105"/>
        </w:rPr>
        <w:t> form</w:t>
      </w:r>
      <w:r>
        <w:rPr>
          <w:w w:val="105"/>
        </w:rPr>
        <w:t> of</w:t>
      </w:r>
      <w:r>
        <w:rPr>
          <w:w w:val="105"/>
        </w:rPr>
        <w:t> education</w:t>
      </w:r>
      <w:r>
        <w:rPr>
          <w:w w:val="105"/>
        </w:rPr>
        <w:t> specially</w:t>
      </w:r>
      <w:r>
        <w:rPr>
          <w:w w:val="105"/>
        </w:rPr>
        <w:t> designed</w:t>
      </w:r>
      <w:r>
        <w:rPr>
          <w:w w:val="105"/>
        </w:rPr>
        <w:t> for</w:t>
      </w:r>
      <w:r>
        <w:rPr>
          <w:w w:val="105"/>
        </w:rPr>
        <w:t> exceptional</w:t>
      </w:r>
      <w:r>
        <w:rPr>
          <w:w w:val="105"/>
        </w:rPr>
        <w:t> children. National</w:t>
      </w:r>
      <w:r>
        <w:rPr>
          <w:w w:val="105"/>
        </w:rPr>
        <w:t> Policy</w:t>
      </w:r>
      <w:r>
        <w:rPr>
          <w:w w:val="105"/>
        </w:rPr>
        <w:t> on</w:t>
      </w:r>
      <w:r>
        <w:rPr>
          <w:w w:val="105"/>
        </w:rPr>
        <w:t> Education</w:t>
      </w:r>
      <w:r>
        <w:rPr>
          <w:w w:val="105"/>
        </w:rPr>
        <w:t> (2014)</w:t>
      </w:r>
      <w:r>
        <w:rPr>
          <w:w w:val="105"/>
        </w:rPr>
        <w:t> defined</w:t>
      </w:r>
      <w:r>
        <w:rPr>
          <w:w w:val="105"/>
        </w:rPr>
        <w:t> gifted</w:t>
      </w:r>
      <w:r>
        <w:rPr>
          <w:w w:val="105"/>
        </w:rPr>
        <w:t> and</w:t>
      </w:r>
      <w:r>
        <w:rPr>
          <w:w w:val="105"/>
        </w:rPr>
        <w:t> talented</w:t>
      </w:r>
      <w:r>
        <w:rPr>
          <w:w w:val="105"/>
        </w:rPr>
        <w:t> children</w:t>
      </w:r>
      <w:r>
        <w:rPr>
          <w:w w:val="105"/>
        </w:rPr>
        <w:t> as</w:t>
      </w:r>
      <w:r>
        <w:rPr>
          <w:w w:val="105"/>
        </w:rPr>
        <w:t> „„there</w:t>
      </w:r>
      <w:r>
        <w:rPr>
          <w:w w:val="105"/>
        </w:rPr>
        <w:t> are specially</w:t>
      </w:r>
      <w:r>
        <w:rPr>
          <w:w w:val="105"/>
        </w:rPr>
        <w:t> gifted</w:t>
      </w:r>
      <w:r>
        <w:rPr>
          <w:w w:val="105"/>
        </w:rPr>
        <w:t> children</w:t>
      </w:r>
      <w:r>
        <w:rPr>
          <w:w w:val="105"/>
        </w:rPr>
        <w:t> who</w:t>
      </w:r>
      <w:r>
        <w:rPr>
          <w:w w:val="105"/>
        </w:rPr>
        <w:t> are</w:t>
      </w:r>
      <w:r>
        <w:rPr>
          <w:w w:val="105"/>
        </w:rPr>
        <w:t> intellectually</w:t>
      </w:r>
      <w:r>
        <w:rPr>
          <w:w w:val="105"/>
        </w:rPr>
        <w:t> precocious</w:t>
      </w:r>
      <w:r>
        <w:rPr>
          <w:w w:val="105"/>
        </w:rPr>
        <w:t> and</w:t>
      </w:r>
      <w:r>
        <w:rPr>
          <w:w w:val="105"/>
        </w:rPr>
        <w:t> find</w:t>
      </w:r>
      <w:r>
        <w:rPr>
          <w:w w:val="105"/>
        </w:rPr>
        <w:t> themselves insufficiently</w:t>
      </w:r>
      <w:r>
        <w:rPr>
          <w:w w:val="105"/>
        </w:rPr>
        <w:t> challenged</w:t>
      </w:r>
      <w:r>
        <w:rPr>
          <w:w w:val="105"/>
        </w:rPr>
        <w:t> by</w:t>
      </w:r>
      <w:r>
        <w:rPr>
          <w:w w:val="105"/>
        </w:rPr>
        <w:t> the</w:t>
      </w:r>
      <w:r>
        <w:rPr>
          <w:w w:val="105"/>
        </w:rPr>
        <w:t> programme</w:t>
      </w:r>
      <w:r>
        <w:rPr>
          <w:w w:val="105"/>
        </w:rPr>
        <w:t> of</w:t>
      </w:r>
      <w:r>
        <w:rPr>
          <w:w w:val="105"/>
        </w:rPr>
        <w:t> the</w:t>
      </w:r>
      <w:r>
        <w:rPr>
          <w:w w:val="105"/>
        </w:rPr>
        <w:t> normal</w:t>
      </w:r>
      <w:r>
        <w:rPr>
          <w:w w:val="105"/>
        </w:rPr>
        <w:t> school</w:t>
      </w:r>
      <w:r>
        <w:rPr>
          <w:w w:val="105"/>
        </w:rPr>
        <w:t> and</w:t>
      </w:r>
      <w:r>
        <w:rPr>
          <w:w w:val="105"/>
        </w:rPr>
        <w:t> who</w:t>
      </w:r>
      <w:r>
        <w:rPr>
          <w:w w:val="105"/>
        </w:rPr>
        <w:t> may</w:t>
      </w:r>
      <w:r>
        <w:rPr>
          <w:w w:val="105"/>
        </w:rPr>
        <w:t> take</w:t>
      </w:r>
      <w:r>
        <w:rPr>
          <w:w w:val="105"/>
        </w:rPr>
        <w:t> to stubbornness and apathy in resistance to it.</w:t>
      </w:r>
    </w:p>
    <w:p>
      <w:pPr>
        <w:pStyle w:val="BodyText"/>
        <w:spacing w:line="501" w:lineRule="auto" w:before="192"/>
        <w:ind w:left="1588" w:right="1439" w:firstLine="720"/>
        <w:jc w:val="both"/>
      </w:pPr>
      <w:r>
        <w:rPr>
          <w:w w:val="105"/>
        </w:rPr>
        <w:t>Special</w:t>
      </w:r>
      <w:r>
        <w:rPr>
          <w:w w:val="105"/>
        </w:rPr>
        <w:t> education</w:t>
      </w:r>
      <w:r>
        <w:rPr>
          <w:w w:val="105"/>
        </w:rPr>
        <w:t> can</w:t>
      </w:r>
      <w:r>
        <w:rPr>
          <w:w w:val="105"/>
        </w:rPr>
        <w:t> be</w:t>
      </w:r>
      <w:r>
        <w:rPr>
          <w:w w:val="105"/>
        </w:rPr>
        <w:t> defined as a</w:t>
      </w:r>
      <w:r>
        <w:rPr>
          <w:w w:val="105"/>
        </w:rPr>
        <w:t> specialized educational and training</w:t>
      </w:r>
      <w:r>
        <w:rPr>
          <w:w w:val="105"/>
        </w:rPr>
        <w:t> service meant</w:t>
      </w:r>
      <w:r>
        <w:rPr>
          <w:w w:val="105"/>
        </w:rPr>
        <w:t> to</w:t>
      </w:r>
      <w:r>
        <w:rPr>
          <w:w w:val="105"/>
        </w:rPr>
        <w:t> enable</w:t>
      </w:r>
      <w:r>
        <w:rPr>
          <w:w w:val="105"/>
        </w:rPr>
        <w:t> persons</w:t>
      </w:r>
      <w:r>
        <w:rPr>
          <w:w w:val="105"/>
        </w:rPr>
        <w:t> with</w:t>
      </w:r>
      <w:r>
        <w:rPr>
          <w:w w:val="105"/>
        </w:rPr>
        <w:t> disabilities</w:t>
      </w:r>
      <w:r>
        <w:rPr>
          <w:w w:val="105"/>
        </w:rPr>
        <w:t> or</w:t>
      </w:r>
      <w:r>
        <w:rPr>
          <w:w w:val="105"/>
        </w:rPr>
        <w:t> potentials</w:t>
      </w:r>
      <w:r>
        <w:rPr>
          <w:w w:val="105"/>
        </w:rPr>
        <w:t> to</w:t>
      </w:r>
      <w:r>
        <w:rPr>
          <w:w w:val="105"/>
        </w:rPr>
        <w:t> achieve</w:t>
      </w:r>
      <w:r>
        <w:rPr>
          <w:w w:val="105"/>
        </w:rPr>
        <w:t> their</w:t>
      </w:r>
      <w:r>
        <w:rPr>
          <w:w w:val="105"/>
        </w:rPr>
        <w:t> educational</w:t>
      </w:r>
      <w:r>
        <w:rPr>
          <w:w w:val="105"/>
        </w:rPr>
        <w:t> and rehabilitative</w:t>
      </w:r>
      <w:r>
        <w:rPr>
          <w:w w:val="105"/>
        </w:rPr>
        <w:t> capacities</w:t>
      </w:r>
      <w:r>
        <w:rPr>
          <w:w w:val="105"/>
        </w:rPr>
        <w:t> in</w:t>
      </w:r>
      <w:r>
        <w:rPr>
          <w:w w:val="105"/>
        </w:rPr>
        <w:t> life</w:t>
      </w:r>
      <w:r>
        <w:rPr>
          <w:w w:val="105"/>
        </w:rPr>
        <w:t> endeavous</w:t>
      </w:r>
      <w:r>
        <w:rPr>
          <w:w w:val="105"/>
        </w:rPr>
        <w:t> (Unachukwa,</w:t>
      </w:r>
      <w:r>
        <w:rPr>
          <w:w w:val="105"/>
        </w:rPr>
        <w:t> Ozoji</w:t>
      </w:r>
      <w:r>
        <w:rPr>
          <w:w w:val="105"/>
        </w:rPr>
        <w:t> and</w:t>
      </w:r>
      <w:r>
        <w:rPr>
          <w:w w:val="105"/>
        </w:rPr>
        <w:t> Kolo,</w:t>
      </w:r>
      <w:r>
        <w:rPr>
          <w:w w:val="105"/>
        </w:rPr>
        <w:t> 2016).</w:t>
      </w:r>
      <w:r>
        <w:rPr>
          <w:w w:val="105"/>
        </w:rPr>
        <w:t> Kanu (2008)</w:t>
      </w:r>
      <w:r>
        <w:rPr>
          <w:spacing w:val="48"/>
          <w:w w:val="105"/>
        </w:rPr>
        <w:t> </w:t>
      </w:r>
      <w:r>
        <w:rPr>
          <w:w w:val="105"/>
        </w:rPr>
        <w:t>said</w:t>
      </w:r>
      <w:r>
        <w:rPr>
          <w:spacing w:val="50"/>
          <w:w w:val="105"/>
        </w:rPr>
        <w:t> </w:t>
      </w:r>
      <w:r>
        <w:rPr>
          <w:w w:val="105"/>
        </w:rPr>
        <w:t>special</w:t>
      </w:r>
      <w:r>
        <w:rPr>
          <w:spacing w:val="53"/>
          <w:w w:val="105"/>
        </w:rPr>
        <w:t> </w:t>
      </w:r>
      <w:r>
        <w:rPr>
          <w:w w:val="105"/>
        </w:rPr>
        <w:t>education</w:t>
      </w:r>
      <w:r>
        <w:rPr>
          <w:spacing w:val="51"/>
          <w:w w:val="105"/>
        </w:rPr>
        <w:t> </w:t>
      </w:r>
      <w:r>
        <w:rPr>
          <w:w w:val="105"/>
        </w:rPr>
        <w:t>is</w:t>
      </w:r>
      <w:r>
        <w:rPr>
          <w:spacing w:val="42"/>
          <w:w w:val="105"/>
        </w:rPr>
        <w:t> </w:t>
      </w:r>
      <w:r>
        <w:rPr>
          <w:w w:val="105"/>
        </w:rPr>
        <w:t>the</w:t>
      </w:r>
      <w:r>
        <w:rPr>
          <w:spacing w:val="49"/>
          <w:w w:val="105"/>
        </w:rPr>
        <w:t> </w:t>
      </w:r>
      <w:r>
        <w:rPr>
          <w:w w:val="105"/>
        </w:rPr>
        <w:t>education</w:t>
      </w:r>
      <w:r>
        <w:rPr>
          <w:spacing w:val="51"/>
          <w:w w:val="105"/>
        </w:rPr>
        <w:t> </w:t>
      </w:r>
      <w:r>
        <w:rPr>
          <w:w w:val="105"/>
        </w:rPr>
        <w:t>given</w:t>
      </w:r>
      <w:r>
        <w:rPr>
          <w:spacing w:val="57"/>
          <w:w w:val="105"/>
        </w:rPr>
        <w:t> </w:t>
      </w:r>
      <w:r>
        <w:rPr>
          <w:w w:val="105"/>
        </w:rPr>
        <w:t>to</w:t>
      </w:r>
      <w:r>
        <w:rPr>
          <w:spacing w:val="44"/>
          <w:w w:val="105"/>
        </w:rPr>
        <w:t> </w:t>
      </w:r>
      <w:r>
        <w:rPr>
          <w:w w:val="105"/>
        </w:rPr>
        <w:t>those</w:t>
      </w:r>
      <w:r>
        <w:rPr>
          <w:spacing w:val="50"/>
          <w:w w:val="105"/>
        </w:rPr>
        <w:t> </w:t>
      </w:r>
      <w:r>
        <w:rPr>
          <w:w w:val="105"/>
        </w:rPr>
        <w:t>generally</w:t>
      </w:r>
      <w:r>
        <w:rPr>
          <w:spacing w:val="51"/>
          <w:w w:val="105"/>
        </w:rPr>
        <w:t> </w:t>
      </w:r>
      <w:r>
        <w:rPr>
          <w:w w:val="105"/>
        </w:rPr>
        <w:t>referred</w:t>
      </w:r>
      <w:r>
        <w:rPr>
          <w:spacing w:val="50"/>
          <w:w w:val="105"/>
        </w:rPr>
        <w:t> </w:t>
      </w:r>
      <w:r>
        <w:rPr>
          <w:w w:val="105"/>
        </w:rPr>
        <w:t>to</w:t>
      </w:r>
      <w:r>
        <w:rPr>
          <w:spacing w:val="51"/>
          <w:w w:val="105"/>
        </w:rPr>
        <w:t> </w:t>
      </w:r>
      <w:r>
        <w:rPr>
          <w:spacing w:val="-7"/>
          <w:w w:val="105"/>
        </w:rPr>
        <w:t>as</w:t>
      </w:r>
    </w:p>
    <w:p>
      <w:pPr>
        <w:spacing w:after="0" w:line="501" w:lineRule="auto"/>
        <w:jc w:val="both"/>
        <w:sectPr>
          <w:pgSz w:w="12240" w:h="15840"/>
          <w:pgMar w:header="0" w:footer="1012" w:top="1360" w:bottom="1200" w:left="400" w:right="0"/>
        </w:sectPr>
      </w:pPr>
    </w:p>
    <w:p>
      <w:pPr>
        <w:pStyle w:val="BodyText"/>
        <w:spacing w:line="501" w:lineRule="auto" w:before="82"/>
        <w:ind w:left="1588" w:right="1435"/>
        <w:jc w:val="both"/>
      </w:pPr>
      <w:r>
        <w:rPr>
          <w:w w:val="105"/>
        </w:rPr>
        <w:t>exceptional</w:t>
      </w:r>
      <w:r>
        <w:rPr>
          <w:w w:val="105"/>
        </w:rPr>
        <w:t> persons</w:t>
      </w:r>
      <w:r>
        <w:rPr>
          <w:w w:val="105"/>
        </w:rPr>
        <w:t> and</w:t>
      </w:r>
      <w:r>
        <w:rPr>
          <w:w w:val="105"/>
        </w:rPr>
        <w:t> they</w:t>
      </w:r>
      <w:r>
        <w:rPr>
          <w:w w:val="105"/>
        </w:rPr>
        <w:t> comprise</w:t>
      </w:r>
      <w:r>
        <w:rPr>
          <w:w w:val="105"/>
        </w:rPr>
        <w:t> of</w:t>
      </w:r>
      <w:r>
        <w:rPr>
          <w:w w:val="105"/>
        </w:rPr>
        <w:t> children,</w:t>
      </w:r>
      <w:r>
        <w:rPr>
          <w:w w:val="105"/>
        </w:rPr>
        <w:t> youth,</w:t>
      </w:r>
      <w:r>
        <w:rPr>
          <w:w w:val="105"/>
        </w:rPr>
        <w:t> adults</w:t>
      </w:r>
      <w:r>
        <w:rPr>
          <w:w w:val="105"/>
        </w:rPr>
        <w:t> with</w:t>
      </w:r>
      <w:r>
        <w:rPr>
          <w:w w:val="105"/>
        </w:rPr>
        <w:t> one</w:t>
      </w:r>
      <w:r>
        <w:rPr>
          <w:w w:val="105"/>
        </w:rPr>
        <w:t> form</w:t>
      </w:r>
      <w:r>
        <w:rPr>
          <w:w w:val="105"/>
        </w:rPr>
        <w:t> of disability or learning difficulty or the other.</w:t>
      </w:r>
      <w:r>
        <w:rPr>
          <w:spacing w:val="40"/>
          <w:w w:val="105"/>
        </w:rPr>
        <w:t> </w:t>
      </w:r>
      <w:r>
        <w:rPr>
          <w:w w:val="105"/>
        </w:rPr>
        <w:t>Besides, it is the one who</w:t>
      </w:r>
      <w:r>
        <w:rPr>
          <w:spacing w:val="40"/>
          <w:w w:val="105"/>
        </w:rPr>
        <w:t> </w:t>
      </w:r>
      <w:r>
        <w:rPr>
          <w:w w:val="105"/>
        </w:rPr>
        <w:t>deviates</w:t>
      </w:r>
      <w:r>
        <w:rPr>
          <w:spacing w:val="40"/>
          <w:w w:val="105"/>
        </w:rPr>
        <w:t> </w:t>
      </w:r>
      <w:r>
        <w:rPr>
          <w:w w:val="105"/>
        </w:rPr>
        <w:t>from the ordinary child such that he/she requires</w:t>
      </w:r>
      <w:r>
        <w:rPr>
          <w:spacing w:val="40"/>
          <w:w w:val="105"/>
        </w:rPr>
        <w:t> </w:t>
      </w:r>
      <w:r>
        <w:rPr>
          <w:w w:val="105"/>
        </w:rPr>
        <w:t>special attention, special</w:t>
      </w:r>
      <w:r>
        <w:rPr>
          <w:spacing w:val="40"/>
          <w:w w:val="105"/>
        </w:rPr>
        <w:t> </w:t>
      </w:r>
      <w:r>
        <w:rPr>
          <w:w w:val="105"/>
        </w:rPr>
        <w:t>services</w:t>
      </w:r>
      <w:r>
        <w:rPr>
          <w:spacing w:val="40"/>
          <w:w w:val="105"/>
        </w:rPr>
        <w:t> </w:t>
      </w:r>
      <w:r>
        <w:rPr>
          <w:w w:val="105"/>
        </w:rPr>
        <w:t>and area</w:t>
      </w:r>
      <w:r>
        <w:rPr>
          <w:spacing w:val="40"/>
          <w:w w:val="105"/>
        </w:rPr>
        <w:t> </w:t>
      </w:r>
      <w:r>
        <w:rPr>
          <w:w w:val="105"/>
        </w:rPr>
        <w:t>that could</w:t>
      </w:r>
      <w:r>
        <w:rPr>
          <w:w w:val="105"/>
        </w:rPr>
        <w:t> make</w:t>
      </w:r>
      <w:r>
        <w:rPr>
          <w:spacing w:val="40"/>
          <w:w w:val="105"/>
        </w:rPr>
        <w:t> </w:t>
      </w:r>
      <w:r>
        <w:rPr>
          <w:w w:val="105"/>
        </w:rPr>
        <w:t>life</w:t>
      </w:r>
      <w:r>
        <w:rPr>
          <w:w w:val="105"/>
        </w:rPr>
        <w:t> meaningful</w:t>
      </w:r>
      <w:r>
        <w:rPr>
          <w:w w:val="105"/>
        </w:rPr>
        <w:t> and</w:t>
      </w:r>
      <w:r>
        <w:rPr>
          <w:w w:val="105"/>
        </w:rPr>
        <w:t> worth</w:t>
      </w:r>
      <w:r>
        <w:rPr>
          <w:w w:val="105"/>
        </w:rPr>
        <w:t> living,</w:t>
      </w:r>
      <w:r>
        <w:rPr>
          <w:w w:val="105"/>
        </w:rPr>
        <w:t> those</w:t>
      </w:r>
      <w:r>
        <w:rPr>
          <w:spacing w:val="40"/>
          <w:w w:val="105"/>
        </w:rPr>
        <w:t> </w:t>
      </w:r>
      <w:r>
        <w:rPr>
          <w:w w:val="105"/>
        </w:rPr>
        <w:t>who</w:t>
      </w:r>
      <w:r>
        <w:rPr>
          <w:w w:val="105"/>
        </w:rPr>
        <w:t> require</w:t>
      </w:r>
      <w:r>
        <w:rPr>
          <w:w w:val="105"/>
        </w:rPr>
        <w:t> special</w:t>
      </w:r>
      <w:r>
        <w:rPr>
          <w:w w:val="105"/>
        </w:rPr>
        <w:t> educational service</w:t>
      </w:r>
      <w:r>
        <w:rPr>
          <w:w w:val="105"/>
        </w:rPr>
        <w:t> in</w:t>
      </w:r>
      <w:r>
        <w:rPr>
          <w:w w:val="105"/>
        </w:rPr>
        <w:t> order</w:t>
      </w:r>
      <w:r>
        <w:rPr>
          <w:w w:val="105"/>
        </w:rPr>
        <w:t> to</w:t>
      </w:r>
      <w:r>
        <w:rPr>
          <w:w w:val="105"/>
        </w:rPr>
        <w:t> benefit</w:t>
      </w:r>
      <w:r>
        <w:rPr>
          <w:w w:val="105"/>
        </w:rPr>
        <w:t> from</w:t>
      </w:r>
      <w:r>
        <w:rPr>
          <w:w w:val="105"/>
        </w:rPr>
        <w:t> the</w:t>
      </w:r>
      <w:r>
        <w:rPr>
          <w:w w:val="105"/>
        </w:rPr>
        <w:t> regular curriculum.</w:t>
      </w:r>
      <w:r>
        <w:rPr>
          <w:w w:val="105"/>
        </w:rPr>
        <w:t> (Akuogibo</w:t>
      </w:r>
      <w:r>
        <w:rPr>
          <w:w w:val="105"/>
        </w:rPr>
        <w:t> and</w:t>
      </w:r>
      <w:r>
        <w:rPr>
          <w:w w:val="105"/>
        </w:rPr>
        <w:t> Dada</w:t>
      </w:r>
      <w:r>
        <w:rPr>
          <w:w w:val="105"/>
        </w:rPr>
        <w:t> cited</w:t>
      </w:r>
      <w:r>
        <w:rPr>
          <w:w w:val="105"/>
        </w:rPr>
        <w:t> in Nwachukwu, 2006). Faudai (2010) sees the special needs child as one who deviates from the ordinary</w:t>
      </w:r>
      <w:r>
        <w:rPr>
          <w:w w:val="105"/>
        </w:rPr>
        <w:t> child</w:t>
      </w:r>
      <w:r>
        <w:rPr>
          <w:w w:val="105"/>
        </w:rPr>
        <w:t> such that he/she requires attention,</w:t>
      </w:r>
      <w:r>
        <w:rPr>
          <w:w w:val="105"/>
        </w:rPr>
        <w:t> special services and</w:t>
      </w:r>
      <w:r>
        <w:rPr>
          <w:w w:val="105"/>
        </w:rPr>
        <w:t> other area</w:t>
      </w:r>
      <w:r>
        <w:rPr>
          <w:w w:val="105"/>
        </w:rPr>
        <w:t> that could make life more meaningful and worth living.</w:t>
      </w:r>
    </w:p>
    <w:p>
      <w:pPr>
        <w:pStyle w:val="Heading2"/>
        <w:spacing w:before="202"/>
        <w:jc w:val="both"/>
      </w:pPr>
      <w:r>
        <w:rPr>
          <w:w w:val="105"/>
        </w:rPr>
        <w:t>Rationale</w:t>
      </w:r>
      <w:r>
        <w:rPr>
          <w:spacing w:val="-14"/>
          <w:w w:val="105"/>
        </w:rPr>
        <w:t> </w:t>
      </w:r>
      <w:r>
        <w:rPr>
          <w:w w:val="105"/>
        </w:rPr>
        <w:t>of</w:t>
      </w:r>
      <w:r>
        <w:rPr>
          <w:spacing w:val="-7"/>
          <w:w w:val="105"/>
        </w:rPr>
        <w:t> </w:t>
      </w:r>
      <w:r>
        <w:rPr>
          <w:w w:val="105"/>
        </w:rPr>
        <w:t>Special</w:t>
      </w:r>
      <w:r>
        <w:rPr>
          <w:spacing w:val="-9"/>
          <w:w w:val="105"/>
        </w:rPr>
        <w:t> </w:t>
      </w:r>
      <w:r>
        <w:rPr>
          <w:w w:val="105"/>
        </w:rPr>
        <w:t>Educational</w:t>
      </w:r>
      <w:r>
        <w:rPr>
          <w:spacing w:val="-10"/>
          <w:w w:val="105"/>
        </w:rPr>
        <w:t> </w:t>
      </w:r>
      <w:r>
        <w:rPr>
          <w:w w:val="105"/>
        </w:rPr>
        <w:t>as</w:t>
      </w:r>
      <w:r>
        <w:rPr>
          <w:spacing w:val="-2"/>
          <w:w w:val="105"/>
        </w:rPr>
        <w:t> </w:t>
      </w:r>
      <w:r>
        <w:rPr>
          <w:w w:val="105"/>
        </w:rPr>
        <w:t>a</w:t>
      </w:r>
      <w:r>
        <w:rPr>
          <w:spacing w:val="-15"/>
          <w:w w:val="105"/>
        </w:rPr>
        <w:t> </w:t>
      </w:r>
      <w:r>
        <w:rPr>
          <w:w w:val="105"/>
        </w:rPr>
        <w:t>Discipline</w:t>
      </w:r>
      <w:r>
        <w:rPr>
          <w:spacing w:val="-6"/>
          <w:w w:val="105"/>
        </w:rPr>
        <w:t> </w:t>
      </w:r>
      <w:r>
        <w:rPr>
          <w:w w:val="105"/>
        </w:rPr>
        <w:t>and</w:t>
      </w:r>
      <w:r>
        <w:rPr>
          <w:spacing w:val="-10"/>
          <w:w w:val="105"/>
        </w:rPr>
        <w:t> </w:t>
      </w:r>
      <w:r>
        <w:rPr>
          <w:spacing w:val="-2"/>
          <w:w w:val="105"/>
        </w:rPr>
        <w:t>Profession</w:t>
      </w:r>
    </w:p>
    <w:p>
      <w:pPr>
        <w:pStyle w:val="BodyText"/>
        <w:spacing w:before="213"/>
        <w:rPr>
          <w:b/>
        </w:rPr>
      </w:pPr>
    </w:p>
    <w:p>
      <w:pPr>
        <w:pStyle w:val="BodyText"/>
        <w:spacing w:line="501" w:lineRule="auto"/>
        <w:ind w:left="1588" w:right="1437" w:firstLine="720"/>
        <w:jc w:val="both"/>
      </w:pPr>
      <w:r>
        <w:rPr>
          <w:w w:val="105"/>
        </w:rPr>
        <w:t>In</w:t>
      </w:r>
      <w:r>
        <w:rPr>
          <w:w w:val="105"/>
        </w:rPr>
        <w:t> talking</w:t>
      </w:r>
      <w:r>
        <w:rPr>
          <w:w w:val="105"/>
        </w:rPr>
        <w:t> about</w:t>
      </w:r>
      <w:r>
        <w:rPr>
          <w:w w:val="105"/>
        </w:rPr>
        <w:t> rationale</w:t>
      </w:r>
      <w:r>
        <w:rPr>
          <w:w w:val="105"/>
        </w:rPr>
        <w:t> (why) of special</w:t>
      </w:r>
      <w:r>
        <w:rPr>
          <w:w w:val="105"/>
        </w:rPr>
        <w:t> education,</w:t>
      </w:r>
      <w:r>
        <w:rPr>
          <w:w w:val="105"/>
        </w:rPr>
        <w:t> as</w:t>
      </w:r>
      <w:r>
        <w:rPr>
          <w:w w:val="105"/>
        </w:rPr>
        <w:t> cited</w:t>
      </w:r>
      <w:r>
        <w:rPr>
          <w:spacing w:val="40"/>
          <w:w w:val="105"/>
        </w:rPr>
        <w:t> </w:t>
      </w:r>
      <w:r>
        <w:rPr>
          <w:w w:val="105"/>
        </w:rPr>
        <w:t>in</w:t>
      </w:r>
      <w:r>
        <w:rPr>
          <w:w w:val="105"/>
        </w:rPr>
        <w:t> Unachukwu, Ozoji, and Kolo (2010) one is actually concerned with such questions as:</w:t>
      </w:r>
      <w:r>
        <w:rPr>
          <w:spacing w:val="40"/>
          <w:w w:val="105"/>
        </w:rPr>
        <w:t> </w:t>
      </w:r>
      <w:r>
        <w:rPr>
          <w:w w:val="105"/>
        </w:rPr>
        <w:t>on what ground do</w:t>
      </w:r>
      <w:r>
        <w:rPr>
          <w:w w:val="105"/>
        </w:rPr>
        <w:t> we</w:t>
      </w:r>
      <w:r>
        <w:rPr>
          <w:w w:val="105"/>
        </w:rPr>
        <w:t> provide</w:t>
      </w:r>
      <w:r>
        <w:rPr>
          <w:w w:val="105"/>
        </w:rPr>
        <w:t> special</w:t>
      </w:r>
      <w:r>
        <w:rPr>
          <w:w w:val="105"/>
        </w:rPr>
        <w:t> education?:</w:t>
      </w:r>
      <w:r>
        <w:rPr>
          <w:w w:val="105"/>
        </w:rPr>
        <w:t> What</w:t>
      </w:r>
      <w:r>
        <w:rPr>
          <w:spacing w:val="40"/>
          <w:w w:val="105"/>
        </w:rPr>
        <w:t> </w:t>
      </w:r>
      <w:r>
        <w:rPr>
          <w:w w:val="105"/>
        </w:rPr>
        <w:t>is</w:t>
      </w:r>
      <w:r>
        <w:rPr>
          <w:w w:val="105"/>
        </w:rPr>
        <w:t> the</w:t>
      </w:r>
      <w:r>
        <w:rPr>
          <w:w w:val="105"/>
        </w:rPr>
        <w:t> logic</w:t>
      </w:r>
      <w:r>
        <w:rPr>
          <w:spacing w:val="40"/>
          <w:w w:val="105"/>
        </w:rPr>
        <w:t> </w:t>
      </w:r>
      <w:r>
        <w:rPr>
          <w:w w:val="105"/>
        </w:rPr>
        <w:t>or</w:t>
      </w:r>
      <w:r>
        <w:rPr>
          <w:w w:val="105"/>
        </w:rPr>
        <w:t> reason</w:t>
      </w:r>
      <w:r>
        <w:rPr>
          <w:w w:val="105"/>
        </w:rPr>
        <w:t> for providing</w:t>
      </w:r>
      <w:r>
        <w:rPr>
          <w:w w:val="105"/>
        </w:rPr>
        <w:t> special education?:</w:t>
      </w:r>
      <w:r>
        <w:rPr>
          <w:w w:val="105"/>
        </w:rPr>
        <w:t> is</w:t>
      </w:r>
      <w:r>
        <w:rPr>
          <w:w w:val="105"/>
        </w:rPr>
        <w:t> special</w:t>
      </w:r>
      <w:r>
        <w:rPr>
          <w:w w:val="105"/>
        </w:rPr>
        <w:t> education</w:t>
      </w:r>
      <w:r>
        <w:rPr>
          <w:w w:val="105"/>
        </w:rPr>
        <w:t> actually</w:t>
      </w:r>
      <w:r>
        <w:rPr>
          <w:w w:val="105"/>
        </w:rPr>
        <w:t> necessary</w:t>
      </w:r>
      <w:r>
        <w:rPr>
          <w:w w:val="105"/>
        </w:rPr>
        <w:t> in</w:t>
      </w:r>
      <w:r>
        <w:rPr>
          <w:w w:val="105"/>
        </w:rPr>
        <w:t> the</w:t>
      </w:r>
      <w:r>
        <w:rPr>
          <w:w w:val="105"/>
        </w:rPr>
        <w:t> first</w:t>
      </w:r>
      <w:r>
        <w:rPr>
          <w:w w:val="105"/>
        </w:rPr>
        <w:t> instance?;</w:t>
      </w:r>
      <w:r>
        <w:rPr>
          <w:w w:val="105"/>
        </w:rPr>
        <w:t> Do</w:t>
      </w:r>
      <w:r>
        <w:rPr>
          <w:w w:val="105"/>
        </w:rPr>
        <w:t> exceptional children</w:t>
      </w:r>
      <w:r>
        <w:rPr>
          <w:w w:val="105"/>
        </w:rPr>
        <w:t> basically</w:t>
      </w:r>
      <w:r>
        <w:rPr>
          <w:w w:val="105"/>
        </w:rPr>
        <w:t> have</w:t>
      </w:r>
      <w:r>
        <w:rPr>
          <w:spacing w:val="40"/>
          <w:w w:val="105"/>
        </w:rPr>
        <w:t> </w:t>
      </w:r>
      <w:r>
        <w:rPr>
          <w:w w:val="105"/>
        </w:rPr>
        <w:t>a</w:t>
      </w:r>
      <w:r>
        <w:rPr>
          <w:w w:val="105"/>
        </w:rPr>
        <w:t> right</w:t>
      </w:r>
      <w:r>
        <w:rPr>
          <w:w w:val="105"/>
        </w:rPr>
        <w:t> to</w:t>
      </w:r>
      <w:r>
        <w:rPr>
          <w:w w:val="105"/>
        </w:rPr>
        <w:t> education?</w:t>
      </w:r>
      <w:r>
        <w:rPr>
          <w:w w:val="105"/>
        </w:rPr>
        <w:t> etc.</w:t>
      </w:r>
      <w:r>
        <w:rPr>
          <w:spacing w:val="40"/>
          <w:w w:val="105"/>
        </w:rPr>
        <w:t> </w:t>
      </w:r>
      <w:r>
        <w:rPr>
          <w:w w:val="105"/>
        </w:rPr>
        <w:t>The</w:t>
      </w:r>
      <w:r>
        <w:rPr>
          <w:w w:val="105"/>
        </w:rPr>
        <w:t> main rationale or justification</w:t>
      </w:r>
      <w:r>
        <w:rPr>
          <w:w w:val="105"/>
        </w:rPr>
        <w:t> for Special</w:t>
      </w:r>
      <w:r>
        <w:rPr>
          <w:spacing w:val="-6"/>
          <w:w w:val="105"/>
        </w:rPr>
        <w:t> </w:t>
      </w:r>
      <w:r>
        <w:rPr>
          <w:w w:val="105"/>
        </w:rPr>
        <w:t>Education</w:t>
      </w:r>
      <w:r>
        <w:rPr>
          <w:spacing w:val="-8"/>
          <w:w w:val="105"/>
        </w:rPr>
        <w:t> </w:t>
      </w:r>
      <w:r>
        <w:rPr>
          <w:w w:val="105"/>
        </w:rPr>
        <w:t>as</w:t>
      </w:r>
      <w:r>
        <w:rPr>
          <w:spacing w:val="-3"/>
          <w:w w:val="105"/>
        </w:rPr>
        <w:t> </w:t>
      </w:r>
      <w:r>
        <w:rPr>
          <w:w w:val="105"/>
        </w:rPr>
        <w:t>supplementary</w:t>
      </w:r>
      <w:r>
        <w:rPr>
          <w:spacing w:val="-8"/>
          <w:w w:val="105"/>
        </w:rPr>
        <w:t> </w:t>
      </w:r>
      <w:r>
        <w:rPr>
          <w:w w:val="105"/>
        </w:rPr>
        <w:t>and</w:t>
      </w:r>
      <w:r>
        <w:rPr>
          <w:spacing w:val="-2"/>
          <w:w w:val="105"/>
        </w:rPr>
        <w:t> </w:t>
      </w:r>
      <w:r>
        <w:rPr>
          <w:w w:val="105"/>
        </w:rPr>
        <w:t>pedagogical</w:t>
      </w:r>
      <w:r>
        <w:rPr>
          <w:spacing w:val="-6"/>
          <w:w w:val="105"/>
        </w:rPr>
        <w:t> </w:t>
      </w:r>
      <w:r>
        <w:rPr>
          <w:w w:val="105"/>
        </w:rPr>
        <w:t>approach</w:t>
      </w:r>
      <w:r>
        <w:rPr>
          <w:spacing w:val="-2"/>
          <w:w w:val="105"/>
        </w:rPr>
        <w:t> </w:t>
      </w:r>
      <w:r>
        <w:rPr>
          <w:w w:val="105"/>
        </w:rPr>
        <w:t>that is</w:t>
      </w:r>
      <w:r>
        <w:rPr>
          <w:spacing w:val="-10"/>
          <w:w w:val="105"/>
        </w:rPr>
        <w:t> </w:t>
      </w:r>
      <w:r>
        <w:rPr>
          <w:w w:val="105"/>
        </w:rPr>
        <w:t>additional to</w:t>
      </w:r>
      <w:r>
        <w:rPr>
          <w:spacing w:val="-8"/>
          <w:w w:val="105"/>
        </w:rPr>
        <w:t> </w:t>
      </w:r>
      <w:r>
        <w:rPr>
          <w:w w:val="105"/>
        </w:rPr>
        <w:t>Regular Education includes the following:</w:t>
      </w:r>
    </w:p>
    <w:p>
      <w:pPr>
        <w:pStyle w:val="Heading2"/>
        <w:spacing w:before="208"/>
        <w:jc w:val="both"/>
      </w:pPr>
      <w:r>
        <w:rPr/>
        <w:t>Enhancing</w:t>
      </w:r>
      <w:r>
        <w:rPr>
          <w:spacing w:val="35"/>
        </w:rPr>
        <w:t> </w:t>
      </w:r>
      <w:r>
        <w:rPr/>
        <w:t>Educational</w:t>
      </w:r>
      <w:r>
        <w:rPr>
          <w:spacing w:val="39"/>
        </w:rPr>
        <w:t> </w:t>
      </w:r>
      <w:r>
        <w:rPr/>
        <w:t>opportunities</w:t>
      </w:r>
      <w:r>
        <w:rPr>
          <w:spacing w:val="30"/>
        </w:rPr>
        <w:t> </w:t>
      </w:r>
      <w:r>
        <w:rPr/>
        <w:t>for</w:t>
      </w:r>
      <w:r>
        <w:rPr>
          <w:spacing w:val="34"/>
        </w:rPr>
        <w:t> </w:t>
      </w:r>
      <w:r>
        <w:rPr/>
        <w:t>the</w:t>
      </w:r>
      <w:r>
        <w:rPr>
          <w:spacing w:val="34"/>
        </w:rPr>
        <w:t> </w:t>
      </w:r>
      <w:r>
        <w:rPr/>
        <w:t>Un-served,</w:t>
      </w:r>
      <w:r>
        <w:rPr>
          <w:spacing w:val="28"/>
        </w:rPr>
        <w:t> </w:t>
      </w:r>
      <w:r>
        <w:rPr/>
        <w:t>Underserved</w:t>
      </w:r>
      <w:r>
        <w:rPr>
          <w:spacing w:val="37"/>
        </w:rPr>
        <w:t> </w:t>
      </w:r>
      <w:r>
        <w:rPr/>
        <w:t>and</w:t>
      </w:r>
      <w:r>
        <w:rPr>
          <w:spacing w:val="27"/>
        </w:rPr>
        <w:t> </w:t>
      </w:r>
      <w:r>
        <w:rPr>
          <w:spacing w:val="-2"/>
        </w:rPr>
        <w:t>Neglected</w:t>
      </w:r>
    </w:p>
    <w:p>
      <w:pPr>
        <w:pStyle w:val="BodyText"/>
        <w:spacing w:before="213"/>
        <w:rPr>
          <w:b/>
        </w:rPr>
      </w:pPr>
    </w:p>
    <w:p>
      <w:pPr>
        <w:pStyle w:val="BodyText"/>
        <w:spacing w:line="501" w:lineRule="auto"/>
        <w:ind w:left="1588" w:right="1438" w:firstLine="720"/>
        <w:jc w:val="both"/>
      </w:pPr>
      <w:r>
        <w:rPr>
          <w:w w:val="105"/>
        </w:rPr>
        <w:t>Based on the dictum that</w:t>
      </w:r>
      <w:r>
        <w:rPr>
          <w:spacing w:val="40"/>
          <w:w w:val="105"/>
        </w:rPr>
        <w:t> </w:t>
      </w:r>
      <w:r>
        <w:rPr>
          <w:w w:val="105"/>
        </w:rPr>
        <w:t>development in every nation</w:t>
      </w:r>
      <w:r>
        <w:rPr>
          <w:spacing w:val="40"/>
          <w:w w:val="105"/>
        </w:rPr>
        <w:t> </w:t>
      </w:r>
      <w:r>
        <w:rPr>
          <w:w w:val="105"/>
        </w:rPr>
        <w:t>is strongly determined by the level and quality of education provided for the citizens, all Governments make efforts to</w:t>
      </w:r>
      <w:r>
        <w:rPr>
          <w:w w:val="105"/>
        </w:rPr>
        <w:t> be</w:t>
      </w:r>
      <w:r>
        <w:rPr>
          <w:w w:val="105"/>
        </w:rPr>
        <w:t> seen</w:t>
      </w:r>
      <w:r>
        <w:rPr>
          <w:w w:val="105"/>
        </w:rPr>
        <w:t> to</w:t>
      </w:r>
      <w:r>
        <w:rPr>
          <w:w w:val="105"/>
        </w:rPr>
        <w:t> provide</w:t>
      </w:r>
      <w:r>
        <w:rPr>
          <w:spacing w:val="40"/>
          <w:w w:val="105"/>
        </w:rPr>
        <w:t> </w:t>
      </w:r>
      <w:r>
        <w:rPr>
          <w:w w:val="105"/>
        </w:rPr>
        <w:t>equal</w:t>
      </w:r>
      <w:r>
        <w:rPr>
          <w:w w:val="105"/>
        </w:rPr>
        <w:t> educational</w:t>
      </w:r>
      <w:r>
        <w:rPr>
          <w:w w:val="105"/>
        </w:rPr>
        <w:t> opportunities to</w:t>
      </w:r>
      <w:r>
        <w:rPr>
          <w:w w:val="105"/>
        </w:rPr>
        <w:t> everybody,</w:t>
      </w:r>
      <w:r>
        <w:rPr>
          <w:w w:val="105"/>
        </w:rPr>
        <w:t> irrespective</w:t>
      </w:r>
      <w:r>
        <w:rPr>
          <w:w w:val="105"/>
        </w:rPr>
        <w:t> of their socio-economic,</w:t>
      </w:r>
      <w:r>
        <w:rPr>
          <w:w w:val="105"/>
        </w:rPr>
        <w:t> location or</w:t>
      </w:r>
      <w:r>
        <w:rPr>
          <w:w w:val="105"/>
        </w:rPr>
        <w:t> human</w:t>
      </w:r>
      <w:r>
        <w:rPr>
          <w:w w:val="105"/>
        </w:rPr>
        <w:t> status.</w:t>
      </w:r>
      <w:r>
        <w:rPr>
          <w:w w:val="105"/>
        </w:rPr>
        <w:t> Most</w:t>
      </w:r>
      <w:r>
        <w:rPr>
          <w:w w:val="105"/>
        </w:rPr>
        <w:t> often</w:t>
      </w:r>
      <w:r>
        <w:rPr>
          <w:w w:val="105"/>
        </w:rPr>
        <w:t> in</w:t>
      </w:r>
      <w:r>
        <w:rPr>
          <w:w w:val="105"/>
        </w:rPr>
        <w:t> especially developing</w:t>
      </w:r>
      <w:r>
        <w:rPr>
          <w:w w:val="105"/>
        </w:rPr>
        <w:t> countries, disadvantaged groups like people in rural areas or urban slums, poor families, people with</w:t>
      </w:r>
    </w:p>
    <w:p>
      <w:pPr>
        <w:spacing w:after="0" w:line="501" w:lineRule="auto"/>
        <w:jc w:val="both"/>
        <w:sectPr>
          <w:pgSz w:w="12240" w:h="15840"/>
          <w:pgMar w:header="0" w:footer="1012" w:top="1360" w:bottom="1200" w:left="400" w:right="0"/>
        </w:sectPr>
      </w:pPr>
    </w:p>
    <w:p>
      <w:pPr>
        <w:pStyle w:val="BodyText"/>
        <w:spacing w:line="501" w:lineRule="auto" w:before="82"/>
        <w:ind w:left="1588" w:right="1435"/>
        <w:jc w:val="both"/>
      </w:pPr>
      <w:r>
        <w:rPr>
          <w:w w:val="105"/>
        </w:rPr>
        <w:t>disabilities,</w:t>
      </w:r>
      <w:r>
        <w:rPr>
          <w:w w:val="105"/>
        </w:rPr>
        <w:t> etc., are</w:t>
      </w:r>
      <w:r>
        <w:rPr>
          <w:w w:val="105"/>
        </w:rPr>
        <w:t> mostly</w:t>
      </w:r>
      <w:r>
        <w:rPr>
          <w:w w:val="105"/>
        </w:rPr>
        <w:t> missed</w:t>
      </w:r>
      <w:r>
        <w:rPr>
          <w:w w:val="105"/>
        </w:rPr>
        <w:t> out in</w:t>
      </w:r>
      <w:r>
        <w:rPr>
          <w:w w:val="105"/>
        </w:rPr>
        <w:t> efforts</w:t>
      </w:r>
      <w:r>
        <w:rPr>
          <w:w w:val="105"/>
        </w:rPr>
        <w:t> meant</w:t>
      </w:r>
      <w:r>
        <w:rPr>
          <w:w w:val="105"/>
        </w:rPr>
        <w:t> to</w:t>
      </w:r>
      <w:r>
        <w:rPr>
          <w:w w:val="105"/>
        </w:rPr>
        <w:t> provide adequate,</w:t>
      </w:r>
      <w:r>
        <w:rPr>
          <w:w w:val="105"/>
        </w:rPr>
        <w:t> appropriate and</w:t>
      </w:r>
      <w:r>
        <w:rPr>
          <w:spacing w:val="-7"/>
          <w:w w:val="105"/>
        </w:rPr>
        <w:t> </w:t>
      </w:r>
      <w:r>
        <w:rPr>
          <w:w w:val="105"/>
        </w:rPr>
        <w:t>quality</w:t>
      </w:r>
      <w:r>
        <w:rPr>
          <w:spacing w:val="-5"/>
          <w:w w:val="105"/>
        </w:rPr>
        <w:t> </w:t>
      </w:r>
      <w:r>
        <w:rPr>
          <w:w w:val="105"/>
        </w:rPr>
        <w:t>education</w:t>
      </w:r>
      <w:r>
        <w:rPr>
          <w:spacing w:val="-7"/>
          <w:w w:val="105"/>
        </w:rPr>
        <w:t> </w:t>
      </w:r>
      <w:r>
        <w:rPr>
          <w:w w:val="105"/>
        </w:rPr>
        <w:t>in</w:t>
      </w:r>
      <w:r>
        <w:rPr>
          <w:spacing w:val="-7"/>
          <w:w w:val="105"/>
        </w:rPr>
        <w:t> </w:t>
      </w:r>
      <w:r>
        <w:rPr>
          <w:w w:val="105"/>
        </w:rPr>
        <w:t>the</w:t>
      </w:r>
      <w:r>
        <w:rPr>
          <w:spacing w:val="-8"/>
          <w:w w:val="105"/>
        </w:rPr>
        <w:t> </w:t>
      </w:r>
      <w:r>
        <w:rPr>
          <w:w w:val="105"/>
        </w:rPr>
        <w:t>larger</w:t>
      </w:r>
      <w:r>
        <w:rPr>
          <w:spacing w:val="-4"/>
          <w:w w:val="105"/>
        </w:rPr>
        <w:t> </w:t>
      </w:r>
      <w:r>
        <w:rPr>
          <w:w w:val="105"/>
        </w:rPr>
        <w:t>society.</w:t>
      </w:r>
      <w:r>
        <w:rPr>
          <w:spacing w:val="-5"/>
          <w:w w:val="105"/>
        </w:rPr>
        <w:t> </w:t>
      </w:r>
      <w:r>
        <w:rPr>
          <w:w w:val="105"/>
        </w:rPr>
        <w:t>A</w:t>
      </w:r>
      <w:r>
        <w:rPr>
          <w:spacing w:val="-15"/>
          <w:w w:val="105"/>
        </w:rPr>
        <w:t> </w:t>
      </w:r>
      <w:r>
        <w:rPr>
          <w:w w:val="105"/>
        </w:rPr>
        <w:t>key</w:t>
      </w:r>
      <w:r>
        <w:rPr>
          <w:spacing w:val="-13"/>
          <w:w w:val="105"/>
        </w:rPr>
        <w:t> </w:t>
      </w:r>
      <w:r>
        <w:rPr>
          <w:w w:val="105"/>
        </w:rPr>
        <w:t>rationale</w:t>
      </w:r>
      <w:r>
        <w:rPr>
          <w:spacing w:val="-8"/>
          <w:w w:val="105"/>
        </w:rPr>
        <w:t> </w:t>
      </w:r>
      <w:r>
        <w:rPr>
          <w:w w:val="105"/>
        </w:rPr>
        <w:t>for</w:t>
      </w:r>
      <w:r>
        <w:rPr>
          <w:spacing w:val="-4"/>
          <w:w w:val="105"/>
        </w:rPr>
        <w:t> </w:t>
      </w:r>
      <w:r>
        <w:rPr>
          <w:w w:val="105"/>
        </w:rPr>
        <w:t>Special</w:t>
      </w:r>
      <w:r>
        <w:rPr>
          <w:spacing w:val="-5"/>
          <w:w w:val="105"/>
        </w:rPr>
        <w:t> </w:t>
      </w:r>
      <w:r>
        <w:rPr>
          <w:w w:val="105"/>
        </w:rPr>
        <w:t>Education,</w:t>
      </w:r>
      <w:r>
        <w:rPr>
          <w:spacing w:val="-5"/>
          <w:w w:val="105"/>
        </w:rPr>
        <w:t> </w:t>
      </w:r>
      <w:r>
        <w:rPr>
          <w:w w:val="105"/>
        </w:rPr>
        <w:t>therefore, is</w:t>
      </w:r>
      <w:r>
        <w:rPr>
          <w:w w:val="105"/>
        </w:rPr>
        <w:t> to</w:t>
      </w:r>
      <w:r>
        <w:rPr>
          <w:w w:val="105"/>
        </w:rPr>
        <w:t> underscore</w:t>
      </w:r>
      <w:r>
        <w:rPr>
          <w:w w:val="105"/>
        </w:rPr>
        <w:t> educational</w:t>
      </w:r>
      <w:r>
        <w:rPr>
          <w:w w:val="105"/>
        </w:rPr>
        <w:t> opportunities</w:t>
      </w:r>
      <w:r>
        <w:rPr>
          <w:w w:val="105"/>
        </w:rPr>
        <w:t> for</w:t>
      </w:r>
      <w:r>
        <w:rPr>
          <w:w w:val="105"/>
        </w:rPr>
        <w:t> exceptional</w:t>
      </w:r>
      <w:r>
        <w:rPr>
          <w:w w:val="105"/>
        </w:rPr>
        <w:t> persons</w:t>
      </w:r>
      <w:r>
        <w:rPr>
          <w:w w:val="105"/>
        </w:rPr>
        <w:t> and</w:t>
      </w:r>
      <w:r>
        <w:rPr>
          <w:w w:val="105"/>
        </w:rPr>
        <w:t> people</w:t>
      </w:r>
      <w:r>
        <w:rPr>
          <w:w w:val="105"/>
        </w:rPr>
        <w:t> with disabilities as underserved or neglected group.</w:t>
      </w:r>
    </w:p>
    <w:p>
      <w:pPr>
        <w:pStyle w:val="Heading2"/>
        <w:spacing w:before="202"/>
        <w:jc w:val="both"/>
      </w:pPr>
      <w:r>
        <w:rPr>
          <w:w w:val="105"/>
        </w:rPr>
        <w:t>Ensuring</w:t>
      </w:r>
      <w:r>
        <w:rPr>
          <w:spacing w:val="-10"/>
          <w:w w:val="105"/>
        </w:rPr>
        <w:t> </w:t>
      </w:r>
      <w:r>
        <w:rPr>
          <w:w w:val="105"/>
        </w:rPr>
        <w:t>Equity</w:t>
      </w:r>
      <w:r>
        <w:rPr>
          <w:spacing w:val="-5"/>
          <w:w w:val="105"/>
        </w:rPr>
        <w:t> </w:t>
      </w:r>
      <w:r>
        <w:rPr>
          <w:w w:val="105"/>
        </w:rPr>
        <w:t>in</w:t>
      </w:r>
      <w:r>
        <w:rPr>
          <w:spacing w:val="-3"/>
          <w:w w:val="105"/>
        </w:rPr>
        <w:t> </w:t>
      </w:r>
      <w:r>
        <w:rPr>
          <w:w w:val="105"/>
        </w:rPr>
        <w:t>Access</w:t>
      </w:r>
      <w:r>
        <w:rPr>
          <w:spacing w:val="-12"/>
          <w:w w:val="105"/>
        </w:rPr>
        <w:t> </w:t>
      </w:r>
      <w:r>
        <w:rPr>
          <w:w w:val="105"/>
        </w:rPr>
        <w:t>to</w:t>
      </w:r>
      <w:r>
        <w:rPr>
          <w:spacing w:val="-9"/>
          <w:w w:val="105"/>
        </w:rPr>
        <w:t> </w:t>
      </w:r>
      <w:r>
        <w:rPr>
          <w:w w:val="105"/>
        </w:rPr>
        <w:t>Education</w:t>
      </w:r>
      <w:r>
        <w:rPr>
          <w:spacing w:val="-14"/>
          <w:w w:val="105"/>
        </w:rPr>
        <w:t> </w:t>
      </w:r>
      <w:r>
        <w:rPr>
          <w:w w:val="105"/>
        </w:rPr>
        <w:t>for </w:t>
      </w:r>
      <w:r>
        <w:rPr>
          <w:spacing w:val="-5"/>
          <w:w w:val="105"/>
        </w:rPr>
        <w:t>All</w:t>
      </w:r>
    </w:p>
    <w:p>
      <w:pPr>
        <w:pStyle w:val="BodyText"/>
        <w:spacing w:before="220"/>
        <w:rPr>
          <w:b/>
        </w:rPr>
      </w:pPr>
    </w:p>
    <w:p>
      <w:pPr>
        <w:pStyle w:val="BodyText"/>
        <w:spacing w:line="501" w:lineRule="auto"/>
        <w:ind w:left="1588" w:right="1431" w:firstLine="720"/>
        <w:jc w:val="both"/>
      </w:pPr>
      <w:r>
        <w:rPr>
          <w:w w:val="105"/>
        </w:rPr>
        <w:t>Since the 1990 Jumtien Declaration on Education for All</w:t>
      </w:r>
      <w:r>
        <w:rPr>
          <w:w w:val="105"/>
        </w:rPr>
        <w:t> – EFA, even subsequent universal</w:t>
      </w:r>
      <w:r>
        <w:rPr>
          <w:spacing w:val="40"/>
          <w:w w:val="105"/>
        </w:rPr>
        <w:t> </w:t>
      </w:r>
      <w:r>
        <w:rPr>
          <w:w w:val="105"/>
        </w:rPr>
        <w:t>United</w:t>
      </w:r>
      <w:r>
        <w:rPr>
          <w:w w:val="105"/>
        </w:rPr>
        <w:t> Nations</w:t>
      </w:r>
      <w:r>
        <w:rPr>
          <w:w w:val="105"/>
        </w:rPr>
        <w:t> declarations</w:t>
      </w:r>
      <w:r>
        <w:rPr>
          <w:w w:val="105"/>
        </w:rPr>
        <w:t> for</w:t>
      </w:r>
      <w:r>
        <w:rPr>
          <w:w w:val="105"/>
        </w:rPr>
        <w:t> national</w:t>
      </w:r>
      <w:r>
        <w:rPr>
          <w:w w:val="105"/>
        </w:rPr>
        <w:t> development</w:t>
      </w:r>
      <w:r>
        <w:rPr>
          <w:w w:val="105"/>
        </w:rPr>
        <w:t> agenda</w:t>
      </w:r>
      <w:r>
        <w:rPr>
          <w:w w:val="105"/>
        </w:rPr>
        <w:t> (Salamanca Declaration on Special Needs and Inclusive Education:</w:t>
      </w:r>
      <w:r>
        <w:rPr>
          <w:spacing w:val="40"/>
          <w:w w:val="105"/>
        </w:rPr>
        <w:t> </w:t>
      </w:r>
      <w:r>
        <w:rPr>
          <w:w w:val="105"/>
        </w:rPr>
        <w:t>Millennium Development Goals- MDGs</w:t>
      </w:r>
      <w:r>
        <w:rPr>
          <w:w w:val="105"/>
        </w:rPr>
        <w:t> ;</w:t>
      </w:r>
      <w:r>
        <w:rPr>
          <w:w w:val="105"/>
        </w:rPr>
        <w:t> and</w:t>
      </w:r>
      <w:r>
        <w:rPr>
          <w:w w:val="105"/>
        </w:rPr>
        <w:t> the</w:t>
      </w:r>
      <w:r>
        <w:rPr>
          <w:w w:val="105"/>
        </w:rPr>
        <w:t> Sustainable</w:t>
      </w:r>
      <w:r>
        <w:rPr>
          <w:w w:val="105"/>
        </w:rPr>
        <w:t> Development</w:t>
      </w:r>
      <w:r>
        <w:rPr>
          <w:spacing w:val="40"/>
          <w:w w:val="105"/>
        </w:rPr>
        <w:t> </w:t>
      </w:r>
      <w:r>
        <w:rPr>
          <w:w w:val="105"/>
        </w:rPr>
        <w:t>Goals</w:t>
      </w:r>
      <w:r>
        <w:rPr>
          <w:w w:val="105"/>
        </w:rPr>
        <w:t> –SDGs) have</w:t>
      </w:r>
      <w:r>
        <w:rPr>
          <w:w w:val="105"/>
        </w:rPr>
        <w:t> emphasized</w:t>
      </w:r>
      <w:r>
        <w:rPr>
          <w:spacing w:val="40"/>
          <w:w w:val="105"/>
        </w:rPr>
        <w:t> </w:t>
      </w:r>
      <w:r>
        <w:rPr>
          <w:w w:val="105"/>
        </w:rPr>
        <w:t>ensuring equity</w:t>
      </w:r>
      <w:r>
        <w:rPr>
          <w:w w:val="105"/>
        </w:rPr>
        <w:t> in</w:t>
      </w:r>
      <w:r>
        <w:rPr>
          <w:w w:val="105"/>
        </w:rPr>
        <w:t> ensuring</w:t>
      </w:r>
      <w:r>
        <w:rPr>
          <w:w w:val="105"/>
        </w:rPr>
        <w:t> Education</w:t>
      </w:r>
      <w:r>
        <w:rPr>
          <w:w w:val="105"/>
        </w:rPr>
        <w:t> for</w:t>
      </w:r>
      <w:r>
        <w:rPr>
          <w:w w:val="105"/>
        </w:rPr>
        <w:t> every</w:t>
      </w:r>
      <w:r>
        <w:rPr>
          <w:w w:val="105"/>
        </w:rPr>
        <w:t> Citizen,</w:t>
      </w:r>
      <w:r>
        <w:rPr>
          <w:w w:val="105"/>
        </w:rPr>
        <w:t> irrespective</w:t>
      </w:r>
      <w:r>
        <w:rPr>
          <w:w w:val="105"/>
        </w:rPr>
        <w:t> of the</w:t>
      </w:r>
      <w:r>
        <w:rPr>
          <w:w w:val="105"/>
        </w:rPr>
        <w:t> status</w:t>
      </w:r>
      <w:r>
        <w:rPr>
          <w:w w:val="105"/>
        </w:rPr>
        <w:t> of their</w:t>
      </w:r>
      <w:r>
        <w:rPr>
          <w:w w:val="105"/>
        </w:rPr>
        <w:t> human development</w:t>
      </w:r>
      <w:r>
        <w:rPr>
          <w:w w:val="105"/>
        </w:rPr>
        <w:t> abilities.</w:t>
      </w:r>
      <w:r>
        <w:rPr>
          <w:w w:val="105"/>
        </w:rPr>
        <w:t> As</w:t>
      </w:r>
      <w:r>
        <w:rPr>
          <w:w w:val="105"/>
        </w:rPr>
        <w:t> the</w:t>
      </w:r>
      <w:r>
        <w:rPr>
          <w:w w:val="105"/>
        </w:rPr>
        <w:t> human</w:t>
      </w:r>
      <w:r>
        <w:rPr>
          <w:w w:val="105"/>
        </w:rPr>
        <w:t> group</w:t>
      </w:r>
      <w:r>
        <w:rPr>
          <w:w w:val="105"/>
        </w:rPr>
        <w:t> making</w:t>
      </w:r>
      <w:r>
        <w:rPr>
          <w:w w:val="105"/>
        </w:rPr>
        <w:t> up</w:t>
      </w:r>
      <w:r>
        <w:rPr>
          <w:w w:val="105"/>
        </w:rPr>
        <w:t> those</w:t>
      </w:r>
      <w:r>
        <w:rPr>
          <w:w w:val="105"/>
        </w:rPr>
        <w:t> with</w:t>
      </w:r>
      <w:r>
        <w:rPr>
          <w:w w:val="105"/>
        </w:rPr>
        <w:t> exceptional</w:t>
      </w:r>
      <w:r>
        <w:rPr>
          <w:w w:val="105"/>
        </w:rPr>
        <w:t> or</w:t>
      </w:r>
      <w:r>
        <w:rPr>
          <w:w w:val="105"/>
        </w:rPr>
        <w:t> limited human</w:t>
      </w:r>
      <w:r>
        <w:rPr>
          <w:w w:val="105"/>
        </w:rPr>
        <w:t> development</w:t>
      </w:r>
      <w:r>
        <w:rPr>
          <w:w w:val="105"/>
        </w:rPr>
        <w:t> capacities.</w:t>
      </w:r>
      <w:r>
        <w:rPr>
          <w:w w:val="105"/>
        </w:rPr>
        <w:t> Special</w:t>
      </w:r>
      <w:r>
        <w:rPr>
          <w:w w:val="105"/>
        </w:rPr>
        <w:t> Education</w:t>
      </w:r>
      <w:r>
        <w:rPr>
          <w:w w:val="105"/>
        </w:rPr>
        <w:t> is</w:t>
      </w:r>
      <w:r>
        <w:rPr>
          <w:w w:val="105"/>
        </w:rPr>
        <w:t> justifiably</w:t>
      </w:r>
      <w:r>
        <w:rPr>
          <w:w w:val="105"/>
        </w:rPr>
        <w:t> regarded</w:t>
      </w:r>
      <w:r>
        <w:rPr>
          <w:w w:val="105"/>
        </w:rPr>
        <w:t> as</w:t>
      </w:r>
      <w:r>
        <w:rPr>
          <w:w w:val="105"/>
        </w:rPr>
        <w:t> most imperative for people with disabilities; otherwise known as</w:t>
      </w:r>
      <w:r>
        <w:rPr>
          <w:spacing w:val="-3"/>
          <w:w w:val="105"/>
        </w:rPr>
        <w:t> </w:t>
      </w:r>
      <w:r>
        <w:rPr>
          <w:w w:val="105"/>
        </w:rPr>
        <w:t>Exceptional Persons.</w:t>
      </w:r>
    </w:p>
    <w:p>
      <w:pPr>
        <w:pStyle w:val="Heading2"/>
        <w:spacing w:before="203"/>
        <w:jc w:val="both"/>
      </w:pPr>
      <w:r>
        <w:rPr/>
        <w:t>Maximizing</w:t>
      </w:r>
      <w:r>
        <w:rPr>
          <w:spacing w:val="33"/>
        </w:rPr>
        <w:t> </w:t>
      </w:r>
      <w:r>
        <w:rPr/>
        <w:t>Human</w:t>
      </w:r>
      <w:r>
        <w:rPr>
          <w:spacing w:val="25"/>
        </w:rPr>
        <w:t> </w:t>
      </w:r>
      <w:r>
        <w:rPr/>
        <w:t>Resource</w:t>
      </w:r>
      <w:r>
        <w:rPr>
          <w:spacing w:val="43"/>
        </w:rPr>
        <w:t> </w:t>
      </w:r>
      <w:r>
        <w:rPr/>
        <w:t>and</w:t>
      </w:r>
      <w:r>
        <w:rPr>
          <w:spacing w:val="25"/>
        </w:rPr>
        <w:t> </w:t>
      </w:r>
      <w:r>
        <w:rPr/>
        <w:t>Human</w:t>
      </w:r>
      <w:r>
        <w:rPr>
          <w:spacing w:val="25"/>
        </w:rPr>
        <w:t> </w:t>
      </w:r>
      <w:r>
        <w:rPr/>
        <w:t>Capital</w:t>
      </w:r>
      <w:r>
        <w:rPr>
          <w:spacing w:val="26"/>
        </w:rPr>
        <w:t> </w:t>
      </w:r>
      <w:r>
        <w:rPr>
          <w:spacing w:val="-2"/>
        </w:rPr>
        <w:t>Education</w:t>
      </w:r>
    </w:p>
    <w:p>
      <w:pPr>
        <w:pStyle w:val="BodyText"/>
        <w:spacing w:before="212"/>
        <w:rPr>
          <w:b/>
        </w:rPr>
      </w:pPr>
    </w:p>
    <w:p>
      <w:pPr>
        <w:pStyle w:val="BodyText"/>
        <w:spacing w:line="501" w:lineRule="auto" w:before="1"/>
        <w:ind w:left="1588" w:right="1439" w:firstLine="720"/>
        <w:jc w:val="both"/>
      </w:pPr>
      <w:r>
        <w:rPr>
          <w:w w:val="105"/>
        </w:rPr>
        <w:t>Education</w:t>
      </w:r>
      <w:r>
        <w:rPr>
          <w:w w:val="105"/>
        </w:rPr>
        <w:t> for</w:t>
      </w:r>
      <w:r>
        <w:rPr>
          <w:w w:val="105"/>
        </w:rPr>
        <w:t> all</w:t>
      </w:r>
      <w:r>
        <w:rPr>
          <w:w w:val="105"/>
        </w:rPr>
        <w:t> means</w:t>
      </w:r>
      <w:r>
        <w:rPr>
          <w:w w:val="105"/>
        </w:rPr>
        <w:t> Education</w:t>
      </w:r>
      <w:r>
        <w:rPr>
          <w:w w:val="105"/>
        </w:rPr>
        <w:t> for all</w:t>
      </w:r>
      <w:r>
        <w:rPr>
          <w:w w:val="105"/>
        </w:rPr>
        <w:t> citizens,</w:t>
      </w:r>
      <w:r>
        <w:rPr>
          <w:w w:val="105"/>
        </w:rPr>
        <w:t> notwithstanding</w:t>
      </w:r>
      <w:r>
        <w:rPr>
          <w:w w:val="105"/>
        </w:rPr>
        <w:t> who</w:t>
      </w:r>
      <w:r>
        <w:rPr>
          <w:w w:val="105"/>
        </w:rPr>
        <w:t> they are. And all citizens</w:t>
      </w:r>
      <w:r>
        <w:rPr>
          <w:spacing w:val="-2"/>
          <w:w w:val="105"/>
        </w:rPr>
        <w:t> </w:t>
      </w:r>
      <w:r>
        <w:rPr>
          <w:w w:val="105"/>
        </w:rPr>
        <w:t>of</w:t>
      </w:r>
      <w:r>
        <w:rPr>
          <w:spacing w:val="-3"/>
          <w:w w:val="105"/>
        </w:rPr>
        <w:t> </w:t>
      </w:r>
      <w:r>
        <w:rPr>
          <w:w w:val="105"/>
        </w:rPr>
        <w:t>every nation is</w:t>
      </w:r>
      <w:r>
        <w:rPr>
          <w:spacing w:val="-8"/>
          <w:w w:val="105"/>
        </w:rPr>
        <w:t> </w:t>
      </w:r>
      <w:r>
        <w:rPr>
          <w:w w:val="105"/>
        </w:rPr>
        <w:t>the</w:t>
      </w:r>
      <w:r>
        <w:rPr>
          <w:spacing w:val="-1"/>
          <w:w w:val="105"/>
        </w:rPr>
        <w:t> </w:t>
      </w:r>
      <w:r>
        <w:rPr>
          <w:w w:val="105"/>
        </w:rPr>
        <w:t>whole</w:t>
      </w:r>
      <w:r>
        <w:rPr>
          <w:spacing w:val="-1"/>
          <w:w w:val="105"/>
        </w:rPr>
        <w:t> </w:t>
      </w:r>
      <w:r>
        <w:rPr>
          <w:w w:val="105"/>
        </w:rPr>
        <w:t>population; inclusive</w:t>
      </w:r>
      <w:r>
        <w:rPr>
          <w:spacing w:val="-1"/>
          <w:w w:val="105"/>
        </w:rPr>
        <w:t> </w:t>
      </w:r>
      <w:r>
        <w:rPr>
          <w:w w:val="105"/>
        </w:rPr>
        <w:t>of</w:t>
      </w:r>
      <w:r>
        <w:rPr>
          <w:spacing w:val="-9"/>
          <w:w w:val="105"/>
        </w:rPr>
        <w:t> </w:t>
      </w:r>
      <w:r>
        <w:rPr>
          <w:w w:val="105"/>
        </w:rPr>
        <w:t>those</w:t>
      </w:r>
      <w:r>
        <w:rPr>
          <w:spacing w:val="-1"/>
          <w:w w:val="105"/>
        </w:rPr>
        <w:t> </w:t>
      </w:r>
      <w:r>
        <w:rPr>
          <w:w w:val="105"/>
        </w:rPr>
        <w:t>with disabilities (those</w:t>
      </w:r>
      <w:r>
        <w:rPr>
          <w:w w:val="105"/>
        </w:rPr>
        <w:t> experiencing all forms of handicaps or developmental deficits in life endeavours</w:t>
      </w:r>
      <w:r>
        <w:rPr>
          <w:w w:val="105"/>
        </w:rPr>
        <w:t> – the</w:t>
      </w:r>
      <w:r>
        <w:rPr>
          <w:w w:val="105"/>
        </w:rPr>
        <w:t> visual</w:t>
      </w:r>
      <w:r>
        <w:rPr>
          <w:w w:val="105"/>
        </w:rPr>
        <w:t> people</w:t>
      </w:r>
      <w:r>
        <w:rPr>
          <w:w w:val="105"/>
        </w:rPr>
        <w:t> living</w:t>
      </w:r>
      <w:r>
        <w:rPr>
          <w:w w:val="105"/>
        </w:rPr>
        <w:t> with</w:t>
      </w:r>
      <w:r>
        <w:rPr>
          <w:w w:val="105"/>
        </w:rPr>
        <w:t> handicap;</w:t>
      </w:r>
      <w:r>
        <w:rPr>
          <w:w w:val="105"/>
        </w:rPr>
        <w:t> communication</w:t>
      </w:r>
      <w:r>
        <w:rPr>
          <w:w w:val="105"/>
        </w:rPr>
        <w:t> and</w:t>
      </w:r>
      <w:r>
        <w:rPr>
          <w:w w:val="105"/>
        </w:rPr>
        <w:t> behavioural</w:t>
      </w:r>
      <w:r>
        <w:rPr>
          <w:w w:val="105"/>
        </w:rPr>
        <w:t> disorder;</w:t>
      </w:r>
      <w:r>
        <w:rPr>
          <w:w w:val="105"/>
        </w:rPr>
        <w:t> etc). Special Education, therefore, has a</w:t>
      </w:r>
      <w:r>
        <w:rPr>
          <w:w w:val="105"/>
        </w:rPr>
        <w:t> strong justification in the utility value of education as strategy for maximizing human resource and human capital development.</w:t>
      </w:r>
    </w:p>
    <w:p>
      <w:pPr>
        <w:spacing w:after="0" w:line="501" w:lineRule="auto"/>
        <w:jc w:val="both"/>
        <w:sectPr>
          <w:pgSz w:w="12240" w:h="15840"/>
          <w:pgMar w:header="0" w:footer="1012" w:top="1360" w:bottom="1200" w:left="400" w:right="0"/>
        </w:sectPr>
      </w:pPr>
    </w:p>
    <w:p>
      <w:pPr>
        <w:pStyle w:val="Heading2"/>
        <w:spacing w:before="69"/>
      </w:pPr>
      <w:r>
        <w:rPr>
          <w:w w:val="105"/>
        </w:rPr>
        <w:t>Ensuring</w:t>
      </w:r>
      <w:r>
        <w:rPr>
          <w:spacing w:val="-13"/>
          <w:w w:val="105"/>
        </w:rPr>
        <w:t> </w:t>
      </w:r>
      <w:r>
        <w:rPr>
          <w:w w:val="105"/>
        </w:rPr>
        <w:t>that</w:t>
      </w:r>
      <w:r>
        <w:rPr>
          <w:spacing w:val="-9"/>
          <w:w w:val="105"/>
        </w:rPr>
        <w:t> </w:t>
      </w:r>
      <w:r>
        <w:rPr>
          <w:w w:val="105"/>
        </w:rPr>
        <w:t>everyone</w:t>
      </w:r>
      <w:r>
        <w:rPr>
          <w:spacing w:val="-13"/>
          <w:w w:val="105"/>
        </w:rPr>
        <w:t> </w:t>
      </w:r>
      <w:r>
        <w:rPr>
          <w:w w:val="105"/>
        </w:rPr>
        <w:t>counts</w:t>
      </w:r>
      <w:r>
        <w:rPr>
          <w:spacing w:val="-6"/>
          <w:w w:val="105"/>
        </w:rPr>
        <w:t> </w:t>
      </w:r>
      <w:r>
        <w:rPr>
          <w:w w:val="105"/>
        </w:rPr>
        <w:t>in</w:t>
      </w:r>
      <w:r>
        <w:rPr>
          <w:spacing w:val="-11"/>
          <w:w w:val="105"/>
        </w:rPr>
        <w:t> </w:t>
      </w:r>
      <w:r>
        <w:rPr>
          <w:w w:val="105"/>
        </w:rPr>
        <w:t>Educational</w:t>
      </w:r>
      <w:r>
        <w:rPr>
          <w:spacing w:val="-15"/>
          <w:w w:val="105"/>
        </w:rPr>
        <w:t> </w:t>
      </w:r>
      <w:r>
        <w:rPr>
          <w:spacing w:val="-2"/>
          <w:w w:val="105"/>
        </w:rPr>
        <w:t>Endeavours</w:t>
      </w:r>
    </w:p>
    <w:p>
      <w:pPr>
        <w:pStyle w:val="BodyText"/>
        <w:spacing w:before="213"/>
        <w:rPr>
          <w:b/>
        </w:rPr>
      </w:pPr>
    </w:p>
    <w:p>
      <w:pPr>
        <w:pStyle w:val="BodyText"/>
        <w:spacing w:line="501" w:lineRule="auto"/>
        <w:ind w:left="1588" w:right="1431" w:firstLine="720"/>
        <w:jc w:val="both"/>
      </w:pPr>
      <w:r>
        <w:rPr>
          <w:w w:val="105"/>
        </w:rPr>
        <w:t>Even in developed</w:t>
      </w:r>
      <w:r>
        <w:rPr>
          <w:spacing w:val="-2"/>
          <w:w w:val="105"/>
        </w:rPr>
        <w:t> </w:t>
      </w:r>
      <w:r>
        <w:rPr>
          <w:w w:val="105"/>
        </w:rPr>
        <w:t>countries with</w:t>
      </w:r>
      <w:r>
        <w:rPr>
          <w:spacing w:val="-2"/>
          <w:w w:val="105"/>
        </w:rPr>
        <w:t> </w:t>
      </w:r>
      <w:r>
        <w:rPr>
          <w:w w:val="105"/>
        </w:rPr>
        <w:t>advanced</w:t>
      </w:r>
      <w:r>
        <w:rPr>
          <w:spacing w:val="-2"/>
          <w:w w:val="105"/>
        </w:rPr>
        <w:t> </w:t>
      </w:r>
      <w:r>
        <w:rPr>
          <w:w w:val="105"/>
        </w:rPr>
        <w:t>Education Sectors, challenges come up from time</w:t>
      </w:r>
      <w:r>
        <w:rPr>
          <w:w w:val="105"/>
        </w:rPr>
        <w:t> to time</w:t>
      </w:r>
      <w:r>
        <w:rPr>
          <w:w w:val="105"/>
        </w:rPr>
        <w:t> in</w:t>
      </w:r>
      <w:r>
        <w:rPr>
          <w:w w:val="105"/>
        </w:rPr>
        <w:t> respect</w:t>
      </w:r>
      <w:r>
        <w:rPr>
          <w:w w:val="105"/>
        </w:rPr>
        <w:t> of every</w:t>
      </w:r>
      <w:r>
        <w:rPr>
          <w:w w:val="105"/>
        </w:rPr>
        <w:t> one</w:t>
      </w:r>
      <w:r>
        <w:rPr>
          <w:w w:val="105"/>
        </w:rPr>
        <w:t> benefiting</w:t>
      </w:r>
      <w:r>
        <w:rPr>
          <w:w w:val="105"/>
        </w:rPr>
        <w:t> in</w:t>
      </w:r>
      <w:r>
        <w:rPr>
          <w:w w:val="105"/>
        </w:rPr>
        <w:t> specific</w:t>
      </w:r>
      <w:r>
        <w:rPr>
          <w:w w:val="105"/>
        </w:rPr>
        <w:t> educational programmes meant to reach every citizen. Special Education therefore</w:t>
      </w:r>
      <w:r>
        <w:rPr>
          <w:spacing w:val="-1"/>
          <w:w w:val="105"/>
        </w:rPr>
        <w:t> </w:t>
      </w:r>
      <w:r>
        <w:rPr>
          <w:w w:val="105"/>
        </w:rPr>
        <w:t>has</w:t>
      </w:r>
      <w:r>
        <w:rPr>
          <w:spacing w:val="-2"/>
          <w:w w:val="105"/>
        </w:rPr>
        <w:t> </w:t>
      </w:r>
      <w:r>
        <w:rPr>
          <w:w w:val="105"/>
        </w:rPr>
        <w:t>a rational as a specific effort in the Education Sector means to</w:t>
      </w:r>
      <w:r>
        <w:rPr>
          <w:spacing w:val="-2"/>
          <w:w w:val="105"/>
        </w:rPr>
        <w:t> </w:t>
      </w:r>
      <w:r>
        <w:rPr>
          <w:w w:val="105"/>
        </w:rPr>
        <w:t>reach out to every citizen who must count.</w:t>
      </w:r>
    </w:p>
    <w:p>
      <w:pPr>
        <w:pStyle w:val="Heading2"/>
        <w:spacing w:before="209"/>
      </w:pPr>
      <w:r>
        <w:rPr>
          <w:w w:val="105"/>
        </w:rPr>
        <w:t>The</w:t>
      </w:r>
      <w:r>
        <w:rPr>
          <w:spacing w:val="-11"/>
          <w:w w:val="105"/>
        </w:rPr>
        <w:t> </w:t>
      </w:r>
      <w:r>
        <w:rPr>
          <w:w w:val="105"/>
        </w:rPr>
        <w:t>National</w:t>
      </w:r>
      <w:r>
        <w:rPr>
          <w:spacing w:val="-9"/>
          <w:w w:val="105"/>
        </w:rPr>
        <w:t> </w:t>
      </w:r>
      <w:r>
        <w:rPr>
          <w:w w:val="105"/>
        </w:rPr>
        <w:t>Policy</w:t>
      </w:r>
      <w:r>
        <w:rPr>
          <w:spacing w:val="-10"/>
          <w:w w:val="105"/>
        </w:rPr>
        <w:t> </w:t>
      </w:r>
      <w:r>
        <w:rPr>
          <w:w w:val="105"/>
        </w:rPr>
        <w:t>on</w:t>
      </w:r>
      <w:r>
        <w:rPr>
          <w:spacing w:val="-9"/>
          <w:w w:val="105"/>
        </w:rPr>
        <w:t> </w:t>
      </w:r>
      <w:r>
        <w:rPr>
          <w:w w:val="105"/>
        </w:rPr>
        <w:t>Education</w:t>
      </w:r>
      <w:r>
        <w:rPr>
          <w:spacing w:val="-15"/>
          <w:w w:val="105"/>
        </w:rPr>
        <w:t> </w:t>
      </w:r>
      <w:r>
        <w:rPr>
          <w:spacing w:val="-2"/>
          <w:w w:val="105"/>
        </w:rPr>
        <w:t>Specification</w:t>
      </w:r>
    </w:p>
    <w:p>
      <w:pPr>
        <w:pStyle w:val="BodyText"/>
        <w:spacing w:before="213"/>
        <w:rPr>
          <w:b/>
        </w:rPr>
      </w:pPr>
    </w:p>
    <w:p>
      <w:pPr>
        <w:pStyle w:val="BodyText"/>
        <w:spacing w:line="501" w:lineRule="auto"/>
        <w:ind w:left="1588" w:right="1429" w:firstLine="720"/>
        <w:jc w:val="both"/>
      </w:pPr>
      <w:r>
        <w:rPr>
          <w:w w:val="105"/>
        </w:rPr>
        <w:t>The National Policy on Education (1981) indicated that the important aspect of</w:t>
      </w:r>
      <w:r>
        <w:rPr>
          <w:spacing w:val="-1"/>
          <w:w w:val="105"/>
        </w:rPr>
        <w:t> </w:t>
      </w:r>
      <w:r>
        <w:rPr>
          <w:w w:val="105"/>
        </w:rPr>
        <w:t>the universal</w:t>
      </w:r>
      <w:r>
        <w:rPr>
          <w:w w:val="105"/>
        </w:rPr>
        <w:t> primary</w:t>
      </w:r>
      <w:r>
        <w:rPr>
          <w:w w:val="105"/>
        </w:rPr>
        <w:t> education</w:t>
      </w:r>
      <w:r>
        <w:rPr>
          <w:w w:val="105"/>
        </w:rPr>
        <w:t> (UPE) is</w:t>
      </w:r>
      <w:r>
        <w:rPr>
          <w:w w:val="105"/>
        </w:rPr>
        <w:t> that</w:t>
      </w:r>
      <w:r>
        <w:rPr>
          <w:w w:val="105"/>
        </w:rPr>
        <w:t> „„special</w:t>
      </w:r>
      <w:r>
        <w:rPr>
          <w:w w:val="105"/>
        </w:rPr>
        <w:t> arrangement</w:t>
      </w:r>
      <w:r>
        <w:rPr>
          <w:w w:val="105"/>
        </w:rPr>
        <w:t> must</w:t>
      </w:r>
      <w:r>
        <w:rPr>
          <w:w w:val="105"/>
        </w:rPr>
        <w:t> be</w:t>
      </w:r>
      <w:r>
        <w:rPr>
          <w:w w:val="105"/>
        </w:rPr>
        <w:t> made</w:t>
      </w:r>
      <w:r>
        <w:rPr>
          <w:w w:val="105"/>
        </w:rPr>
        <w:t> for</w:t>
      </w:r>
      <w:r>
        <w:rPr>
          <w:w w:val="105"/>
        </w:rPr>
        <w:t> the handicapped and exceptional learners‟‟. The UBE was initially intended to be compulsory for</w:t>
      </w:r>
      <w:r>
        <w:rPr>
          <w:spacing w:val="-4"/>
          <w:w w:val="105"/>
        </w:rPr>
        <w:t> </w:t>
      </w:r>
      <w:r>
        <w:rPr>
          <w:w w:val="105"/>
        </w:rPr>
        <w:t>all</w:t>
      </w:r>
      <w:r>
        <w:rPr>
          <w:spacing w:val="-5"/>
          <w:w w:val="105"/>
        </w:rPr>
        <w:t> </w:t>
      </w:r>
      <w:r>
        <w:rPr>
          <w:w w:val="105"/>
        </w:rPr>
        <w:t>Nigeria children</w:t>
      </w:r>
      <w:r>
        <w:rPr>
          <w:spacing w:val="-7"/>
          <w:w w:val="105"/>
        </w:rPr>
        <w:t> </w:t>
      </w:r>
      <w:r>
        <w:rPr>
          <w:w w:val="105"/>
        </w:rPr>
        <w:t>(including</w:t>
      </w:r>
      <w:r>
        <w:rPr>
          <w:spacing w:val="-1"/>
          <w:w w:val="105"/>
        </w:rPr>
        <w:t> </w:t>
      </w:r>
      <w:r>
        <w:rPr>
          <w:w w:val="105"/>
        </w:rPr>
        <w:t>exceptional</w:t>
      </w:r>
      <w:r>
        <w:rPr>
          <w:spacing w:val="-5"/>
          <w:w w:val="105"/>
        </w:rPr>
        <w:t> </w:t>
      </w:r>
      <w:r>
        <w:rPr>
          <w:w w:val="105"/>
        </w:rPr>
        <w:t>children).</w:t>
      </w:r>
      <w:r>
        <w:rPr>
          <w:spacing w:val="-5"/>
          <w:w w:val="105"/>
        </w:rPr>
        <w:t> </w:t>
      </w:r>
      <w:r>
        <w:rPr>
          <w:w w:val="105"/>
        </w:rPr>
        <w:t>One</w:t>
      </w:r>
      <w:r>
        <w:rPr>
          <w:spacing w:val="-8"/>
          <w:w w:val="105"/>
        </w:rPr>
        <w:t> </w:t>
      </w:r>
      <w:r>
        <w:rPr>
          <w:w w:val="105"/>
        </w:rPr>
        <w:t>may</w:t>
      </w:r>
      <w:r>
        <w:rPr>
          <w:spacing w:val="-1"/>
          <w:w w:val="105"/>
        </w:rPr>
        <w:t> </w:t>
      </w:r>
      <w:r>
        <w:rPr>
          <w:w w:val="105"/>
        </w:rPr>
        <w:t>conclude</w:t>
      </w:r>
      <w:r>
        <w:rPr>
          <w:spacing w:val="-2"/>
          <w:w w:val="105"/>
        </w:rPr>
        <w:t> </w:t>
      </w:r>
      <w:r>
        <w:rPr>
          <w:w w:val="105"/>
        </w:rPr>
        <w:t>that</w:t>
      </w:r>
      <w:r>
        <w:rPr>
          <w:spacing w:val="-5"/>
          <w:w w:val="105"/>
        </w:rPr>
        <w:t> </w:t>
      </w:r>
      <w:r>
        <w:rPr>
          <w:w w:val="105"/>
        </w:rPr>
        <w:t>the</w:t>
      </w:r>
      <w:r>
        <w:rPr>
          <w:spacing w:val="-2"/>
          <w:w w:val="105"/>
        </w:rPr>
        <w:t> </w:t>
      </w:r>
      <w:r>
        <w:rPr>
          <w:w w:val="105"/>
        </w:rPr>
        <w:t>special child deserves education on the basis of the official government education policy.</w:t>
      </w:r>
    </w:p>
    <w:p>
      <w:pPr>
        <w:pStyle w:val="Heading2"/>
        <w:spacing w:before="204"/>
      </w:pPr>
      <w:r>
        <w:rPr>
          <w:w w:val="105"/>
        </w:rPr>
        <w:t>National</w:t>
      </w:r>
      <w:r>
        <w:rPr>
          <w:spacing w:val="-8"/>
          <w:w w:val="105"/>
        </w:rPr>
        <w:t> </w:t>
      </w:r>
      <w:r>
        <w:rPr>
          <w:w w:val="105"/>
        </w:rPr>
        <w:t>Policy</w:t>
      </w:r>
      <w:r>
        <w:rPr>
          <w:spacing w:val="-15"/>
          <w:w w:val="105"/>
        </w:rPr>
        <w:t> </w:t>
      </w:r>
      <w:r>
        <w:rPr>
          <w:w w:val="105"/>
        </w:rPr>
        <w:t>on</w:t>
      </w:r>
      <w:r>
        <w:rPr>
          <w:spacing w:val="-9"/>
          <w:w w:val="105"/>
        </w:rPr>
        <w:t> </w:t>
      </w:r>
      <w:r>
        <w:rPr>
          <w:w w:val="105"/>
        </w:rPr>
        <w:t>Education</w:t>
      </w:r>
      <w:r>
        <w:rPr>
          <w:spacing w:val="-14"/>
          <w:w w:val="105"/>
        </w:rPr>
        <w:t> </w:t>
      </w:r>
      <w:r>
        <w:rPr>
          <w:w w:val="105"/>
        </w:rPr>
        <w:t>Mandate</w:t>
      </w:r>
      <w:r>
        <w:rPr>
          <w:spacing w:val="-10"/>
          <w:w w:val="105"/>
        </w:rPr>
        <w:t> </w:t>
      </w:r>
      <w:r>
        <w:rPr>
          <w:w w:val="105"/>
        </w:rPr>
        <w:t>on</w:t>
      </w:r>
      <w:r>
        <w:rPr>
          <w:spacing w:val="-9"/>
          <w:w w:val="105"/>
        </w:rPr>
        <w:t> </w:t>
      </w:r>
      <w:r>
        <w:rPr>
          <w:w w:val="105"/>
        </w:rPr>
        <w:t>Special</w:t>
      </w:r>
      <w:r>
        <w:rPr>
          <w:spacing w:val="-13"/>
          <w:w w:val="105"/>
        </w:rPr>
        <w:t> </w:t>
      </w:r>
      <w:r>
        <w:rPr>
          <w:spacing w:val="-2"/>
          <w:w w:val="105"/>
        </w:rPr>
        <w:t>Education:</w:t>
      </w:r>
    </w:p>
    <w:p>
      <w:pPr>
        <w:pStyle w:val="BodyText"/>
        <w:spacing w:before="220"/>
        <w:rPr>
          <w:b/>
        </w:rPr>
      </w:pPr>
    </w:p>
    <w:p>
      <w:pPr>
        <w:pStyle w:val="BodyText"/>
        <w:spacing w:line="499" w:lineRule="auto"/>
        <w:ind w:left="1588" w:right="1442" w:firstLine="720"/>
        <w:jc w:val="both"/>
      </w:pPr>
      <w:r>
        <w:rPr>
          <w:w w:val="105"/>
        </w:rPr>
        <w:t>The</w:t>
      </w:r>
      <w:r>
        <w:rPr>
          <w:w w:val="105"/>
        </w:rPr>
        <w:t> Nigerian</w:t>
      </w:r>
      <w:r>
        <w:rPr>
          <w:w w:val="105"/>
        </w:rPr>
        <w:t> National</w:t>
      </w:r>
      <w:r>
        <w:rPr>
          <w:w w:val="105"/>
        </w:rPr>
        <w:t> Policy</w:t>
      </w:r>
      <w:r>
        <w:rPr>
          <w:w w:val="105"/>
        </w:rPr>
        <w:t> on</w:t>
      </w:r>
      <w:r>
        <w:rPr>
          <w:w w:val="105"/>
        </w:rPr>
        <w:t> Education</w:t>
      </w:r>
      <w:r>
        <w:rPr>
          <w:w w:val="105"/>
        </w:rPr>
        <w:t> directed</w:t>
      </w:r>
      <w:r>
        <w:rPr>
          <w:w w:val="105"/>
        </w:rPr>
        <w:t> in</w:t>
      </w:r>
      <w:r>
        <w:rPr>
          <w:w w:val="105"/>
        </w:rPr>
        <w:t> 2004</w:t>
      </w:r>
      <w:r>
        <w:rPr>
          <w:w w:val="105"/>
        </w:rPr>
        <w:t> that</w:t>
      </w:r>
      <w:r>
        <w:rPr>
          <w:w w:val="105"/>
        </w:rPr>
        <w:t> „„inclusive education or integration of special classes</w:t>
      </w:r>
      <w:r>
        <w:rPr>
          <w:spacing w:val="-1"/>
          <w:w w:val="105"/>
        </w:rPr>
        <w:t> </w:t>
      </w:r>
      <w:r>
        <w:rPr>
          <w:w w:val="105"/>
        </w:rPr>
        <w:t>and units into ordinary/public schools</w:t>
      </w:r>
      <w:r>
        <w:rPr>
          <w:spacing w:val="-1"/>
          <w:w w:val="105"/>
        </w:rPr>
        <w:t> </w:t>
      </w:r>
      <w:r>
        <w:rPr>
          <w:w w:val="105"/>
        </w:rPr>
        <w:t>under the UBE</w:t>
      </w:r>
      <w:r>
        <w:rPr>
          <w:spacing w:val="40"/>
          <w:w w:val="105"/>
        </w:rPr>
        <w:t> </w:t>
      </w:r>
      <w:r>
        <w:rPr>
          <w:w w:val="105"/>
        </w:rPr>
        <w:t>schools</w:t>
      </w:r>
      <w:r>
        <w:rPr>
          <w:spacing w:val="40"/>
          <w:w w:val="105"/>
        </w:rPr>
        <w:t> </w:t>
      </w:r>
      <w:r>
        <w:rPr>
          <w:w w:val="105"/>
        </w:rPr>
        <w:t>should be implemented in order to</w:t>
      </w:r>
      <w:r>
        <w:rPr>
          <w:spacing w:val="40"/>
          <w:w w:val="105"/>
        </w:rPr>
        <w:t> </w:t>
      </w:r>
      <w:r>
        <w:rPr>
          <w:w w:val="105"/>
        </w:rPr>
        <w:t>ensure the special needs child has easy access</w:t>
      </w:r>
      <w:r>
        <w:rPr>
          <w:spacing w:val="-1"/>
          <w:w w:val="105"/>
        </w:rPr>
        <w:t> </w:t>
      </w:r>
      <w:r>
        <w:rPr>
          <w:w w:val="105"/>
        </w:rPr>
        <w:t>to education.</w:t>
      </w:r>
      <w:r>
        <w:rPr>
          <w:spacing w:val="-4"/>
          <w:w w:val="105"/>
        </w:rPr>
        <w:t> </w:t>
      </w:r>
      <w:r>
        <w:rPr>
          <w:w w:val="105"/>
        </w:rPr>
        <w:t>Thus</w:t>
      </w:r>
      <w:r>
        <w:rPr>
          <w:spacing w:val="-8"/>
          <w:w w:val="105"/>
        </w:rPr>
        <w:t> </w:t>
      </w:r>
      <w:r>
        <w:rPr>
          <w:w w:val="105"/>
        </w:rPr>
        <w:t>there</w:t>
      </w:r>
      <w:r>
        <w:rPr>
          <w:spacing w:val="-7"/>
          <w:w w:val="105"/>
        </w:rPr>
        <w:t> </w:t>
      </w:r>
      <w:r>
        <w:rPr>
          <w:w w:val="105"/>
        </w:rPr>
        <w:t>is</w:t>
      </w:r>
      <w:r>
        <w:rPr>
          <w:spacing w:val="-1"/>
          <w:w w:val="105"/>
        </w:rPr>
        <w:t> </w:t>
      </w:r>
      <w:r>
        <w:rPr>
          <w:w w:val="105"/>
        </w:rPr>
        <w:t>official government rationale for</w:t>
      </w:r>
      <w:r>
        <w:rPr>
          <w:spacing w:val="-2"/>
          <w:w w:val="105"/>
        </w:rPr>
        <w:t> </w:t>
      </w:r>
      <w:r>
        <w:rPr>
          <w:w w:val="105"/>
        </w:rPr>
        <w:t>the</w:t>
      </w:r>
      <w:r>
        <w:rPr>
          <w:spacing w:val="-1"/>
          <w:w w:val="105"/>
        </w:rPr>
        <w:t> </w:t>
      </w:r>
      <w:r>
        <w:rPr>
          <w:w w:val="105"/>
        </w:rPr>
        <w:t>provision of</w:t>
      </w:r>
      <w:r>
        <w:rPr>
          <w:spacing w:val="-2"/>
          <w:w w:val="105"/>
        </w:rPr>
        <w:t> </w:t>
      </w:r>
      <w:r>
        <w:rPr>
          <w:w w:val="105"/>
        </w:rPr>
        <w:t>special education. (Federal Republic of Nigeria, FRN, 2004).</w:t>
      </w:r>
    </w:p>
    <w:p>
      <w:pPr>
        <w:pStyle w:val="BodyText"/>
        <w:spacing w:line="499" w:lineRule="auto" w:before="211"/>
        <w:ind w:left="1588" w:right="1437"/>
        <w:jc w:val="both"/>
      </w:pPr>
      <w:r>
        <w:rPr>
          <w:w w:val="105"/>
        </w:rPr>
        <w:t>Ozoji</w:t>
      </w:r>
      <w:r>
        <w:rPr>
          <w:w w:val="105"/>
        </w:rPr>
        <w:t> (2006) maintained</w:t>
      </w:r>
      <w:r>
        <w:rPr>
          <w:w w:val="105"/>
        </w:rPr>
        <w:t> that</w:t>
      </w:r>
      <w:r>
        <w:rPr>
          <w:w w:val="105"/>
        </w:rPr>
        <w:t> philosophy</w:t>
      </w:r>
      <w:r>
        <w:rPr>
          <w:w w:val="105"/>
        </w:rPr>
        <w:t> of inclusive</w:t>
      </w:r>
      <w:r>
        <w:rPr>
          <w:w w:val="105"/>
        </w:rPr>
        <w:t> education</w:t>
      </w:r>
      <w:r>
        <w:rPr>
          <w:w w:val="105"/>
        </w:rPr>
        <w:t> is</w:t>
      </w:r>
      <w:r>
        <w:rPr>
          <w:w w:val="105"/>
        </w:rPr>
        <w:t> not</w:t>
      </w:r>
      <w:r>
        <w:rPr>
          <w:w w:val="105"/>
        </w:rPr>
        <w:t> only</w:t>
      </w:r>
      <w:r>
        <w:rPr>
          <w:w w:val="105"/>
        </w:rPr>
        <w:t> meant</w:t>
      </w:r>
      <w:r>
        <w:rPr>
          <w:w w:val="105"/>
        </w:rPr>
        <w:t> for regular</w:t>
      </w:r>
      <w:r>
        <w:rPr>
          <w:w w:val="105"/>
        </w:rPr>
        <w:t> schools</w:t>
      </w:r>
      <w:r>
        <w:rPr>
          <w:w w:val="105"/>
        </w:rPr>
        <w:t> but</w:t>
      </w:r>
      <w:r>
        <w:rPr>
          <w:w w:val="105"/>
        </w:rPr>
        <w:t> also</w:t>
      </w:r>
      <w:r>
        <w:rPr>
          <w:w w:val="105"/>
        </w:rPr>
        <w:t> for</w:t>
      </w:r>
      <w:r>
        <w:rPr>
          <w:w w:val="105"/>
        </w:rPr>
        <w:t> special</w:t>
      </w:r>
      <w:r>
        <w:rPr>
          <w:w w:val="105"/>
        </w:rPr>
        <w:t> schools.</w:t>
      </w:r>
      <w:r>
        <w:rPr>
          <w:w w:val="105"/>
        </w:rPr>
        <w:t> Inclusive</w:t>
      </w:r>
      <w:r>
        <w:rPr>
          <w:w w:val="105"/>
        </w:rPr>
        <w:t> education</w:t>
      </w:r>
      <w:r>
        <w:rPr>
          <w:w w:val="105"/>
        </w:rPr>
        <w:t> came</w:t>
      </w:r>
      <w:r>
        <w:rPr>
          <w:w w:val="105"/>
        </w:rPr>
        <w:t> because</w:t>
      </w:r>
      <w:r>
        <w:rPr>
          <w:w w:val="105"/>
        </w:rPr>
        <w:t> of</w:t>
      </w:r>
      <w:r>
        <w:rPr>
          <w:w w:val="105"/>
        </w:rPr>
        <w:t> the excluding</w:t>
      </w:r>
      <w:r>
        <w:rPr>
          <w:spacing w:val="-7"/>
          <w:w w:val="105"/>
        </w:rPr>
        <w:t> </w:t>
      </w:r>
      <w:r>
        <w:rPr>
          <w:w w:val="105"/>
        </w:rPr>
        <w:t>life</w:t>
      </w:r>
      <w:r>
        <w:rPr>
          <w:spacing w:val="-2"/>
          <w:w w:val="105"/>
        </w:rPr>
        <w:t> </w:t>
      </w:r>
      <w:r>
        <w:rPr>
          <w:w w:val="105"/>
        </w:rPr>
        <w:t>of</w:t>
      </w:r>
      <w:r>
        <w:rPr>
          <w:spacing w:val="-9"/>
          <w:w w:val="105"/>
        </w:rPr>
        <w:t> </w:t>
      </w:r>
      <w:r>
        <w:rPr>
          <w:w w:val="105"/>
        </w:rPr>
        <w:t>the</w:t>
      </w:r>
      <w:r>
        <w:rPr>
          <w:spacing w:val="-8"/>
          <w:w w:val="105"/>
        </w:rPr>
        <w:t> </w:t>
      </w:r>
      <w:r>
        <w:rPr>
          <w:w w:val="105"/>
        </w:rPr>
        <w:t>disabled</w:t>
      </w:r>
      <w:r>
        <w:rPr>
          <w:spacing w:val="-7"/>
          <w:w w:val="105"/>
        </w:rPr>
        <w:t> </w:t>
      </w:r>
      <w:r>
        <w:rPr>
          <w:w w:val="105"/>
        </w:rPr>
        <w:t>person</w:t>
      </w:r>
      <w:r>
        <w:rPr>
          <w:spacing w:val="-7"/>
          <w:w w:val="105"/>
        </w:rPr>
        <w:t> </w:t>
      </w:r>
      <w:r>
        <w:rPr>
          <w:w w:val="105"/>
        </w:rPr>
        <w:t>in</w:t>
      </w:r>
      <w:r>
        <w:rPr>
          <w:spacing w:val="-7"/>
          <w:w w:val="105"/>
        </w:rPr>
        <w:t> </w:t>
      </w:r>
      <w:r>
        <w:rPr>
          <w:w w:val="105"/>
        </w:rPr>
        <w:t>the</w:t>
      </w:r>
      <w:r>
        <w:rPr>
          <w:spacing w:val="-1"/>
          <w:w w:val="105"/>
        </w:rPr>
        <w:t> </w:t>
      </w:r>
      <w:r>
        <w:rPr>
          <w:w w:val="105"/>
        </w:rPr>
        <w:t>society.</w:t>
      </w:r>
      <w:r>
        <w:rPr>
          <w:spacing w:val="-5"/>
          <w:w w:val="105"/>
        </w:rPr>
        <w:t> </w:t>
      </w:r>
      <w:r>
        <w:rPr>
          <w:w w:val="105"/>
        </w:rPr>
        <w:t>A</w:t>
      </w:r>
      <w:r>
        <w:rPr>
          <w:spacing w:val="-3"/>
          <w:w w:val="105"/>
        </w:rPr>
        <w:t> </w:t>
      </w:r>
      <w:r>
        <w:rPr>
          <w:w w:val="105"/>
        </w:rPr>
        <w:t>word</w:t>
      </w:r>
      <w:r>
        <w:rPr>
          <w:spacing w:val="-7"/>
          <w:w w:val="105"/>
        </w:rPr>
        <w:t> </w:t>
      </w:r>
      <w:r>
        <w:rPr>
          <w:w w:val="105"/>
        </w:rPr>
        <w:t>that</w:t>
      </w:r>
      <w:r>
        <w:rPr>
          <w:spacing w:val="-5"/>
          <w:w w:val="105"/>
        </w:rPr>
        <w:t> </w:t>
      </w:r>
      <w:r>
        <w:rPr>
          <w:w w:val="105"/>
        </w:rPr>
        <w:t>summaries</w:t>
      </w:r>
      <w:r>
        <w:rPr>
          <w:spacing w:val="-8"/>
          <w:w w:val="105"/>
        </w:rPr>
        <w:t> </w:t>
      </w:r>
      <w:r>
        <w:rPr>
          <w:w w:val="105"/>
        </w:rPr>
        <w:t>the</w:t>
      </w:r>
      <w:r>
        <w:rPr>
          <w:spacing w:val="-2"/>
          <w:w w:val="105"/>
        </w:rPr>
        <w:t> </w:t>
      </w:r>
      <w:r>
        <w:rPr>
          <w:w w:val="105"/>
        </w:rPr>
        <w:t>condition</w:t>
      </w:r>
      <w:r>
        <w:rPr>
          <w:spacing w:val="-7"/>
          <w:w w:val="105"/>
        </w:rPr>
        <w:t> </w:t>
      </w:r>
      <w:r>
        <w:rPr>
          <w:spacing w:val="-5"/>
          <w:w w:val="105"/>
        </w:rPr>
        <w:t>of</w:t>
      </w:r>
    </w:p>
    <w:p>
      <w:pPr>
        <w:spacing w:after="0" w:line="499" w:lineRule="auto"/>
        <w:jc w:val="both"/>
        <w:sectPr>
          <w:pgSz w:w="12240" w:h="15840"/>
          <w:pgMar w:header="0" w:footer="1012" w:top="1380" w:bottom="1200" w:left="400" w:right="0"/>
        </w:sectPr>
      </w:pPr>
    </w:p>
    <w:p>
      <w:pPr>
        <w:pStyle w:val="BodyText"/>
        <w:spacing w:line="504" w:lineRule="auto" w:before="82"/>
        <w:ind w:left="1588" w:right="1443"/>
      </w:pPr>
      <w:r>
        <w:rPr>
          <w:w w:val="105"/>
        </w:rPr>
        <w:t>disabled is exclusion while inclusive means</w:t>
      </w:r>
      <w:r>
        <w:rPr>
          <w:spacing w:val="-1"/>
          <w:w w:val="105"/>
        </w:rPr>
        <w:t> </w:t>
      </w:r>
      <w:r>
        <w:rPr>
          <w:w w:val="105"/>
        </w:rPr>
        <w:t>together (Ozoji, 2006) In the same vein, Mani (2006) maintained that inclusive is not a programme but an ideology.</w:t>
      </w:r>
    </w:p>
    <w:p>
      <w:pPr>
        <w:pStyle w:val="Heading2"/>
        <w:spacing w:before="200"/>
      </w:pPr>
      <w:r>
        <w:rPr>
          <w:w w:val="105"/>
        </w:rPr>
        <w:t>The</w:t>
      </w:r>
      <w:r>
        <w:rPr>
          <w:spacing w:val="-12"/>
          <w:w w:val="105"/>
        </w:rPr>
        <w:t> </w:t>
      </w:r>
      <w:r>
        <w:rPr>
          <w:w w:val="105"/>
        </w:rPr>
        <w:t>United</w:t>
      </w:r>
      <w:r>
        <w:rPr>
          <w:spacing w:val="-10"/>
          <w:w w:val="105"/>
        </w:rPr>
        <w:t> </w:t>
      </w:r>
      <w:r>
        <w:rPr>
          <w:w w:val="105"/>
        </w:rPr>
        <w:t>Nations</w:t>
      </w:r>
      <w:r>
        <w:rPr>
          <w:spacing w:val="-7"/>
          <w:w w:val="105"/>
        </w:rPr>
        <w:t> </w:t>
      </w:r>
      <w:r>
        <w:rPr>
          <w:spacing w:val="-2"/>
          <w:w w:val="105"/>
        </w:rPr>
        <w:t>Specification</w:t>
      </w:r>
    </w:p>
    <w:p>
      <w:pPr>
        <w:pStyle w:val="BodyText"/>
        <w:spacing w:before="220"/>
        <w:rPr>
          <w:b/>
        </w:rPr>
      </w:pPr>
    </w:p>
    <w:p>
      <w:pPr>
        <w:pStyle w:val="BodyText"/>
        <w:spacing w:line="499" w:lineRule="auto"/>
        <w:ind w:left="1588" w:right="1436" w:firstLine="720"/>
        <w:jc w:val="both"/>
      </w:pPr>
      <w:r>
        <w:rPr>
          <w:w w:val="105"/>
        </w:rPr>
        <w:t>The United Nations in 1948 stated that “everyone has the right to education. This shall be given free at least in the</w:t>
      </w:r>
      <w:r>
        <w:rPr>
          <w:w w:val="105"/>
        </w:rPr>
        <w:t> elementary and primary grades”. Similarly, the Nigerian Constitution says that every</w:t>
      </w:r>
      <w:r>
        <w:rPr>
          <w:spacing w:val="-1"/>
          <w:w w:val="105"/>
        </w:rPr>
        <w:t> </w:t>
      </w:r>
      <w:r>
        <w:rPr>
          <w:w w:val="105"/>
        </w:rPr>
        <w:t>Nigeria is equal before the</w:t>
      </w:r>
      <w:r>
        <w:rPr>
          <w:spacing w:val="-1"/>
          <w:w w:val="105"/>
        </w:rPr>
        <w:t> </w:t>
      </w:r>
      <w:r>
        <w:rPr>
          <w:w w:val="105"/>
        </w:rPr>
        <w:t>laws of</w:t>
      </w:r>
      <w:r>
        <w:rPr>
          <w:spacing w:val="-3"/>
          <w:w w:val="105"/>
        </w:rPr>
        <w:t> </w:t>
      </w:r>
      <w:r>
        <w:rPr>
          <w:w w:val="105"/>
        </w:rPr>
        <w:t>the</w:t>
      </w:r>
      <w:r>
        <w:rPr>
          <w:spacing w:val="-1"/>
          <w:w w:val="105"/>
        </w:rPr>
        <w:t> </w:t>
      </w:r>
      <w:r>
        <w:rPr>
          <w:w w:val="105"/>
        </w:rPr>
        <w:t>land. It noted that „„no citizen</w:t>
      </w:r>
      <w:r>
        <w:rPr>
          <w:spacing w:val="-7"/>
          <w:w w:val="105"/>
        </w:rPr>
        <w:t> </w:t>
      </w:r>
      <w:r>
        <w:rPr>
          <w:w w:val="105"/>
        </w:rPr>
        <w:t>of</w:t>
      </w:r>
      <w:r>
        <w:rPr>
          <w:spacing w:val="-9"/>
          <w:w w:val="105"/>
        </w:rPr>
        <w:t> </w:t>
      </w:r>
      <w:r>
        <w:rPr>
          <w:w w:val="105"/>
        </w:rPr>
        <w:t>Nigeria</w:t>
      </w:r>
      <w:r>
        <w:rPr>
          <w:spacing w:val="-1"/>
          <w:w w:val="105"/>
        </w:rPr>
        <w:t> </w:t>
      </w:r>
      <w:r>
        <w:rPr>
          <w:w w:val="105"/>
        </w:rPr>
        <w:t>shall</w:t>
      </w:r>
      <w:r>
        <w:rPr>
          <w:spacing w:val="-5"/>
          <w:w w:val="105"/>
        </w:rPr>
        <w:t> </w:t>
      </w:r>
      <w:r>
        <w:rPr>
          <w:w w:val="105"/>
        </w:rPr>
        <w:t>be</w:t>
      </w:r>
      <w:r>
        <w:rPr>
          <w:spacing w:val="-1"/>
          <w:w w:val="105"/>
        </w:rPr>
        <w:t> </w:t>
      </w:r>
      <w:r>
        <w:rPr>
          <w:w w:val="105"/>
        </w:rPr>
        <w:t>subjected</w:t>
      </w:r>
      <w:r>
        <w:rPr>
          <w:spacing w:val="-7"/>
          <w:w w:val="105"/>
        </w:rPr>
        <w:t> </w:t>
      </w:r>
      <w:r>
        <w:rPr>
          <w:w w:val="105"/>
        </w:rPr>
        <w:t>to</w:t>
      </w:r>
      <w:r>
        <w:rPr>
          <w:spacing w:val="-7"/>
          <w:w w:val="105"/>
        </w:rPr>
        <w:t> </w:t>
      </w:r>
      <w:r>
        <w:rPr>
          <w:w w:val="105"/>
        </w:rPr>
        <w:t>any</w:t>
      </w:r>
      <w:r>
        <w:rPr>
          <w:spacing w:val="-7"/>
          <w:w w:val="105"/>
        </w:rPr>
        <w:t> </w:t>
      </w:r>
      <w:r>
        <w:rPr>
          <w:w w:val="105"/>
        </w:rPr>
        <w:t>disability or</w:t>
      </w:r>
      <w:r>
        <w:rPr>
          <w:spacing w:val="-3"/>
          <w:w w:val="105"/>
        </w:rPr>
        <w:t> </w:t>
      </w:r>
      <w:r>
        <w:rPr>
          <w:w w:val="105"/>
        </w:rPr>
        <w:t>deprivation</w:t>
      </w:r>
      <w:r>
        <w:rPr>
          <w:spacing w:val="-7"/>
          <w:w w:val="105"/>
        </w:rPr>
        <w:t> </w:t>
      </w:r>
      <w:r>
        <w:rPr>
          <w:w w:val="105"/>
        </w:rPr>
        <w:t>merely by</w:t>
      </w:r>
      <w:r>
        <w:rPr>
          <w:spacing w:val="-7"/>
          <w:w w:val="105"/>
        </w:rPr>
        <w:t> </w:t>
      </w:r>
      <w:r>
        <w:rPr>
          <w:w w:val="105"/>
        </w:rPr>
        <w:t>reason</w:t>
      </w:r>
      <w:r>
        <w:rPr>
          <w:spacing w:val="-7"/>
          <w:w w:val="105"/>
        </w:rPr>
        <w:t> </w:t>
      </w:r>
      <w:r>
        <w:rPr>
          <w:w w:val="105"/>
        </w:rPr>
        <w:t>of</w:t>
      </w:r>
      <w:r>
        <w:rPr>
          <w:spacing w:val="-9"/>
          <w:w w:val="105"/>
        </w:rPr>
        <w:t> </w:t>
      </w:r>
      <w:r>
        <w:rPr>
          <w:w w:val="105"/>
        </w:rPr>
        <w:t>the circumstance</w:t>
      </w:r>
      <w:r>
        <w:rPr>
          <w:spacing w:val="-4"/>
          <w:w w:val="105"/>
        </w:rPr>
        <w:t> </w:t>
      </w:r>
      <w:r>
        <w:rPr>
          <w:w w:val="105"/>
        </w:rPr>
        <w:t>of</w:t>
      </w:r>
      <w:r>
        <w:rPr>
          <w:spacing w:val="-6"/>
          <w:w w:val="105"/>
        </w:rPr>
        <w:t> </w:t>
      </w:r>
      <w:r>
        <w:rPr>
          <w:w w:val="105"/>
        </w:rPr>
        <w:t>his</w:t>
      </w:r>
      <w:r>
        <w:rPr>
          <w:spacing w:val="-5"/>
          <w:w w:val="105"/>
        </w:rPr>
        <w:t> </w:t>
      </w:r>
      <w:r>
        <w:rPr>
          <w:w w:val="105"/>
        </w:rPr>
        <w:t>birth‟‟.</w:t>
      </w:r>
      <w:r>
        <w:rPr>
          <w:spacing w:val="-8"/>
          <w:w w:val="105"/>
        </w:rPr>
        <w:t> </w:t>
      </w:r>
      <w:r>
        <w:rPr>
          <w:w w:val="105"/>
        </w:rPr>
        <w:t>There</w:t>
      </w:r>
      <w:r>
        <w:rPr>
          <w:spacing w:val="-4"/>
          <w:w w:val="105"/>
        </w:rPr>
        <w:t> </w:t>
      </w:r>
      <w:r>
        <w:rPr>
          <w:w w:val="105"/>
        </w:rPr>
        <w:t>is</w:t>
      </w:r>
      <w:r>
        <w:rPr>
          <w:spacing w:val="-12"/>
          <w:w w:val="105"/>
        </w:rPr>
        <w:t> </w:t>
      </w:r>
      <w:r>
        <w:rPr>
          <w:w w:val="105"/>
        </w:rPr>
        <w:t>therefore</w:t>
      </w:r>
      <w:r>
        <w:rPr>
          <w:spacing w:val="-11"/>
          <w:w w:val="105"/>
        </w:rPr>
        <w:t> </w:t>
      </w:r>
      <w:r>
        <w:rPr>
          <w:w w:val="105"/>
        </w:rPr>
        <w:t>a legal</w:t>
      </w:r>
      <w:r>
        <w:rPr>
          <w:spacing w:val="-2"/>
          <w:w w:val="105"/>
        </w:rPr>
        <w:t> </w:t>
      </w:r>
      <w:r>
        <w:rPr>
          <w:w w:val="105"/>
        </w:rPr>
        <w:t>basis for providing special</w:t>
      </w:r>
      <w:r>
        <w:rPr>
          <w:spacing w:val="-2"/>
          <w:w w:val="105"/>
        </w:rPr>
        <w:t> </w:t>
      </w:r>
      <w:r>
        <w:rPr>
          <w:w w:val="105"/>
        </w:rPr>
        <w:t>education.</w:t>
      </w:r>
    </w:p>
    <w:p>
      <w:pPr>
        <w:pStyle w:val="Heading2"/>
        <w:spacing w:before="217"/>
      </w:pPr>
      <w:r>
        <w:rPr>
          <w:w w:val="105"/>
        </w:rPr>
        <w:t>Equality</w:t>
      </w:r>
      <w:r>
        <w:rPr>
          <w:spacing w:val="-9"/>
          <w:w w:val="105"/>
        </w:rPr>
        <w:t> </w:t>
      </w:r>
      <w:r>
        <w:rPr>
          <w:w w:val="105"/>
        </w:rPr>
        <w:t>of</w:t>
      </w:r>
      <w:r>
        <w:rPr>
          <w:spacing w:val="-12"/>
          <w:w w:val="105"/>
        </w:rPr>
        <w:t> </w:t>
      </w:r>
      <w:r>
        <w:rPr>
          <w:spacing w:val="-2"/>
          <w:w w:val="105"/>
        </w:rPr>
        <w:t>Opportunity</w:t>
      </w:r>
    </w:p>
    <w:p>
      <w:pPr>
        <w:pStyle w:val="BodyText"/>
        <w:spacing w:before="213"/>
        <w:rPr>
          <w:b/>
        </w:rPr>
      </w:pPr>
    </w:p>
    <w:p>
      <w:pPr>
        <w:pStyle w:val="BodyText"/>
        <w:spacing w:line="501" w:lineRule="auto"/>
        <w:ind w:left="1588" w:right="1433" w:firstLine="720"/>
        <w:jc w:val="both"/>
      </w:pPr>
      <w:r>
        <w:rPr>
          <w:w w:val="105"/>
        </w:rPr>
        <w:t>The</w:t>
      </w:r>
      <w:r>
        <w:rPr>
          <w:w w:val="105"/>
        </w:rPr>
        <w:t> preceding</w:t>
      </w:r>
      <w:r>
        <w:rPr>
          <w:w w:val="105"/>
        </w:rPr>
        <w:t> discussion</w:t>
      </w:r>
      <w:r>
        <w:rPr>
          <w:w w:val="105"/>
        </w:rPr>
        <w:t> may</w:t>
      </w:r>
      <w:r>
        <w:rPr>
          <w:w w:val="105"/>
        </w:rPr>
        <w:t> be</w:t>
      </w:r>
      <w:r>
        <w:rPr>
          <w:w w:val="105"/>
        </w:rPr>
        <w:t> summarized</w:t>
      </w:r>
      <w:r>
        <w:rPr>
          <w:w w:val="105"/>
        </w:rPr>
        <w:t> in</w:t>
      </w:r>
      <w:r>
        <w:rPr>
          <w:w w:val="105"/>
        </w:rPr>
        <w:t> one</w:t>
      </w:r>
      <w:r>
        <w:rPr>
          <w:w w:val="105"/>
        </w:rPr>
        <w:t> phrase:</w:t>
      </w:r>
      <w:r>
        <w:rPr>
          <w:w w:val="105"/>
        </w:rPr>
        <w:t> “equality</w:t>
      </w:r>
      <w:r>
        <w:rPr>
          <w:w w:val="105"/>
        </w:rPr>
        <w:t> of opportunities”. This</w:t>
      </w:r>
      <w:r>
        <w:rPr>
          <w:w w:val="105"/>
        </w:rPr>
        <w:t> means that</w:t>
      </w:r>
      <w:r>
        <w:rPr>
          <w:w w:val="105"/>
        </w:rPr>
        <w:t> every Nigeria</w:t>
      </w:r>
      <w:r>
        <w:rPr>
          <w:w w:val="105"/>
        </w:rPr>
        <w:t> (including the</w:t>
      </w:r>
      <w:r>
        <w:rPr>
          <w:w w:val="105"/>
        </w:rPr>
        <w:t> exceptional</w:t>
      </w:r>
      <w:r>
        <w:rPr>
          <w:w w:val="105"/>
        </w:rPr>
        <w:t> child)</w:t>
      </w:r>
      <w:r>
        <w:rPr>
          <w:w w:val="105"/>
        </w:rPr>
        <w:t> has</w:t>
      </w:r>
      <w:r>
        <w:rPr>
          <w:w w:val="105"/>
        </w:rPr>
        <w:t> equal access</w:t>
      </w:r>
      <w:r>
        <w:rPr>
          <w:w w:val="105"/>
        </w:rPr>
        <w:t> to</w:t>
      </w:r>
      <w:r>
        <w:rPr>
          <w:w w:val="105"/>
        </w:rPr>
        <w:t> the</w:t>
      </w:r>
      <w:r>
        <w:rPr>
          <w:w w:val="105"/>
        </w:rPr>
        <w:t> rights</w:t>
      </w:r>
      <w:r>
        <w:rPr>
          <w:w w:val="105"/>
        </w:rPr>
        <w:t> and</w:t>
      </w:r>
      <w:r>
        <w:rPr>
          <w:w w:val="105"/>
        </w:rPr>
        <w:t> responsibility</w:t>
      </w:r>
      <w:r>
        <w:rPr>
          <w:w w:val="105"/>
        </w:rPr>
        <w:t> of</w:t>
      </w:r>
      <w:r>
        <w:rPr>
          <w:w w:val="105"/>
        </w:rPr>
        <w:t> citizenship.</w:t>
      </w:r>
      <w:r>
        <w:rPr>
          <w:w w:val="105"/>
        </w:rPr>
        <w:t> This</w:t>
      </w:r>
      <w:r>
        <w:rPr>
          <w:w w:val="105"/>
        </w:rPr>
        <w:t> implies</w:t>
      </w:r>
      <w:r>
        <w:rPr>
          <w:w w:val="105"/>
        </w:rPr>
        <w:t> that</w:t>
      </w:r>
      <w:r>
        <w:rPr>
          <w:w w:val="105"/>
        </w:rPr>
        <w:t> what</w:t>
      </w:r>
      <w:r>
        <w:rPr>
          <w:w w:val="105"/>
        </w:rPr>
        <w:t> is</w:t>
      </w:r>
      <w:r>
        <w:rPr>
          <w:w w:val="105"/>
        </w:rPr>
        <w:t> done</w:t>
      </w:r>
      <w:r>
        <w:rPr>
          <w:w w:val="105"/>
        </w:rPr>
        <w:t> for some</w:t>
      </w:r>
      <w:r>
        <w:rPr>
          <w:w w:val="105"/>
        </w:rPr>
        <w:t> people (e.g</w:t>
      </w:r>
      <w:r>
        <w:rPr>
          <w:w w:val="105"/>
        </w:rPr>
        <w:t> education) must be</w:t>
      </w:r>
      <w:r>
        <w:rPr>
          <w:w w:val="105"/>
        </w:rPr>
        <w:t> done for</w:t>
      </w:r>
      <w:r>
        <w:rPr>
          <w:w w:val="105"/>
        </w:rPr>
        <w:t> others</w:t>
      </w:r>
      <w:r>
        <w:rPr>
          <w:w w:val="105"/>
        </w:rPr>
        <w:t> with</w:t>
      </w:r>
      <w:r>
        <w:rPr>
          <w:w w:val="105"/>
        </w:rPr>
        <w:t> special learning</w:t>
      </w:r>
      <w:r>
        <w:rPr>
          <w:w w:val="105"/>
        </w:rPr>
        <w:t> needs (special education). Therefore special education is provided</w:t>
      </w:r>
      <w:r>
        <w:rPr>
          <w:spacing w:val="-2"/>
          <w:w w:val="105"/>
        </w:rPr>
        <w:t> </w:t>
      </w:r>
      <w:r>
        <w:rPr>
          <w:w w:val="105"/>
        </w:rPr>
        <w:t>as</w:t>
      </w:r>
      <w:r>
        <w:rPr>
          <w:spacing w:val="-4"/>
          <w:w w:val="105"/>
        </w:rPr>
        <w:t> </w:t>
      </w:r>
      <w:r>
        <w:rPr>
          <w:w w:val="105"/>
        </w:rPr>
        <w:t>a right of the exceptional child.</w:t>
      </w:r>
    </w:p>
    <w:p>
      <w:pPr>
        <w:pStyle w:val="Heading2"/>
        <w:spacing w:before="204"/>
      </w:pPr>
      <w:r>
        <w:rPr>
          <w:w w:val="105"/>
        </w:rPr>
        <w:t>To work</w:t>
      </w:r>
      <w:r>
        <w:rPr>
          <w:spacing w:val="-10"/>
          <w:w w:val="105"/>
        </w:rPr>
        <w:t> </w:t>
      </w:r>
      <w:r>
        <w:rPr>
          <w:w w:val="105"/>
        </w:rPr>
        <w:t>is</w:t>
      </w:r>
      <w:r>
        <w:rPr>
          <w:spacing w:val="-1"/>
          <w:w w:val="105"/>
        </w:rPr>
        <w:t> </w:t>
      </w:r>
      <w:r>
        <w:rPr>
          <w:w w:val="105"/>
        </w:rPr>
        <w:t>a</w:t>
      </w:r>
      <w:r>
        <w:rPr>
          <w:spacing w:val="-12"/>
          <w:w w:val="105"/>
        </w:rPr>
        <w:t> </w:t>
      </w:r>
      <w:r>
        <w:rPr>
          <w:w w:val="105"/>
        </w:rPr>
        <w:t>Right</w:t>
      </w:r>
      <w:r>
        <w:rPr>
          <w:spacing w:val="-2"/>
          <w:w w:val="105"/>
        </w:rPr>
        <w:t> </w:t>
      </w:r>
      <w:r>
        <w:rPr>
          <w:w w:val="105"/>
        </w:rPr>
        <w:t>not</w:t>
      </w:r>
      <w:r>
        <w:rPr>
          <w:spacing w:val="-8"/>
          <w:w w:val="105"/>
        </w:rPr>
        <w:t> </w:t>
      </w:r>
      <w:r>
        <w:rPr>
          <w:w w:val="105"/>
        </w:rPr>
        <w:t>a</w:t>
      </w:r>
      <w:r>
        <w:rPr>
          <w:spacing w:val="-5"/>
          <w:w w:val="105"/>
        </w:rPr>
        <w:t> </w:t>
      </w:r>
      <w:r>
        <w:rPr>
          <w:spacing w:val="-2"/>
          <w:w w:val="105"/>
        </w:rPr>
        <w:t>privilege</w:t>
      </w:r>
    </w:p>
    <w:p>
      <w:pPr>
        <w:pStyle w:val="BodyText"/>
        <w:spacing w:before="220"/>
        <w:rPr>
          <w:b/>
        </w:rPr>
      </w:pPr>
    </w:p>
    <w:p>
      <w:pPr>
        <w:pStyle w:val="BodyText"/>
        <w:spacing w:line="499" w:lineRule="auto" w:before="1"/>
        <w:ind w:left="1588" w:right="1436" w:firstLine="720"/>
        <w:jc w:val="both"/>
      </w:pPr>
      <w:r>
        <w:rPr>
          <w:w w:val="105"/>
        </w:rPr>
        <w:t>This</w:t>
      </w:r>
      <w:r>
        <w:rPr>
          <w:spacing w:val="-1"/>
          <w:w w:val="105"/>
        </w:rPr>
        <w:t> </w:t>
      </w:r>
      <w:r>
        <w:rPr>
          <w:w w:val="105"/>
        </w:rPr>
        <w:t>means</w:t>
      </w:r>
      <w:r>
        <w:rPr>
          <w:spacing w:val="-14"/>
          <w:w w:val="105"/>
        </w:rPr>
        <w:t> </w:t>
      </w:r>
      <w:r>
        <w:rPr>
          <w:w w:val="105"/>
        </w:rPr>
        <w:t>that</w:t>
      </w:r>
      <w:r>
        <w:rPr>
          <w:spacing w:val="-4"/>
          <w:w w:val="105"/>
        </w:rPr>
        <w:t> </w:t>
      </w:r>
      <w:r>
        <w:rPr>
          <w:w w:val="105"/>
        </w:rPr>
        <w:t>everyone</w:t>
      </w:r>
      <w:r>
        <w:rPr>
          <w:spacing w:val="-7"/>
          <w:w w:val="105"/>
        </w:rPr>
        <w:t> </w:t>
      </w:r>
      <w:r>
        <w:rPr>
          <w:w w:val="105"/>
        </w:rPr>
        <w:t>has</w:t>
      </w:r>
      <w:r>
        <w:rPr>
          <w:spacing w:val="-9"/>
          <w:w w:val="105"/>
        </w:rPr>
        <w:t> </w:t>
      </w:r>
      <w:r>
        <w:rPr>
          <w:w w:val="105"/>
        </w:rPr>
        <w:t>a</w:t>
      </w:r>
      <w:r>
        <w:rPr>
          <w:spacing w:val="-7"/>
          <w:w w:val="105"/>
        </w:rPr>
        <w:t> </w:t>
      </w:r>
      <w:r>
        <w:rPr>
          <w:w w:val="105"/>
        </w:rPr>
        <w:t>right</w:t>
      </w:r>
      <w:r>
        <w:rPr>
          <w:spacing w:val="-4"/>
          <w:w w:val="105"/>
        </w:rPr>
        <w:t> </w:t>
      </w:r>
      <w:r>
        <w:rPr>
          <w:w w:val="105"/>
        </w:rPr>
        <w:t>to</w:t>
      </w:r>
      <w:r>
        <w:rPr>
          <w:spacing w:val="-6"/>
          <w:w w:val="105"/>
        </w:rPr>
        <w:t> </w:t>
      </w:r>
      <w:r>
        <w:rPr>
          <w:w w:val="105"/>
        </w:rPr>
        <w:t>be</w:t>
      </w:r>
      <w:r>
        <w:rPr>
          <w:spacing w:val="-7"/>
          <w:w w:val="105"/>
        </w:rPr>
        <w:t> </w:t>
      </w:r>
      <w:r>
        <w:rPr>
          <w:w w:val="105"/>
        </w:rPr>
        <w:t>prepared</w:t>
      </w:r>
      <w:r>
        <w:rPr>
          <w:spacing w:val="-6"/>
          <w:w w:val="105"/>
        </w:rPr>
        <w:t> </w:t>
      </w:r>
      <w:r>
        <w:rPr>
          <w:w w:val="105"/>
        </w:rPr>
        <w:t>for work</w:t>
      </w:r>
      <w:r>
        <w:rPr>
          <w:spacing w:val="-6"/>
          <w:w w:val="105"/>
        </w:rPr>
        <w:t> </w:t>
      </w:r>
      <w:r>
        <w:rPr>
          <w:w w:val="105"/>
        </w:rPr>
        <w:t>and</w:t>
      </w:r>
      <w:r>
        <w:rPr>
          <w:spacing w:val="-1"/>
          <w:w w:val="105"/>
        </w:rPr>
        <w:t> </w:t>
      </w:r>
      <w:r>
        <w:rPr>
          <w:w w:val="105"/>
        </w:rPr>
        <w:t>the</w:t>
      </w:r>
      <w:r>
        <w:rPr>
          <w:spacing w:val="-12"/>
          <w:w w:val="105"/>
        </w:rPr>
        <w:t> </w:t>
      </w:r>
      <w:r>
        <w:rPr>
          <w:w w:val="105"/>
        </w:rPr>
        <w:t>usual</w:t>
      </w:r>
      <w:r>
        <w:rPr>
          <w:spacing w:val="-4"/>
          <w:w w:val="105"/>
        </w:rPr>
        <w:t> </w:t>
      </w:r>
      <w:r>
        <w:rPr>
          <w:w w:val="105"/>
        </w:rPr>
        <w:t>means</w:t>
      </w:r>
      <w:r>
        <w:rPr>
          <w:spacing w:val="-9"/>
          <w:w w:val="105"/>
        </w:rPr>
        <w:t> </w:t>
      </w:r>
      <w:r>
        <w:rPr>
          <w:w w:val="105"/>
        </w:rPr>
        <w:t>to do this is education. When this is achieved, it makes everybody equal receivers from and contributors</w:t>
      </w:r>
      <w:r>
        <w:rPr>
          <w:spacing w:val="-3"/>
          <w:w w:val="105"/>
        </w:rPr>
        <w:t> </w:t>
      </w:r>
      <w:r>
        <w:rPr>
          <w:w w:val="105"/>
        </w:rPr>
        <w:t>to nation</w:t>
      </w:r>
      <w:r>
        <w:rPr>
          <w:spacing w:val="-1"/>
          <w:w w:val="105"/>
        </w:rPr>
        <w:t> </w:t>
      </w:r>
      <w:r>
        <w:rPr>
          <w:w w:val="105"/>
        </w:rPr>
        <w:t>building. It follows</w:t>
      </w:r>
      <w:r>
        <w:rPr>
          <w:spacing w:val="-3"/>
          <w:w w:val="105"/>
        </w:rPr>
        <w:t> </w:t>
      </w:r>
      <w:r>
        <w:rPr>
          <w:w w:val="105"/>
        </w:rPr>
        <w:t>that not to provide</w:t>
      </w:r>
      <w:r>
        <w:rPr>
          <w:spacing w:val="-2"/>
          <w:w w:val="105"/>
        </w:rPr>
        <w:t> </w:t>
      </w:r>
      <w:r>
        <w:rPr>
          <w:w w:val="105"/>
        </w:rPr>
        <w:t>special education</w:t>
      </w:r>
      <w:r>
        <w:rPr>
          <w:spacing w:val="-1"/>
          <w:w w:val="105"/>
        </w:rPr>
        <w:t> </w:t>
      </w:r>
      <w:r>
        <w:rPr>
          <w:w w:val="105"/>
        </w:rPr>
        <w:t>is</w:t>
      </w:r>
      <w:r>
        <w:rPr>
          <w:spacing w:val="-3"/>
          <w:w w:val="105"/>
        </w:rPr>
        <w:t> </w:t>
      </w:r>
      <w:r>
        <w:rPr>
          <w:w w:val="105"/>
        </w:rPr>
        <w:t>to openly deny exceptional learners the opportunity to be prepared for</w:t>
      </w:r>
      <w:r>
        <w:rPr>
          <w:w w:val="105"/>
        </w:rPr>
        <w:t> work. This implies that</w:t>
      </w:r>
      <w:r>
        <w:rPr>
          <w:w w:val="105"/>
        </w:rPr>
        <w:t> they will be only receivers but not contributors. It is</w:t>
      </w:r>
      <w:r>
        <w:rPr>
          <w:spacing w:val="-4"/>
          <w:w w:val="105"/>
        </w:rPr>
        <w:t> </w:t>
      </w:r>
      <w:r>
        <w:rPr>
          <w:w w:val="105"/>
        </w:rPr>
        <w:t>unfair to</w:t>
      </w:r>
      <w:r>
        <w:rPr>
          <w:spacing w:val="-1"/>
          <w:w w:val="105"/>
        </w:rPr>
        <w:t> </w:t>
      </w:r>
      <w:r>
        <w:rPr>
          <w:w w:val="105"/>
        </w:rPr>
        <w:t>allow this</w:t>
      </w:r>
      <w:r>
        <w:rPr>
          <w:spacing w:val="-4"/>
          <w:w w:val="105"/>
        </w:rPr>
        <w:t> </w:t>
      </w:r>
      <w:r>
        <w:rPr>
          <w:w w:val="105"/>
        </w:rPr>
        <w:t>to happen.</w:t>
      </w:r>
    </w:p>
    <w:p>
      <w:pPr>
        <w:spacing w:after="0" w:line="499" w:lineRule="auto"/>
        <w:jc w:val="both"/>
        <w:sectPr>
          <w:pgSz w:w="12240" w:h="15840"/>
          <w:pgMar w:header="0" w:footer="1012" w:top="1360" w:bottom="1200" w:left="400" w:right="0"/>
        </w:sectPr>
      </w:pPr>
    </w:p>
    <w:p>
      <w:pPr>
        <w:pStyle w:val="Heading2"/>
        <w:spacing w:before="69"/>
      </w:pPr>
      <w:r>
        <w:rPr>
          <w:w w:val="105"/>
        </w:rPr>
        <w:t>The</w:t>
      </w:r>
      <w:r>
        <w:rPr>
          <w:spacing w:val="-11"/>
          <w:w w:val="105"/>
        </w:rPr>
        <w:t> </w:t>
      </w:r>
      <w:r>
        <w:rPr>
          <w:w w:val="105"/>
        </w:rPr>
        <w:t>Contribution</w:t>
      </w:r>
      <w:r>
        <w:rPr>
          <w:spacing w:val="-15"/>
          <w:w w:val="105"/>
        </w:rPr>
        <w:t> </w:t>
      </w:r>
      <w:r>
        <w:rPr>
          <w:w w:val="105"/>
        </w:rPr>
        <w:t>of</w:t>
      </w:r>
      <w:r>
        <w:rPr>
          <w:spacing w:val="-6"/>
          <w:w w:val="105"/>
        </w:rPr>
        <w:t> </w:t>
      </w:r>
      <w:r>
        <w:rPr>
          <w:w w:val="105"/>
        </w:rPr>
        <w:t>Gifted</w:t>
      </w:r>
      <w:r>
        <w:rPr>
          <w:spacing w:val="-9"/>
          <w:w w:val="105"/>
        </w:rPr>
        <w:t> </w:t>
      </w:r>
      <w:r>
        <w:rPr>
          <w:spacing w:val="-2"/>
          <w:w w:val="105"/>
        </w:rPr>
        <w:t>learners</w:t>
      </w:r>
    </w:p>
    <w:p>
      <w:pPr>
        <w:pStyle w:val="BodyText"/>
        <w:spacing w:before="213"/>
        <w:rPr>
          <w:b/>
        </w:rPr>
      </w:pPr>
    </w:p>
    <w:p>
      <w:pPr>
        <w:pStyle w:val="BodyText"/>
        <w:spacing w:line="501" w:lineRule="auto"/>
        <w:ind w:left="1588" w:right="1442" w:firstLine="720"/>
        <w:jc w:val="both"/>
      </w:pPr>
      <w:r>
        <w:rPr>
          <w:w w:val="105"/>
        </w:rPr>
        <w:t>Gifted</w:t>
      </w:r>
      <w:r>
        <w:rPr>
          <w:w w:val="105"/>
        </w:rPr>
        <w:t> and</w:t>
      </w:r>
      <w:r>
        <w:rPr>
          <w:w w:val="105"/>
        </w:rPr>
        <w:t> talented</w:t>
      </w:r>
      <w:r>
        <w:rPr>
          <w:w w:val="105"/>
        </w:rPr>
        <w:t> children</w:t>
      </w:r>
      <w:r>
        <w:rPr>
          <w:w w:val="105"/>
        </w:rPr>
        <w:t> can</w:t>
      </w:r>
      <w:r>
        <w:rPr>
          <w:w w:val="105"/>
        </w:rPr>
        <w:t> contribute</w:t>
      </w:r>
      <w:r>
        <w:rPr>
          <w:w w:val="105"/>
        </w:rPr>
        <w:t> significantly</w:t>
      </w:r>
      <w:r>
        <w:rPr>
          <w:w w:val="105"/>
        </w:rPr>
        <w:t> to</w:t>
      </w:r>
      <w:r>
        <w:rPr>
          <w:w w:val="105"/>
        </w:rPr>
        <w:t> nation</w:t>
      </w:r>
      <w:r>
        <w:rPr>
          <w:w w:val="105"/>
        </w:rPr>
        <w:t> building.</w:t>
      </w:r>
      <w:r>
        <w:rPr>
          <w:w w:val="105"/>
        </w:rPr>
        <w:t> They grow to become future problem solvers, inventing new ideas and technology. No country can afford to toy with educating such citizens. To do</w:t>
      </w:r>
      <w:r>
        <w:rPr>
          <w:w w:val="105"/>
        </w:rPr>
        <w:t> so is to be ever dependent on other nations that have educated and trained their gifted and talented citizens. Special education of the gifted is important for the above reasons.</w:t>
      </w:r>
    </w:p>
    <w:p>
      <w:pPr>
        <w:pStyle w:val="Heading2"/>
        <w:spacing w:before="211"/>
      </w:pPr>
      <w:r>
        <w:rPr>
          <w:w w:val="105"/>
        </w:rPr>
        <w:t>Not</w:t>
      </w:r>
      <w:r>
        <w:rPr>
          <w:spacing w:val="-12"/>
          <w:w w:val="105"/>
        </w:rPr>
        <w:t> </w:t>
      </w:r>
      <w:r>
        <w:rPr>
          <w:w w:val="105"/>
        </w:rPr>
        <w:t>on</w:t>
      </w:r>
      <w:r>
        <w:rPr>
          <w:spacing w:val="-13"/>
          <w:w w:val="105"/>
        </w:rPr>
        <w:t> </w:t>
      </w:r>
      <w:r>
        <w:rPr>
          <w:w w:val="105"/>
        </w:rPr>
        <w:t>Religious</w:t>
      </w:r>
      <w:r>
        <w:rPr>
          <w:spacing w:val="-4"/>
          <w:w w:val="105"/>
        </w:rPr>
        <w:t> Basis</w:t>
      </w:r>
    </w:p>
    <w:p>
      <w:pPr>
        <w:pStyle w:val="BodyText"/>
        <w:spacing w:before="213"/>
        <w:rPr>
          <w:b/>
        </w:rPr>
      </w:pPr>
    </w:p>
    <w:p>
      <w:pPr>
        <w:pStyle w:val="BodyText"/>
        <w:spacing w:line="501" w:lineRule="auto"/>
        <w:ind w:left="1588" w:right="1427" w:firstLine="720"/>
        <w:jc w:val="both"/>
      </w:pPr>
      <w:r>
        <w:rPr>
          <w:w w:val="105"/>
        </w:rPr>
        <w:t>Some</w:t>
      </w:r>
      <w:r>
        <w:rPr>
          <w:w w:val="105"/>
        </w:rPr>
        <w:t> have</w:t>
      </w:r>
      <w:r>
        <w:rPr>
          <w:w w:val="105"/>
        </w:rPr>
        <w:t> justified</w:t>
      </w:r>
      <w:r>
        <w:rPr>
          <w:w w:val="105"/>
        </w:rPr>
        <w:t> the</w:t>
      </w:r>
      <w:r>
        <w:rPr>
          <w:w w:val="105"/>
        </w:rPr>
        <w:t> provision</w:t>
      </w:r>
      <w:r>
        <w:rPr>
          <w:w w:val="105"/>
        </w:rPr>
        <w:t> of</w:t>
      </w:r>
      <w:r>
        <w:rPr>
          <w:w w:val="105"/>
        </w:rPr>
        <w:t> special</w:t>
      </w:r>
      <w:r>
        <w:rPr>
          <w:w w:val="105"/>
        </w:rPr>
        <w:t> education</w:t>
      </w:r>
      <w:r>
        <w:rPr>
          <w:w w:val="105"/>
        </w:rPr>
        <w:t> purely</w:t>
      </w:r>
      <w:r>
        <w:rPr>
          <w:w w:val="105"/>
        </w:rPr>
        <w:t> on</w:t>
      </w:r>
      <w:r>
        <w:rPr>
          <w:w w:val="105"/>
        </w:rPr>
        <w:t> religious (humanitarian) ground.</w:t>
      </w:r>
      <w:r>
        <w:rPr>
          <w:spacing w:val="40"/>
          <w:w w:val="105"/>
        </w:rPr>
        <w:t> </w:t>
      </w:r>
      <w:r>
        <w:rPr>
          <w:w w:val="105"/>
        </w:rPr>
        <w:t>It is</w:t>
      </w:r>
      <w:r>
        <w:rPr>
          <w:spacing w:val="-1"/>
          <w:w w:val="105"/>
        </w:rPr>
        <w:t> </w:t>
      </w:r>
      <w:r>
        <w:rPr>
          <w:w w:val="105"/>
        </w:rPr>
        <w:t>assumed that special learners</w:t>
      </w:r>
      <w:r>
        <w:rPr>
          <w:spacing w:val="-1"/>
          <w:w w:val="105"/>
        </w:rPr>
        <w:t> </w:t>
      </w:r>
      <w:r>
        <w:rPr>
          <w:w w:val="105"/>
        </w:rPr>
        <w:t>are suffering and therefore need to</w:t>
      </w:r>
      <w:r>
        <w:rPr>
          <w:w w:val="105"/>
        </w:rPr>
        <w:t> be</w:t>
      </w:r>
      <w:r>
        <w:rPr>
          <w:w w:val="105"/>
        </w:rPr>
        <w:t> pitied</w:t>
      </w:r>
      <w:r>
        <w:rPr>
          <w:w w:val="105"/>
        </w:rPr>
        <w:t> and</w:t>
      </w:r>
      <w:r>
        <w:rPr>
          <w:w w:val="105"/>
        </w:rPr>
        <w:t> provided</w:t>
      </w:r>
      <w:r>
        <w:rPr>
          <w:w w:val="105"/>
        </w:rPr>
        <w:t> special</w:t>
      </w:r>
      <w:r>
        <w:rPr>
          <w:w w:val="105"/>
        </w:rPr>
        <w:t> education</w:t>
      </w:r>
      <w:r>
        <w:rPr>
          <w:w w:val="105"/>
        </w:rPr>
        <w:t> as</w:t>
      </w:r>
      <w:r>
        <w:rPr>
          <w:w w:val="105"/>
        </w:rPr>
        <w:t> a</w:t>
      </w:r>
      <w:r>
        <w:rPr>
          <w:w w:val="105"/>
        </w:rPr>
        <w:t> privilege.</w:t>
      </w:r>
      <w:r>
        <w:rPr>
          <w:w w:val="105"/>
        </w:rPr>
        <w:t> This</w:t>
      </w:r>
      <w:r>
        <w:rPr>
          <w:w w:val="105"/>
        </w:rPr>
        <w:t> rationale</w:t>
      </w:r>
      <w:r>
        <w:rPr>
          <w:w w:val="105"/>
        </w:rPr>
        <w:t> should</w:t>
      </w:r>
      <w:r>
        <w:rPr>
          <w:w w:val="105"/>
        </w:rPr>
        <w:t> be condemned.</w:t>
      </w:r>
      <w:r>
        <w:rPr>
          <w:w w:val="105"/>
        </w:rPr>
        <w:t> In</w:t>
      </w:r>
      <w:r>
        <w:rPr>
          <w:w w:val="105"/>
        </w:rPr>
        <w:t> these</w:t>
      </w:r>
      <w:r>
        <w:rPr>
          <w:w w:val="105"/>
        </w:rPr>
        <w:t> days</w:t>
      </w:r>
      <w:r>
        <w:rPr>
          <w:w w:val="105"/>
        </w:rPr>
        <w:t> of</w:t>
      </w:r>
      <w:r>
        <w:rPr>
          <w:w w:val="105"/>
        </w:rPr>
        <w:t> science</w:t>
      </w:r>
      <w:r>
        <w:rPr>
          <w:w w:val="105"/>
        </w:rPr>
        <w:t> and</w:t>
      </w:r>
      <w:r>
        <w:rPr>
          <w:w w:val="105"/>
        </w:rPr>
        <w:t> technology,</w:t>
      </w:r>
      <w:r>
        <w:rPr>
          <w:w w:val="105"/>
        </w:rPr>
        <w:t> global</w:t>
      </w:r>
      <w:r>
        <w:rPr>
          <w:w w:val="105"/>
        </w:rPr>
        <w:t> economic</w:t>
      </w:r>
      <w:r>
        <w:rPr>
          <w:w w:val="105"/>
        </w:rPr>
        <w:t> recession,</w:t>
      </w:r>
      <w:r>
        <w:rPr>
          <w:w w:val="105"/>
        </w:rPr>
        <w:t> every citizen regardless of status, physical/mental appearance should be given an opportunity to make his</w:t>
      </w:r>
      <w:r>
        <w:rPr>
          <w:spacing w:val="-1"/>
          <w:w w:val="105"/>
        </w:rPr>
        <w:t> </w:t>
      </w:r>
      <w:r>
        <w:rPr>
          <w:w w:val="105"/>
        </w:rPr>
        <w:t>or her contribution</w:t>
      </w:r>
      <w:r>
        <w:rPr>
          <w:spacing w:val="-5"/>
          <w:w w:val="105"/>
        </w:rPr>
        <w:t> </w:t>
      </w:r>
      <w:r>
        <w:rPr>
          <w:w w:val="105"/>
        </w:rPr>
        <w:t>toward</w:t>
      </w:r>
      <w:r>
        <w:rPr>
          <w:spacing w:val="-5"/>
          <w:w w:val="105"/>
        </w:rPr>
        <w:t> </w:t>
      </w:r>
      <w:r>
        <w:rPr>
          <w:w w:val="105"/>
        </w:rPr>
        <w:t>a better nation. Special</w:t>
      </w:r>
      <w:r>
        <w:rPr>
          <w:spacing w:val="-4"/>
          <w:w w:val="105"/>
        </w:rPr>
        <w:t> </w:t>
      </w:r>
      <w:r>
        <w:rPr>
          <w:w w:val="105"/>
        </w:rPr>
        <w:t>learners</w:t>
      </w:r>
      <w:r>
        <w:rPr>
          <w:spacing w:val="-1"/>
          <w:w w:val="105"/>
        </w:rPr>
        <w:t> </w:t>
      </w:r>
      <w:r>
        <w:rPr>
          <w:w w:val="105"/>
        </w:rPr>
        <w:t>are capable of</w:t>
      </w:r>
      <w:r>
        <w:rPr>
          <w:spacing w:val="-2"/>
          <w:w w:val="105"/>
        </w:rPr>
        <w:t> </w:t>
      </w:r>
      <w:r>
        <w:rPr>
          <w:w w:val="105"/>
        </w:rPr>
        <w:t>making useful contribution</w:t>
      </w:r>
      <w:r>
        <w:rPr>
          <w:spacing w:val="-6"/>
          <w:w w:val="105"/>
        </w:rPr>
        <w:t> </w:t>
      </w:r>
      <w:r>
        <w:rPr>
          <w:w w:val="105"/>
        </w:rPr>
        <w:t>to</w:t>
      </w:r>
      <w:r>
        <w:rPr>
          <w:spacing w:val="-6"/>
          <w:w w:val="105"/>
        </w:rPr>
        <w:t> </w:t>
      </w:r>
      <w:r>
        <w:rPr>
          <w:w w:val="105"/>
        </w:rPr>
        <w:t>this</w:t>
      </w:r>
      <w:r>
        <w:rPr>
          <w:spacing w:val="-1"/>
          <w:w w:val="105"/>
        </w:rPr>
        <w:t> </w:t>
      </w:r>
      <w:r>
        <w:rPr>
          <w:w w:val="105"/>
        </w:rPr>
        <w:t>country</w:t>
      </w:r>
      <w:r>
        <w:rPr>
          <w:spacing w:val="-6"/>
          <w:w w:val="105"/>
        </w:rPr>
        <w:t> </w:t>
      </w:r>
      <w:r>
        <w:rPr>
          <w:w w:val="105"/>
        </w:rPr>
        <w:t>and</w:t>
      </w:r>
      <w:r>
        <w:rPr>
          <w:spacing w:val="-6"/>
          <w:w w:val="105"/>
        </w:rPr>
        <w:t> </w:t>
      </w:r>
      <w:r>
        <w:rPr>
          <w:w w:val="105"/>
        </w:rPr>
        <w:t>that</w:t>
      </w:r>
      <w:r>
        <w:rPr>
          <w:spacing w:val="-4"/>
          <w:w w:val="105"/>
        </w:rPr>
        <w:t> </w:t>
      </w:r>
      <w:r>
        <w:rPr>
          <w:w w:val="105"/>
        </w:rPr>
        <w:t>is</w:t>
      </w:r>
      <w:r>
        <w:rPr>
          <w:spacing w:val="-1"/>
          <w:w w:val="105"/>
        </w:rPr>
        <w:t> </w:t>
      </w:r>
      <w:r>
        <w:rPr>
          <w:w w:val="105"/>
        </w:rPr>
        <w:t>why special</w:t>
      </w:r>
      <w:r>
        <w:rPr>
          <w:spacing w:val="-4"/>
          <w:w w:val="105"/>
        </w:rPr>
        <w:t> </w:t>
      </w:r>
      <w:r>
        <w:rPr>
          <w:w w:val="105"/>
        </w:rPr>
        <w:t>education should be considered</w:t>
      </w:r>
      <w:r>
        <w:rPr>
          <w:spacing w:val="-6"/>
          <w:w w:val="105"/>
        </w:rPr>
        <w:t> </w:t>
      </w:r>
      <w:r>
        <w:rPr>
          <w:w w:val="105"/>
        </w:rPr>
        <w:t>a right (not a privilege) for them. (Unachukwu Ozoji and Kolo, 2016).</w:t>
      </w:r>
    </w:p>
    <w:p>
      <w:pPr>
        <w:pStyle w:val="Heading2"/>
        <w:spacing w:before="202"/>
      </w:pPr>
      <w:r>
        <w:rPr/>
        <w:t>Goals/Purpose</w:t>
      </w:r>
      <w:r>
        <w:rPr>
          <w:spacing w:val="29"/>
        </w:rPr>
        <w:t> </w:t>
      </w:r>
      <w:r>
        <w:rPr/>
        <w:t>of</w:t>
      </w:r>
      <w:r>
        <w:rPr>
          <w:spacing w:val="27"/>
        </w:rPr>
        <w:t> </w:t>
      </w:r>
      <w:r>
        <w:rPr/>
        <w:t>Special</w:t>
      </w:r>
      <w:r>
        <w:rPr>
          <w:spacing w:val="23"/>
        </w:rPr>
        <w:t> </w:t>
      </w:r>
      <w:r>
        <w:rPr>
          <w:spacing w:val="-2"/>
        </w:rPr>
        <w:t>Education</w:t>
      </w:r>
    </w:p>
    <w:p>
      <w:pPr>
        <w:pStyle w:val="BodyText"/>
        <w:spacing w:before="213"/>
        <w:rPr>
          <w:b/>
        </w:rPr>
      </w:pPr>
    </w:p>
    <w:p>
      <w:pPr>
        <w:pStyle w:val="BodyText"/>
        <w:ind w:left="2308"/>
      </w:pPr>
      <w:r>
        <w:rPr/>
        <w:t>To</w:t>
      </w:r>
      <w:r>
        <w:rPr>
          <w:spacing w:val="18"/>
        </w:rPr>
        <w:t> </w:t>
      </w:r>
      <w:r>
        <w:rPr/>
        <w:t>provide</w:t>
      </w:r>
      <w:r>
        <w:rPr>
          <w:spacing w:val="18"/>
        </w:rPr>
        <w:t> </w:t>
      </w:r>
      <w:r>
        <w:rPr/>
        <w:t>appropriate</w:t>
      </w:r>
      <w:r>
        <w:rPr>
          <w:spacing w:val="27"/>
        </w:rPr>
        <w:t> </w:t>
      </w:r>
      <w:r>
        <w:rPr/>
        <w:t>education</w:t>
      </w:r>
      <w:r>
        <w:rPr>
          <w:spacing w:val="28"/>
        </w:rPr>
        <w:t> </w:t>
      </w:r>
      <w:r>
        <w:rPr/>
        <w:t>for</w:t>
      </w:r>
      <w:r>
        <w:rPr>
          <w:spacing w:val="35"/>
        </w:rPr>
        <w:t> </w:t>
      </w:r>
      <w:r>
        <w:rPr/>
        <w:t>exceptional</w:t>
      </w:r>
      <w:r>
        <w:rPr>
          <w:spacing w:val="31"/>
        </w:rPr>
        <w:t> </w:t>
      </w:r>
      <w:r>
        <w:rPr>
          <w:spacing w:val="-2"/>
        </w:rPr>
        <w:t>persons:</w:t>
      </w:r>
    </w:p>
    <w:p>
      <w:pPr>
        <w:pStyle w:val="BodyText"/>
        <w:spacing w:before="228"/>
      </w:pPr>
    </w:p>
    <w:p>
      <w:pPr>
        <w:pStyle w:val="BodyText"/>
        <w:spacing w:line="501" w:lineRule="auto"/>
        <w:ind w:left="1588" w:right="1446" w:firstLine="720"/>
        <w:jc w:val="both"/>
      </w:pPr>
      <w:r>
        <w:rPr>
          <w:w w:val="105"/>
        </w:rPr>
        <w:t>Exceptional</w:t>
      </w:r>
      <w:r>
        <w:rPr>
          <w:w w:val="105"/>
        </w:rPr>
        <w:t> Persons</w:t>
      </w:r>
      <w:r>
        <w:rPr>
          <w:w w:val="105"/>
        </w:rPr>
        <w:t> are</w:t>
      </w:r>
      <w:r>
        <w:rPr>
          <w:w w:val="105"/>
        </w:rPr>
        <w:t> individuals</w:t>
      </w:r>
      <w:r>
        <w:rPr>
          <w:w w:val="105"/>
        </w:rPr>
        <w:t> whose</w:t>
      </w:r>
      <w:r>
        <w:rPr>
          <w:w w:val="105"/>
        </w:rPr>
        <w:t> ability</w:t>
      </w:r>
      <w:r>
        <w:rPr>
          <w:w w:val="105"/>
        </w:rPr>
        <w:t> or</w:t>
      </w:r>
      <w:r>
        <w:rPr>
          <w:w w:val="105"/>
        </w:rPr>
        <w:t> capacity</w:t>
      </w:r>
      <w:r>
        <w:rPr>
          <w:w w:val="105"/>
        </w:rPr>
        <w:t> potentials</w:t>
      </w:r>
      <w:r>
        <w:rPr>
          <w:w w:val="105"/>
        </w:rPr>
        <w:t> are unrealized or limited by circumstances</w:t>
      </w:r>
      <w:r>
        <w:rPr>
          <w:w w:val="105"/>
        </w:rPr>
        <w:t> of life or personal conditions of life which hinder their full achievements in life endeavours. People with disabilities and gifted and talented persons</w:t>
      </w:r>
      <w:r>
        <w:rPr>
          <w:spacing w:val="27"/>
          <w:w w:val="105"/>
        </w:rPr>
        <w:t> </w:t>
      </w:r>
      <w:r>
        <w:rPr>
          <w:w w:val="105"/>
        </w:rPr>
        <w:t>are</w:t>
      </w:r>
      <w:r>
        <w:rPr>
          <w:spacing w:val="35"/>
          <w:w w:val="105"/>
        </w:rPr>
        <w:t> </w:t>
      </w:r>
      <w:r>
        <w:rPr>
          <w:w w:val="105"/>
        </w:rPr>
        <w:t>such</w:t>
      </w:r>
      <w:r>
        <w:rPr>
          <w:spacing w:val="28"/>
          <w:w w:val="105"/>
        </w:rPr>
        <w:t> </w:t>
      </w:r>
      <w:r>
        <w:rPr>
          <w:w w:val="105"/>
        </w:rPr>
        <w:t>individuals</w:t>
      </w:r>
      <w:r>
        <w:rPr>
          <w:spacing w:val="33"/>
          <w:w w:val="105"/>
        </w:rPr>
        <w:t> </w:t>
      </w:r>
      <w:r>
        <w:rPr>
          <w:w w:val="105"/>
        </w:rPr>
        <w:t>whose</w:t>
      </w:r>
      <w:r>
        <w:rPr>
          <w:spacing w:val="27"/>
          <w:w w:val="105"/>
        </w:rPr>
        <w:t> </w:t>
      </w:r>
      <w:r>
        <w:rPr>
          <w:w w:val="105"/>
        </w:rPr>
        <w:t>ability</w:t>
      </w:r>
      <w:r>
        <w:rPr>
          <w:spacing w:val="28"/>
          <w:w w:val="105"/>
        </w:rPr>
        <w:t> </w:t>
      </w:r>
      <w:r>
        <w:rPr>
          <w:w w:val="105"/>
        </w:rPr>
        <w:t>or</w:t>
      </w:r>
      <w:r>
        <w:rPr>
          <w:spacing w:val="32"/>
          <w:w w:val="105"/>
        </w:rPr>
        <w:t> </w:t>
      </w:r>
      <w:r>
        <w:rPr>
          <w:w w:val="105"/>
        </w:rPr>
        <w:t>capacity</w:t>
      </w:r>
      <w:r>
        <w:rPr>
          <w:spacing w:val="36"/>
          <w:w w:val="105"/>
        </w:rPr>
        <w:t> </w:t>
      </w:r>
      <w:r>
        <w:rPr>
          <w:w w:val="105"/>
        </w:rPr>
        <w:t>potentials</w:t>
      </w:r>
      <w:r>
        <w:rPr>
          <w:spacing w:val="27"/>
          <w:w w:val="105"/>
        </w:rPr>
        <w:t> </w:t>
      </w:r>
      <w:r>
        <w:rPr>
          <w:w w:val="105"/>
        </w:rPr>
        <w:t>can</w:t>
      </w:r>
      <w:r>
        <w:rPr>
          <w:spacing w:val="28"/>
          <w:w w:val="105"/>
        </w:rPr>
        <w:t> </w:t>
      </w:r>
      <w:r>
        <w:rPr>
          <w:w w:val="105"/>
        </w:rPr>
        <w:t>be</w:t>
      </w:r>
      <w:r>
        <w:rPr>
          <w:spacing w:val="35"/>
          <w:w w:val="105"/>
        </w:rPr>
        <w:t> </w:t>
      </w:r>
      <w:r>
        <w:rPr>
          <w:w w:val="105"/>
        </w:rPr>
        <w:t>unrealizable</w:t>
      </w:r>
      <w:r>
        <w:rPr>
          <w:spacing w:val="27"/>
          <w:w w:val="105"/>
        </w:rPr>
        <w:t> </w:t>
      </w:r>
      <w:r>
        <w:rPr>
          <w:w w:val="105"/>
        </w:rPr>
        <w:t>or</w:t>
      </w:r>
    </w:p>
    <w:p>
      <w:pPr>
        <w:spacing w:after="0" w:line="501" w:lineRule="auto"/>
        <w:jc w:val="both"/>
        <w:sectPr>
          <w:pgSz w:w="12240" w:h="15840"/>
          <w:pgMar w:header="0" w:footer="1012" w:top="1380" w:bottom="1200" w:left="400" w:right="0"/>
        </w:sectPr>
      </w:pPr>
    </w:p>
    <w:p>
      <w:pPr>
        <w:pStyle w:val="BodyText"/>
        <w:spacing w:line="501" w:lineRule="auto" w:before="82"/>
        <w:ind w:left="1588" w:right="1431"/>
        <w:jc w:val="both"/>
      </w:pPr>
      <w:r>
        <w:rPr>
          <w:w w:val="105"/>
        </w:rPr>
        <w:t>limited by such life conditions or misunderstanding of their circumstance. One of the key goals</w:t>
      </w:r>
      <w:r>
        <w:rPr>
          <w:w w:val="105"/>
        </w:rPr>
        <w:t> of Special</w:t>
      </w:r>
      <w:r>
        <w:rPr>
          <w:w w:val="105"/>
        </w:rPr>
        <w:t> Education</w:t>
      </w:r>
      <w:r>
        <w:rPr>
          <w:w w:val="105"/>
        </w:rPr>
        <w:t> is to</w:t>
      </w:r>
      <w:r>
        <w:rPr>
          <w:w w:val="105"/>
        </w:rPr>
        <w:t> provide</w:t>
      </w:r>
      <w:r>
        <w:rPr>
          <w:w w:val="105"/>
        </w:rPr>
        <w:t> the appropriate</w:t>
      </w:r>
      <w:r>
        <w:rPr>
          <w:w w:val="105"/>
        </w:rPr>
        <w:t> type</w:t>
      </w:r>
      <w:r>
        <w:rPr>
          <w:w w:val="105"/>
        </w:rPr>
        <w:t> of Education (Special)</w:t>
      </w:r>
      <w:r>
        <w:rPr>
          <w:w w:val="105"/>
        </w:rPr>
        <w:t> that would</w:t>
      </w:r>
      <w:r>
        <w:rPr>
          <w:w w:val="105"/>
        </w:rPr>
        <w:t> meet</w:t>
      </w:r>
      <w:r>
        <w:rPr>
          <w:w w:val="105"/>
        </w:rPr>
        <w:t> the</w:t>
      </w:r>
      <w:r>
        <w:rPr>
          <w:w w:val="105"/>
        </w:rPr>
        <w:t> challenges</w:t>
      </w:r>
      <w:r>
        <w:rPr>
          <w:w w:val="105"/>
        </w:rPr>
        <w:t> to</w:t>
      </w:r>
      <w:r>
        <w:rPr>
          <w:w w:val="105"/>
        </w:rPr>
        <w:t> their</w:t>
      </w:r>
      <w:r>
        <w:rPr>
          <w:w w:val="105"/>
        </w:rPr>
        <w:t> learning</w:t>
      </w:r>
      <w:r>
        <w:rPr>
          <w:w w:val="105"/>
        </w:rPr>
        <w:t> and</w:t>
      </w:r>
      <w:r>
        <w:rPr>
          <w:w w:val="105"/>
        </w:rPr>
        <w:t> training</w:t>
      </w:r>
      <w:r>
        <w:rPr>
          <w:w w:val="105"/>
        </w:rPr>
        <w:t> potentials</w:t>
      </w:r>
      <w:r>
        <w:rPr>
          <w:w w:val="105"/>
        </w:rPr>
        <w:t> and</w:t>
      </w:r>
      <w:r>
        <w:rPr>
          <w:w w:val="105"/>
        </w:rPr>
        <w:t> limited</w:t>
      </w:r>
      <w:r>
        <w:rPr>
          <w:w w:val="105"/>
        </w:rPr>
        <w:t> abilities. Hence, teaching the child with severe visual disability</w:t>
      </w:r>
      <w:r>
        <w:rPr>
          <w:spacing w:val="-6"/>
          <w:w w:val="105"/>
        </w:rPr>
        <w:t> </w:t>
      </w:r>
      <w:r>
        <w:rPr>
          <w:w w:val="105"/>
        </w:rPr>
        <w:t>to</w:t>
      </w:r>
      <w:r>
        <w:rPr>
          <w:spacing w:val="-6"/>
          <w:w w:val="105"/>
        </w:rPr>
        <w:t> </w:t>
      </w:r>
      <w:r>
        <w:rPr>
          <w:w w:val="105"/>
        </w:rPr>
        <w:t>read by</w:t>
      </w:r>
      <w:r>
        <w:rPr>
          <w:spacing w:val="-6"/>
          <w:w w:val="105"/>
        </w:rPr>
        <w:t> </w:t>
      </w:r>
      <w:r>
        <w:rPr>
          <w:w w:val="105"/>
        </w:rPr>
        <w:t>Braille,</w:t>
      </w:r>
      <w:r>
        <w:rPr>
          <w:spacing w:val="-4"/>
          <w:w w:val="105"/>
        </w:rPr>
        <w:t> </w:t>
      </w:r>
      <w:r>
        <w:rPr>
          <w:w w:val="105"/>
        </w:rPr>
        <w:t>teaching</w:t>
      </w:r>
      <w:r>
        <w:rPr>
          <w:spacing w:val="-6"/>
          <w:w w:val="105"/>
        </w:rPr>
        <w:t> </w:t>
      </w:r>
      <w:r>
        <w:rPr>
          <w:w w:val="105"/>
        </w:rPr>
        <w:t>the</w:t>
      </w:r>
      <w:r>
        <w:rPr>
          <w:spacing w:val="-7"/>
          <w:w w:val="105"/>
        </w:rPr>
        <w:t> </w:t>
      </w:r>
      <w:r>
        <w:rPr>
          <w:w w:val="105"/>
        </w:rPr>
        <w:t>child with severe hearing disability to communicate by sign language and total communication; helping the child with severe intellectual retardation to learn self</w:t>
      </w:r>
      <w:r>
        <w:rPr>
          <w:spacing w:val="-2"/>
          <w:w w:val="105"/>
        </w:rPr>
        <w:t> </w:t>
      </w:r>
      <w:r>
        <w:rPr>
          <w:w w:val="105"/>
        </w:rPr>
        <w:t>help skills by ability sub- skills the methodologies; etc. are educational approaches which are utilized to achieve the purpose of Special Education.</w:t>
      </w:r>
    </w:p>
    <w:p>
      <w:pPr>
        <w:pStyle w:val="Heading2"/>
        <w:spacing w:before="202"/>
      </w:pPr>
      <w:r>
        <w:rPr>
          <w:w w:val="105"/>
        </w:rPr>
        <w:t>Explore</w:t>
      </w:r>
      <w:r>
        <w:rPr>
          <w:spacing w:val="-10"/>
          <w:w w:val="105"/>
        </w:rPr>
        <w:t> </w:t>
      </w:r>
      <w:r>
        <w:rPr>
          <w:w w:val="105"/>
        </w:rPr>
        <w:t>and</w:t>
      </w:r>
      <w:r>
        <w:rPr>
          <w:spacing w:val="-8"/>
          <w:w w:val="105"/>
        </w:rPr>
        <w:t> </w:t>
      </w:r>
      <w:r>
        <w:rPr>
          <w:w w:val="105"/>
        </w:rPr>
        <w:t>develop</w:t>
      </w:r>
      <w:r>
        <w:rPr>
          <w:spacing w:val="-14"/>
          <w:w w:val="105"/>
        </w:rPr>
        <w:t> </w:t>
      </w:r>
      <w:r>
        <w:rPr>
          <w:w w:val="105"/>
        </w:rPr>
        <w:t>the</w:t>
      </w:r>
      <w:r>
        <w:rPr>
          <w:spacing w:val="-10"/>
          <w:w w:val="105"/>
        </w:rPr>
        <w:t> </w:t>
      </w:r>
      <w:r>
        <w:rPr>
          <w:w w:val="105"/>
        </w:rPr>
        <w:t>potentials</w:t>
      </w:r>
      <w:r>
        <w:rPr>
          <w:spacing w:val="-11"/>
          <w:w w:val="105"/>
        </w:rPr>
        <w:t> </w:t>
      </w:r>
      <w:r>
        <w:rPr>
          <w:w w:val="105"/>
        </w:rPr>
        <w:t>of</w:t>
      </w:r>
      <w:r>
        <w:rPr>
          <w:spacing w:val="-6"/>
          <w:w w:val="105"/>
        </w:rPr>
        <w:t> </w:t>
      </w:r>
      <w:r>
        <w:rPr>
          <w:w w:val="105"/>
        </w:rPr>
        <w:t>persons</w:t>
      </w:r>
      <w:r>
        <w:rPr>
          <w:spacing w:val="-4"/>
          <w:w w:val="105"/>
        </w:rPr>
        <w:t> </w:t>
      </w:r>
      <w:r>
        <w:rPr>
          <w:w w:val="105"/>
        </w:rPr>
        <w:t>with</w:t>
      </w:r>
      <w:r>
        <w:rPr>
          <w:spacing w:val="-14"/>
          <w:w w:val="105"/>
        </w:rPr>
        <w:t> </w:t>
      </w:r>
      <w:r>
        <w:rPr>
          <w:spacing w:val="-2"/>
          <w:w w:val="105"/>
        </w:rPr>
        <w:t>disabilities:</w:t>
      </w:r>
    </w:p>
    <w:p>
      <w:pPr>
        <w:pStyle w:val="BodyText"/>
        <w:spacing w:before="213"/>
        <w:rPr>
          <w:b/>
        </w:rPr>
      </w:pPr>
    </w:p>
    <w:p>
      <w:pPr>
        <w:pStyle w:val="BodyText"/>
        <w:spacing w:line="501" w:lineRule="auto"/>
        <w:ind w:left="1588" w:right="1439" w:firstLine="720"/>
        <w:jc w:val="both"/>
      </w:pPr>
      <w:r>
        <w:rPr>
          <w:w w:val="105"/>
        </w:rPr>
        <w:t>All persons</w:t>
      </w:r>
      <w:r>
        <w:rPr>
          <w:w w:val="105"/>
        </w:rPr>
        <w:t> with disabilities irrespective</w:t>
      </w:r>
      <w:r>
        <w:rPr>
          <w:w w:val="105"/>
        </w:rPr>
        <w:t> of the</w:t>
      </w:r>
      <w:r>
        <w:rPr>
          <w:w w:val="105"/>
        </w:rPr>
        <w:t> extent</w:t>
      </w:r>
      <w:r>
        <w:rPr>
          <w:w w:val="105"/>
        </w:rPr>
        <w:t> of their</w:t>
      </w:r>
      <w:r>
        <w:rPr>
          <w:w w:val="105"/>
        </w:rPr>
        <w:t> disability</w:t>
      </w:r>
      <w:r>
        <w:rPr>
          <w:w w:val="105"/>
        </w:rPr>
        <w:t> condition do</w:t>
      </w:r>
      <w:r>
        <w:rPr>
          <w:w w:val="105"/>
        </w:rPr>
        <w:t> have</w:t>
      </w:r>
      <w:r>
        <w:rPr>
          <w:w w:val="105"/>
        </w:rPr>
        <w:t> some potentials to learn</w:t>
      </w:r>
      <w:r>
        <w:rPr>
          <w:w w:val="105"/>
        </w:rPr>
        <w:t> or acquire certain</w:t>
      </w:r>
      <w:r>
        <w:rPr>
          <w:w w:val="105"/>
        </w:rPr>
        <w:t> skills in life. One of the key</w:t>
      </w:r>
      <w:r>
        <w:rPr>
          <w:w w:val="105"/>
        </w:rPr>
        <w:t> goals</w:t>
      </w:r>
      <w:r>
        <w:rPr>
          <w:w w:val="105"/>
        </w:rPr>
        <w:t> of special</w:t>
      </w:r>
      <w:r>
        <w:rPr>
          <w:w w:val="105"/>
        </w:rPr>
        <w:t> education</w:t>
      </w:r>
      <w:r>
        <w:rPr>
          <w:w w:val="105"/>
        </w:rPr>
        <w:t> is to</w:t>
      </w:r>
      <w:r>
        <w:rPr>
          <w:w w:val="105"/>
        </w:rPr>
        <w:t> enable</w:t>
      </w:r>
      <w:r>
        <w:rPr>
          <w:w w:val="105"/>
        </w:rPr>
        <w:t> people</w:t>
      </w:r>
      <w:r>
        <w:rPr>
          <w:w w:val="105"/>
        </w:rPr>
        <w:t> with</w:t>
      </w:r>
      <w:r>
        <w:rPr>
          <w:w w:val="105"/>
        </w:rPr>
        <w:t> disabilities</w:t>
      </w:r>
      <w:r>
        <w:rPr>
          <w:w w:val="105"/>
        </w:rPr>
        <w:t> realize</w:t>
      </w:r>
      <w:r>
        <w:rPr>
          <w:w w:val="105"/>
        </w:rPr>
        <w:t> to</w:t>
      </w:r>
      <w:r>
        <w:rPr>
          <w:w w:val="105"/>
        </w:rPr>
        <w:t> the</w:t>
      </w:r>
      <w:r>
        <w:rPr>
          <w:w w:val="105"/>
        </w:rPr>
        <w:t> extent</w:t>
      </w:r>
      <w:r>
        <w:rPr>
          <w:w w:val="105"/>
        </w:rPr>
        <w:t> possible, their residual potentials.</w:t>
      </w:r>
    </w:p>
    <w:p>
      <w:pPr>
        <w:pStyle w:val="Heading2"/>
        <w:spacing w:before="210"/>
      </w:pPr>
      <w:r>
        <w:rPr>
          <w:w w:val="105"/>
        </w:rPr>
        <w:t>Nurture</w:t>
      </w:r>
      <w:r>
        <w:rPr>
          <w:spacing w:val="-13"/>
          <w:w w:val="105"/>
        </w:rPr>
        <w:t> </w:t>
      </w:r>
      <w:r>
        <w:rPr>
          <w:w w:val="105"/>
        </w:rPr>
        <w:t>Self</w:t>
      </w:r>
      <w:r>
        <w:rPr>
          <w:spacing w:val="-14"/>
          <w:w w:val="105"/>
        </w:rPr>
        <w:t> </w:t>
      </w:r>
      <w:r>
        <w:rPr>
          <w:w w:val="105"/>
        </w:rPr>
        <w:t>Reliance</w:t>
      </w:r>
      <w:r>
        <w:rPr>
          <w:spacing w:val="-12"/>
          <w:w w:val="105"/>
        </w:rPr>
        <w:t> </w:t>
      </w:r>
      <w:r>
        <w:rPr>
          <w:w w:val="105"/>
        </w:rPr>
        <w:t>Skills</w:t>
      </w:r>
      <w:r>
        <w:rPr>
          <w:spacing w:val="-8"/>
          <w:w w:val="105"/>
        </w:rPr>
        <w:t> </w:t>
      </w:r>
      <w:r>
        <w:rPr>
          <w:w w:val="105"/>
        </w:rPr>
        <w:t>in</w:t>
      </w:r>
      <w:r>
        <w:rPr>
          <w:spacing w:val="-10"/>
          <w:w w:val="105"/>
        </w:rPr>
        <w:t> </w:t>
      </w:r>
      <w:r>
        <w:rPr>
          <w:w w:val="105"/>
        </w:rPr>
        <w:t>People</w:t>
      </w:r>
      <w:r>
        <w:rPr>
          <w:spacing w:val="-2"/>
          <w:w w:val="105"/>
        </w:rPr>
        <w:t> </w:t>
      </w:r>
      <w:r>
        <w:rPr>
          <w:w w:val="105"/>
        </w:rPr>
        <w:t>with</w:t>
      </w:r>
      <w:r>
        <w:rPr>
          <w:spacing w:val="-10"/>
          <w:w w:val="105"/>
        </w:rPr>
        <w:t> </w:t>
      </w:r>
      <w:r>
        <w:rPr>
          <w:spacing w:val="-2"/>
          <w:w w:val="105"/>
        </w:rPr>
        <w:t>disabilities:</w:t>
      </w:r>
    </w:p>
    <w:p>
      <w:pPr>
        <w:pStyle w:val="BodyText"/>
        <w:spacing w:before="212"/>
        <w:rPr>
          <w:b/>
        </w:rPr>
      </w:pPr>
    </w:p>
    <w:p>
      <w:pPr>
        <w:pStyle w:val="BodyText"/>
        <w:spacing w:line="504" w:lineRule="auto" w:before="1"/>
        <w:ind w:left="1588" w:right="1442" w:firstLine="720"/>
        <w:jc w:val="both"/>
      </w:pPr>
      <w:r>
        <w:rPr>
          <w:w w:val="105"/>
        </w:rPr>
        <w:t>One</w:t>
      </w:r>
      <w:r>
        <w:rPr>
          <w:w w:val="105"/>
        </w:rPr>
        <w:t> of the</w:t>
      </w:r>
      <w:r>
        <w:rPr>
          <w:w w:val="105"/>
        </w:rPr>
        <w:t> main</w:t>
      </w:r>
      <w:r>
        <w:rPr>
          <w:w w:val="105"/>
        </w:rPr>
        <w:t> purposes</w:t>
      </w:r>
      <w:r>
        <w:rPr>
          <w:w w:val="105"/>
        </w:rPr>
        <w:t> of</w:t>
      </w:r>
      <w:r>
        <w:rPr>
          <w:w w:val="105"/>
        </w:rPr>
        <w:t> Education</w:t>
      </w:r>
      <w:r>
        <w:rPr>
          <w:w w:val="105"/>
        </w:rPr>
        <w:t> in</w:t>
      </w:r>
      <w:r>
        <w:rPr>
          <w:w w:val="105"/>
        </w:rPr>
        <w:t> any</w:t>
      </w:r>
      <w:r>
        <w:rPr>
          <w:w w:val="105"/>
        </w:rPr>
        <w:t> form</w:t>
      </w:r>
      <w:r>
        <w:rPr>
          <w:w w:val="105"/>
        </w:rPr>
        <w:t> or</w:t>
      </w:r>
      <w:r>
        <w:rPr>
          <w:w w:val="105"/>
        </w:rPr>
        <w:t> style</w:t>
      </w:r>
      <w:r>
        <w:rPr>
          <w:w w:val="105"/>
        </w:rPr>
        <w:t> is</w:t>
      </w:r>
      <w:r>
        <w:rPr>
          <w:w w:val="105"/>
        </w:rPr>
        <w:t> to</w:t>
      </w:r>
      <w:r>
        <w:rPr>
          <w:w w:val="105"/>
        </w:rPr>
        <w:t> make</w:t>
      </w:r>
      <w:r>
        <w:rPr>
          <w:w w:val="105"/>
        </w:rPr>
        <w:t> the individual</w:t>
      </w:r>
      <w:r>
        <w:rPr>
          <w:w w:val="105"/>
        </w:rPr>
        <w:t> self</w:t>
      </w:r>
      <w:r>
        <w:rPr>
          <w:w w:val="105"/>
        </w:rPr>
        <w:t> reliant</w:t>
      </w:r>
      <w:r>
        <w:rPr>
          <w:w w:val="105"/>
        </w:rPr>
        <w:t> by</w:t>
      </w:r>
      <w:r>
        <w:rPr>
          <w:w w:val="105"/>
        </w:rPr>
        <w:t> being</w:t>
      </w:r>
      <w:r>
        <w:rPr>
          <w:w w:val="105"/>
        </w:rPr>
        <w:t> useful</w:t>
      </w:r>
      <w:r>
        <w:rPr>
          <w:w w:val="105"/>
        </w:rPr>
        <w:t> to</w:t>
      </w:r>
      <w:r>
        <w:rPr>
          <w:w w:val="105"/>
        </w:rPr>
        <w:t> the</w:t>
      </w:r>
      <w:r>
        <w:rPr>
          <w:w w:val="105"/>
        </w:rPr>
        <w:t> self.</w:t>
      </w:r>
      <w:r>
        <w:rPr>
          <w:w w:val="105"/>
        </w:rPr>
        <w:t> Special</w:t>
      </w:r>
      <w:r>
        <w:rPr>
          <w:w w:val="105"/>
        </w:rPr>
        <w:t> education</w:t>
      </w:r>
      <w:r>
        <w:rPr>
          <w:w w:val="105"/>
        </w:rPr>
        <w:t> aims</w:t>
      </w:r>
      <w:r>
        <w:rPr>
          <w:w w:val="105"/>
        </w:rPr>
        <w:t> at</w:t>
      </w:r>
      <w:r>
        <w:rPr>
          <w:w w:val="105"/>
        </w:rPr>
        <w:t> making</w:t>
      </w:r>
      <w:r>
        <w:rPr>
          <w:w w:val="105"/>
        </w:rPr>
        <w:t> all people with disabilities self reliant.</w:t>
      </w:r>
    </w:p>
    <w:p>
      <w:pPr>
        <w:pStyle w:val="Heading2"/>
        <w:spacing w:before="199"/>
      </w:pPr>
      <w:r>
        <w:rPr>
          <w:w w:val="105"/>
        </w:rPr>
        <w:t>Ensure</w:t>
      </w:r>
      <w:r>
        <w:rPr>
          <w:spacing w:val="-11"/>
          <w:w w:val="105"/>
        </w:rPr>
        <w:t> </w:t>
      </w:r>
      <w:r>
        <w:rPr>
          <w:w w:val="105"/>
        </w:rPr>
        <w:t>the</w:t>
      </w:r>
      <w:r>
        <w:rPr>
          <w:spacing w:val="-10"/>
          <w:w w:val="105"/>
        </w:rPr>
        <w:t> </w:t>
      </w:r>
      <w:r>
        <w:rPr>
          <w:w w:val="105"/>
        </w:rPr>
        <w:t>contribution</w:t>
      </w:r>
      <w:r>
        <w:rPr>
          <w:spacing w:val="-14"/>
          <w:w w:val="105"/>
        </w:rPr>
        <w:t> </w:t>
      </w:r>
      <w:r>
        <w:rPr>
          <w:w w:val="105"/>
        </w:rPr>
        <w:t>of</w:t>
      </w:r>
      <w:r>
        <w:rPr>
          <w:spacing w:val="-12"/>
          <w:w w:val="105"/>
        </w:rPr>
        <w:t> </w:t>
      </w:r>
      <w:r>
        <w:rPr>
          <w:w w:val="105"/>
        </w:rPr>
        <w:t>Exceptional</w:t>
      </w:r>
      <w:r>
        <w:rPr>
          <w:spacing w:val="-8"/>
          <w:w w:val="105"/>
        </w:rPr>
        <w:t> </w:t>
      </w:r>
      <w:r>
        <w:rPr>
          <w:w w:val="105"/>
        </w:rPr>
        <w:t>persons</w:t>
      </w:r>
      <w:r>
        <w:rPr>
          <w:spacing w:val="-12"/>
          <w:w w:val="105"/>
        </w:rPr>
        <w:t> </w:t>
      </w:r>
      <w:r>
        <w:rPr>
          <w:w w:val="105"/>
        </w:rPr>
        <w:t>of</w:t>
      </w:r>
      <w:r>
        <w:rPr>
          <w:spacing w:val="-12"/>
          <w:w w:val="105"/>
        </w:rPr>
        <w:t> </w:t>
      </w:r>
      <w:r>
        <w:rPr>
          <w:w w:val="105"/>
        </w:rPr>
        <w:t>social</w:t>
      </w:r>
      <w:r>
        <w:rPr>
          <w:spacing w:val="-7"/>
          <w:w w:val="105"/>
        </w:rPr>
        <w:t> </w:t>
      </w:r>
      <w:r>
        <w:rPr>
          <w:spacing w:val="-2"/>
          <w:w w:val="105"/>
        </w:rPr>
        <w:t>development:</w:t>
      </w:r>
    </w:p>
    <w:p>
      <w:pPr>
        <w:pStyle w:val="BodyText"/>
        <w:spacing w:before="220"/>
        <w:rPr>
          <w:b/>
        </w:rPr>
      </w:pPr>
    </w:p>
    <w:p>
      <w:pPr>
        <w:pStyle w:val="BodyText"/>
        <w:spacing w:line="496" w:lineRule="auto"/>
        <w:ind w:left="1588" w:right="1448" w:firstLine="720"/>
        <w:jc w:val="both"/>
      </w:pPr>
      <w:r>
        <w:rPr>
          <w:w w:val="105"/>
        </w:rPr>
        <w:t>Exceptional</w:t>
      </w:r>
      <w:r>
        <w:rPr>
          <w:w w:val="105"/>
        </w:rPr>
        <w:t> persons or</w:t>
      </w:r>
      <w:r>
        <w:rPr>
          <w:w w:val="105"/>
        </w:rPr>
        <w:t> person</w:t>
      </w:r>
      <w:r>
        <w:rPr>
          <w:w w:val="105"/>
        </w:rPr>
        <w:t> with</w:t>
      </w:r>
      <w:r>
        <w:rPr>
          <w:w w:val="105"/>
        </w:rPr>
        <w:t> Disabilities obviously</w:t>
      </w:r>
      <w:r>
        <w:rPr>
          <w:w w:val="105"/>
        </w:rPr>
        <w:t> have</w:t>
      </w:r>
      <w:r>
        <w:rPr>
          <w:w w:val="105"/>
        </w:rPr>
        <w:t> the</w:t>
      </w:r>
      <w:r>
        <w:rPr>
          <w:w w:val="105"/>
        </w:rPr>
        <w:t> capacity</w:t>
      </w:r>
      <w:r>
        <w:rPr>
          <w:w w:val="105"/>
        </w:rPr>
        <w:t> to contribute to societal development, in</w:t>
      </w:r>
      <w:r>
        <w:rPr>
          <w:spacing w:val="-1"/>
          <w:w w:val="105"/>
        </w:rPr>
        <w:t> </w:t>
      </w:r>
      <w:r>
        <w:rPr>
          <w:w w:val="105"/>
        </w:rPr>
        <w:t>a way</w:t>
      </w:r>
      <w:r>
        <w:rPr>
          <w:spacing w:val="-1"/>
          <w:w w:val="105"/>
        </w:rPr>
        <w:t> </w:t>
      </w:r>
      <w:r>
        <w:rPr>
          <w:w w:val="105"/>
        </w:rPr>
        <w:t>that does not become liabilities on society. A</w:t>
      </w:r>
    </w:p>
    <w:p>
      <w:pPr>
        <w:spacing w:after="0" w:line="496" w:lineRule="auto"/>
        <w:jc w:val="both"/>
        <w:sectPr>
          <w:pgSz w:w="12240" w:h="15840"/>
          <w:pgMar w:header="0" w:footer="1012" w:top="1360" w:bottom="1200" w:left="400" w:right="0"/>
        </w:sectPr>
      </w:pPr>
    </w:p>
    <w:p>
      <w:pPr>
        <w:pStyle w:val="BodyText"/>
        <w:spacing w:line="504" w:lineRule="auto" w:before="82"/>
        <w:ind w:left="1588" w:right="1443"/>
      </w:pPr>
      <w:r>
        <w:rPr>
          <w:w w:val="105"/>
        </w:rPr>
        <w:t>key</w:t>
      </w:r>
      <w:r>
        <w:rPr>
          <w:spacing w:val="36"/>
          <w:w w:val="105"/>
        </w:rPr>
        <w:t> </w:t>
      </w:r>
      <w:r>
        <w:rPr>
          <w:w w:val="105"/>
        </w:rPr>
        <w:t>Goal</w:t>
      </w:r>
      <w:r>
        <w:rPr>
          <w:spacing w:val="38"/>
          <w:w w:val="105"/>
        </w:rPr>
        <w:t> </w:t>
      </w:r>
      <w:r>
        <w:rPr>
          <w:w w:val="105"/>
        </w:rPr>
        <w:t>of</w:t>
      </w:r>
      <w:r>
        <w:rPr>
          <w:spacing w:val="39"/>
          <w:w w:val="105"/>
        </w:rPr>
        <w:t> </w:t>
      </w:r>
      <w:r>
        <w:rPr>
          <w:w w:val="105"/>
        </w:rPr>
        <w:t>Special</w:t>
      </w:r>
      <w:r>
        <w:rPr>
          <w:spacing w:val="40"/>
          <w:w w:val="105"/>
        </w:rPr>
        <w:t> </w:t>
      </w:r>
      <w:r>
        <w:rPr>
          <w:w w:val="105"/>
        </w:rPr>
        <w:t>Education</w:t>
      </w:r>
      <w:r>
        <w:rPr>
          <w:spacing w:val="36"/>
          <w:w w:val="105"/>
        </w:rPr>
        <w:t> </w:t>
      </w:r>
      <w:r>
        <w:rPr>
          <w:w w:val="105"/>
        </w:rPr>
        <w:t>is</w:t>
      </w:r>
      <w:r>
        <w:rPr>
          <w:spacing w:val="40"/>
          <w:w w:val="105"/>
        </w:rPr>
        <w:t> </w:t>
      </w:r>
      <w:r>
        <w:rPr>
          <w:w w:val="105"/>
        </w:rPr>
        <w:t>to</w:t>
      </w:r>
      <w:r>
        <w:rPr>
          <w:spacing w:val="40"/>
          <w:w w:val="105"/>
        </w:rPr>
        <w:t> </w:t>
      </w:r>
      <w:r>
        <w:rPr>
          <w:w w:val="105"/>
        </w:rPr>
        <w:t>nurture</w:t>
      </w:r>
      <w:r>
        <w:rPr>
          <w:spacing w:val="35"/>
          <w:w w:val="105"/>
        </w:rPr>
        <w:t> </w:t>
      </w:r>
      <w:r>
        <w:rPr>
          <w:w w:val="105"/>
        </w:rPr>
        <w:t>the</w:t>
      </w:r>
      <w:r>
        <w:rPr>
          <w:spacing w:val="35"/>
          <w:w w:val="105"/>
        </w:rPr>
        <w:t> </w:t>
      </w:r>
      <w:r>
        <w:rPr>
          <w:w w:val="105"/>
        </w:rPr>
        <w:t>abilities</w:t>
      </w:r>
      <w:r>
        <w:rPr>
          <w:spacing w:val="33"/>
          <w:w w:val="105"/>
        </w:rPr>
        <w:t> </w:t>
      </w:r>
      <w:r>
        <w:rPr>
          <w:w w:val="105"/>
        </w:rPr>
        <w:t>and</w:t>
      </w:r>
      <w:r>
        <w:rPr>
          <w:spacing w:val="40"/>
          <w:w w:val="105"/>
        </w:rPr>
        <w:t> </w:t>
      </w:r>
      <w:r>
        <w:rPr>
          <w:w w:val="105"/>
        </w:rPr>
        <w:t>capacities</w:t>
      </w:r>
      <w:r>
        <w:rPr>
          <w:spacing w:val="40"/>
          <w:w w:val="105"/>
        </w:rPr>
        <w:t> </w:t>
      </w:r>
      <w:r>
        <w:rPr>
          <w:w w:val="105"/>
        </w:rPr>
        <w:t>of</w:t>
      </w:r>
      <w:r>
        <w:rPr>
          <w:spacing w:val="33"/>
          <w:w w:val="105"/>
        </w:rPr>
        <w:t> </w:t>
      </w:r>
      <w:r>
        <w:rPr>
          <w:w w:val="105"/>
        </w:rPr>
        <w:t>Exceptional persons for contribution to societal development (Kolo, 1997).</w:t>
      </w:r>
    </w:p>
    <w:p>
      <w:pPr>
        <w:pStyle w:val="Heading2"/>
        <w:spacing w:before="200"/>
      </w:pPr>
      <w:r>
        <w:rPr>
          <w:w w:val="105"/>
        </w:rPr>
        <w:t>Reduction</w:t>
      </w:r>
      <w:r>
        <w:rPr>
          <w:spacing w:val="-7"/>
          <w:w w:val="105"/>
        </w:rPr>
        <w:t> </w:t>
      </w:r>
      <w:r>
        <w:rPr>
          <w:w w:val="105"/>
        </w:rPr>
        <w:t>of</w:t>
      </w:r>
      <w:r>
        <w:rPr>
          <w:spacing w:val="-11"/>
          <w:w w:val="105"/>
        </w:rPr>
        <w:t> </w:t>
      </w:r>
      <w:r>
        <w:rPr>
          <w:w w:val="105"/>
        </w:rPr>
        <w:t>drop-out</w:t>
      </w:r>
      <w:r>
        <w:rPr>
          <w:spacing w:val="-10"/>
          <w:w w:val="105"/>
        </w:rPr>
        <w:t> </w:t>
      </w:r>
      <w:r>
        <w:rPr>
          <w:w w:val="105"/>
        </w:rPr>
        <w:t>rate</w:t>
      </w:r>
      <w:r>
        <w:rPr>
          <w:spacing w:val="-9"/>
          <w:w w:val="105"/>
        </w:rPr>
        <w:t> </w:t>
      </w:r>
      <w:r>
        <w:rPr>
          <w:w w:val="105"/>
        </w:rPr>
        <w:t>in</w:t>
      </w:r>
      <w:r>
        <w:rPr>
          <w:spacing w:val="-7"/>
          <w:w w:val="105"/>
        </w:rPr>
        <w:t> </w:t>
      </w:r>
      <w:r>
        <w:rPr>
          <w:spacing w:val="-2"/>
          <w:w w:val="105"/>
        </w:rPr>
        <w:t>schools</w:t>
      </w:r>
    </w:p>
    <w:p>
      <w:pPr>
        <w:pStyle w:val="BodyText"/>
        <w:spacing w:before="220"/>
        <w:rPr>
          <w:b/>
        </w:rPr>
      </w:pPr>
    </w:p>
    <w:p>
      <w:pPr>
        <w:pStyle w:val="BodyText"/>
        <w:spacing w:line="501" w:lineRule="auto"/>
        <w:ind w:left="1588" w:right="1441" w:firstLine="720"/>
        <w:jc w:val="both"/>
      </w:pPr>
      <w:r>
        <w:rPr>
          <w:w w:val="105"/>
        </w:rPr>
        <w:t>With</w:t>
      </w:r>
      <w:r>
        <w:rPr>
          <w:w w:val="105"/>
        </w:rPr>
        <w:t> inclusive</w:t>
      </w:r>
      <w:r>
        <w:rPr>
          <w:w w:val="105"/>
        </w:rPr>
        <w:t> education</w:t>
      </w:r>
      <w:r>
        <w:rPr>
          <w:w w:val="105"/>
        </w:rPr>
        <w:t> regime,</w:t>
      </w:r>
      <w:r>
        <w:rPr>
          <w:w w:val="105"/>
        </w:rPr>
        <w:t> many</w:t>
      </w:r>
      <w:r>
        <w:rPr>
          <w:w w:val="105"/>
        </w:rPr>
        <w:t> children</w:t>
      </w:r>
      <w:r>
        <w:rPr>
          <w:w w:val="105"/>
        </w:rPr>
        <w:t> now</w:t>
      </w:r>
      <w:r>
        <w:rPr>
          <w:w w:val="105"/>
        </w:rPr>
        <w:t> have</w:t>
      </w:r>
      <w:r>
        <w:rPr>
          <w:w w:val="105"/>
        </w:rPr>
        <w:t> access</w:t>
      </w:r>
      <w:r>
        <w:rPr>
          <w:w w:val="105"/>
        </w:rPr>
        <w:t> to</w:t>
      </w:r>
      <w:r>
        <w:rPr>
          <w:w w:val="105"/>
        </w:rPr>
        <w:t> regular education, unlike before when such access was limited only to special residential schools. The provision of special</w:t>
      </w:r>
      <w:r>
        <w:rPr>
          <w:w w:val="105"/>
        </w:rPr>
        <w:t> education in regular schools</w:t>
      </w:r>
      <w:r>
        <w:rPr>
          <w:w w:val="105"/>
        </w:rPr>
        <w:t> now</w:t>
      </w:r>
      <w:r>
        <w:rPr>
          <w:w w:val="105"/>
        </w:rPr>
        <w:t> means that</w:t>
      </w:r>
      <w:r>
        <w:rPr>
          <w:w w:val="105"/>
        </w:rPr>
        <w:t> struggling learners will be assisted to stay rather than drop-out.</w:t>
      </w:r>
    </w:p>
    <w:p>
      <w:pPr>
        <w:pStyle w:val="Heading2"/>
        <w:spacing w:before="202"/>
      </w:pPr>
      <w:r>
        <w:rPr>
          <w:w w:val="105"/>
        </w:rPr>
        <w:t>Economic</w:t>
      </w:r>
      <w:r>
        <w:rPr>
          <w:spacing w:val="-15"/>
          <w:w w:val="105"/>
        </w:rPr>
        <w:t> </w:t>
      </w:r>
      <w:r>
        <w:rPr>
          <w:spacing w:val="-4"/>
          <w:w w:val="105"/>
        </w:rPr>
        <w:t>Gains</w:t>
      </w:r>
    </w:p>
    <w:p>
      <w:pPr>
        <w:pStyle w:val="BodyText"/>
        <w:spacing w:before="213"/>
        <w:rPr>
          <w:b/>
        </w:rPr>
      </w:pPr>
    </w:p>
    <w:p>
      <w:pPr>
        <w:pStyle w:val="BodyText"/>
        <w:spacing w:line="501" w:lineRule="auto"/>
        <w:ind w:left="1588" w:right="1437" w:firstLine="720"/>
        <w:jc w:val="both"/>
      </w:pPr>
      <w:r>
        <w:rPr>
          <w:w w:val="105"/>
        </w:rPr>
        <w:t>The</w:t>
      </w:r>
      <w:r>
        <w:rPr>
          <w:w w:val="105"/>
        </w:rPr>
        <w:t> economics</w:t>
      </w:r>
      <w:r>
        <w:rPr>
          <w:w w:val="105"/>
        </w:rPr>
        <w:t> of</w:t>
      </w:r>
      <w:r>
        <w:rPr>
          <w:w w:val="105"/>
        </w:rPr>
        <w:t> education</w:t>
      </w:r>
      <w:r>
        <w:rPr>
          <w:w w:val="105"/>
        </w:rPr>
        <w:t> in</w:t>
      </w:r>
      <w:r>
        <w:rPr>
          <w:w w:val="105"/>
        </w:rPr>
        <w:t> special</w:t>
      </w:r>
      <w:r>
        <w:rPr>
          <w:w w:val="105"/>
        </w:rPr>
        <w:t> education</w:t>
      </w:r>
      <w:r>
        <w:rPr>
          <w:w w:val="105"/>
        </w:rPr>
        <w:t> shows</w:t>
      </w:r>
      <w:r>
        <w:rPr>
          <w:w w:val="105"/>
        </w:rPr>
        <w:t> that</w:t>
      </w:r>
      <w:r>
        <w:rPr>
          <w:w w:val="105"/>
        </w:rPr>
        <w:t> there</w:t>
      </w:r>
      <w:r>
        <w:rPr>
          <w:w w:val="105"/>
        </w:rPr>
        <w:t> are</w:t>
      </w:r>
      <w:r>
        <w:rPr>
          <w:w w:val="105"/>
        </w:rPr>
        <w:t> economic gain</w:t>
      </w:r>
      <w:r>
        <w:rPr>
          <w:spacing w:val="-1"/>
          <w:w w:val="105"/>
        </w:rPr>
        <w:t> </w:t>
      </w:r>
      <w:r>
        <w:rPr>
          <w:w w:val="105"/>
        </w:rPr>
        <w:t>arising</w:t>
      </w:r>
      <w:r>
        <w:rPr>
          <w:spacing w:val="-1"/>
          <w:w w:val="105"/>
        </w:rPr>
        <w:t> </w:t>
      </w:r>
      <w:r>
        <w:rPr>
          <w:w w:val="105"/>
        </w:rPr>
        <w:t>from</w:t>
      </w:r>
      <w:r>
        <w:rPr>
          <w:spacing w:val="-2"/>
          <w:w w:val="105"/>
        </w:rPr>
        <w:t> </w:t>
      </w:r>
      <w:r>
        <w:rPr>
          <w:w w:val="105"/>
        </w:rPr>
        <w:t>promotion</w:t>
      </w:r>
      <w:r>
        <w:rPr>
          <w:spacing w:val="-1"/>
          <w:w w:val="105"/>
        </w:rPr>
        <w:t> </w:t>
      </w:r>
      <w:r>
        <w:rPr>
          <w:w w:val="105"/>
        </w:rPr>
        <w:t>of</w:t>
      </w:r>
      <w:r>
        <w:rPr>
          <w:spacing w:val="-3"/>
          <w:w w:val="105"/>
        </w:rPr>
        <w:t> </w:t>
      </w:r>
      <w:r>
        <w:rPr>
          <w:w w:val="105"/>
        </w:rPr>
        <w:t>the education of</w:t>
      </w:r>
      <w:r>
        <w:rPr>
          <w:spacing w:val="-3"/>
          <w:w w:val="105"/>
        </w:rPr>
        <w:t> </w:t>
      </w:r>
      <w:r>
        <w:rPr>
          <w:w w:val="105"/>
        </w:rPr>
        <w:t>exceptional children. For instance, for one naira</w:t>
      </w:r>
      <w:r>
        <w:rPr>
          <w:w w:val="105"/>
        </w:rPr>
        <w:t> spent</w:t>
      </w:r>
      <w:r>
        <w:rPr>
          <w:w w:val="105"/>
        </w:rPr>
        <w:t> on</w:t>
      </w:r>
      <w:r>
        <w:rPr>
          <w:w w:val="105"/>
        </w:rPr>
        <w:t> educating</w:t>
      </w:r>
      <w:r>
        <w:rPr>
          <w:w w:val="105"/>
        </w:rPr>
        <w:t> the</w:t>
      </w:r>
      <w:r>
        <w:rPr>
          <w:w w:val="105"/>
        </w:rPr>
        <w:t> exceptional</w:t>
      </w:r>
      <w:r>
        <w:rPr>
          <w:w w:val="105"/>
        </w:rPr>
        <w:t> child,</w:t>
      </w:r>
      <w:r>
        <w:rPr>
          <w:w w:val="105"/>
        </w:rPr>
        <w:t> government</w:t>
      </w:r>
      <w:r>
        <w:rPr>
          <w:w w:val="105"/>
        </w:rPr>
        <w:t> reaps</w:t>
      </w:r>
      <w:r>
        <w:rPr>
          <w:w w:val="105"/>
        </w:rPr>
        <w:t> two</w:t>
      </w:r>
      <w:r>
        <w:rPr>
          <w:w w:val="105"/>
        </w:rPr>
        <w:t> to</w:t>
      </w:r>
      <w:r>
        <w:rPr>
          <w:w w:val="105"/>
        </w:rPr>
        <w:t> five</w:t>
      </w:r>
      <w:r>
        <w:rPr>
          <w:w w:val="105"/>
        </w:rPr>
        <w:t> times</w:t>
      </w:r>
      <w:r>
        <w:rPr>
          <w:w w:val="105"/>
        </w:rPr>
        <w:t> in return.</w:t>
      </w:r>
      <w:r>
        <w:rPr>
          <w:w w:val="105"/>
        </w:rPr>
        <w:t> When</w:t>
      </w:r>
      <w:r>
        <w:rPr>
          <w:w w:val="105"/>
        </w:rPr>
        <w:t> the</w:t>
      </w:r>
      <w:r>
        <w:rPr>
          <w:w w:val="105"/>
        </w:rPr>
        <w:t> exceptional</w:t>
      </w:r>
      <w:r>
        <w:rPr>
          <w:w w:val="105"/>
        </w:rPr>
        <w:t> child</w:t>
      </w:r>
      <w:r>
        <w:rPr>
          <w:w w:val="105"/>
        </w:rPr>
        <w:t> is</w:t>
      </w:r>
      <w:r>
        <w:rPr>
          <w:w w:val="105"/>
        </w:rPr>
        <w:t> adequately</w:t>
      </w:r>
      <w:r>
        <w:rPr>
          <w:w w:val="105"/>
        </w:rPr>
        <w:t> educated</w:t>
      </w:r>
      <w:r>
        <w:rPr>
          <w:w w:val="105"/>
        </w:rPr>
        <w:t> and</w:t>
      </w:r>
      <w:r>
        <w:rPr>
          <w:w w:val="105"/>
        </w:rPr>
        <w:t> rehabilitated</w:t>
      </w:r>
      <w:r>
        <w:rPr>
          <w:w w:val="105"/>
        </w:rPr>
        <w:t> and</w:t>
      </w:r>
      <w:r>
        <w:rPr>
          <w:w w:val="105"/>
        </w:rPr>
        <w:t> obtains employment,</w:t>
      </w:r>
      <w:r>
        <w:rPr>
          <w:w w:val="105"/>
        </w:rPr>
        <w:t> he/she</w:t>
      </w:r>
      <w:r>
        <w:rPr>
          <w:w w:val="105"/>
        </w:rPr>
        <w:t> pays</w:t>
      </w:r>
      <w:r>
        <w:rPr>
          <w:w w:val="105"/>
        </w:rPr>
        <w:t> tax</w:t>
      </w:r>
      <w:r>
        <w:rPr>
          <w:w w:val="105"/>
        </w:rPr>
        <w:t> to</w:t>
      </w:r>
      <w:r>
        <w:rPr>
          <w:w w:val="105"/>
        </w:rPr>
        <w:t> the</w:t>
      </w:r>
      <w:r>
        <w:rPr>
          <w:w w:val="105"/>
        </w:rPr>
        <w:t> government.</w:t>
      </w:r>
      <w:r>
        <w:rPr>
          <w:w w:val="105"/>
        </w:rPr>
        <w:t> If</w:t>
      </w:r>
      <w:r>
        <w:rPr>
          <w:w w:val="105"/>
        </w:rPr>
        <w:t> he</w:t>
      </w:r>
      <w:r>
        <w:rPr>
          <w:w w:val="105"/>
        </w:rPr>
        <w:t> is</w:t>
      </w:r>
      <w:r>
        <w:rPr>
          <w:w w:val="105"/>
        </w:rPr>
        <w:t> self-employed,</w:t>
      </w:r>
      <w:r>
        <w:rPr>
          <w:w w:val="105"/>
        </w:rPr>
        <w:t> he</w:t>
      </w:r>
      <w:r>
        <w:rPr>
          <w:w w:val="105"/>
        </w:rPr>
        <w:t> reduces unemployment in the country including for those he would train later. (Nigeria Education Research and Development Council - NERDC, 2010).</w:t>
      </w:r>
    </w:p>
    <w:p>
      <w:pPr>
        <w:pStyle w:val="Heading2"/>
        <w:spacing w:before="208"/>
      </w:pPr>
      <w:r>
        <w:rPr/>
        <w:t>Philosophy</w:t>
      </w:r>
      <w:r>
        <w:rPr>
          <w:spacing w:val="26"/>
        </w:rPr>
        <w:t> </w:t>
      </w:r>
      <w:r>
        <w:rPr/>
        <w:t>of</w:t>
      </w:r>
      <w:r>
        <w:rPr>
          <w:spacing w:val="22"/>
        </w:rPr>
        <w:t> </w:t>
      </w:r>
      <w:r>
        <w:rPr/>
        <w:t>Special</w:t>
      </w:r>
      <w:r>
        <w:rPr>
          <w:spacing w:val="19"/>
        </w:rPr>
        <w:t> </w:t>
      </w:r>
      <w:r>
        <w:rPr>
          <w:spacing w:val="-2"/>
        </w:rPr>
        <w:t>Education</w:t>
      </w:r>
    </w:p>
    <w:p>
      <w:pPr>
        <w:pStyle w:val="BodyText"/>
        <w:spacing w:before="213"/>
        <w:rPr>
          <w:b/>
        </w:rPr>
      </w:pPr>
    </w:p>
    <w:p>
      <w:pPr>
        <w:pStyle w:val="BodyText"/>
        <w:spacing w:line="504" w:lineRule="auto"/>
        <w:ind w:left="1588" w:right="1443" w:firstLine="720"/>
        <w:jc w:val="both"/>
      </w:pPr>
      <w:r>
        <w:rPr>
          <w:w w:val="105"/>
        </w:rPr>
        <w:t>The</w:t>
      </w:r>
      <w:r>
        <w:rPr>
          <w:w w:val="105"/>
        </w:rPr>
        <w:t> philosophical</w:t>
      </w:r>
      <w:r>
        <w:rPr>
          <w:w w:val="105"/>
        </w:rPr>
        <w:t> thrust</w:t>
      </w:r>
      <w:r>
        <w:rPr>
          <w:w w:val="105"/>
        </w:rPr>
        <w:t> of special</w:t>
      </w:r>
      <w:r>
        <w:rPr>
          <w:w w:val="105"/>
        </w:rPr>
        <w:t> education</w:t>
      </w:r>
      <w:r>
        <w:rPr>
          <w:w w:val="105"/>
        </w:rPr>
        <w:t> is</w:t>
      </w:r>
      <w:r>
        <w:rPr>
          <w:w w:val="105"/>
        </w:rPr>
        <w:t> that</w:t>
      </w:r>
      <w:r>
        <w:rPr>
          <w:w w:val="105"/>
        </w:rPr>
        <w:t> every</w:t>
      </w:r>
      <w:r>
        <w:rPr>
          <w:w w:val="105"/>
        </w:rPr>
        <w:t> child</w:t>
      </w:r>
      <w:r>
        <w:rPr>
          <w:w w:val="105"/>
        </w:rPr>
        <w:t> deserves</w:t>
      </w:r>
      <w:r>
        <w:rPr>
          <w:w w:val="105"/>
        </w:rPr>
        <w:t> to</w:t>
      </w:r>
      <w:r>
        <w:rPr>
          <w:w w:val="105"/>
        </w:rPr>
        <w:t> be educated as a right no matter what. Specifically, the following are the philosophical bases of special education as pointed out by Ozoji (2003).</w:t>
      </w:r>
    </w:p>
    <w:p>
      <w:pPr>
        <w:pStyle w:val="ListParagraph"/>
        <w:numPr>
          <w:ilvl w:val="0"/>
          <w:numId w:val="15"/>
        </w:numPr>
        <w:tabs>
          <w:tab w:pos="2308" w:val="left" w:leader="none"/>
        </w:tabs>
        <w:spacing w:line="504" w:lineRule="auto" w:before="192" w:after="0"/>
        <w:ind w:left="2308" w:right="1439" w:hanging="360"/>
        <w:jc w:val="both"/>
        <w:rPr>
          <w:sz w:val="23"/>
        </w:rPr>
      </w:pPr>
      <w:r>
        <w:rPr>
          <w:w w:val="105"/>
          <w:sz w:val="23"/>
        </w:rPr>
        <w:t>Universal</w:t>
      </w:r>
      <w:r>
        <w:rPr>
          <w:w w:val="105"/>
          <w:sz w:val="23"/>
        </w:rPr>
        <w:t> and</w:t>
      </w:r>
      <w:r>
        <w:rPr>
          <w:w w:val="105"/>
          <w:sz w:val="23"/>
        </w:rPr>
        <w:t> basic</w:t>
      </w:r>
      <w:r>
        <w:rPr>
          <w:w w:val="105"/>
          <w:sz w:val="23"/>
        </w:rPr>
        <w:t> education</w:t>
      </w:r>
      <w:r>
        <w:rPr>
          <w:w w:val="105"/>
          <w:sz w:val="23"/>
        </w:rPr>
        <w:t> for every</w:t>
      </w:r>
      <w:r>
        <w:rPr>
          <w:w w:val="105"/>
          <w:sz w:val="23"/>
        </w:rPr>
        <w:t> exceptional</w:t>
      </w:r>
      <w:r>
        <w:rPr>
          <w:w w:val="105"/>
          <w:sz w:val="23"/>
        </w:rPr>
        <w:t> children</w:t>
      </w:r>
      <w:r>
        <w:rPr>
          <w:w w:val="105"/>
          <w:sz w:val="23"/>
        </w:rPr>
        <w:t> irrespective</w:t>
      </w:r>
      <w:r>
        <w:rPr>
          <w:w w:val="105"/>
          <w:sz w:val="23"/>
        </w:rPr>
        <w:t> of</w:t>
      </w:r>
      <w:r>
        <w:rPr>
          <w:w w:val="105"/>
          <w:sz w:val="23"/>
        </w:rPr>
        <w:t> the severity</w:t>
      </w:r>
      <w:r>
        <w:rPr>
          <w:spacing w:val="80"/>
          <w:w w:val="105"/>
          <w:sz w:val="23"/>
        </w:rPr>
        <w:t> </w:t>
      </w:r>
      <w:r>
        <w:rPr>
          <w:w w:val="105"/>
          <w:sz w:val="23"/>
        </w:rPr>
        <w:t>of</w:t>
      </w:r>
      <w:r>
        <w:rPr>
          <w:spacing w:val="80"/>
          <w:w w:val="105"/>
          <w:sz w:val="23"/>
        </w:rPr>
        <w:t> </w:t>
      </w:r>
      <w:r>
        <w:rPr>
          <w:w w:val="105"/>
          <w:sz w:val="23"/>
        </w:rPr>
        <w:t>organ</w:t>
      </w:r>
      <w:r>
        <w:rPr>
          <w:spacing w:val="80"/>
          <w:w w:val="105"/>
          <w:sz w:val="23"/>
        </w:rPr>
        <w:t> </w:t>
      </w:r>
      <w:r>
        <w:rPr>
          <w:w w:val="105"/>
          <w:sz w:val="23"/>
        </w:rPr>
        <w:t>dysfunction</w:t>
      </w:r>
      <w:r>
        <w:rPr>
          <w:spacing w:val="80"/>
          <w:w w:val="105"/>
          <w:sz w:val="23"/>
        </w:rPr>
        <w:t> </w:t>
      </w:r>
      <w:r>
        <w:rPr>
          <w:w w:val="105"/>
          <w:sz w:val="23"/>
        </w:rPr>
        <w:t>or</w:t>
      </w:r>
      <w:r>
        <w:rPr>
          <w:spacing w:val="80"/>
          <w:w w:val="105"/>
          <w:sz w:val="23"/>
        </w:rPr>
        <w:t> </w:t>
      </w:r>
      <w:r>
        <w:rPr>
          <w:w w:val="105"/>
          <w:sz w:val="23"/>
        </w:rPr>
        <w:t>level</w:t>
      </w:r>
      <w:r>
        <w:rPr>
          <w:spacing w:val="80"/>
          <w:w w:val="105"/>
          <w:sz w:val="23"/>
        </w:rPr>
        <w:t> </w:t>
      </w:r>
      <w:r>
        <w:rPr>
          <w:w w:val="105"/>
          <w:sz w:val="23"/>
        </w:rPr>
        <w:t>of</w:t>
      </w:r>
      <w:r>
        <w:rPr>
          <w:spacing w:val="80"/>
          <w:w w:val="105"/>
          <w:sz w:val="23"/>
        </w:rPr>
        <w:t> </w:t>
      </w:r>
      <w:r>
        <w:rPr>
          <w:w w:val="105"/>
          <w:sz w:val="23"/>
        </w:rPr>
        <w:t>development</w:t>
      </w:r>
      <w:r>
        <w:rPr>
          <w:spacing w:val="80"/>
          <w:w w:val="105"/>
          <w:sz w:val="23"/>
        </w:rPr>
        <w:t> </w:t>
      </w:r>
      <w:r>
        <w:rPr>
          <w:w w:val="105"/>
          <w:sz w:val="23"/>
        </w:rPr>
        <w:t>or</w:t>
      </w:r>
      <w:r>
        <w:rPr>
          <w:spacing w:val="80"/>
          <w:w w:val="105"/>
          <w:sz w:val="23"/>
        </w:rPr>
        <w:t> </w:t>
      </w:r>
      <w:r>
        <w:rPr>
          <w:w w:val="105"/>
          <w:sz w:val="23"/>
        </w:rPr>
        <w:t>the</w:t>
      </w:r>
      <w:r>
        <w:rPr>
          <w:spacing w:val="80"/>
          <w:w w:val="105"/>
          <w:sz w:val="23"/>
        </w:rPr>
        <w:t> </w:t>
      </w:r>
      <w:r>
        <w:rPr>
          <w:w w:val="105"/>
          <w:sz w:val="23"/>
        </w:rPr>
        <w:t>precocity</w:t>
      </w:r>
      <w:r>
        <w:rPr>
          <w:spacing w:val="80"/>
          <w:w w:val="105"/>
          <w:sz w:val="23"/>
        </w:rPr>
        <w:t> </w:t>
      </w:r>
      <w:r>
        <w:rPr>
          <w:w w:val="105"/>
          <w:sz w:val="23"/>
        </w:rPr>
        <w:t>of</w:t>
      </w:r>
    </w:p>
    <w:p>
      <w:pPr>
        <w:spacing w:after="0" w:line="504" w:lineRule="auto"/>
        <w:jc w:val="both"/>
        <w:rPr>
          <w:sz w:val="23"/>
        </w:rPr>
        <w:sectPr>
          <w:pgSz w:w="12240" w:h="15840"/>
          <w:pgMar w:header="0" w:footer="1012" w:top="1360" w:bottom="1200" w:left="400" w:right="0"/>
        </w:sectPr>
      </w:pPr>
    </w:p>
    <w:p>
      <w:pPr>
        <w:pStyle w:val="BodyText"/>
        <w:spacing w:line="504" w:lineRule="auto" w:before="82"/>
        <w:ind w:left="2308" w:right="1453"/>
        <w:jc w:val="both"/>
      </w:pPr>
      <w:r>
        <w:rPr>
          <w:w w:val="105"/>
        </w:rPr>
        <w:t>intellectual performance.</w:t>
      </w:r>
      <w:r>
        <w:rPr>
          <w:spacing w:val="-6"/>
          <w:w w:val="105"/>
        </w:rPr>
        <w:t> </w:t>
      </w:r>
      <w:r>
        <w:rPr>
          <w:w w:val="105"/>
        </w:rPr>
        <w:t>The</w:t>
      </w:r>
      <w:r>
        <w:rPr>
          <w:spacing w:val="-2"/>
          <w:w w:val="105"/>
        </w:rPr>
        <w:t> </w:t>
      </w:r>
      <w:r>
        <w:rPr>
          <w:w w:val="105"/>
        </w:rPr>
        <w:t>field</w:t>
      </w:r>
      <w:r>
        <w:rPr>
          <w:spacing w:val="-7"/>
          <w:w w:val="105"/>
        </w:rPr>
        <w:t> </w:t>
      </w:r>
      <w:r>
        <w:rPr>
          <w:w w:val="105"/>
        </w:rPr>
        <w:t>came</w:t>
      </w:r>
      <w:r>
        <w:rPr>
          <w:spacing w:val="-8"/>
          <w:w w:val="105"/>
        </w:rPr>
        <w:t> </w:t>
      </w:r>
      <w:r>
        <w:rPr>
          <w:w w:val="105"/>
        </w:rPr>
        <w:t>into</w:t>
      </w:r>
      <w:r>
        <w:rPr>
          <w:spacing w:val="-7"/>
          <w:w w:val="105"/>
        </w:rPr>
        <w:t> </w:t>
      </w:r>
      <w:r>
        <w:rPr>
          <w:w w:val="105"/>
        </w:rPr>
        <w:t>being</w:t>
      </w:r>
      <w:r>
        <w:rPr>
          <w:spacing w:val="-7"/>
          <w:w w:val="105"/>
        </w:rPr>
        <w:t> </w:t>
      </w:r>
      <w:r>
        <w:rPr>
          <w:w w:val="105"/>
        </w:rPr>
        <w:t>to</w:t>
      </w:r>
      <w:r>
        <w:rPr>
          <w:spacing w:val="-7"/>
          <w:w w:val="105"/>
        </w:rPr>
        <w:t> </w:t>
      </w:r>
      <w:r>
        <w:rPr>
          <w:w w:val="105"/>
        </w:rPr>
        <w:t>initiate, stress</w:t>
      </w:r>
      <w:r>
        <w:rPr>
          <w:spacing w:val="-9"/>
          <w:w w:val="105"/>
        </w:rPr>
        <w:t> </w:t>
      </w:r>
      <w:r>
        <w:rPr>
          <w:w w:val="105"/>
        </w:rPr>
        <w:t>and</w:t>
      </w:r>
      <w:r>
        <w:rPr>
          <w:spacing w:val="-7"/>
          <w:w w:val="105"/>
        </w:rPr>
        <w:t> </w:t>
      </w:r>
      <w:r>
        <w:rPr>
          <w:w w:val="105"/>
        </w:rPr>
        <w:t>implement this mandate to the letter.</w:t>
      </w:r>
    </w:p>
    <w:p>
      <w:pPr>
        <w:pStyle w:val="ListParagraph"/>
        <w:numPr>
          <w:ilvl w:val="0"/>
          <w:numId w:val="15"/>
        </w:numPr>
        <w:tabs>
          <w:tab w:pos="2306" w:val="left" w:leader="none"/>
          <w:tab w:pos="2308" w:val="left" w:leader="none"/>
        </w:tabs>
        <w:spacing w:line="504" w:lineRule="auto" w:before="193" w:after="0"/>
        <w:ind w:left="2308" w:right="1445" w:hanging="360"/>
        <w:jc w:val="both"/>
        <w:rPr>
          <w:sz w:val="23"/>
        </w:rPr>
      </w:pPr>
      <w:r>
        <w:rPr>
          <w:w w:val="105"/>
          <w:sz w:val="23"/>
        </w:rPr>
        <w:t>Special education believes in the educatibility of</w:t>
      </w:r>
      <w:r>
        <w:rPr>
          <w:spacing w:val="-1"/>
          <w:w w:val="105"/>
          <w:sz w:val="23"/>
        </w:rPr>
        <w:t> </w:t>
      </w:r>
      <w:r>
        <w:rPr>
          <w:w w:val="105"/>
          <w:sz w:val="23"/>
        </w:rPr>
        <w:t>all learners irrespective of degree of development. The issue of</w:t>
      </w:r>
      <w:r>
        <w:rPr>
          <w:spacing w:val="-4"/>
          <w:w w:val="105"/>
          <w:sz w:val="23"/>
        </w:rPr>
        <w:t> </w:t>
      </w:r>
      <w:r>
        <w:rPr>
          <w:w w:val="105"/>
          <w:sz w:val="23"/>
        </w:rPr>
        <w:t>ineducability has no place in special education.</w:t>
      </w:r>
    </w:p>
    <w:p>
      <w:pPr>
        <w:pStyle w:val="ListParagraph"/>
        <w:numPr>
          <w:ilvl w:val="0"/>
          <w:numId w:val="15"/>
        </w:numPr>
        <w:tabs>
          <w:tab w:pos="2308" w:val="left" w:leader="none"/>
        </w:tabs>
        <w:spacing w:line="501" w:lineRule="auto" w:before="193" w:after="0"/>
        <w:ind w:left="2308" w:right="1440" w:hanging="360"/>
        <w:jc w:val="both"/>
        <w:rPr>
          <w:sz w:val="23"/>
        </w:rPr>
      </w:pPr>
      <w:r>
        <w:rPr>
          <w:w w:val="105"/>
          <w:sz w:val="23"/>
        </w:rPr>
        <w:t>Special</w:t>
      </w:r>
      <w:r>
        <w:rPr>
          <w:spacing w:val="-1"/>
          <w:w w:val="105"/>
          <w:sz w:val="23"/>
        </w:rPr>
        <w:t> </w:t>
      </w:r>
      <w:r>
        <w:rPr>
          <w:w w:val="105"/>
          <w:sz w:val="23"/>
        </w:rPr>
        <w:t>education</w:t>
      </w:r>
      <w:r>
        <w:rPr>
          <w:spacing w:val="-4"/>
          <w:w w:val="105"/>
          <w:sz w:val="23"/>
        </w:rPr>
        <w:t> </w:t>
      </w:r>
      <w:r>
        <w:rPr>
          <w:w w:val="105"/>
          <w:sz w:val="23"/>
        </w:rPr>
        <w:t>believes</w:t>
      </w:r>
      <w:r>
        <w:rPr>
          <w:spacing w:val="-11"/>
          <w:w w:val="105"/>
          <w:sz w:val="23"/>
        </w:rPr>
        <w:t> </w:t>
      </w:r>
      <w:r>
        <w:rPr>
          <w:w w:val="105"/>
          <w:sz w:val="23"/>
        </w:rPr>
        <w:t>that</w:t>
      </w:r>
      <w:r>
        <w:rPr>
          <w:spacing w:val="-8"/>
          <w:w w:val="105"/>
          <w:sz w:val="23"/>
        </w:rPr>
        <w:t> </w:t>
      </w:r>
      <w:r>
        <w:rPr>
          <w:w w:val="105"/>
          <w:sz w:val="23"/>
        </w:rPr>
        <w:t>special</w:t>
      </w:r>
      <w:r>
        <w:rPr>
          <w:spacing w:val="-8"/>
          <w:w w:val="105"/>
          <w:sz w:val="23"/>
        </w:rPr>
        <w:t> </w:t>
      </w:r>
      <w:r>
        <w:rPr>
          <w:w w:val="105"/>
          <w:sz w:val="23"/>
        </w:rPr>
        <w:t>needs</w:t>
      </w:r>
      <w:r>
        <w:rPr>
          <w:spacing w:val="-5"/>
          <w:w w:val="105"/>
          <w:sz w:val="23"/>
        </w:rPr>
        <w:t> </w:t>
      </w:r>
      <w:r>
        <w:rPr>
          <w:w w:val="105"/>
          <w:sz w:val="23"/>
        </w:rPr>
        <w:t>children</w:t>
      </w:r>
      <w:r>
        <w:rPr>
          <w:spacing w:val="-4"/>
          <w:w w:val="105"/>
          <w:sz w:val="23"/>
        </w:rPr>
        <w:t> </w:t>
      </w:r>
      <w:r>
        <w:rPr>
          <w:w w:val="105"/>
          <w:sz w:val="23"/>
        </w:rPr>
        <w:t>should</w:t>
      </w:r>
      <w:r>
        <w:rPr>
          <w:spacing w:val="-10"/>
          <w:w w:val="105"/>
          <w:sz w:val="23"/>
        </w:rPr>
        <w:t> </w:t>
      </w:r>
      <w:r>
        <w:rPr>
          <w:w w:val="105"/>
          <w:sz w:val="23"/>
        </w:rPr>
        <w:t>be</w:t>
      </w:r>
      <w:r>
        <w:rPr>
          <w:spacing w:val="-10"/>
          <w:w w:val="105"/>
          <w:sz w:val="23"/>
        </w:rPr>
        <w:t> </w:t>
      </w:r>
      <w:r>
        <w:rPr>
          <w:w w:val="105"/>
          <w:sz w:val="23"/>
        </w:rPr>
        <w:t>educated</w:t>
      </w:r>
      <w:r>
        <w:rPr>
          <w:spacing w:val="-4"/>
          <w:w w:val="105"/>
          <w:sz w:val="23"/>
        </w:rPr>
        <w:t> </w:t>
      </w:r>
      <w:r>
        <w:rPr>
          <w:w w:val="105"/>
          <w:sz w:val="23"/>
        </w:rPr>
        <w:t>within</w:t>
      </w:r>
      <w:r>
        <w:rPr>
          <w:spacing w:val="-10"/>
          <w:w w:val="105"/>
          <w:sz w:val="23"/>
        </w:rPr>
        <w:t> </w:t>
      </w:r>
      <w:r>
        <w:rPr>
          <w:w w:val="105"/>
          <w:sz w:val="23"/>
        </w:rPr>
        <w:t>the regular</w:t>
      </w:r>
      <w:r>
        <w:rPr>
          <w:w w:val="105"/>
          <w:sz w:val="23"/>
        </w:rPr>
        <w:t> school</w:t>
      </w:r>
      <w:r>
        <w:rPr>
          <w:w w:val="105"/>
          <w:sz w:val="23"/>
        </w:rPr>
        <w:t> community.</w:t>
      </w:r>
      <w:r>
        <w:rPr>
          <w:w w:val="105"/>
          <w:sz w:val="23"/>
        </w:rPr>
        <w:t> Any</w:t>
      </w:r>
      <w:r>
        <w:rPr>
          <w:w w:val="105"/>
          <w:sz w:val="23"/>
        </w:rPr>
        <w:t> other</w:t>
      </w:r>
      <w:r>
        <w:rPr>
          <w:w w:val="105"/>
          <w:sz w:val="23"/>
        </w:rPr>
        <w:t> form</w:t>
      </w:r>
      <w:r>
        <w:rPr>
          <w:w w:val="105"/>
          <w:sz w:val="23"/>
        </w:rPr>
        <w:t> of</w:t>
      </w:r>
      <w:r>
        <w:rPr>
          <w:w w:val="105"/>
          <w:sz w:val="23"/>
        </w:rPr>
        <w:t> segregated</w:t>
      </w:r>
      <w:r>
        <w:rPr>
          <w:w w:val="105"/>
          <w:sz w:val="23"/>
        </w:rPr>
        <w:t> education</w:t>
      </w:r>
      <w:r>
        <w:rPr>
          <w:w w:val="105"/>
          <w:sz w:val="23"/>
        </w:rPr>
        <w:t> must</w:t>
      </w:r>
      <w:r>
        <w:rPr>
          <w:w w:val="105"/>
          <w:sz w:val="23"/>
        </w:rPr>
        <w:t> be defended, rationalized and justified. It purses</w:t>
      </w:r>
      <w:r>
        <w:rPr>
          <w:spacing w:val="-1"/>
          <w:w w:val="105"/>
          <w:sz w:val="23"/>
        </w:rPr>
        <w:t> </w:t>
      </w:r>
      <w:r>
        <w:rPr>
          <w:w w:val="105"/>
          <w:sz w:val="23"/>
        </w:rPr>
        <w:t>this mandate through the principle of zero demission.</w:t>
      </w:r>
    </w:p>
    <w:p>
      <w:pPr>
        <w:pStyle w:val="ListParagraph"/>
        <w:numPr>
          <w:ilvl w:val="0"/>
          <w:numId w:val="15"/>
        </w:numPr>
        <w:tabs>
          <w:tab w:pos="2306" w:val="left" w:leader="none"/>
          <w:tab w:pos="2308" w:val="left" w:leader="none"/>
        </w:tabs>
        <w:spacing w:line="499" w:lineRule="auto" w:before="202" w:after="0"/>
        <w:ind w:left="2308" w:right="1440" w:hanging="360"/>
        <w:jc w:val="both"/>
        <w:rPr>
          <w:sz w:val="23"/>
        </w:rPr>
      </w:pPr>
      <w:r>
        <w:rPr>
          <w:w w:val="105"/>
          <w:sz w:val="23"/>
        </w:rPr>
        <w:t>Special education believes that the value and worth of any child is not diminished by</w:t>
      </w:r>
      <w:r>
        <w:rPr>
          <w:spacing w:val="-8"/>
          <w:w w:val="105"/>
          <w:sz w:val="23"/>
        </w:rPr>
        <w:t> </w:t>
      </w:r>
      <w:r>
        <w:rPr>
          <w:w w:val="105"/>
          <w:sz w:val="23"/>
        </w:rPr>
        <w:t>impairment</w:t>
      </w:r>
      <w:r>
        <w:rPr>
          <w:spacing w:val="-7"/>
          <w:w w:val="105"/>
          <w:sz w:val="23"/>
        </w:rPr>
        <w:t> </w:t>
      </w:r>
      <w:r>
        <w:rPr>
          <w:w w:val="105"/>
          <w:sz w:val="23"/>
        </w:rPr>
        <w:t>no</w:t>
      </w:r>
      <w:r>
        <w:rPr>
          <w:spacing w:val="-8"/>
          <w:w w:val="105"/>
          <w:sz w:val="23"/>
        </w:rPr>
        <w:t> </w:t>
      </w:r>
      <w:r>
        <w:rPr>
          <w:w w:val="105"/>
          <w:sz w:val="23"/>
        </w:rPr>
        <w:t>matter</w:t>
      </w:r>
      <w:r>
        <w:rPr>
          <w:spacing w:val="-5"/>
          <w:w w:val="105"/>
          <w:sz w:val="23"/>
        </w:rPr>
        <w:t> </w:t>
      </w:r>
      <w:r>
        <w:rPr>
          <w:w w:val="105"/>
          <w:sz w:val="23"/>
        </w:rPr>
        <w:t>its</w:t>
      </w:r>
      <w:r>
        <w:rPr>
          <w:spacing w:val="-4"/>
          <w:w w:val="105"/>
          <w:sz w:val="23"/>
        </w:rPr>
        <w:t> </w:t>
      </w:r>
      <w:r>
        <w:rPr>
          <w:w w:val="105"/>
          <w:sz w:val="23"/>
        </w:rPr>
        <w:t>severity.</w:t>
      </w:r>
      <w:r>
        <w:rPr>
          <w:spacing w:val="-7"/>
          <w:w w:val="105"/>
          <w:sz w:val="23"/>
        </w:rPr>
        <w:t> </w:t>
      </w:r>
      <w:r>
        <w:rPr>
          <w:w w:val="105"/>
          <w:sz w:val="23"/>
        </w:rPr>
        <w:t>Exceptional</w:t>
      </w:r>
      <w:r>
        <w:rPr>
          <w:spacing w:val="-7"/>
          <w:w w:val="105"/>
          <w:sz w:val="23"/>
        </w:rPr>
        <w:t> </w:t>
      </w:r>
      <w:r>
        <w:rPr>
          <w:w w:val="105"/>
          <w:sz w:val="23"/>
        </w:rPr>
        <w:t>child</w:t>
      </w:r>
      <w:r>
        <w:rPr>
          <w:spacing w:val="-8"/>
          <w:w w:val="105"/>
          <w:sz w:val="23"/>
        </w:rPr>
        <w:t> </w:t>
      </w:r>
      <w:r>
        <w:rPr>
          <w:w w:val="105"/>
          <w:sz w:val="23"/>
        </w:rPr>
        <w:t>is</w:t>
      </w:r>
      <w:r>
        <w:rPr>
          <w:spacing w:val="-4"/>
          <w:w w:val="105"/>
          <w:sz w:val="23"/>
        </w:rPr>
        <w:t> </w:t>
      </w:r>
      <w:r>
        <w:rPr>
          <w:w w:val="105"/>
          <w:sz w:val="23"/>
        </w:rPr>
        <w:t>full-fledged</w:t>
      </w:r>
      <w:r>
        <w:rPr>
          <w:spacing w:val="-8"/>
          <w:w w:val="105"/>
          <w:sz w:val="23"/>
        </w:rPr>
        <w:t> </w:t>
      </w:r>
      <w:r>
        <w:rPr>
          <w:w w:val="105"/>
          <w:sz w:val="23"/>
        </w:rPr>
        <w:t>human</w:t>
      </w:r>
      <w:r>
        <w:rPr>
          <w:spacing w:val="-8"/>
          <w:w w:val="105"/>
          <w:sz w:val="23"/>
        </w:rPr>
        <w:t> </w:t>
      </w:r>
      <w:r>
        <w:rPr>
          <w:w w:val="105"/>
          <w:sz w:val="23"/>
        </w:rPr>
        <w:t>being, equal in status, value and worth compared to his peers.</w:t>
      </w:r>
    </w:p>
    <w:p>
      <w:pPr>
        <w:pStyle w:val="ListParagraph"/>
        <w:numPr>
          <w:ilvl w:val="0"/>
          <w:numId w:val="15"/>
        </w:numPr>
        <w:tabs>
          <w:tab w:pos="2308" w:val="left" w:leader="none"/>
        </w:tabs>
        <w:spacing w:line="504" w:lineRule="auto" w:before="201" w:after="0"/>
        <w:ind w:left="2308" w:right="1449" w:hanging="360"/>
        <w:jc w:val="both"/>
        <w:rPr>
          <w:sz w:val="23"/>
        </w:rPr>
      </w:pPr>
      <w:r>
        <w:rPr>
          <w:w w:val="105"/>
          <w:sz w:val="23"/>
        </w:rPr>
        <w:t>Special education</w:t>
      </w:r>
      <w:r>
        <w:rPr>
          <w:spacing w:val="-7"/>
          <w:w w:val="105"/>
          <w:sz w:val="23"/>
        </w:rPr>
        <w:t> </w:t>
      </w:r>
      <w:r>
        <w:rPr>
          <w:w w:val="105"/>
          <w:sz w:val="23"/>
        </w:rPr>
        <w:t>believes</w:t>
      </w:r>
      <w:r>
        <w:rPr>
          <w:spacing w:val="-9"/>
          <w:w w:val="105"/>
          <w:sz w:val="23"/>
        </w:rPr>
        <w:t> </w:t>
      </w:r>
      <w:r>
        <w:rPr>
          <w:w w:val="105"/>
          <w:sz w:val="23"/>
        </w:rPr>
        <w:t>in equality for</w:t>
      </w:r>
      <w:r>
        <w:rPr>
          <w:spacing w:val="-3"/>
          <w:w w:val="105"/>
          <w:sz w:val="23"/>
        </w:rPr>
        <w:t> </w:t>
      </w:r>
      <w:r>
        <w:rPr>
          <w:w w:val="105"/>
          <w:sz w:val="23"/>
        </w:rPr>
        <w:t>its</w:t>
      </w:r>
      <w:r>
        <w:rPr>
          <w:spacing w:val="-2"/>
          <w:w w:val="105"/>
          <w:sz w:val="23"/>
        </w:rPr>
        <w:t> </w:t>
      </w:r>
      <w:r>
        <w:rPr>
          <w:w w:val="105"/>
          <w:sz w:val="23"/>
        </w:rPr>
        <w:t>clients</w:t>
      </w:r>
      <w:r>
        <w:rPr>
          <w:spacing w:val="-2"/>
          <w:w w:val="105"/>
          <w:sz w:val="23"/>
        </w:rPr>
        <w:t> </w:t>
      </w:r>
      <w:r>
        <w:rPr>
          <w:w w:val="105"/>
          <w:sz w:val="23"/>
        </w:rPr>
        <w:t>to</w:t>
      </w:r>
      <w:r>
        <w:rPr>
          <w:spacing w:val="-7"/>
          <w:w w:val="105"/>
          <w:sz w:val="23"/>
        </w:rPr>
        <w:t> </w:t>
      </w:r>
      <w:r>
        <w:rPr>
          <w:w w:val="105"/>
          <w:sz w:val="23"/>
        </w:rPr>
        <w:t>available</w:t>
      </w:r>
      <w:r>
        <w:rPr>
          <w:spacing w:val="-8"/>
          <w:w w:val="105"/>
          <w:sz w:val="23"/>
        </w:rPr>
        <w:t> </w:t>
      </w:r>
      <w:r>
        <w:rPr>
          <w:w w:val="105"/>
          <w:sz w:val="23"/>
        </w:rPr>
        <w:t>opportunities</w:t>
      </w:r>
      <w:r>
        <w:rPr>
          <w:spacing w:val="-9"/>
          <w:w w:val="105"/>
          <w:sz w:val="23"/>
        </w:rPr>
        <w:t> </w:t>
      </w:r>
      <w:r>
        <w:rPr>
          <w:w w:val="105"/>
          <w:sz w:val="23"/>
        </w:rPr>
        <w:t>in</w:t>
      </w:r>
      <w:r>
        <w:rPr>
          <w:spacing w:val="-7"/>
          <w:w w:val="105"/>
          <w:sz w:val="23"/>
        </w:rPr>
        <w:t> </w:t>
      </w:r>
      <w:r>
        <w:rPr>
          <w:w w:val="105"/>
          <w:sz w:val="23"/>
        </w:rPr>
        <w:t>the </w:t>
      </w:r>
      <w:r>
        <w:rPr>
          <w:spacing w:val="-2"/>
          <w:w w:val="105"/>
          <w:sz w:val="23"/>
        </w:rPr>
        <w:t>society.</w:t>
      </w:r>
    </w:p>
    <w:p>
      <w:pPr>
        <w:pStyle w:val="ListParagraph"/>
        <w:numPr>
          <w:ilvl w:val="0"/>
          <w:numId w:val="15"/>
        </w:numPr>
        <w:tabs>
          <w:tab w:pos="2306" w:val="left" w:leader="none"/>
          <w:tab w:pos="2308" w:val="left" w:leader="none"/>
        </w:tabs>
        <w:spacing w:line="501" w:lineRule="auto" w:before="193" w:after="0"/>
        <w:ind w:left="2308" w:right="1429" w:hanging="360"/>
        <w:jc w:val="both"/>
        <w:rPr>
          <w:sz w:val="23"/>
        </w:rPr>
      </w:pPr>
      <w:r>
        <w:rPr>
          <w:w w:val="105"/>
          <w:sz w:val="23"/>
        </w:rPr>
        <w:t>Special education believes</w:t>
      </w:r>
      <w:r>
        <w:rPr>
          <w:spacing w:val="-2"/>
          <w:w w:val="105"/>
          <w:sz w:val="23"/>
        </w:rPr>
        <w:t> </w:t>
      </w:r>
      <w:r>
        <w:rPr>
          <w:w w:val="105"/>
          <w:sz w:val="23"/>
        </w:rPr>
        <w:t>in the philosophy of</w:t>
      </w:r>
      <w:r>
        <w:rPr>
          <w:spacing w:val="-3"/>
          <w:w w:val="105"/>
          <w:sz w:val="23"/>
        </w:rPr>
        <w:t> </w:t>
      </w:r>
      <w:r>
        <w:rPr>
          <w:w w:val="105"/>
          <w:sz w:val="23"/>
        </w:rPr>
        <w:t>„„catch them</w:t>
      </w:r>
      <w:r>
        <w:rPr>
          <w:spacing w:val="-1"/>
          <w:w w:val="105"/>
          <w:sz w:val="23"/>
        </w:rPr>
        <w:t> </w:t>
      </w:r>
      <w:r>
        <w:rPr>
          <w:w w:val="105"/>
          <w:sz w:val="23"/>
        </w:rPr>
        <w:t>young‟‟. That is why special education starts as soon as soon as a child is detected to have special needs and it pursue this mandate through the early intervention programme.</w:t>
      </w:r>
      <w:r>
        <w:rPr>
          <w:spacing w:val="40"/>
          <w:w w:val="105"/>
          <w:sz w:val="23"/>
        </w:rPr>
        <w:t> </w:t>
      </w:r>
      <w:r>
        <w:rPr>
          <w:w w:val="105"/>
          <w:sz w:val="23"/>
        </w:rPr>
        <w:t>(Salend and Duhaney,</w:t>
      </w:r>
      <w:r>
        <w:rPr>
          <w:w w:val="105"/>
          <w:sz w:val="23"/>
        </w:rPr>
        <w:t> 2008).</w:t>
      </w:r>
      <w:r>
        <w:rPr>
          <w:w w:val="105"/>
          <w:sz w:val="23"/>
        </w:rPr>
        <w:t> In</w:t>
      </w:r>
      <w:r>
        <w:rPr>
          <w:w w:val="105"/>
          <w:sz w:val="23"/>
        </w:rPr>
        <w:t> inclusive</w:t>
      </w:r>
      <w:r>
        <w:rPr>
          <w:w w:val="105"/>
          <w:sz w:val="23"/>
        </w:rPr>
        <w:t> class,</w:t>
      </w:r>
      <w:r>
        <w:rPr>
          <w:w w:val="105"/>
          <w:sz w:val="23"/>
        </w:rPr>
        <w:t> the</w:t>
      </w:r>
      <w:r>
        <w:rPr>
          <w:w w:val="105"/>
          <w:sz w:val="23"/>
        </w:rPr>
        <w:t> regular</w:t>
      </w:r>
      <w:r>
        <w:rPr>
          <w:w w:val="105"/>
          <w:sz w:val="23"/>
        </w:rPr>
        <w:t> teacher</w:t>
      </w:r>
      <w:r>
        <w:rPr>
          <w:w w:val="105"/>
          <w:sz w:val="23"/>
        </w:rPr>
        <w:t> teaches</w:t>
      </w:r>
      <w:r>
        <w:rPr>
          <w:w w:val="105"/>
          <w:sz w:val="23"/>
        </w:rPr>
        <w:t> with</w:t>
      </w:r>
      <w:r>
        <w:rPr>
          <w:w w:val="105"/>
          <w:sz w:val="23"/>
        </w:rPr>
        <w:t> the</w:t>
      </w:r>
      <w:r>
        <w:rPr>
          <w:w w:val="105"/>
          <w:sz w:val="23"/>
        </w:rPr>
        <w:t> special teacher for the overall benefit of all children including children with special needs. For</w:t>
      </w:r>
      <w:r>
        <w:rPr>
          <w:w w:val="105"/>
          <w:sz w:val="23"/>
        </w:rPr>
        <w:t> regular</w:t>
      </w:r>
      <w:r>
        <w:rPr>
          <w:w w:val="105"/>
          <w:sz w:val="23"/>
        </w:rPr>
        <w:t> teachers</w:t>
      </w:r>
      <w:r>
        <w:rPr>
          <w:w w:val="105"/>
          <w:sz w:val="23"/>
        </w:rPr>
        <w:t> to</w:t>
      </w:r>
      <w:r>
        <w:rPr>
          <w:w w:val="105"/>
          <w:sz w:val="23"/>
        </w:rPr>
        <w:t> perform</w:t>
      </w:r>
      <w:r>
        <w:rPr>
          <w:w w:val="105"/>
          <w:sz w:val="23"/>
        </w:rPr>
        <w:t> this</w:t>
      </w:r>
      <w:r>
        <w:rPr>
          <w:w w:val="105"/>
          <w:sz w:val="23"/>
        </w:rPr>
        <w:t> expected</w:t>
      </w:r>
      <w:r>
        <w:rPr>
          <w:w w:val="105"/>
          <w:sz w:val="23"/>
        </w:rPr>
        <w:t> role,</w:t>
      </w:r>
      <w:r>
        <w:rPr>
          <w:w w:val="105"/>
          <w:sz w:val="23"/>
        </w:rPr>
        <w:t> they</w:t>
      </w:r>
      <w:r>
        <w:rPr>
          <w:w w:val="105"/>
          <w:sz w:val="23"/>
        </w:rPr>
        <w:t> must</w:t>
      </w:r>
      <w:r>
        <w:rPr>
          <w:w w:val="105"/>
          <w:sz w:val="23"/>
        </w:rPr>
        <w:t> be</w:t>
      </w:r>
      <w:r>
        <w:rPr>
          <w:w w:val="105"/>
          <w:sz w:val="23"/>
        </w:rPr>
        <w:t> exposed</w:t>
      </w:r>
      <w:r>
        <w:rPr>
          <w:w w:val="105"/>
          <w:sz w:val="23"/>
        </w:rPr>
        <w:t> to elements of special education. Exposure of regular teachers to special education is critically expedient for the under listed reasons.</w:t>
      </w:r>
    </w:p>
    <w:p>
      <w:pPr>
        <w:spacing w:after="0" w:line="501" w:lineRule="auto"/>
        <w:jc w:val="both"/>
        <w:rPr>
          <w:sz w:val="23"/>
        </w:rPr>
        <w:sectPr>
          <w:pgSz w:w="12240" w:h="15840"/>
          <w:pgMar w:header="0" w:footer="1012" w:top="1360" w:bottom="1200" w:left="400" w:right="0"/>
        </w:sectPr>
      </w:pPr>
    </w:p>
    <w:p>
      <w:pPr>
        <w:pStyle w:val="ListParagraph"/>
        <w:numPr>
          <w:ilvl w:val="1"/>
          <w:numId w:val="15"/>
        </w:numPr>
        <w:tabs>
          <w:tab w:pos="2306" w:val="left" w:leader="none"/>
          <w:tab w:pos="2308" w:val="left" w:leader="none"/>
        </w:tabs>
        <w:spacing w:line="504" w:lineRule="auto" w:before="82" w:after="0"/>
        <w:ind w:left="2308" w:right="1454" w:hanging="360"/>
        <w:jc w:val="both"/>
        <w:rPr>
          <w:sz w:val="23"/>
        </w:rPr>
      </w:pPr>
      <w:r>
        <w:rPr>
          <w:w w:val="105"/>
          <w:sz w:val="23"/>
        </w:rPr>
        <w:t>To</w:t>
      </w:r>
      <w:r>
        <w:rPr>
          <w:spacing w:val="-8"/>
          <w:w w:val="105"/>
          <w:sz w:val="23"/>
        </w:rPr>
        <w:t> </w:t>
      </w:r>
      <w:r>
        <w:rPr>
          <w:w w:val="105"/>
          <w:sz w:val="23"/>
        </w:rPr>
        <w:t>appreciate</w:t>
      </w:r>
      <w:r>
        <w:rPr>
          <w:spacing w:val="-3"/>
          <w:w w:val="105"/>
          <w:sz w:val="23"/>
        </w:rPr>
        <w:t> </w:t>
      </w:r>
      <w:r>
        <w:rPr>
          <w:w w:val="105"/>
          <w:sz w:val="23"/>
        </w:rPr>
        <w:t>the</w:t>
      </w:r>
      <w:r>
        <w:rPr>
          <w:spacing w:val="-3"/>
          <w:w w:val="105"/>
          <w:sz w:val="23"/>
        </w:rPr>
        <w:t> </w:t>
      </w:r>
      <w:r>
        <w:rPr>
          <w:w w:val="105"/>
          <w:sz w:val="23"/>
        </w:rPr>
        <w:t>enrollment</w:t>
      </w:r>
      <w:r>
        <w:rPr>
          <w:spacing w:val="-1"/>
          <w:w w:val="105"/>
          <w:sz w:val="23"/>
        </w:rPr>
        <w:t> </w:t>
      </w:r>
      <w:r>
        <w:rPr>
          <w:w w:val="105"/>
          <w:sz w:val="23"/>
        </w:rPr>
        <w:t>of special need</w:t>
      </w:r>
      <w:r>
        <w:rPr>
          <w:spacing w:val="-2"/>
          <w:w w:val="105"/>
          <w:sz w:val="23"/>
        </w:rPr>
        <w:t> </w:t>
      </w:r>
      <w:r>
        <w:rPr>
          <w:w w:val="105"/>
          <w:sz w:val="23"/>
        </w:rPr>
        <w:t>children</w:t>
      </w:r>
      <w:r>
        <w:rPr>
          <w:spacing w:val="-8"/>
          <w:w w:val="105"/>
          <w:sz w:val="23"/>
        </w:rPr>
        <w:t> </w:t>
      </w:r>
      <w:r>
        <w:rPr>
          <w:w w:val="105"/>
          <w:sz w:val="23"/>
        </w:rPr>
        <w:t>in</w:t>
      </w:r>
      <w:r>
        <w:rPr>
          <w:spacing w:val="-8"/>
          <w:w w:val="105"/>
          <w:sz w:val="23"/>
        </w:rPr>
        <w:t> </w:t>
      </w:r>
      <w:r>
        <w:rPr>
          <w:w w:val="105"/>
          <w:sz w:val="23"/>
        </w:rPr>
        <w:t>the</w:t>
      </w:r>
      <w:r>
        <w:rPr>
          <w:spacing w:val="-3"/>
          <w:w w:val="105"/>
          <w:sz w:val="23"/>
        </w:rPr>
        <w:t> </w:t>
      </w:r>
      <w:r>
        <w:rPr>
          <w:w w:val="105"/>
          <w:sz w:val="23"/>
        </w:rPr>
        <w:t>regular schools</w:t>
      </w:r>
      <w:r>
        <w:rPr>
          <w:spacing w:val="-4"/>
          <w:w w:val="105"/>
          <w:sz w:val="23"/>
        </w:rPr>
        <w:t> </w:t>
      </w:r>
      <w:r>
        <w:rPr>
          <w:w w:val="105"/>
          <w:sz w:val="23"/>
        </w:rPr>
        <w:t>without frowning that they should be taken to special schools.</w:t>
      </w:r>
    </w:p>
    <w:p>
      <w:pPr>
        <w:pStyle w:val="ListParagraph"/>
        <w:numPr>
          <w:ilvl w:val="1"/>
          <w:numId w:val="15"/>
        </w:numPr>
        <w:tabs>
          <w:tab w:pos="2306" w:val="left" w:leader="none"/>
          <w:tab w:pos="2308" w:val="left" w:leader="none"/>
        </w:tabs>
        <w:spacing w:line="499" w:lineRule="auto" w:before="193" w:after="0"/>
        <w:ind w:left="2308" w:right="1444" w:hanging="360"/>
        <w:jc w:val="both"/>
        <w:rPr>
          <w:sz w:val="23"/>
        </w:rPr>
      </w:pPr>
      <w:r>
        <w:rPr>
          <w:w w:val="105"/>
          <w:sz w:val="23"/>
        </w:rPr>
        <w:t>To</w:t>
      </w:r>
      <w:r>
        <w:rPr>
          <w:w w:val="105"/>
          <w:sz w:val="23"/>
        </w:rPr>
        <w:t> ensure</w:t>
      </w:r>
      <w:r>
        <w:rPr>
          <w:w w:val="105"/>
          <w:sz w:val="23"/>
        </w:rPr>
        <w:t> that</w:t>
      </w:r>
      <w:r>
        <w:rPr>
          <w:w w:val="105"/>
          <w:sz w:val="23"/>
        </w:rPr>
        <w:t> these</w:t>
      </w:r>
      <w:r>
        <w:rPr>
          <w:w w:val="105"/>
          <w:sz w:val="23"/>
        </w:rPr>
        <w:t> children</w:t>
      </w:r>
      <w:r>
        <w:rPr>
          <w:w w:val="105"/>
          <w:sz w:val="23"/>
        </w:rPr>
        <w:t> are</w:t>
      </w:r>
      <w:r>
        <w:rPr>
          <w:w w:val="105"/>
          <w:sz w:val="23"/>
        </w:rPr>
        <w:t> full</w:t>
      </w:r>
      <w:r>
        <w:rPr>
          <w:w w:val="105"/>
          <w:sz w:val="23"/>
        </w:rPr>
        <w:t> members</w:t>
      </w:r>
      <w:r>
        <w:rPr>
          <w:w w:val="105"/>
          <w:sz w:val="23"/>
        </w:rPr>
        <w:t> of</w:t>
      </w:r>
      <w:r>
        <w:rPr>
          <w:w w:val="105"/>
          <w:sz w:val="23"/>
        </w:rPr>
        <w:t> their</w:t>
      </w:r>
      <w:r>
        <w:rPr>
          <w:w w:val="105"/>
          <w:sz w:val="23"/>
        </w:rPr>
        <w:t> classrooms.</w:t>
      </w:r>
      <w:r>
        <w:rPr>
          <w:w w:val="105"/>
          <w:sz w:val="23"/>
        </w:rPr>
        <w:t> Full membership</w:t>
      </w:r>
      <w:r>
        <w:rPr>
          <w:w w:val="105"/>
          <w:sz w:val="23"/>
        </w:rPr>
        <w:t> means</w:t>
      </w:r>
      <w:r>
        <w:rPr>
          <w:w w:val="105"/>
          <w:sz w:val="23"/>
        </w:rPr>
        <w:t> being</w:t>
      </w:r>
      <w:r>
        <w:rPr>
          <w:w w:val="105"/>
          <w:sz w:val="23"/>
        </w:rPr>
        <w:t> valued</w:t>
      </w:r>
      <w:r>
        <w:rPr>
          <w:w w:val="105"/>
          <w:sz w:val="23"/>
        </w:rPr>
        <w:t> and</w:t>
      </w:r>
      <w:r>
        <w:rPr>
          <w:w w:val="105"/>
          <w:sz w:val="23"/>
        </w:rPr>
        <w:t> appreciated</w:t>
      </w:r>
      <w:r>
        <w:rPr>
          <w:w w:val="105"/>
          <w:sz w:val="23"/>
        </w:rPr>
        <w:t> by</w:t>
      </w:r>
      <w:r>
        <w:rPr>
          <w:w w:val="105"/>
          <w:sz w:val="23"/>
        </w:rPr>
        <w:t> their teachers</w:t>
      </w:r>
      <w:r>
        <w:rPr>
          <w:w w:val="105"/>
          <w:sz w:val="23"/>
        </w:rPr>
        <w:t> and</w:t>
      </w:r>
      <w:r>
        <w:rPr>
          <w:w w:val="105"/>
          <w:sz w:val="23"/>
        </w:rPr>
        <w:t> socially accepted by their peers.</w:t>
      </w:r>
    </w:p>
    <w:p>
      <w:pPr>
        <w:pStyle w:val="ListParagraph"/>
        <w:numPr>
          <w:ilvl w:val="1"/>
          <w:numId w:val="15"/>
        </w:numPr>
        <w:tabs>
          <w:tab w:pos="2306" w:val="left" w:leader="none"/>
          <w:tab w:pos="2308" w:val="left" w:leader="none"/>
        </w:tabs>
        <w:spacing w:line="499" w:lineRule="auto" w:before="208" w:after="0"/>
        <w:ind w:left="2308" w:right="1442" w:hanging="360"/>
        <w:jc w:val="both"/>
        <w:rPr>
          <w:sz w:val="23"/>
        </w:rPr>
      </w:pPr>
      <w:r>
        <w:rPr>
          <w:w w:val="105"/>
          <w:sz w:val="23"/>
        </w:rPr>
        <w:t>To</w:t>
      </w:r>
      <w:r>
        <w:rPr>
          <w:w w:val="105"/>
          <w:sz w:val="23"/>
        </w:rPr>
        <w:t> know</w:t>
      </w:r>
      <w:r>
        <w:rPr>
          <w:w w:val="105"/>
          <w:sz w:val="23"/>
        </w:rPr>
        <w:t> that</w:t>
      </w:r>
      <w:r>
        <w:rPr>
          <w:w w:val="105"/>
          <w:sz w:val="23"/>
        </w:rPr>
        <w:t> globally</w:t>
      </w:r>
      <w:r>
        <w:rPr>
          <w:w w:val="105"/>
          <w:sz w:val="23"/>
        </w:rPr>
        <w:t> inclusive</w:t>
      </w:r>
      <w:r>
        <w:rPr>
          <w:w w:val="105"/>
          <w:sz w:val="23"/>
        </w:rPr>
        <w:t> educations</w:t>
      </w:r>
      <w:r>
        <w:rPr>
          <w:w w:val="105"/>
          <w:sz w:val="23"/>
        </w:rPr>
        <w:t> is</w:t>
      </w:r>
      <w:r>
        <w:rPr>
          <w:w w:val="105"/>
          <w:sz w:val="23"/>
        </w:rPr>
        <w:t> the</w:t>
      </w:r>
      <w:r>
        <w:rPr>
          <w:w w:val="105"/>
          <w:sz w:val="23"/>
        </w:rPr>
        <w:t> most</w:t>
      </w:r>
      <w:r>
        <w:rPr>
          <w:w w:val="105"/>
          <w:sz w:val="23"/>
        </w:rPr>
        <w:t> current</w:t>
      </w:r>
      <w:r>
        <w:rPr>
          <w:w w:val="105"/>
          <w:sz w:val="23"/>
        </w:rPr>
        <w:t> educational programme</w:t>
      </w:r>
      <w:r>
        <w:rPr>
          <w:w w:val="105"/>
          <w:sz w:val="23"/>
        </w:rPr>
        <w:t> for</w:t>
      </w:r>
      <w:r>
        <w:rPr>
          <w:w w:val="105"/>
          <w:sz w:val="23"/>
        </w:rPr>
        <w:t> these</w:t>
      </w:r>
      <w:r>
        <w:rPr>
          <w:w w:val="105"/>
          <w:sz w:val="23"/>
        </w:rPr>
        <w:t> children</w:t>
      </w:r>
      <w:r>
        <w:rPr>
          <w:w w:val="105"/>
          <w:sz w:val="23"/>
        </w:rPr>
        <w:t> in</w:t>
      </w:r>
      <w:r>
        <w:rPr>
          <w:w w:val="105"/>
          <w:sz w:val="23"/>
        </w:rPr>
        <w:t> which</w:t>
      </w:r>
      <w:r>
        <w:rPr>
          <w:w w:val="105"/>
          <w:sz w:val="23"/>
        </w:rPr>
        <w:t> regular</w:t>
      </w:r>
      <w:r>
        <w:rPr>
          <w:w w:val="105"/>
          <w:sz w:val="23"/>
        </w:rPr>
        <w:t> teachers</w:t>
      </w:r>
      <w:r>
        <w:rPr>
          <w:w w:val="105"/>
          <w:sz w:val="23"/>
        </w:rPr>
        <w:t> are</w:t>
      </w:r>
      <w:r>
        <w:rPr>
          <w:w w:val="105"/>
          <w:sz w:val="23"/>
        </w:rPr>
        <w:t> actively</w:t>
      </w:r>
      <w:r>
        <w:rPr>
          <w:w w:val="105"/>
          <w:sz w:val="23"/>
        </w:rPr>
        <w:t> involved</w:t>
      </w:r>
      <w:r>
        <w:rPr>
          <w:w w:val="105"/>
          <w:sz w:val="23"/>
        </w:rPr>
        <w:t> in their education.</w:t>
      </w:r>
    </w:p>
    <w:p>
      <w:pPr>
        <w:pStyle w:val="ListParagraph"/>
        <w:numPr>
          <w:ilvl w:val="1"/>
          <w:numId w:val="15"/>
        </w:numPr>
        <w:tabs>
          <w:tab w:pos="2306" w:val="left" w:leader="none"/>
          <w:tab w:pos="2308" w:val="left" w:leader="none"/>
        </w:tabs>
        <w:spacing w:line="496" w:lineRule="auto" w:before="208" w:after="0"/>
        <w:ind w:left="2308" w:right="1449" w:hanging="360"/>
        <w:jc w:val="both"/>
        <w:rPr>
          <w:sz w:val="23"/>
        </w:rPr>
      </w:pPr>
      <w:r>
        <w:rPr>
          <w:w w:val="105"/>
          <w:sz w:val="23"/>
        </w:rPr>
        <w:t>To</w:t>
      </w:r>
      <w:r>
        <w:rPr>
          <w:w w:val="105"/>
          <w:sz w:val="23"/>
        </w:rPr>
        <w:t> learn</w:t>
      </w:r>
      <w:r>
        <w:rPr>
          <w:w w:val="105"/>
          <w:sz w:val="23"/>
        </w:rPr>
        <w:t> about</w:t>
      </w:r>
      <w:r>
        <w:rPr>
          <w:w w:val="105"/>
          <w:sz w:val="23"/>
        </w:rPr>
        <w:t> regular</w:t>
      </w:r>
      <w:r>
        <w:rPr>
          <w:w w:val="105"/>
          <w:sz w:val="23"/>
        </w:rPr>
        <w:t> curriculum</w:t>
      </w:r>
      <w:r>
        <w:rPr>
          <w:w w:val="105"/>
          <w:sz w:val="23"/>
        </w:rPr>
        <w:t> adaptation,</w:t>
      </w:r>
      <w:r>
        <w:rPr>
          <w:w w:val="105"/>
          <w:sz w:val="23"/>
        </w:rPr>
        <w:t> accommodation</w:t>
      </w:r>
      <w:r>
        <w:rPr>
          <w:w w:val="105"/>
          <w:sz w:val="23"/>
        </w:rPr>
        <w:t> and</w:t>
      </w:r>
      <w:r>
        <w:rPr>
          <w:w w:val="105"/>
          <w:sz w:val="23"/>
        </w:rPr>
        <w:t> modification including unique curriculum for special needs children.</w:t>
      </w:r>
    </w:p>
    <w:p>
      <w:pPr>
        <w:pStyle w:val="ListParagraph"/>
        <w:numPr>
          <w:ilvl w:val="1"/>
          <w:numId w:val="15"/>
        </w:numPr>
        <w:tabs>
          <w:tab w:pos="2306" w:val="left" w:leader="none"/>
          <w:tab w:pos="2308" w:val="left" w:leader="none"/>
        </w:tabs>
        <w:spacing w:line="496" w:lineRule="auto" w:before="209" w:after="0"/>
        <w:ind w:left="2308" w:right="1438" w:hanging="360"/>
        <w:jc w:val="both"/>
        <w:rPr>
          <w:sz w:val="23"/>
        </w:rPr>
      </w:pPr>
      <w:r>
        <w:rPr>
          <w:w w:val="105"/>
          <w:sz w:val="23"/>
        </w:rPr>
        <w:t>To identify services and assistive devices required to support the education for the </w:t>
      </w:r>
      <w:r>
        <w:rPr>
          <w:spacing w:val="-2"/>
          <w:w w:val="105"/>
          <w:sz w:val="23"/>
        </w:rPr>
        <w:t>children.</w:t>
      </w:r>
    </w:p>
    <w:p>
      <w:pPr>
        <w:pStyle w:val="ListParagraph"/>
        <w:numPr>
          <w:ilvl w:val="1"/>
          <w:numId w:val="15"/>
        </w:numPr>
        <w:tabs>
          <w:tab w:pos="2306" w:val="left" w:leader="none"/>
          <w:tab w:pos="2308" w:val="left" w:leader="none"/>
        </w:tabs>
        <w:spacing w:line="496" w:lineRule="auto" w:before="209" w:after="0"/>
        <w:ind w:left="2308" w:right="1451" w:hanging="360"/>
        <w:jc w:val="both"/>
        <w:rPr>
          <w:sz w:val="23"/>
        </w:rPr>
      </w:pPr>
      <w:r>
        <w:rPr>
          <w:w w:val="105"/>
          <w:sz w:val="23"/>
        </w:rPr>
        <w:t>To identify</w:t>
      </w:r>
      <w:r>
        <w:rPr>
          <w:w w:val="105"/>
          <w:sz w:val="23"/>
        </w:rPr>
        <w:t> children</w:t>
      </w:r>
      <w:r>
        <w:rPr>
          <w:w w:val="105"/>
          <w:sz w:val="23"/>
        </w:rPr>
        <w:t> with</w:t>
      </w:r>
      <w:r>
        <w:rPr>
          <w:w w:val="105"/>
          <w:sz w:val="23"/>
        </w:rPr>
        <w:t> gifts</w:t>
      </w:r>
      <w:r>
        <w:rPr>
          <w:w w:val="105"/>
          <w:sz w:val="23"/>
        </w:rPr>
        <w:t> and talents</w:t>
      </w:r>
      <w:r>
        <w:rPr>
          <w:w w:val="105"/>
          <w:sz w:val="23"/>
        </w:rPr>
        <w:t> for</w:t>
      </w:r>
      <w:r>
        <w:rPr>
          <w:w w:val="105"/>
          <w:sz w:val="23"/>
        </w:rPr>
        <w:t> enhanced, accelerated and</w:t>
      </w:r>
      <w:r>
        <w:rPr>
          <w:w w:val="105"/>
          <w:sz w:val="23"/>
        </w:rPr>
        <w:t> enriched instruction that meet their learning needs and styles.</w:t>
      </w:r>
    </w:p>
    <w:p>
      <w:pPr>
        <w:pStyle w:val="ListParagraph"/>
        <w:numPr>
          <w:ilvl w:val="1"/>
          <w:numId w:val="15"/>
        </w:numPr>
        <w:tabs>
          <w:tab w:pos="2306" w:val="left" w:leader="none"/>
          <w:tab w:pos="2308" w:val="left" w:leader="none"/>
        </w:tabs>
        <w:spacing w:line="504" w:lineRule="auto" w:before="208" w:after="0"/>
        <w:ind w:left="2308" w:right="1452" w:hanging="360"/>
        <w:jc w:val="both"/>
        <w:rPr>
          <w:sz w:val="23"/>
        </w:rPr>
      </w:pPr>
      <w:r>
        <w:rPr>
          <w:w w:val="105"/>
          <w:sz w:val="23"/>
        </w:rPr>
        <w:t>To develop and properly use special education terms</w:t>
      </w:r>
      <w:r>
        <w:rPr>
          <w:spacing w:val="-1"/>
          <w:w w:val="105"/>
          <w:sz w:val="23"/>
        </w:rPr>
        <w:t> </w:t>
      </w:r>
      <w:r>
        <w:rPr>
          <w:w w:val="105"/>
          <w:sz w:val="23"/>
        </w:rPr>
        <w:t>in line with current lexicon in the field.</w:t>
      </w:r>
    </w:p>
    <w:p>
      <w:pPr>
        <w:pStyle w:val="ListParagraph"/>
        <w:numPr>
          <w:ilvl w:val="1"/>
          <w:numId w:val="15"/>
        </w:numPr>
        <w:tabs>
          <w:tab w:pos="2306" w:val="left" w:leader="none"/>
          <w:tab w:pos="2308" w:val="left" w:leader="none"/>
        </w:tabs>
        <w:spacing w:line="499" w:lineRule="auto" w:before="194" w:after="0"/>
        <w:ind w:left="2308" w:right="1450" w:hanging="360"/>
        <w:jc w:val="both"/>
        <w:rPr>
          <w:sz w:val="23"/>
        </w:rPr>
      </w:pPr>
      <w:r>
        <w:rPr>
          <w:w w:val="105"/>
          <w:sz w:val="23"/>
        </w:rPr>
        <w:t>To</w:t>
      </w:r>
      <w:r>
        <w:rPr>
          <w:w w:val="105"/>
          <w:sz w:val="23"/>
        </w:rPr>
        <w:t> develop</w:t>
      </w:r>
      <w:r>
        <w:rPr>
          <w:w w:val="105"/>
          <w:sz w:val="23"/>
        </w:rPr>
        <w:t> the</w:t>
      </w:r>
      <w:r>
        <w:rPr>
          <w:w w:val="105"/>
          <w:sz w:val="23"/>
        </w:rPr>
        <w:t> needed</w:t>
      </w:r>
      <w:r>
        <w:rPr>
          <w:w w:val="105"/>
          <w:sz w:val="23"/>
        </w:rPr>
        <w:t> scientific</w:t>
      </w:r>
      <w:r>
        <w:rPr>
          <w:w w:val="105"/>
          <w:sz w:val="23"/>
        </w:rPr>
        <w:t> beliefs</w:t>
      </w:r>
      <w:r>
        <w:rPr>
          <w:w w:val="105"/>
          <w:sz w:val="23"/>
        </w:rPr>
        <w:t> and</w:t>
      </w:r>
      <w:r>
        <w:rPr>
          <w:w w:val="105"/>
          <w:sz w:val="23"/>
        </w:rPr>
        <w:t> attitudes</w:t>
      </w:r>
      <w:r>
        <w:rPr>
          <w:w w:val="105"/>
          <w:sz w:val="23"/>
        </w:rPr>
        <w:t> about</w:t>
      </w:r>
      <w:r>
        <w:rPr>
          <w:w w:val="105"/>
          <w:sz w:val="23"/>
        </w:rPr>
        <w:t> and</w:t>
      </w:r>
      <w:r>
        <w:rPr>
          <w:w w:val="105"/>
          <w:sz w:val="23"/>
        </w:rPr>
        <w:t> towards</w:t>
      </w:r>
      <w:r>
        <w:rPr>
          <w:w w:val="105"/>
          <w:sz w:val="23"/>
        </w:rPr>
        <w:t> children with</w:t>
      </w:r>
      <w:r>
        <w:rPr>
          <w:spacing w:val="-5"/>
          <w:w w:val="105"/>
          <w:sz w:val="23"/>
        </w:rPr>
        <w:t> </w:t>
      </w:r>
      <w:r>
        <w:rPr>
          <w:w w:val="105"/>
          <w:sz w:val="23"/>
        </w:rPr>
        <w:t>special</w:t>
      </w:r>
      <w:r>
        <w:rPr>
          <w:spacing w:val="-3"/>
          <w:w w:val="105"/>
          <w:sz w:val="23"/>
        </w:rPr>
        <w:t> </w:t>
      </w:r>
      <w:r>
        <w:rPr>
          <w:w w:val="105"/>
          <w:sz w:val="23"/>
        </w:rPr>
        <w:t>needs.</w:t>
      </w:r>
      <w:r>
        <w:rPr>
          <w:spacing w:val="-3"/>
          <w:w w:val="105"/>
          <w:sz w:val="23"/>
        </w:rPr>
        <w:t> </w:t>
      </w:r>
      <w:r>
        <w:rPr>
          <w:w w:val="105"/>
          <w:sz w:val="23"/>
        </w:rPr>
        <w:t>Stereotypic</w:t>
      </w:r>
      <w:r>
        <w:rPr>
          <w:spacing w:val="-6"/>
          <w:w w:val="105"/>
          <w:sz w:val="23"/>
        </w:rPr>
        <w:t> </w:t>
      </w:r>
      <w:r>
        <w:rPr>
          <w:w w:val="105"/>
          <w:sz w:val="23"/>
        </w:rPr>
        <w:t>understanding</w:t>
      </w:r>
      <w:r>
        <w:rPr>
          <w:spacing w:val="-5"/>
          <w:w w:val="105"/>
          <w:sz w:val="23"/>
        </w:rPr>
        <w:t> </w:t>
      </w:r>
      <w:r>
        <w:rPr>
          <w:w w:val="105"/>
          <w:sz w:val="23"/>
        </w:rPr>
        <w:t>of</w:t>
      </w:r>
      <w:r>
        <w:rPr>
          <w:spacing w:val="-7"/>
          <w:w w:val="105"/>
          <w:sz w:val="23"/>
        </w:rPr>
        <w:t> </w:t>
      </w:r>
      <w:r>
        <w:rPr>
          <w:w w:val="105"/>
          <w:sz w:val="23"/>
        </w:rPr>
        <w:t>the</w:t>
      </w:r>
      <w:r>
        <w:rPr>
          <w:spacing w:val="-6"/>
          <w:w w:val="105"/>
          <w:sz w:val="23"/>
        </w:rPr>
        <w:t> </w:t>
      </w:r>
      <w:r>
        <w:rPr>
          <w:w w:val="105"/>
          <w:sz w:val="23"/>
        </w:rPr>
        <w:t>children</w:t>
      </w:r>
      <w:r>
        <w:rPr>
          <w:spacing w:val="-5"/>
          <w:w w:val="105"/>
          <w:sz w:val="23"/>
        </w:rPr>
        <w:t> </w:t>
      </w:r>
      <w:r>
        <w:rPr>
          <w:w w:val="105"/>
          <w:sz w:val="23"/>
        </w:rPr>
        <w:t>which may</w:t>
      </w:r>
      <w:r>
        <w:rPr>
          <w:spacing w:val="-5"/>
          <w:w w:val="105"/>
          <w:sz w:val="23"/>
        </w:rPr>
        <w:t> </w:t>
      </w:r>
      <w:r>
        <w:rPr>
          <w:w w:val="105"/>
          <w:sz w:val="23"/>
        </w:rPr>
        <w:t>negatively influence teachers in instructing the children will be held in check.</w:t>
      </w:r>
    </w:p>
    <w:p>
      <w:pPr>
        <w:pStyle w:val="ListParagraph"/>
        <w:numPr>
          <w:ilvl w:val="1"/>
          <w:numId w:val="15"/>
        </w:numPr>
        <w:tabs>
          <w:tab w:pos="2306" w:val="left" w:leader="none"/>
        </w:tabs>
        <w:spacing w:line="240" w:lineRule="auto" w:before="208" w:after="0"/>
        <w:ind w:left="2306" w:right="0" w:hanging="358"/>
        <w:jc w:val="left"/>
        <w:rPr>
          <w:sz w:val="23"/>
        </w:rPr>
      </w:pPr>
      <w:r>
        <w:rPr>
          <w:w w:val="105"/>
          <w:sz w:val="23"/>
        </w:rPr>
        <w:t>To</w:t>
      </w:r>
      <w:r>
        <w:rPr>
          <w:spacing w:val="-14"/>
          <w:w w:val="105"/>
          <w:sz w:val="23"/>
        </w:rPr>
        <w:t> </w:t>
      </w:r>
      <w:r>
        <w:rPr>
          <w:w w:val="105"/>
          <w:sz w:val="23"/>
        </w:rPr>
        <w:t>understand</w:t>
      </w:r>
      <w:r>
        <w:rPr>
          <w:spacing w:val="-8"/>
          <w:w w:val="105"/>
          <w:sz w:val="23"/>
        </w:rPr>
        <w:t> </w:t>
      </w:r>
      <w:r>
        <w:rPr>
          <w:w w:val="105"/>
          <w:sz w:val="23"/>
        </w:rPr>
        <w:t>planned</w:t>
      </w:r>
      <w:r>
        <w:rPr>
          <w:spacing w:val="-2"/>
          <w:w w:val="105"/>
          <w:sz w:val="23"/>
        </w:rPr>
        <w:t> </w:t>
      </w:r>
      <w:r>
        <w:rPr>
          <w:w w:val="105"/>
          <w:sz w:val="23"/>
        </w:rPr>
        <w:t>work</w:t>
      </w:r>
      <w:r>
        <w:rPr>
          <w:spacing w:val="-1"/>
          <w:w w:val="105"/>
          <w:sz w:val="23"/>
        </w:rPr>
        <w:t> </w:t>
      </w:r>
      <w:r>
        <w:rPr>
          <w:w w:val="105"/>
          <w:sz w:val="23"/>
        </w:rPr>
        <w:t>within</w:t>
      </w:r>
      <w:r>
        <w:rPr>
          <w:spacing w:val="-14"/>
          <w:w w:val="105"/>
          <w:sz w:val="23"/>
        </w:rPr>
        <w:t> </w:t>
      </w:r>
      <w:r>
        <w:rPr>
          <w:w w:val="105"/>
          <w:sz w:val="23"/>
        </w:rPr>
        <w:t>the</w:t>
      </w:r>
      <w:r>
        <w:rPr>
          <w:spacing w:val="-15"/>
          <w:w w:val="105"/>
          <w:sz w:val="23"/>
        </w:rPr>
        <w:t> </w:t>
      </w:r>
      <w:r>
        <w:rPr>
          <w:w w:val="105"/>
          <w:sz w:val="23"/>
        </w:rPr>
        <w:t>inclusive</w:t>
      </w:r>
      <w:r>
        <w:rPr>
          <w:spacing w:val="-2"/>
          <w:w w:val="105"/>
          <w:sz w:val="23"/>
        </w:rPr>
        <w:t> </w:t>
      </w:r>
      <w:r>
        <w:rPr>
          <w:w w:val="105"/>
          <w:sz w:val="23"/>
        </w:rPr>
        <w:t>ethos</w:t>
      </w:r>
      <w:r>
        <w:rPr>
          <w:spacing w:val="-10"/>
          <w:w w:val="105"/>
          <w:sz w:val="23"/>
        </w:rPr>
        <w:t> </w:t>
      </w:r>
      <w:r>
        <w:rPr>
          <w:w w:val="105"/>
          <w:sz w:val="23"/>
        </w:rPr>
        <w:t>of</w:t>
      </w:r>
      <w:r>
        <w:rPr>
          <w:spacing w:val="-10"/>
          <w:w w:val="105"/>
          <w:sz w:val="23"/>
        </w:rPr>
        <w:t> </w:t>
      </w:r>
      <w:r>
        <w:rPr>
          <w:w w:val="105"/>
          <w:sz w:val="23"/>
        </w:rPr>
        <w:t>the</w:t>
      </w:r>
      <w:r>
        <w:rPr>
          <w:spacing w:val="-3"/>
          <w:w w:val="105"/>
          <w:sz w:val="23"/>
        </w:rPr>
        <w:t> </w:t>
      </w:r>
      <w:r>
        <w:rPr>
          <w:spacing w:val="-2"/>
          <w:w w:val="105"/>
          <w:sz w:val="23"/>
        </w:rPr>
        <w:t>school.</w:t>
      </w:r>
    </w:p>
    <w:p>
      <w:pPr>
        <w:spacing w:after="0" w:line="240" w:lineRule="auto"/>
        <w:jc w:val="left"/>
        <w:rPr>
          <w:sz w:val="23"/>
        </w:rPr>
        <w:sectPr>
          <w:pgSz w:w="12240" w:h="15840"/>
          <w:pgMar w:header="0" w:footer="1012" w:top="1360" w:bottom="1200" w:left="400" w:right="0"/>
        </w:sectPr>
      </w:pPr>
    </w:p>
    <w:p>
      <w:pPr>
        <w:pStyle w:val="ListParagraph"/>
        <w:numPr>
          <w:ilvl w:val="1"/>
          <w:numId w:val="15"/>
        </w:numPr>
        <w:tabs>
          <w:tab w:pos="2306" w:val="left" w:leader="none"/>
          <w:tab w:pos="2308" w:val="left" w:leader="none"/>
        </w:tabs>
        <w:spacing w:line="504" w:lineRule="auto" w:before="82" w:after="0"/>
        <w:ind w:left="2308" w:right="1450" w:hanging="360"/>
        <w:jc w:val="both"/>
        <w:rPr>
          <w:sz w:val="23"/>
        </w:rPr>
      </w:pPr>
      <w:r>
        <w:rPr>
          <w:w w:val="105"/>
          <w:sz w:val="23"/>
        </w:rPr>
        <w:t>To</w:t>
      </w:r>
      <w:r>
        <w:rPr>
          <w:w w:val="105"/>
          <w:sz w:val="23"/>
        </w:rPr>
        <w:t> inculcate</w:t>
      </w:r>
      <w:r>
        <w:rPr>
          <w:w w:val="105"/>
          <w:sz w:val="23"/>
        </w:rPr>
        <w:t> the</w:t>
      </w:r>
      <w:r>
        <w:rPr>
          <w:w w:val="105"/>
          <w:sz w:val="23"/>
        </w:rPr>
        <w:t> principles</w:t>
      </w:r>
      <w:r>
        <w:rPr>
          <w:w w:val="105"/>
          <w:sz w:val="23"/>
        </w:rPr>
        <w:t> and</w:t>
      </w:r>
      <w:r>
        <w:rPr>
          <w:w w:val="105"/>
          <w:sz w:val="23"/>
        </w:rPr>
        <w:t> practice</w:t>
      </w:r>
      <w:r>
        <w:rPr>
          <w:w w:val="105"/>
          <w:sz w:val="23"/>
        </w:rPr>
        <w:t> of</w:t>
      </w:r>
      <w:r>
        <w:rPr>
          <w:w w:val="105"/>
          <w:sz w:val="23"/>
        </w:rPr>
        <w:t> advocacy</w:t>
      </w:r>
      <w:r>
        <w:rPr>
          <w:w w:val="105"/>
          <w:sz w:val="23"/>
        </w:rPr>
        <w:t> and</w:t>
      </w:r>
      <w:r>
        <w:rPr>
          <w:w w:val="105"/>
          <w:sz w:val="23"/>
        </w:rPr>
        <w:t> volunteerism</w:t>
      </w:r>
      <w:r>
        <w:rPr>
          <w:w w:val="105"/>
          <w:sz w:val="23"/>
        </w:rPr>
        <w:t> in</w:t>
      </w:r>
      <w:r>
        <w:rPr>
          <w:w w:val="105"/>
          <w:sz w:val="23"/>
        </w:rPr>
        <w:t> the education of the children.</w:t>
      </w:r>
    </w:p>
    <w:p>
      <w:pPr>
        <w:pStyle w:val="ListParagraph"/>
        <w:numPr>
          <w:ilvl w:val="1"/>
          <w:numId w:val="15"/>
        </w:numPr>
        <w:tabs>
          <w:tab w:pos="2306" w:val="left" w:leader="none"/>
          <w:tab w:pos="2308" w:val="left" w:leader="none"/>
        </w:tabs>
        <w:spacing w:line="499" w:lineRule="auto" w:before="193" w:after="0"/>
        <w:ind w:left="2308" w:right="1435" w:hanging="360"/>
        <w:jc w:val="both"/>
        <w:rPr>
          <w:sz w:val="23"/>
        </w:rPr>
      </w:pPr>
      <w:r>
        <w:rPr>
          <w:w w:val="105"/>
          <w:sz w:val="23"/>
        </w:rPr>
        <w:t>Salamanca 1994 declaration asked governments to ensure that both initial and in</w:t>
      </w:r>
      <w:r>
        <w:rPr>
          <w:w w:val="105"/>
          <w:sz w:val="23"/>
        </w:rPr>
        <w:t> – service</w:t>
      </w:r>
      <w:r>
        <w:rPr>
          <w:w w:val="105"/>
          <w:sz w:val="23"/>
        </w:rPr>
        <w:t> teacher</w:t>
      </w:r>
      <w:r>
        <w:rPr>
          <w:w w:val="105"/>
          <w:sz w:val="23"/>
        </w:rPr>
        <w:t> training</w:t>
      </w:r>
      <w:r>
        <w:rPr>
          <w:w w:val="105"/>
          <w:sz w:val="23"/>
        </w:rPr>
        <w:t> address</w:t>
      </w:r>
      <w:r>
        <w:rPr>
          <w:w w:val="105"/>
          <w:sz w:val="23"/>
        </w:rPr>
        <w:t> the</w:t>
      </w:r>
      <w:r>
        <w:rPr>
          <w:w w:val="105"/>
          <w:sz w:val="23"/>
        </w:rPr>
        <w:t> provision</w:t>
      </w:r>
      <w:r>
        <w:rPr>
          <w:w w:val="105"/>
          <w:sz w:val="23"/>
        </w:rPr>
        <w:t> of</w:t>
      </w:r>
      <w:r>
        <w:rPr>
          <w:w w:val="105"/>
          <w:sz w:val="23"/>
        </w:rPr>
        <w:t> inclusive</w:t>
      </w:r>
      <w:r>
        <w:rPr>
          <w:w w:val="105"/>
          <w:sz w:val="23"/>
        </w:rPr>
        <w:t> (special)</w:t>
      </w:r>
      <w:r>
        <w:rPr>
          <w:w w:val="105"/>
          <w:sz w:val="23"/>
        </w:rPr>
        <w:t> education. (Unachukwu Ozoji and Kolo, 2016).</w:t>
      </w:r>
    </w:p>
    <w:p>
      <w:pPr>
        <w:pStyle w:val="BodyText"/>
        <w:spacing w:line="499" w:lineRule="auto" w:before="208"/>
        <w:ind w:left="1588" w:right="1443"/>
        <w:jc w:val="both"/>
      </w:pPr>
      <w:r>
        <w:rPr>
          <w:w w:val="105"/>
        </w:rPr>
        <w:t>Special</w:t>
      </w:r>
      <w:r>
        <w:rPr>
          <w:w w:val="105"/>
        </w:rPr>
        <w:t> education</w:t>
      </w:r>
      <w:r>
        <w:rPr>
          <w:w w:val="105"/>
        </w:rPr>
        <w:t> therefore</w:t>
      </w:r>
      <w:r>
        <w:rPr>
          <w:w w:val="105"/>
        </w:rPr>
        <w:t> is</w:t>
      </w:r>
      <w:r>
        <w:rPr>
          <w:w w:val="105"/>
        </w:rPr>
        <w:t> the</w:t>
      </w:r>
      <w:r>
        <w:rPr>
          <w:w w:val="105"/>
        </w:rPr>
        <w:t> type</w:t>
      </w:r>
      <w:r>
        <w:rPr>
          <w:w w:val="105"/>
        </w:rPr>
        <w:t> of</w:t>
      </w:r>
      <w:r>
        <w:rPr>
          <w:w w:val="105"/>
        </w:rPr>
        <w:t> education</w:t>
      </w:r>
      <w:r>
        <w:rPr>
          <w:w w:val="105"/>
        </w:rPr>
        <w:t> given</w:t>
      </w:r>
      <w:r>
        <w:rPr>
          <w:w w:val="105"/>
        </w:rPr>
        <w:t> to</w:t>
      </w:r>
      <w:r>
        <w:rPr>
          <w:w w:val="105"/>
        </w:rPr>
        <w:t> persons</w:t>
      </w:r>
      <w:r>
        <w:rPr>
          <w:w w:val="105"/>
        </w:rPr>
        <w:t> living</w:t>
      </w:r>
      <w:r>
        <w:rPr>
          <w:w w:val="105"/>
        </w:rPr>
        <w:t> with disabilities,</w:t>
      </w:r>
      <w:r>
        <w:rPr>
          <w:spacing w:val="-2"/>
          <w:w w:val="105"/>
        </w:rPr>
        <w:t> </w:t>
      </w:r>
      <w:r>
        <w:rPr>
          <w:w w:val="105"/>
        </w:rPr>
        <w:t>the</w:t>
      </w:r>
      <w:r>
        <w:rPr>
          <w:spacing w:val="-4"/>
          <w:w w:val="105"/>
        </w:rPr>
        <w:t> </w:t>
      </w:r>
      <w:r>
        <w:rPr>
          <w:w w:val="105"/>
        </w:rPr>
        <w:t>disadvantaged,</w:t>
      </w:r>
      <w:r>
        <w:rPr>
          <w:spacing w:val="-2"/>
          <w:w w:val="105"/>
        </w:rPr>
        <w:t> </w:t>
      </w:r>
      <w:r>
        <w:rPr>
          <w:w w:val="105"/>
        </w:rPr>
        <w:t>gifted</w:t>
      </w:r>
      <w:r>
        <w:rPr>
          <w:spacing w:val="-4"/>
          <w:w w:val="105"/>
        </w:rPr>
        <w:t> </w:t>
      </w:r>
      <w:r>
        <w:rPr>
          <w:w w:val="105"/>
        </w:rPr>
        <w:t>and</w:t>
      </w:r>
      <w:r>
        <w:rPr>
          <w:spacing w:val="-4"/>
          <w:w w:val="105"/>
        </w:rPr>
        <w:t> </w:t>
      </w:r>
      <w:r>
        <w:rPr>
          <w:w w:val="105"/>
        </w:rPr>
        <w:t>talented either in a regular school,</w:t>
      </w:r>
      <w:r>
        <w:rPr>
          <w:spacing w:val="-2"/>
          <w:w w:val="105"/>
        </w:rPr>
        <w:t> </w:t>
      </w:r>
      <w:r>
        <w:rPr>
          <w:w w:val="105"/>
        </w:rPr>
        <w:t>special school or home-care wherever they are capable.</w:t>
      </w:r>
    </w:p>
    <w:p>
      <w:pPr>
        <w:pStyle w:val="Heading2"/>
        <w:numPr>
          <w:ilvl w:val="2"/>
          <w:numId w:val="12"/>
        </w:numPr>
        <w:tabs>
          <w:tab w:pos="2366" w:val="left" w:leader="none"/>
        </w:tabs>
        <w:spacing w:line="240" w:lineRule="auto" w:before="215" w:after="0"/>
        <w:ind w:left="2366" w:right="0" w:hanging="778"/>
        <w:jc w:val="left"/>
      </w:pPr>
      <w:bookmarkStart w:name="_TOC_250022" w:id="15"/>
      <w:r>
        <w:rPr>
          <w:w w:val="105"/>
        </w:rPr>
        <w:t>Attitudes</w:t>
      </w:r>
      <w:r>
        <w:rPr>
          <w:spacing w:val="-16"/>
          <w:w w:val="105"/>
        </w:rPr>
        <w:t> </w:t>
      </w:r>
      <w:r>
        <w:rPr>
          <w:w w:val="105"/>
        </w:rPr>
        <w:t>towards</w:t>
      </w:r>
      <w:r>
        <w:rPr>
          <w:spacing w:val="-9"/>
          <w:w w:val="105"/>
        </w:rPr>
        <w:t> </w:t>
      </w:r>
      <w:r>
        <w:rPr>
          <w:w w:val="105"/>
        </w:rPr>
        <w:t>Persons</w:t>
      </w:r>
      <w:r>
        <w:rPr>
          <w:spacing w:val="-15"/>
          <w:w w:val="105"/>
        </w:rPr>
        <w:t> </w:t>
      </w:r>
      <w:r>
        <w:rPr>
          <w:w w:val="105"/>
        </w:rPr>
        <w:t>Living</w:t>
      </w:r>
      <w:r>
        <w:rPr>
          <w:spacing w:val="-7"/>
          <w:w w:val="105"/>
        </w:rPr>
        <w:t> </w:t>
      </w:r>
      <w:r>
        <w:rPr>
          <w:w w:val="105"/>
        </w:rPr>
        <w:t>With</w:t>
      </w:r>
      <w:r>
        <w:rPr>
          <w:spacing w:val="-15"/>
          <w:w w:val="105"/>
        </w:rPr>
        <w:t> </w:t>
      </w:r>
      <w:bookmarkEnd w:id="15"/>
      <w:r>
        <w:rPr>
          <w:spacing w:val="-2"/>
          <w:w w:val="105"/>
        </w:rPr>
        <w:t>Disabilities</w:t>
      </w:r>
    </w:p>
    <w:p>
      <w:pPr>
        <w:pStyle w:val="BodyText"/>
        <w:spacing w:before="213"/>
        <w:rPr>
          <w:b/>
        </w:rPr>
      </w:pPr>
    </w:p>
    <w:p>
      <w:pPr>
        <w:pStyle w:val="BodyText"/>
        <w:spacing w:line="501" w:lineRule="auto"/>
        <w:ind w:left="1588" w:right="1440" w:firstLine="720"/>
        <w:jc w:val="both"/>
      </w:pPr>
      <w:r>
        <w:rPr>
          <w:w w:val="105"/>
        </w:rPr>
        <w:t>The</w:t>
      </w:r>
      <w:r>
        <w:rPr>
          <w:w w:val="105"/>
        </w:rPr>
        <w:t> status</w:t>
      </w:r>
      <w:r>
        <w:rPr>
          <w:w w:val="105"/>
        </w:rPr>
        <w:t> of</w:t>
      </w:r>
      <w:r>
        <w:rPr>
          <w:w w:val="105"/>
        </w:rPr>
        <w:t> persons</w:t>
      </w:r>
      <w:r>
        <w:rPr>
          <w:w w:val="105"/>
        </w:rPr>
        <w:t> with</w:t>
      </w:r>
      <w:r>
        <w:rPr>
          <w:w w:val="105"/>
        </w:rPr>
        <w:t> disabilities</w:t>
      </w:r>
      <w:r>
        <w:rPr>
          <w:w w:val="105"/>
        </w:rPr>
        <w:t> is</w:t>
      </w:r>
      <w:r>
        <w:rPr>
          <w:w w:val="105"/>
        </w:rPr>
        <w:t> mediated</w:t>
      </w:r>
      <w:r>
        <w:rPr>
          <w:w w:val="105"/>
        </w:rPr>
        <w:t> by</w:t>
      </w:r>
      <w:r>
        <w:rPr>
          <w:w w:val="105"/>
        </w:rPr>
        <w:t> attitudes</w:t>
      </w:r>
      <w:r>
        <w:rPr>
          <w:w w:val="105"/>
        </w:rPr>
        <w:t> of</w:t>
      </w:r>
      <w:r>
        <w:rPr>
          <w:w w:val="105"/>
        </w:rPr>
        <w:t> people</w:t>
      </w:r>
      <w:r>
        <w:rPr>
          <w:w w:val="105"/>
        </w:rPr>
        <w:t> that surround them. Proper management of</w:t>
      </w:r>
      <w:r>
        <w:rPr>
          <w:spacing w:val="-2"/>
          <w:w w:val="105"/>
        </w:rPr>
        <w:t> </w:t>
      </w:r>
      <w:r>
        <w:rPr>
          <w:w w:val="105"/>
        </w:rPr>
        <w:t>attitude issues may mean happiness for the persons with</w:t>
      </w:r>
      <w:r>
        <w:rPr>
          <w:w w:val="105"/>
        </w:rPr>
        <w:t> disabilities.</w:t>
      </w:r>
      <w:r>
        <w:rPr>
          <w:w w:val="105"/>
        </w:rPr>
        <w:t> The</w:t>
      </w:r>
      <w:r>
        <w:rPr>
          <w:w w:val="105"/>
        </w:rPr>
        <w:t> veteran</w:t>
      </w:r>
      <w:r>
        <w:rPr>
          <w:w w:val="105"/>
        </w:rPr>
        <w:t> deaf blind</w:t>
      </w:r>
      <w:r>
        <w:rPr>
          <w:w w:val="105"/>
        </w:rPr>
        <w:t> American</w:t>
      </w:r>
      <w:r>
        <w:rPr>
          <w:w w:val="105"/>
        </w:rPr>
        <w:t> genius:</w:t>
      </w:r>
      <w:r>
        <w:rPr>
          <w:w w:val="105"/>
        </w:rPr>
        <w:t> Keller</w:t>
      </w:r>
      <w:r>
        <w:rPr>
          <w:w w:val="105"/>
        </w:rPr>
        <w:t> Hellen</w:t>
      </w:r>
      <w:r>
        <w:rPr>
          <w:w w:val="105"/>
        </w:rPr>
        <w:t> once</w:t>
      </w:r>
      <w:r>
        <w:rPr>
          <w:w w:val="105"/>
        </w:rPr>
        <w:t> said „„Not blindness</w:t>
      </w:r>
      <w:r>
        <w:rPr>
          <w:spacing w:val="-5"/>
          <w:w w:val="105"/>
        </w:rPr>
        <w:t> </w:t>
      </w:r>
      <w:r>
        <w:rPr>
          <w:w w:val="105"/>
        </w:rPr>
        <w:t>but</w:t>
      </w:r>
      <w:r>
        <w:rPr>
          <w:spacing w:val="-1"/>
          <w:w w:val="105"/>
        </w:rPr>
        <w:t> </w:t>
      </w:r>
      <w:r>
        <w:rPr>
          <w:w w:val="105"/>
        </w:rPr>
        <w:t>the</w:t>
      </w:r>
      <w:r>
        <w:rPr>
          <w:spacing w:val="-4"/>
          <w:w w:val="105"/>
        </w:rPr>
        <w:t> </w:t>
      </w:r>
      <w:r>
        <w:rPr>
          <w:w w:val="105"/>
        </w:rPr>
        <w:t>attitudes</w:t>
      </w:r>
      <w:r>
        <w:rPr>
          <w:spacing w:val="-5"/>
          <w:w w:val="105"/>
        </w:rPr>
        <w:t> </w:t>
      </w:r>
      <w:r>
        <w:rPr>
          <w:w w:val="105"/>
        </w:rPr>
        <w:t>of</w:t>
      </w:r>
      <w:r>
        <w:rPr>
          <w:spacing w:val="-6"/>
          <w:w w:val="105"/>
        </w:rPr>
        <w:t> </w:t>
      </w:r>
      <w:r>
        <w:rPr>
          <w:w w:val="105"/>
        </w:rPr>
        <w:t>the society</w:t>
      </w:r>
      <w:r>
        <w:rPr>
          <w:spacing w:val="-3"/>
          <w:w w:val="105"/>
        </w:rPr>
        <w:t> </w:t>
      </w:r>
      <w:r>
        <w:rPr>
          <w:w w:val="105"/>
        </w:rPr>
        <w:t>towards blindness</w:t>
      </w:r>
      <w:r>
        <w:rPr>
          <w:spacing w:val="-5"/>
          <w:w w:val="105"/>
        </w:rPr>
        <w:t> </w:t>
      </w:r>
      <w:r>
        <w:rPr>
          <w:w w:val="105"/>
        </w:rPr>
        <w:t>that</w:t>
      </w:r>
      <w:r>
        <w:rPr>
          <w:spacing w:val="-1"/>
          <w:w w:val="105"/>
        </w:rPr>
        <w:t> </w:t>
      </w:r>
      <w:r>
        <w:rPr>
          <w:w w:val="105"/>
        </w:rPr>
        <w:t>is</w:t>
      </w:r>
      <w:r>
        <w:rPr>
          <w:spacing w:val="-5"/>
          <w:w w:val="105"/>
        </w:rPr>
        <w:t> </w:t>
      </w:r>
      <w:r>
        <w:rPr>
          <w:w w:val="105"/>
        </w:rPr>
        <w:t>greatest burden</w:t>
      </w:r>
      <w:r>
        <w:rPr>
          <w:spacing w:val="-3"/>
          <w:w w:val="105"/>
        </w:rPr>
        <w:t> </w:t>
      </w:r>
      <w:r>
        <w:rPr>
          <w:w w:val="105"/>
        </w:rPr>
        <w:t>to</w:t>
      </w:r>
      <w:r>
        <w:rPr>
          <w:spacing w:val="-3"/>
          <w:w w:val="105"/>
        </w:rPr>
        <w:t> </w:t>
      </w:r>
      <w:r>
        <w:rPr>
          <w:w w:val="105"/>
        </w:rPr>
        <w:t>bear‟‟ (Ozoji,</w:t>
      </w:r>
      <w:r>
        <w:rPr>
          <w:w w:val="105"/>
        </w:rPr>
        <w:t> 2008).</w:t>
      </w:r>
      <w:r>
        <w:rPr>
          <w:w w:val="105"/>
        </w:rPr>
        <w:t> More</w:t>
      </w:r>
      <w:r>
        <w:rPr>
          <w:w w:val="105"/>
        </w:rPr>
        <w:t> so,</w:t>
      </w:r>
      <w:r>
        <w:rPr>
          <w:w w:val="105"/>
        </w:rPr>
        <w:t> Jones</w:t>
      </w:r>
      <w:r>
        <w:rPr>
          <w:w w:val="105"/>
        </w:rPr>
        <w:t> cited</w:t>
      </w:r>
      <w:r>
        <w:rPr>
          <w:w w:val="105"/>
        </w:rPr>
        <w:t> in</w:t>
      </w:r>
      <w:r>
        <w:rPr>
          <w:w w:val="105"/>
        </w:rPr>
        <w:t> Mawaida</w:t>
      </w:r>
      <w:r>
        <w:rPr>
          <w:w w:val="105"/>
        </w:rPr>
        <w:t> (2008),</w:t>
      </w:r>
      <w:r>
        <w:rPr>
          <w:w w:val="105"/>
        </w:rPr>
        <w:t> admits</w:t>
      </w:r>
      <w:r>
        <w:rPr>
          <w:w w:val="105"/>
        </w:rPr>
        <w:t> that</w:t>
      </w:r>
      <w:r>
        <w:rPr>
          <w:w w:val="105"/>
        </w:rPr>
        <w:t> we</w:t>
      </w:r>
      <w:r>
        <w:rPr>
          <w:w w:val="105"/>
        </w:rPr>
        <w:t> have</w:t>
      </w:r>
      <w:r>
        <w:rPr>
          <w:w w:val="105"/>
        </w:rPr>
        <w:t> indeed witnessed a</w:t>
      </w:r>
      <w:r>
        <w:rPr>
          <w:w w:val="105"/>
        </w:rPr>
        <w:t> considerable shift to legislation affecting handicapped persons in recent years but</w:t>
      </w:r>
      <w:r>
        <w:rPr>
          <w:w w:val="105"/>
        </w:rPr>
        <w:t> the</w:t>
      </w:r>
      <w:r>
        <w:rPr>
          <w:w w:val="105"/>
        </w:rPr>
        <w:t> battle</w:t>
      </w:r>
      <w:r>
        <w:rPr>
          <w:w w:val="105"/>
        </w:rPr>
        <w:t> is</w:t>
      </w:r>
      <w:r>
        <w:rPr>
          <w:w w:val="105"/>
        </w:rPr>
        <w:t> far from</w:t>
      </w:r>
      <w:r>
        <w:rPr>
          <w:w w:val="105"/>
        </w:rPr>
        <w:t> won.</w:t>
      </w:r>
      <w:r>
        <w:rPr>
          <w:w w:val="105"/>
        </w:rPr>
        <w:t> A</w:t>
      </w:r>
      <w:r>
        <w:rPr>
          <w:w w:val="105"/>
        </w:rPr>
        <w:t> critical</w:t>
      </w:r>
      <w:r>
        <w:rPr>
          <w:w w:val="105"/>
        </w:rPr>
        <w:t> obstacle</w:t>
      </w:r>
      <w:r>
        <w:rPr>
          <w:w w:val="105"/>
        </w:rPr>
        <w:t> remains</w:t>
      </w:r>
      <w:r>
        <w:rPr>
          <w:w w:val="105"/>
        </w:rPr>
        <w:t> attitudinal</w:t>
      </w:r>
      <w:r>
        <w:rPr>
          <w:w w:val="105"/>
        </w:rPr>
        <w:t> barriers.</w:t>
      </w:r>
      <w:r>
        <w:rPr>
          <w:w w:val="105"/>
        </w:rPr>
        <w:t> The</w:t>
      </w:r>
      <w:r>
        <w:rPr>
          <w:w w:val="105"/>
        </w:rPr>
        <w:t> real barrier to special education is not lack of money but attitudes.</w:t>
      </w:r>
    </w:p>
    <w:p>
      <w:pPr>
        <w:pStyle w:val="BodyText"/>
        <w:spacing w:line="501" w:lineRule="auto" w:before="196"/>
        <w:ind w:left="1588" w:right="1438" w:firstLine="720"/>
        <w:jc w:val="both"/>
      </w:pPr>
      <w:r>
        <w:rPr>
          <w:w w:val="105"/>
        </w:rPr>
        <w:t>Marfo as cited in Mawaida (2008) explained that attitude often prevent the family from seeking assistance or</w:t>
      </w:r>
      <w:r>
        <w:rPr>
          <w:w w:val="105"/>
        </w:rPr>
        <w:t> from</w:t>
      </w:r>
      <w:r>
        <w:rPr>
          <w:w w:val="105"/>
        </w:rPr>
        <w:t> following recommended interventions, bridging gap of a lienation</w:t>
      </w:r>
      <w:r>
        <w:rPr>
          <w:w w:val="105"/>
        </w:rPr>
        <w:t> between</w:t>
      </w:r>
      <w:r>
        <w:rPr>
          <w:w w:val="105"/>
        </w:rPr>
        <w:t> persons</w:t>
      </w:r>
      <w:r>
        <w:rPr>
          <w:w w:val="105"/>
        </w:rPr>
        <w:t> with</w:t>
      </w:r>
      <w:r>
        <w:rPr>
          <w:w w:val="105"/>
        </w:rPr>
        <w:t> disabilities</w:t>
      </w:r>
      <w:r>
        <w:rPr>
          <w:w w:val="105"/>
        </w:rPr>
        <w:t> and</w:t>
      </w:r>
      <w:r>
        <w:rPr>
          <w:w w:val="105"/>
        </w:rPr>
        <w:t> able</w:t>
      </w:r>
      <w:r>
        <w:rPr>
          <w:w w:val="105"/>
        </w:rPr>
        <w:t> bodies</w:t>
      </w:r>
      <w:r>
        <w:rPr>
          <w:w w:val="105"/>
        </w:rPr>
        <w:t> persons</w:t>
      </w:r>
      <w:r>
        <w:rPr>
          <w:w w:val="105"/>
        </w:rPr>
        <w:t> requires</w:t>
      </w:r>
      <w:r>
        <w:rPr>
          <w:w w:val="105"/>
        </w:rPr>
        <w:t> attitudinal change among individuals and society as a whole.</w:t>
      </w:r>
    </w:p>
    <w:p>
      <w:pPr>
        <w:spacing w:after="0" w:line="501" w:lineRule="auto"/>
        <w:jc w:val="both"/>
        <w:sectPr>
          <w:pgSz w:w="12240" w:h="15840"/>
          <w:pgMar w:header="0" w:footer="1012" w:top="1360" w:bottom="1200" w:left="400" w:right="0"/>
        </w:sectPr>
      </w:pPr>
    </w:p>
    <w:p>
      <w:pPr>
        <w:pStyle w:val="BodyText"/>
        <w:spacing w:line="501" w:lineRule="auto" w:before="82"/>
        <w:ind w:left="1588" w:right="1435" w:firstLine="778"/>
        <w:jc w:val="both"/>
      </w:pPr>
      <w:r>
        <w:rPr>
          <w:w w:val="105"/>
        </w:rPr>
        <w:t>In</w:t>
      </w:r>
      <w:r>
        <w:rPr>
          <w:w w:val="105"/>
        </w:rPr>
        <w:t> special</w:t>
      </w:r>
      <w:r>
        <w:rPr>
          <w:w w:val="105"/>
        </w:rPr>
        <w:t> education,</w:t>
      </w:r>
      <w:r>
        <w:rPr>
          <w:w w:val="105"/>
        </w:rPr>
        <w:t> attitude</w:t>
      </w:r>
      <w:r>
        <w:rPr>
          <w:w w:val="105"/>
        </w:rPr>
        <w:t> means</w:t>
      </w:r>
      <w:r>
        <w:rPr>
          <w:w w:val="105"/>
        </w:rPr>
        <w:t> an</w:t>
      </w:r>
      <w:r>
        <w:rPr>
          <w:w w:val="105"/>
        </w:rPr>
        <w:t> individual‟s</w:t>
      </w:r>
      <w:r>
        <w:rPr>
          <w:w w:val="105"/>
        </w:rPr>
        <w:t> predisposition respond</w:t>
      </w:r>
      <w:r>
        <w:rPr>
          <w:w w:val="105"/>
        </w:rPr>
        <w:t> either verbally</w:t>
      </w:r>
      <w:r>
        <w:rPr>
          <w:w w:val="105"/>
        </w:rPr>
        <w:t> or</w:t>
      </w:r>
      <w:r>
        <w:rPr>
          <w:w w:val="105"/>
        </w:rPr>
        <w:t> behaviourally,</w:t>
      </w:r>
      <w:r>
        <w:rPr>
          <w:w w:val="105"/>
        </w:rPr>
        <w:t> positively</w:t>
      </w:r>
      <w:r>
        <w:rPr>
          <w:w w:val="105"/>
        </w:rPr>
        <w:t> or</w:t>
      </w:r>
      <w:r>
        <w:rPr>
          <w:w w:val="105"/>
        </w:rPr>
        <w:t> negatively</w:t>
      </w:r>
      <w:r>
        <w:rPr>
          <w:w w:val="105"/>
        </w:rPr>
        <w:t> towards</w:t>
      </w:r>
      <w:r>
        <w:rPr>
          <w:w w:val="105"/>
        </w:rPr>
        <w:t> persons</w:t>
      </w:r>
      <w:r>
        <w:rPr>
          <w:w w:val="105"/>
        </w:rPr>
        <w:t> with</w:t>
      </w:r>
      <w:r>
        <w:rPr>
          <w:w w:val="105"/>
        </w:rPr>
        <w:t> disabilities. Attitude in human expression in made</w:t>
      </w:r>
      <w:r>
        <w:rPr>
          <w:spacing w:val="-7"/>
          <w:w w:val="105"/>
        </w:rPr>
        <w:t> </w:t>
      </w:r>
      <w:r>
        <w:rPr>
          <w:w w:val="105"/>
        </w:rPr>
        <w:t>up</w:t>
      </w:r>
      <w:r>
        <w:rPr>
          <w:spacing w:val="-6"/>
          <w:w w:val="105"/>
        </w:rPr>
        <w:t> </w:t>
      </w:r>
      <w:r>
        <w:rPr>
          <w:w w:val="105"/>
        </w:rPr>
        <w:t>to</w:t>
      </w:r>
      <w:r>
        <w:rPr>
          <w:spacing w:val="-6"/>
          <w:w w:val="105"/>
        </w:rPr>
        <w:t> </w:t>
      </w:r>
      <w:r>
        <w:rPr>
          <w:w w:val="105"/>
        </w:rPr>
        <w:t>(3) interrelated components.</w:t>
      </w:r>
      <w:r>
        <w:rPr>
          <w:spacing w:val="-4"/>
          <w:w w:val="105"/>
        </w:rPr>
        <w:t> </w:t>
      </w:r>
      <w:r>
        <w:rPr>
          <w:w w:val="105"/>
        </w:rPr>
        <w:t>These are beliefs, feelings and behavior. Attitude manifest in an individual when he or she forms an opinion (Beliefs).</w:t>
      </w:r>
      <w:r>
        <w:rPr>
          <w:w w:val="105"/>
        </w:rPr>
        <w:t> A belief (refers to</w:t>
      </w:r>
      <w:r>
        <w:rPr>
          <w:w w:val="105"/>
        </w:rPr>
        <w:t> what one accepts as true about the</w:t>
      </w:r>
      <w:r>
        <w:rPr>
          <w:w w:val="105"/>
        </w:rPr>
        <w:t> object i.e</w:t>
      </w:r>
      <w:r>
        <w:rPr>
          <w:w w:val="105"/>
        </w:rPr>
        <w:t> diable) gives a mark to one‟s attitude towards people with disabilities e.g Alms giving is the best way of making</w:t>
      </w:r>
      <w:r>
        <w:rPr>
          <w:w w:val="105"/>
        </w:rPr>
        <w:t> persons</w:t>
      </w:r>
      <w:r>
        <w:rPr>
          <w:w w:val="105"/>
        </w:rPr>
        <w:t> with</w:t>
      </w:r>
      <w:r>
        <w:rPr>
          <w:w w:val="105"/>
        </w:rPr>
        <w:t> disabilities</w:t>
      </w:r>
      <w:r>
        <w:rPr>
          <w:w w:val="105"/>
        </w:rPr>
        <w:t> happy.</w:t>
      </w:r>
      <w:r>
        <w:rPr>
          <w:w w:val="105"/>
        </w:rPr>
        <w:t> Attitude</w:t>
      </w:r>
      <w:r>
        <w:rPr>
          <w:w w:val="105"/>
        </w:rPr>
        <w:t> refers</w:t>
      </w:r>
      <w:r>
        <w:rPr>
          <w:w w:val="105"/>
        </w:rPr>
        <w:t> to</w:t>
      </w:r>
      <w:r>
        <w:rPr>
          <w:w w:val="105"/>
        </w:rPr>
        <w:t> feeling</w:t>
      </w:r>
      <w:r>
        <w:rPr>
          <w:w w:val="105"/>
        </w:rPr>
        <w:t> (affective)</w:t>
      </w:r>
      <w:r>
        <w:rPr>
          <w:w w:val="105"/>
        </w:rPr>
        <w:t> tendency</w:t>
      </w:r>
      <w:r>
        <w:rPr>
          <w:w w:val="105"/>
        </w:rPr>
        <w:t> of individual</w:t>
      </w:r>
      <w:r>
        <w:rPr>
          <w:spacing w:val="-4"/>
          <w:w w:val="105"/>
        </w:rPr>
        <w:t> </w:t>
      </w:r>
      <w:r>
        <w:rPr>
          <w:w w:val="105"/>
        </w:rPr>
        <w:t>to</w:t>
      </w:r>
      <w:r>
        <w:rPr>
          <w:spacing w:val="-5"/>
          <w:w w:val="105"/>
        </w:rPr>
        <w:t> </w:t>
      </w:r>
      <w:r>
        <w:rPr>
          <w:w w:val="105"/>
        </w:rPr>
        <w:t>behave</w:t>
      </w:r>
      <w:r>
        <w:rPr>
          <w:spacing w:val="-6"/>
          <w:w w:val="105"/>
        </w:rPr>
        <w:t> </w:t>
      </w:r>
      <w:r>
        <w:rPr>
          <w:w w:val="105"/>
        </w:rPr>
        <w:t>towards</w:t>
      </w:r>
      <w:r>
        <w:rPr>
          <w:spacing w:val="-8"/>
          <w:w w:val="105"/>
        </w:rPr>
        <w:t> </w:t>
      </w:r>
      <w:r>
        <w:rPr>
          <w:w w:val="105"/>
        </w:rPr>
        <w:t>an</w:t>
      </w:r>
      <w:r>
        <w:rPr>
          <w:spacing w:val="-5"/>
          <w:w w:val="105"/>
        </w:rPr>
        <w:t> </w:t>
      </w:r>
      <w:r>
        <w:rPr>
          <w:w w:val="105"/>
        </w:rPr>
        <w:t>object on</w:t>
      </w:r>
      <w:r>
        <w:rPr>
          <w:spacing w:val="-12"/>
          <w:w w:val="105"/>
        </w:rPr>
        <w:t> </w:t>
      </w:r>
      <w:r>
        <w:rPr>
          <w:w w:val="105"/>
        </w:rPr>
        <w:t>the</w:t>
      </w:r>
      <w:r>
        <w:rPr>
          <w:spacing w:val="-6"/>
          <w:w w:val="105"/>
        </w:rPr>
        <w:t> </w:t>
      </w:r>
      <w:r>
        <w:rPr>
          <w:w w:val="105"/>
        </w:rPr>
        <w:t>basis</w:t>
      </w:r>
      <w:r>
        <w:rPr>
          <w:spacing w:val="-7"/>
          <w:w w:val="105"/>
        </w:rPr>
        <w:t> </w:t>
      </w:r>
      <w:r>
        <w:rPr>
          <w:w w:val="105"/>
        </w:rPr>
        <w:t>of</w:t>
      </w:r>
      <w:r>
        <w:rPr>
          <w:spacing w:val="-2"/>
          <w:w w:val="105"/>
        </w:rPr>
        <w:t> </w:t>
      </w:r>
      <w:r>
        <w:rPr>
          <w:w w:val="105"/>
        </w:rPr>
        <w:t>what</w:t>
      </w:r>
      <w:r>
        <w:rPr>
          <w:spacing w:val="-4"/>
          <w:w w:val="105"/>
        </w:rPr>
        <w:t> </w:t>
      </w:r>
      <w:r>
        <w:rPr>
          <w:w w:val="105"/>
        </w:rPr>
        <w:t>belief</w:t>
      </w:r>
      <w:r>
        <w:rPr>
          <w:spacing w:val="-8"/>
          <w:w w:val="105"/>
        </w:rPr>
        <w:t> </w:t>
      </w:r>
      <w:r>
        <w:rPr>
          <w:w w:val="105"/>
        </w:rPr>
        <w:t>one</w:t>
      </w:r>
      <w:r>
        <w:rPr>
          <w:spacing w:val="-6"/>
          <w:w w:val="105"/>
        </w:rPr>
        <w:t> </w:t>
      </w:r>
      <w:r>
        <w:rPr>
          <w:w w:val="105"/>
        </w:rPr>
        <w:t>has</w:t>
      </w:r>
      <w:r>
        <w:rPr>
          <w:spacing w:val="-14"/>
          <w:w w:val="105"/>
        </w:rPr>
        <w:t> </w:t>
      </w:r>
      <w:r>
        <w:rPr>
          <w:w w:val="105"/>
        </w:rPr>
        <w:t>about</w:t>
      </w:r>
      <w:r>
        <w:rPr>
          <w:spacing w:val="-4"/>
          <w:w w:val="105"/>
        </w:rPr>
        <w:t> </w:t>
      </w:r>
      <w:r>
        <w:rPr>
          <w:w w:val="105"/>
        </w:rPr>
        <w:t>that</w:t>
      </w:r>
      <w:r>
        <w:rPr>
          <w:spacing w:val="-4"/>
          <w:w w:val="105"/>
        </w:rPr>
        <w:t> </w:t>
      </w:r>
      <w:r>
        <w:rPr>
          <w:w w:val="105"/>
        </w:rPr>
        <w:t>object. Feeling</w:t>
      </w:r>
      <w:r>
        <w:rPr>
          <w:spacing w:val="-2"/>
          <w:w w:val="105"/>
        </w:rPr>
        <w:t> </w:t>
      </w:r>
      <w:r>
        <w:rPr>
          <w:w w:val="105"/>
        </w:rPr>
        <w:t>is</w:t>
      </w:r>
      <w:r>
        <w:rPr>
          <w:spacing w:val="-4"/>
          <w:w w:val="105"/>
        </w:rPr>
        <w:t> </w:t>
      </w:r>
      <w:r>
        <w:rPr>
          <w:w w:val="105"/>
        </w:rPr>
        <w:t>derived from</w:t>
      </w:r>
      <w:r>
        <w:rPr>
          <w:spacing w:val="-3"/>
          <w:w w:val="105"/>
        </w:rPr>
        <w:t> </w:t>
      </w:r>
      <w:r>
        <w:rPr>
          <w:w w:val="105"/>
        </w:rPr>
        <w:t>one‟s</w:t>
      </w:r>
      <w:r>
        <w:rPr>
          <w:spacing w:val="-4"/>
          <w:w w:val="105"/>
        </w:rPr>
        <w:t> </w:t>
      </w:r>
      <w:r>
        <w:rPr>
          <w:w w:val="105"/>
        </w:rPr>
        <w:t>belief</w:t>
      </w:r>
      <w:r>
        <w:rPr>
          <w:spacing w:val="-5"/>
          <w:w w:val="105"/>
        </w:rPr>
        <w:t> </w:t>
      </w:r>
      <w:r>
        <w:rPr>
          <w:w w:val="105"/>
        </w:rPr>
        <w:t>about the object (Kassim, 2008). Ozoji (2008), opined that</w:t>
      </w:r>
      <w:r>
        <w:rPr>
          <w:spacing w:val="-11"/>
          <w:w w:val="105"/>
        </w:rPr>
        <w:t> </w:t>
      </w:r>
      <w:r>
        <w:rPr>
          <w:w w:val="105"/>
        </w:rPr>
        <w:t>„„one</w:t>
      </w:r>
      <w:r>
        <w:rPr>
          <w:spacing w:val="-3"/>
          <w:w w:val="105"/>
        </w:rPr>
        <w:t> </w:t>
      </w:r>
      <w:r>
        <w:rPr>
          <w:w w:val="105"/>
        </w:rPr>
        <w:t>main</w:t>
      </w:r>
      <w:r>
        <w:rPr>
          <w:spacing w:val="-7"/>
          <w:w w:val="105"/>
        </w:rPr>
        <w:t> </w:t>
      </w:r>
      <w:r>
        <w:rPr>
          <w:w w:val="105"/>
        </w:rPr>
        <w:t>reason</w:t>
      </w:r>
      <w:r>
        <w:rPr>
          <w:spacing w:val="-2"/>
          <w:w w:val="105"/>
        </w:rPr>
        <w:t> </w:t>
      </w:r>
      <w:r>
        <w:rPr>
          <w:w w:val="105"/>
        </w:rPr>
        <w:t>for studying</w:t>
      </w:r>
      <w:r>
        <w:rPr>
          <w:spacing w:val="-7"/>
          <w:w w:val="105"/>
        </w:rPr>
        <w:t> </w:t>
      </w:r>
      <w:r>
        <w:rPr>
          <w:w w:val="105"/>
        </w:rPr>
        <w:t>attitude</w:t>
      </w:r>
      <w:r>
        <w:rPr>
          <w:spacing w:val="-14"/>
          <w:w w:val="105"/>
        </w:rPr>
        <w:t> </w:t>
      </w:r>
      <w:r>
        <w:rPr>
          <w:w w:val="105"/>
        </w:rPr>
        <w:t>is</w:t>
      </w:r>
      <w:r>
        <w:rPr>
          <w:spacing w:val="-15"/>
          <w:w w:val="105"/>
        </w:rPr>
        <w:t> </w:t>
      </w:r>
      <w:r>
        <w:rPr>
          <w:w w:val="105"/>
        </w:rPr>
        <w:t>that</w:t>
      </w:r>
      <w:r>
        <w:rPr>
          <w:spacing w:val="-5"/>
          <w:w w:val="105"/>
        </w:rPr>
        <w:t> </w:t>
      </w:r>
      <w:r>
        <w:rPr>
          <w:w w:val="105"/>
        </w:rPr>
        <w:t>they</w:t>
      </w:r>
      <w:r>
        <w:rPr>
          <w:spacing w:val="-7"/>
          <w:w w:val="105"/>
        </w:rPr>
        <w:t> </w:t>
      </w:r>
      <w:r>
        <w:rPr>
          <w:w w:val="105"/>
        </w:rPr>
        <w:t>enable</w:t>
      </w:r>
      <w:r>
        <w:rPr>
          <w:spacing w:val="-14"/>
          <w:w w:val="105"/>
        </w:rPr>
        <w:t> </w:t>
      </w:r>
      <w:r>
        <w:rPr>
          <w:w w:val="105"/>
        </w:rPr>
        <w:t>us</w:t>
      </w:r>
      <w:r>
        <w:rPr>
          <w:spacing w:val="-15"/>
          <w:w w:val="105"/>
        </w:rPr>
        <w:t> </w:t>
      </w:r>
      <w:r>
        <w:rPr>
          <w:w w:val="105"/>
        </w:rPr>
        <w:t>to</w:t>
      </w:r>
      <w:r>
        <w:rPr>
          <w:spacing w:val="-7"/>
          <w:w w:val="105"/>
        </w:rPr>
        <w:t> </w:t>
      </w:r>
      <w:r>
        <w:rPr>
          <w:w w:val="105"/>
        </w:rPr>
        <w:t>predict behaviour‟‟</w:t>
      </w:r>
      <w:r>
        <w:rPr>
          <w:spacing w:val="-10"/>
          <w:w w:val="105"/>
        </w:rPr>
        <w:t> </w:t>
      </w:r>
      <w:r>
        <w:rPr>
          <w:w w:val="105"/>
        </w:rPr>
        <w:t>He identified the following types/forms of attitude.</w:t>
      </w:r>
    </w:p>
    <w:p>
      <w:pPr>
        <w:pStyle w:val="Heading2"/>
        <w:spacing w:before="201"/>
      </w:pPr>
      <w:r>
        <w:rPr>
          <w:spacing w:val="-2"/>
          <w:w w:val="105"/>
        </w:rPr>
        <w:t>Protectionism</w:t>
      </w:r>
    </w:p>
    <w:p>
      <w:pPr>
        <w:pStyle w:val="BodyText"/>
        <w:spacing w:before="18"/>
        <w:rPr>
          <w:b/>
        </w:rPr>
      </w:pPr>
    </w:p>
    <w:p>
      <w:pPr>
        <w:pStyle w:val="BodyText"/>
        <w:spacing w:line="499" w:lineRule="auto"/>
        <w:ind w:left="1588" w:right="1448" w:firstLine="720"/>
        <w:jc w:val="both"/>
      </w:pPr>
      <w:r>
        <w:rPr>
          <w:w w:val="105"/>
        </w:rPr>
        <w:t>The</w:t>
      </w:r>
      <w:r>
        <w:rPr>
          <w:w w:val="105"/>
        </w:rPr>
        <w:t> protective</w:t>
      </w:r>
      <w:r>
        <w:rPr>
          <w:w w:val="105"/>
        </w:rPr>
        <w:t> attitude</w:t>
      </w:r>
      <w:r>
        <w:rPr>
          <w:w w:val="105"/>
        </w:rPr>
        <w:t> are</w:t>
      </w:r>
      <w:r>
        <w:rPr>
          <w:w w:val="105"/>
        </w:rPr>
        <w:t> those</w:t>
      </w:r>
      <w:r>
        <w:rPr>
          <w:w w:val="105"/>
        </w:rPr>
        <w:t> that</w:t>
      </w:r>
      <w:r>
        <w:rPr>
          <w:w w:val="105"/>
        </w:rPr>
        <w:t> predispose</w:t>
      </w:r>
      <w:r>
        <w:rPr>
          <w:w w:val="105"/>
        </w:rPr>
        <w:t> the</w:t>
      </w:r>
      <w:r>
        <w:rPr>
          <w:w w:val="105"/>
        </w:rPr>
        <w:t> society</w:t>
      </w:r>
      <w:r>
        <w:rPr>
          <w:w w:val="105"/>
        </w:rPr>
        <w:t> to</w:t>
      </w:r>
      <w:r>
        <w:rPr>
          <w:w w:val="105"/>
        </w:rPr>
        <w:t> think</w:t>
      </w:r>
      <w:r>
        <w:rPr>
          <w:w w:val="105"/>
        </w:rPr>
        <w:t> that</w:t>
      </w:r>
      <w:r>
        <w:rPr>
          <w:w w:val="105"/>
        </w:rPr>
        <w:t> persons with</w:t>
      </w:r>
      <w:r>
        <w:rPr>
          <w:w w:val="105"/>
        </w:rPr>
        <w:t> disabilities</w:t>
      </w:r>
      <w:r>
        <w:rPr>
          <w:w w:val="105"/>
        </w:rPr>
        <w:t> have</w:t>
      </w:r>
      <w:r>
        <w:rPr>
          <w:w w:val="105"/>
        </w:rPr>
        <w:t> problems</w:t>
      </w:r>
      <w:r>
        <w:rPr>
          <w:w w:val="105"/>
        </w:rPr>
        <w:t> of</w:t>
      </w:r>
      <w:r>
        <w:rPr>
          <w:w w:val="105"/>
        </w:rPr>
        <w:t> such</w:t>
      </w:r>
      <w:r>
        <w:rPr>
          <w:w w:val="105"/>
        </w:rPr>
        <w:t> magnitude</w:t>
      </w:r>
      <w:r>
        <w:rPr>
          <w:w w:val="105"/>
        </w:rPr>
        <w:t> that</w:t>
      </w:r>
      <w:r>
        <w:rPr>
          <w:w w:val="105"/>
        </w:rPr>
        <w:t> only</w:t>
      </w:r>
      <w:r>
        <w:rPr>
          <w:w w:val="105"/>
        </w:rPr>
        <w:t> carefully</w:t>
      </w:r>
      <w:r>
        <w:rPr>
          <w:w w:val="105"/>
        </w:rPr>
        <w:t> designed programmes can best address them e.g special schools.</w:t>
      </w:r>
    </w:p>
    <w:p>
      <w:pPr>
        <w:pStyle w:val="Heading2"/>
        <w:spacing w:before="14"/>
      </w:pPr>
      <w:r>
        <w:rPr>
          <w:spacing w:val="-2"/>
          <w:w w:val="105"/>
        </w:rPr>
        <w:t>Hostility</w:t>
      </w:r>
    </w:p>
    <w:p>
      <w:pPr>
        <w:pStyle w:val="BodyText"/>
        <w:spacing w:before="11"/>
        <w:rPr>
          <w:b/>
        </w:rPr>
      </w:pPr>
    </w:p>
    <w:p>
      <w:pPr>
        <w:pStyle w:val="BodyText"/>
        <w:spacing w:line="504" w:lineRule="auto"/>
        <w:ind w:left="1588" w:right="1451" w:firstLine="720"/>
        <w:jc w:val="both"/>
      </w:pPr>
      <w:r>
        <w:rPr>
          <w:w w:val="105"/>
        </w:rPr>
        <w:t>Hostile</w:t>
      </w:r>
      <w:r>
        <w:rPr>
          <w:spacing w:val="-4"/>
          <w:w w:val="105"/>
        </w:rPr>
        <w:t> </w:t>
      </w:r>
      <w:r>
        <w:rPr>
          <w:w w:val="105"/>
        </w:rPr>
        <w:t>attitude manifest in feeling</w:t>
      </w:r>
      <w:r>
        <w:rPr>
          <w:spacing w:val="-3"/>
          <w:w w:val="105"/>
        </w:rPr>
        <w:t> </w:t>
      </w:r>
      <w:r>
        <w:rPr>
          <w:w w:val="105"/>
        </w:rPr>
        <w:t>and behavior that directly</w:t>
      </w:r>
      <w:r>
        <w:rPr>
          <w:spacing w:val="-3"/>
          <w:w w:val="105"/>
        </w:rPr>
        <w:t> </w:t>
      </w:r>
      <w:r>
        <w:rPr>
          <w:w w:val="105"/>
        </w:rPr>
        <w:t>or indirectly</w:t>
      </w:r>
      <w:r>
        <w:rPr>
          <w:spacing w:val="-3"/>
          <w:w w:val="105"/>
        </w:rPr>
        <w:t> </w:t>
      </w:r>
      <w:r>
        <w:rPr>
          <w:w w:val="105"/>
        </w:rPr>
        <w:t>mistreat, deny or discriminate against persons with disabilities.</w:t>
      </w:r>
    </w:p>
    <w:p>
      <w:pPr>
        <w:pStyle w:val="Heading2"/>
        <w:spacing w:before="6"/>
      </w:pPr>
      <w:r>
        <w:rPr>
          <w:w w:val="105"/>
        </w:rPr>
        <w:t>Indifference,</w:t>
      </w:r>
      <w:r>
        <w:rPr>
          <w:spacing w:val="-9"/>
          <w:w w:val="105"/>
        </w:rPr>
        <w:t> </w:t>
      </w:r>
      <w:r>
        <w:rPr>
          <w:w w:val="105"/>
        </w:rPr>
        <w:t>Neutral</w:t>
      </w:r>
      <w:r>
        <w:rPr>
          <w:spacing w:val="-14"/>
          <w:w w:val="105"/>
        </w:rPr>
        <w:t> </w:t>
      </w:r>
      <w:r>
        <w:rPr>
          <w:w w:val="105"/>
        </w:rPr>
        <w:t>Continuum</w:t>
      </w:r>
      <w:r>
        <w:rPr>
          <w:spacing w:val="-9"/>
          <w:w w:val="105"/>
        </w:rPr>
        <w:t> </w:t>
      </w:r>
      <w:r>
        <w:rPr>
          <w:w w:val="105"/>
        </w:rPr>
        <w:t>(Sit</w:t>
      </w:r>
      <w:r>
        <w:rPr>
          <w:spacing w:val="-13"/>
          <w:w w:val="105"/>
        </w:rPr>
        <w:t> </w:t>
      </w:r>
      <w:r>
        <w:rPr>
          <w:w w:val="105"/>
        </w:rPr>
        <w:t>on</w:t>
      </w:r>
      <w:r>
        <w:rPr>
          <w:spacing w:val="-9"/>
          <w:w w:val="105"/>
        </w:rPr>
        <w:t> </w:t>
      </w:r>
      <w:r>
        <w:rPr>
          <w:w w:val="105"/>
        </w:rPr>
        <w:t>a</w:t>
      </w:r>
      <w:r>
        <w:rPr>
          <w:spacing w:val="-10"/>
          <w:w w:val="105"/>
        </w:rPr>
        <w:t> </w:t>
      </w:r>
      <w:r>
        <w:rPr>
          <w:spacing w:val="-2"/>
          <w:w w:val="105"/>
        </w:rPr>
        <w:t>Fence)</w:t>
      </w:r>
    </w:p>
    <w:p>
      <w:pPr>
        <w:pStyle w:val="BodyText"/>
        <w:spacing w:before="11"/>
        <w:rPr>
          <w:b/>
        </w:rPr>
      </w:pPr>
    </w:p>
    <w:p>
      <w:pPr>
        <w:pStyle w:val="BodyText"/>
        <w:spacing w:line="504" w:lineRule="auto"/>
        <w:ind w:left="1588" w:right="1444" w:firstLine="720"/>
        <w:jc w:val="both"/>
      </w:pPr>
      <w:r>
        <w:rPr>
          <w:w w:val="105"/>
        </w:rPr>
        <w:t>The</w:t>
      </w:r>
      <w:r>
        <w:rPr>
          <w:spacing w:val="-16"/>
          <w:w w:val="105"/>
        </w:rPr>
        <w:t> </w:t>
      </w:r>
      <w:r>
        <w:rPr>
          <w:w w:val="105"/>
        </w:rPr>
        <w:t>„„I</w:t>
      </w:r>
      <w:r>
        <w:rPr>
          <w:spacing w:val="-15"/>
          <w:w w:val="105"/>
        </w:rPr>
        <w:t> </w:t>
      </w:r>
      <w:r>
        <w:rPr>
          <w:w w:val="105"/>
        </w:rPr>
        <w:t>don‟t</w:t>
      </w:r>
      <w:r>
        <w:rPr>
          <w:spacing w:val="-13"/>
          <w:w w:val="105"/>
        </w:rPr>
        <w:t> </w:t>
      </w:r>
      <w:r>
        <w:rPr>
          <w:w w:val="105"/>
        </w:rPr>
        <w:t>care</w:t>
      </w:r>
      <w:r>
        <w:rPr>
          <w:spacing w:val="-16"/>
          <w:w w:val="105"/>
        </w:rPr>
        <w:t> </w:t>
      </w:r>
      <w:r>
        <w:rPr>
          <w:w w:val="105"/>
        </w:rPr>
        <w:t>attitude‟‟</w:t>
      </w:r>
      <w:r>
        <w:rPr>
          <w:spacing w:val="-11"/>
          <w:w w:val="105"/>
        </w:rPr>
        <w:t> </w:t>
      </w:r>
      <w:r>
        <w:rPr>
          <w:w w:val="105"/>
        </w:rPr>
        <w:t>is</w:t>
      </w:r>
      <w:r>
        <w:rPr>
          <w:spacing w:val="-16"/>
          <w:w w:val="105"/>
        </w:rPr>
        <w:t> </w:t>
      </w:r>
      <w:r>
        <w:rPr>
          <w:w w:val="105"/>
        </w:rPr>
        <w:t>as</w:t>
      </w:r>
      <w:r>
        <w:rPr>
          <w:spacing w:val="-15"/>
          <w:w w:val="105"/>
        </w:rPr>
        <w:t> </w:t>
      </w:r>
      <w:r>
        <w:rPr>
          <w:w w:val="105"/>
        </w:rPr>
        <w:t>worst</w:t>
      </w:r>
      <w:r>
        <w:rPr>
          <w:spacing w:val="-8"/>
          <w:w w:val="105"/>
        </w:rPr>
        <w:t> </w:t>
      </w:r>
      <w:r>
        <w:rPr>
          <w:w w:val="105"/>
        </w:rPr>
        <w:t>as</w:t>
      </w:r>
      <w:r>
        <w:rPr>
          <w:spacing w:val="-16"/>
          <w:w w:val="105"/>
        </w:rPr>
        <w:t> </w:t>
      </w:r>
      <w:r>
        <w:rPr>
          <w:w w:val="105"/>
        </w:rPr>
        <w:t>being</w:t>
      </w:r>
      <w:r>
        <w:rPr>
          <w:spacing w:val="-9"/>
          <w:w w:val="105"/>
        </w:rPr>
        <w:t> </w:t>
      </w:r>
      <w:r>
        <w:rPr>
          <w:w w:val="105"/>
        </w:rPr>
        <w:t>hostile</w:t>
      </w:r>
      <w:r>
        <w:rPr>
          <w:spacing w:val="-16"/>
          <w:w w:val="105"/>
        </w:rPr>
        <w:t> </w:t>
      </w:r>
      <w:r>
        <w:rPr>
          <w:w w:val="105"/>
        </w:rPr>
        <w:t>to</w:t>
      </w:r>
      <w:r>
        <w:rPr>
          <w:spacing w:val="-14"/>
          <w:w w:val="105"/>
        </w:rPr>
        <w:t> </w:t>
      </w:r>
      <w:r>
        <w:rPr>
          <w:w w:val="105"/>
        </w:rPr>
        <w:t>the</w:t>
      </w:r>
      <w:r>
        <w:rPr>
          <w:spacing w:val="-16"/>
          <w:w w:val="105"/>
        </w:rPr>
        <w:t> </w:t>
      </w:r>
      <w:r>
        <w:rPr>
          <w:w w:val="105"/>
        </w:rPr>
        <w:t>person</w:t>
      </w:r>
      <w:r>
        <w:rPr>
          <w:spacing w:val="-9"/>
          <w:w w:val="105"/>
        </w:rPr>
        <w:t> </w:t>
      </w:r>
      <w:r>
        <w:rPr>
          <w:w w:val="105"/>
        </w:rPr>
        <w:t>with</w:t>
      </w:r>
      <w:r>
        <w:rPr>
          <w:spacing w:val="-15"/>
          <w:w w:val="105"/>
        </w:rPr>
        <w:t> </w:t>
      </w:r>
      <w:r>
        <w:rPr>
          <w:w w:val="105"/>
        </w:rPr>
        <w:t>disability. The person knows what to do but chooses to with hold it may be because he/she does not believe the disabled has a case.</w:t>
      </w:r>
    </w:p>
    <w:p>
      <w:pPr>
        <w:spacing w:after="0" w:line="504" w:lineRule="auto"/>
        <w:jc w:val="both"/>
        <w:sectPr>
          <w:pgSz w:w="12240" w:h="15840"/>
          <w:pgMar w:header="0" w:footer="1012" w:top="1360" w:bottom="1200" w:left="400" w:right="0"/>
        </w:sectPr>
      </w:pPr>
    </w:p>
    <w:p>
      <w:pPr>
        <w:pStyle w:val="Heading2"/>
        <w:spacing w:before="69"/>
      </w:pPr>
      <w:r>
        <w:rPr>
          <w:w w:val="105"/>
        </w:rPr>
        <w:t>Ambivalence</w:t>
      </w:r>
      <w:r>
        <w:rPr>
          <w:spacing w:val="-14"/>
          <w:w w:val="105"/>
        </w:rPr>
        <w:t> </w:t>
      </w:r>
      <w:r>
        <w:rPr>
          <w:w w:val="105"/>
        </w:rPr>
        <w:t>(Confused</w:t>
      </w:r>
      <w:r>
        <w:rPr>
          <w:spacing w:val="-11"/>
          <w:w w:val="105"/>
        </w:rPr>
        <w:t> </w:t>
      </w:r>
      <w:r>
        <w:rPr>
          <w:w w:val="105"/>
        </w:rPr>
        <w:t>About</w:t>
      </w:r>
      <w:r>
        <w:rPr>
          <w:spacing w:val="-9"/>
          <w:w w:val="105"/>
        </w:rPr>
        <w:t> </w:t>
      </w:r>
      <w:r>
        <w:rPr>
          <w:w w:val="105"/>
        </w:rPr>
        <w:t>what</w:t>
      </w:r>
      <w:r>
        <w:rPr>
          <w:spacing w:val="-15"/>
          <w:w w:val="105"/>
        </w:rPr>
        <w:t> </w:t>
      </w:r>
      <w:r>
        <w:rPr>
          <w:w w:val="105"/>
        </w:rPr>
        <w:t>to</w:t>
      </w:r>
      <w:r>
        <w:rPr>
          <w:spacing w:val="-6"/>
          <w:w w:val="105"/>
        </w:rPr>
        <w:t> </w:t>
      </w:r>
      <w:r>
        <w:rPr>
          <w:spacing w:val="-5"/>
          <w:w w:val="105"/>
        </w:rPr>
        <w:t>do)</w:t>
      </w:r>
    </w:p>
    <w:p>
      <w:pPr>
        <w:pStyle w:val="BodyText"/>
        <w:spacing w:before="18"/>
        <w:rPr>
          <w:b/>
        </w:rPr>
      </w:pPr>
    </w:p>
    <w:p>
      <w:pPr>
        <w:pStyle w:val="BodyText"/>
        <w:spacing w:line="501" w:lineRule="auto"/>
        <w:ind w:left="1588" w:right="1440" w:firstLine="720"/>
        <w:jc w:val="both"/>
      </w:pPr>
      <w:r>
        <w:rPr>
          <w:w w:val="105"/>
        </w:rPr>
        <w:t>A</w:t>
      </w:r>
      <w:r>
        <w:rPr>
          <w:w w:val="105"/>
        </w:rPr>
        <w:t> conflict</w:t>
      </w:r>
      <w:r>
        <w:rPr>
          <w:w w:val="105"/>
        </w:rPr>
        <w:t> exists</w:t>
      </w:r>
      <w:r>
        <w:rPr>
          <w:w w:val="105"/>
        </w:rPr>
        <w:t> in</w:t>
      </w:r>
      <w:r>
        <w:rPr>
          <w:w w:val="105"/>
        </w:rPr>
        <w:t> the</w:t>
      </w:r>
      <w:r>
        <w:rPr>
          <w:w w:val="105"/>
        </w:rPr>
        <w:t> mind</w:t>
      </w:r>
      <w:r>
        <w:rPr>
          <w:w w:val="105"/>
        </w:rPr>
        <w:t> of</w:t>
      </w:r>
      <w:r>
        <w:rPr>
          <w:w w:val="105"/>
        </w:rPr>
        <w:t> some</w:t>
      </w:r>
      <w:r>
        <w:rPr>
          <w:w w:val="105"/>
        </w:rPr>
        <w:t> Nigerians</w:t>
      </w:r>
      <w:r>
        <w:rPr>
          <w:w w:val="105"/>
        </w:rPr>
        <w:t> about</w:t>
      </w:r>
      <w:r>
        <w:rPr>
          <w:w w:val="105"/>
        </w:rPr>
        <w:t> what</w:t>
      </w:r>
      <w:r>
        <w:rPr>
          <w:w w:val="105"/>
        </w:rPr>
        <w:t> they</w:t>
      </w:r>
      <w:r>
        <w:rPr>
          <w:w w:val="105"/>
        </w:rPr>
        <w:t> wish</w:t>
      </w:r>
      <w:r>
        <w:rPr>
          <w:w w:val="105"/>
        </w:rPr>
        <w:t> to</w:t>
      </w:r>
      <w:r>
        <w:rPr>
          <w:w w:val="105"/>
        </w:rPr>
        <w:t> do</w:t>
      </w:r>
      <w:r>
        <w:rPr>
          <w:w w:val="105"/>
        </w:rPr>
        <w:t> and what they do not wish to do for persons with disabilities. This</w:t>
      </w:r>
      <w:r>
        <w:rPr>
          <w:spacing w:val="-1"/>
          <w:w w:val="105"/>
        </w:rPr>
        <w:t> </w:t>
      </w:r>
      <w:r>
        <w:rPr>
          <w:w w:val="105"/>
        </w:rPr>
        <w:t>attitude is mostly expressed by professionals in special education who may have conflicts with what they learnt about disabled</w:t>
      </w:r>
      <w:r>
        <w:rPr>
          <w:w w:val="105"/>
        </w:rPr>
        <w:t> and</w:t>
      </w:r>
      <w:r>
        <w:rPr>
          <w:w w:val="105"/>
        </w:rPr>
        <w:t> what</w:t>
      </w:r>
      <w:r>
        <w:rPr>
          <w:w w:val="105"/>
        </w:rPr>
        <w:t> the</w:t>
      </w:r>
      <w:r>
        <w:rPr>
          <w:w w:val="105"/>
        </w:rPr>
        <w:t> society</w:t>
      </w:r>
      <w:r>
        <w:rPr>
          <w:w w:val="105"/>
        </w:rPr>
        <w:t> strongly</w:t>
      </w:r>
      <w:r>
        <w:rPr>
          <w:w w:val="105"/>
        </w:rPr>
        <w:t> feels</w:t>
      </w:r>
      <w:r>
        <w:rPr>
          <w:w w:val="105"/>
        </w:rPr>
        <w:t> and</w:t>
      </w:r>
      <w:r>
        <w:rPr>
          <w:w w:val="105"/>
        </w:rPr>
        <w:t> does</w:t>
      </w:r>
      <w:r>
        <w:rPr>
          <w:w w:val="105"/>
        </w:rPr>
        <w:t> to</w:t>
      </w:r>
      <w:r>
        <w:rPr>
          <w:w w:val="105"/>
        </w:rPr>
        <w:t> persons</w:t>
      </w:r>
      <w:r>
        <w:rPr>
          <w:w w:val="105"/>
        </w:rPr>
        <w:t> with</w:t>
      </w:r>
      <w:r>
        <w:rPr>
          <w:w w:val="105"/>
        </w:rPr>
        <w:t> disabilities Government</w:t>
      </w:r>
      <w:r>
        <w:rPr>
          <w:spacing w:val="-14"/>
          <w:w w:val="105"/>
        </w:rPr>
        <w:t> </w:t>
      </w:r>
      <w:r>
        <w:rPr>
          <w:w w:val="105"/>
        </w:rPr>
        <w:t>is</w:t>
      </w:r>
      <w:r>
        <w:rPr>
          <w:spacing w:val="-10"/>
          <w:w w:val="105"/>
        </w:rPr>
        <w:t> </w:t>
      </w:r>
      <w:r>
        <w:rPr>
          <w:w w:val="105"/>
        </w:rPr>
        <w:t>guilty</w:t>
      </w:r>
      <w:r>
        <w:rPr>
          <w:spacing w:val="-8"/>
          <w:w w:val="105"/>
        </w:rPr>
        <w:t> </w:t>
      </w:r>
      <w:r>
        <w:rPr>
          <w:w w:val="105"/>
        </w:rPr>
        <w:t>of</w:t>
      </w:r>
      <w:r>
        <w:rPr>
          <w:spacing w:val="-16"/>
          <w:w w:val="105"/>
        </w:rPr>
        <w:t> </w:t>
      </w:r>
      <w:r>
        <w:rPr>
          <w:w w:val="105"/>
        </w:rPr>
        <w:t>ambivalence</w:t>
      </w:r>
      <w:r>
        <w:rPr>
          <w:spacing w:val="-8"/>
          <w:w w:val="105"/>
        </w:rPr>
        <w:t> </w:t>
      </w:r>
      <w:r>
        <w:rPr>
          <w:w w:val="105"/>
        </w:rPr>
        <w:t>for</w:t>
      </w:r>
      <w:r>
        <w:rPr>
          <w:spacing w:val="-4"/>
          <w:w w:val="105"/>
        </w:rPr>
        <w:t> </w:t>
      </w:r>
      <w:r>
        <w:rPr>
          <w:w w:val="105"/>
        </w:rPr>
        <w:t>her</w:t>
      </w:r>
      <w:r>
        <w:rPr>
          <w:spacing w:val="-4"/>
          <w:w w:val="105"/>
        </w:rPr>
        <w:t> </w:t>
      </w:r>
      <w:r>
        <w:rPr>
          <w:w w:val="105"/>
        </w:rPr>
        <w:t>inconsistencies</w:t>
      </w:r>
      <w:r>
        <w:rPr>
          <w:spacing w:val="-10"/>
          <w:w w:val="105"/>
        </w:rPr>
        <w:t> </w:t>
      </w:r>
      <w:r>
        <w:rPr>
          <w:w w:val="105"/>
        </w:rPr>
        <w:t>between</w:t>
      </w:r>
      <w:r>
        <w:rPr>
          <w:spacing w:val="-8"/>
          <w:w w:val="105"/>
        </w:rPr>
        <w:t> </w:t>
      </w:r>
      <w:r>
        <w:rPr>
          <w:w w:val="105"/>
        </w:rPr>
        <w:t>expressed</w:t>
      </w:r>
      <w:r>
        <w:rPr>
          <w:spacing w:val="-1"/>
          <w:w w:val="105"/>
        </w:rPr>
        <w:t> </w:t>
      </w:r>
      <w:r>
        <w:rPr>
          <w:w w:val="105"/>
        </w:rPr>
        <w:t>policies</w:t>
      </w:r>
      <w:r>
        <w:rPr>
          <w:spacing w:val="-9"/>
          <w:w w:val="105"/>
        </w:rPr>
        <w:t> </w:t>
      </w:r>
      <w:r>
        <w:rPr>
          <w:w w:val="105"/>
        </w:rPr>
        <w:t>for persons with disabilities</w:t>
      </w:r>
      <w:r>
        <w:rPr>
          <w:spacing w:val="-3"/>
          <w:w w:val="105"/>
        </w:rPr>
        <w:t> </w:t>
      </w:r>
      <w:r>
        <w:rPr>
          <w:w w:val="105"/>
        </w:rPr>
        <w:t>and what is actually does for persons with disabilities.</w:t>
      </w:r>
    </w:p>
    <w:p>
      <w:pPr>
        <w:pStyle w:val="Heading2"/>
        <w:spacing w:before="4"/>
      </w:pPr>
      <w:r>
        <w:rPr/>
        <w:t>Positive</w:t>
      </w:r>
      <w:r>
        <w:rPr>
          <w:spacing w:val="23"/>
        </w:rPr>
        <w:t> </w:t>
      </w:r>
      <w:r>
        <w:rPr>
          <w:spacing w:val="-2"/>
        </w:rPr>
        <w:t>Attitude</w:t>
      </w:r>
    </w:p>
    <w:p>
      <w:pPr>
        <w:pStyle w:val="BodyText"/>
        <w:spacing w:before="12"/>
        <w:rPr>
          <w:b/>
        </w:rPr>
      </w:pPr>
    </w:p>
    <w:p>
      <w:pPr>
        <w:pStyle w:val="BodyText"/>
        <w:spacing w:line="501" w:lineRule="auto"/>
        <w:ind w:left="1588" w:right="1441" w:firstLine="720"/>
        <w:jc w:val="both"/>
      </w:pPr>
      <w:r>
        <w:rPr>
          <w:w w:val="105"/>
        </w:rPr>
        <w:t>This</w:t>
      </w:r>
      <w:r>
        <w:rPr>
          <w:w w:val="105"/>
        </w:rPr>
        <w:t> resolve</w:t>
      </w:r>
      <w:r>
        <w:rPr>
          <w:w w:val="105"/>
        </w:rPr>
        <w:t> is</w:t>
      </w:r>
      <w:r>
        <w:rPr>
          <w:w w:val="105"/>
        </w:rPr>
        <w:t> an expression</w:t>
      </w:r>
      <w:r>
        <w:rPr>
          <w:w w:val="105"/>
        </w:rPr>
        <w:t> on</w:t>
      </w:r>
      <w:r>
        <w:rPr>
          <w:w w:val="105"/>
        </w:rPr>
        <w:t> favourable</w:t>
      </w:r>
      <w:r>
        <w:rPr>
          <w:w w:val="105"/>
        </w:rPr>
        <w:t> attitude</w:t>
      </w:r>
      <w:r>
        <w:rPr>
          <w:w w:val="105"/>
        </w:rPr>
        <w:t> towards</w:t>
      </w:r>
      <w:r>
        <w:rPr>
          <w:w w:val="105"/>
        </w:rPr>
        <w:t> persons</w:t>
      </w:r>
      <w:r>
        <w:rPr>
          <w:w w:val="105"/>
        </w:rPr>
        <w:t> with disabilities</w:t>
      </w:r>
      <w:r>
        <w:rPr>
          <w:w w:val="105"/>
        </w:rPr>
        <w:t> such an attitude</w:t>
      </w:r>
      <w:r>
        <w:rPr>
          <w:w w:val="105"/>
        </w:rPr>
        <w:t> may</w:t>
      </w:r>
      <w:r>
        <w:rPr>
          <w:w w:val="105"/>
        </w:rPr>
        <w:t> mean understanding the disabled as they</w:t>
      </w:r>
      <w:r>
        <w:rPr>
          <w:w w:val="105"/>
        </w:rPr>
        <w:t> are not as they ought</w:t>
      </w:r>
      <w:r>
        <w:rPr>
          <w:w w:val="105"/>
        </w:rPr>
        <w:t> to</w:t>
      </w:r>
      <w:r>
        <w:rPr>
          <w:w w:val="105"/>
        </w:rPr>
        <w:t> be,</w:t>
      </w:r>
      <w:r>
        <w:rPr>
          <w:w w:val="105"/>
        </w:rPr>
        <w:t> sympathizing</w:t>
      </w:r>
      <w:r>
        <w:rPr>
          <w:w w:val="105"/>
        </w:rPr>
        <w:t> and</w:t>
      </w:r>
      <w:r>
        <w:rPr>
          <w:w w:val="105"/>
        </w:rPr>
        <w:t> accepting</w:t>
      </w:r>
      <w:r>
        <w:rPr>
          <w:w w:val="105"/>
        </w:rPr>
        <w:t> them</w:t>
      </w:r>
      <w:r>
        <w:rPr>
          <w:w w:val="105"/>
        </w:rPr>
        <w:t> such</w:t>
      </w:r>
      <w:r>
        <w:rPr>
          <w:w w:val="105"/>
        </w:rPr>
        <w:t> attitudes</w:t>
      </w:r>
      <w:r>
        <w:rPr>
          <w:w w:val="105"/>
        </w:rPr>
        <w:t> and</w:t>
      </w:r>
      <w:r>
        <w:rPr>
          <w:w w:val="105"/>
        </w:rPr>
        <w:t> actions</w:t>
      </w:r>
      <w:r>
        <w:rPr>
          <w:w w:val="105"/>
        </w:rPr>
        <w:t> blocked</w:t>
      </w:r>
      <w:r>
        <w:rPr>
          <w:w w:val="105"/>
        </w:rPr>
        <w:t> rather than</w:t>
      </w:r>
      <w:r>
        <w:rPr>
          <w:w w:val="105"/>
        </w:rPr>
        <w:t> more</w:t>
      </w:r>
      <w:r>
        <w:rPr>
          <w:w w:val="105"/>
        </w:rPr>
        <w:t> verbiage</w:t>
      </w:r>
      <w:r>
        <w:rPr>
          <w:w w:val="105"/>
        </w:rPr>
        <w:t> about</w:t>
      </w:r>
      <w:r>
        <w:rPr>
          <w:w w:val="105"/>
        </w:rPr>
        <w:t> how</w:t>
      </w:r>
      <w:r>
        <w:rPr>
          <w:w w:val="105"/>
        </w:rPr>
        <w:t> nice</w:t>
      </w:r>
      <w:r>
        <w:rPr>
          <w:w w:val="105"/>
        </w:rPr>
        <w:t> to</w:t>
      </w:r>
      <w:r>
        <w:rPr>
          <w:w w:val="105"/>
        </w:rPr>
        <w:t> treat</w:t>
      </w:r>
      <w:r>
        <w:rPr>
          <w:w w:val="105"/>
        </w:rPr>
        <w:t> persons</w:t>
      </w:r>
      <w:r>
        <w:rPr>
          <w:w w:val="105"/>
        </w:rPr>
        <w:t> with</w:t>
      </w:r>
      <w:r>
        <w:rPr>
          <w:w w:val="105"/>
        </w:rPr>
        <w:t> disabilities.</w:t>
      </w:r>
      <w:r>
        <w:rPr>
          <w:w w:val="105"/>
        </w:rPr>
        <w:t> According</w:t>
      </w:r>
      <w:r>
        <w:rPr>
          <w:w w:val="105"/>
        </w:rPr>
        <w:t> to</w:t>
      </w:r>
      <w:r>
        <w:rPr>
          <w:w w:val="105"/>
        </w:rPr>
        <w:t> Gani cited in Ozoji (2008), the attitudes of the society towards the disabled are classified into 4 </w:t>
      </w:r>
      <w:r>
        <w:rPr>
          <w:spacing w:val="-2"/>
          <w:w w:val="105"/>
        </w:rPr>
        <w:t>groups.</w:t>
      </w:r>
    </w:p>
    <w:p>
      <w:pPr>
        <w:pStyle w:val="ListParagraph"/>
        <w:numPr>
          <w:ilvl w:val="3"/>
          <w:numId w:val="12"/>
        </w:numPr>
        <w:tabs>
          <w:tab w:pos="2220" w:val="left" w:leader="none"/>
        </w:tabs>
        <w:spacing w:line="262" w:lineRule="exact" w:before="0" w:after="0"/>
        <w:ind w:left="2220" w:right="0" w:hanging="358"/>
        <w:jc w:val="left"/>
        <w:rPr>
          <w:sz w:val="23"/>
        </w:rPr>
      </w:pPr>
      <w:r>
        <w:rPr>
          <w:w w:val="105"/>
          <w:sz w:val="23"/>
        </w:rPr>
        <w:t>Send</w:t>
      </w:r>
      <w:r>
        <w:rPr>
          <w:spacing w:val="-9"/>
          <w:w w:val="105"/>
          <w:sz w:val="23"/>
        </w:rPr>
        <w:t> </w:t>
      </w:r>
      <w:r>
        <w:rPr>
          <w:w w:val="105"/>
          <w:sz w:val="23"/>
        </w:rPr>
        <w:t>them</w:t>
      </w:r>
      <w:r>
        <w:rPr>
          <w:spacing w:val="-9"/>
          <w:w w:val="105"/>
          <w:sz w:val="23"/>
        </w:rPr>
        <w:t> </w:t>
      </w:r>
      <w:r>
        <w:rPr>
          <w:w w:val="105"/>
          <w:sz w:val="23"/>
        </w:rPr>
        <w:t>to</w:t>
      </w:r>
      <w:r>
        <w:rPr>
          <w:spacing w:val="-2"/>
          <w:w w:val="105"/>
          <w:sz w:val="23"/>
        </w:rPr>
        <w:t> </w:t>
      </w:r>
      <w:r>
        <w:rPr>
          <w:spacing w:val="-5"/>
          <w:w w:val="105"/>
          <w:sz w:val="23"/>
        </w:rPr>
        <w:t>beg</w:t>
      </w:r>
    </w:p>
    <w:p>
      <w:pPr>
        <w:pStyle w:val="BodyText"/>
        <w:spacing w:before="26"/>
      </w:pPr>
    </w:p>
    <w:p>
      <w:pPr>
        <w:pStyle w:val="ListParagraph"/>
        <w:numPr>
          <w:ilvl w:val="3"/>
          <w:numId w:val="12"/>
        </w:numPr>
        <w:tabs>
          <w:tab w:pos="2220" w:val="left" w:leader="none"/>
        </w:tabs>
        <w:spacing w:line="240" w:lineRule="auto" w:before="0" w:after="0"/>
        <w:ind w:left="2220" w:right="0" w:hanging="358"/>
        <w:jc w:val="left"/>
        <w:rPr>
          <w:sz w:val="23"/>
        </w:rPr>
      </w:pPr>
      <w:r>
        <w:rPr>
          <w:w w:val="105"/>
          <w:sz w:val="23"/>
        </w:rPr>
        <w:t>I</w:t>
      </w:r>
      <w:r>
        <w:rPr>
          <w:spacing w:val="-6"/>
          <w:w w:val="105"/>
          <w:sz w:val="23"/>
        </w:rPr>
        <w:t> </w:t>
      </w:r>
      <w:r>
        <w:rPr>
          <w:w w:val="105"/>
          <w:sz w:val="23"/>
        </w:rPr>
        <w:t>am</w:t>
      </w:r>
      <w:r>
        <w:rPr>
          <w:spacing w:val="-11"/>
          <w:w w:val="105"/>
          <w:sz w:val="23"/>
        </w:rPr>
        <w:t> </w:t>
      </w:r>
      <w:r>
        <w:rPr>
          <w:w w:val="105"/>
          <w:sz w:val="23"/>
        </w:rPr>
        <w:t>ashamed</w:t>
      </w:r>
      <w:r>
        <w:rPr>
          <w:spacing w:val="-2"/>
          <w:w w:val="105"/>
          <w:sz w:val="23"/>
        </w:rPr>
        <w:t> </w:t>
      </w:r>
      <w:r>
        <w:rPr>
          <w:w w:val="105"/>
          <w:sz w:val="23"/>
        </w:rPr>
        <w:t>of</w:t>
      </w:r>
      <w:r>
        <w:rPr>
          <w:spacing w:val="-6"/>
          <w:w w:val="105"/>
          <w:sz w:val="23"/>
        </w:rPr>
        <w:t> </w:t>
      </w:r>
      <w:r>
        <w:rPr>
          <w:spacing w:val="-5"/>
          <w:w w:val="105"/>
          <w:sz w:val="23"/>
        </w:rPr>
        <w:t>you</w:t>
      </w:r>
    </w:p>
    <w:p>
      <w:pPr>
        <w:pStyle w:val="BodyText"/>
        <w:spacing w:before="25"/>
      </w:pPr>
    </w:p>
    <w:p>
      <w:pPr>
        <w:pStyle w:val="ListParagraph"/>
        <w:numPr>
          <w:ilvl w:val="3"/>
          <w:numId w:val="12"/>
        </w:numPr>
        <w:tabs>
          <w:tab w:pos="2220" w:val="left" w:leader="none"/>
        </w:tabs>
        <w:spacing w:line="240" w:lineRule="auto" w:before="0" w:after="0"/>
        <w:ind w:left="2220" w:right="0" w:hanging="358"/>
        <w:jc w:val="left"/>
        <w:rPr>
          <w:sz w:val="23"/>
        </w:rPr>
      </w:pPr>
      <w:r>
        <w:rPr>
          <w:w w:val="105"/>
          <w:sz w:val="23"/>
        </w:rPr>
        <w:t>It</w:t>
      </w:r>
      <w:r>
        <w:rPr>
          <w:spacing w:val="-8"/>
          <w:w w:val="105"/>
          <w:sz w:val="23"/>
        </w:rPr>
        <w:t> </w:t>
      </w:r>
      <w:r>
        <w:rPr>
          <w:w w:val="105"/>
          <w:sz w:val="23"/>
        </w:rPr>
        <w:t>is</w:t>
      </w:r>
      <w:r>
        <w:rPr>
          <w:spacing w:val="-5"/>
          <w:w w:val="105"/>
          <w:sz w:val="23"/>
        </w:rPr>
        <w:t> </w:t>
      </w:r>
      <w:r>
        <w:rPr>
          <w:w w:val="105"/>
          <w:sz w:val="23"/>
        </w:rPr>
        <w:t>not</w:t>
      </w:r>
      <w:r>
        <w:rPr>
          <w:spacing w:val="-1"/>
          <w:w w:val="105"/>
          <w:sz w:val="23"/>
        </w:rPr>
        <w:t> </w:t>
      </w:r>
      <w:r>
        <w:rPr>
          <w:w w:val="105"/>
          <w:sz w:val="23"/>
        </w:rPr>
        <w:t>my</w:t>
      </w:r>
      <w:r>
        <w:rPr>
          <w:spacing w:val="-3"/>
          <w:w w:val="105"/>
          <w:sz w:val="23"/>
        </w:rPr>
        <w:t> </w:t>
      </w:r>
      <w:r>
        <w:rPr>
          <w:spacing w:val="-2"/>
          <w:w w:val="105"/>
          <w:sz w:val="23"/>
        </w:rPr>
        <w:t>business</w:t>
      </w:r>
    </w:p>
    <w:p>
      <w:pPr>
        <w:pStyle w:val="BodyText"/>
        <w:spacing w:before="19"/>
      </w:pPr>
    </w:p>
    <w:p>
      <w:pPr>
        <w:pStyle w:val="ListParagraph"/>
        <w:numPr>
          <w:ilvl w:val="3"/>
          <w:numId w:val="12"/>
        </w:numPr>
        <w:tabs>
          <w:tab w:pos="2220" w:val="left" w:leader="none"/>
        </w:tabs>
        <w:spacing w:line="240" w:lineRule="auto" w:before="0" w:after="0"/>
        <w:ind w:left="2220" w:right="0" w:hanging="358"/>
        <w:jc w:val="left"/>
        <w:rPr>
          <w:sz w:val="23"/>
        </w:rPr>
      </w:pPr>
      <w:r>
        <w:rPr>
          <w:w w:val="105"/>
          <w:sz w:val="23"/>
        </w:rPr>
        <w:t>Something</w:t>
      </w:r>
      <w:r>
        <w:rPr>
          <w:spacing w:val="-8"/>
          <w:w w:val="105"/>
          <w:sz w:val="23"/>
        </w:rPr>
        <w:t> </w:t>
      </w:r>
      <w:r>
        <w:rPr>
          <w:w w:val="105"/>
          <w:sz w:val="23"/>
        </w:rPr>
        <w:t>has</w:t>
      </w:r>
      <w:r>
        <w:rPr>
          <w:spacing w:val="-10"/>
          <w:w w:val="105"/>
          <w:sz w:val="23"/>
        </w:rPr>
        <w:t> </w:t>
      </w:r>
      <w:r>
        <w:rPr>
          <w:w w:val="105"/>
          <w:sz w:val="23"/>
        </w:rPr>
        <w:t>to</w:t>
      </w:r>
      <w:r>
        <w:rPr>
          <w:spacing w:val="-7"/>
          <w:w w:val="105"/>
          <w:sz w:val="23"/>
        </w:rPr>
        <w:t> </w:t>
      </w:r>
      <w:r>
        <w:rPr>
          <w:w w:val="105"/>
          <w:sz w:val="23"/>
        </w:rPr>
        <w:t>be</w:t>
      </w:r>
      <w:r>
        <w:rPr>
          <w:spacing w:val="-8"/>
          <w:w w:val="105"/>
          <w:sz w:val="23"/>
        </w:rPr>
        <w:t> </w:t>
      </w:r>
      <w:r>
        <w:rPr>
          <w:spacing w:val="-2"/>
          <w:w w:val="105"/>
          <w:sz w:val="23"/>
        </w:rPr>
        <w:t>done.</w:t>
      </w:r>
    </w:p>
    <w:p>
      <w:pPr>
        <w:pStyle w:val="BodyText"/>
        <w:spacing w:before="32"/>
      </w:pPr>
    </w:p>
    <w:p>
      <w:pPr>
        <w:pStyle w:val="Heading2"/>
      </w:pPr>
      <w:r>
        <w:rPr>
          <w:w w:val="105"/>
        </w:rPr>
        <w:t>Common</w:t>
      </w:r>
      <w:r>
        <w:rPr>
          <w:spacing w:val="-11"/>
          <w:w w:val="105"/>
        </w:rPr>
        <w:t> </w:t>
      </w:r>
      <w:r>
        <w:rPr>
          <w:w w:val="105"/>
        </w:rPr>
        <w:t>Beliefs</w:t>
      </w:r>
      <w:r>
        <w:rPr>
          <w:spacing w:val="-6"/>
          <w:w w:val="105"/>
        </w:rPr>
        <w:t> </w:t>
      </w:r>
      <w:r>
        <w:rPr>
          <w:w w:val="105"/>
        </w:rPr>
        <w:t>about</w:t>
      </w:r>
      <w:r>
        <w:rPr>
          <w:spacing w:val="-14"/>
          <w:w w:val="105"/>
        </w:rPr>
        <w:t> </w:t>
      </w:r>
      <w:r>
        <w:rPr>
          <w:w w:val="105"/>
        </w:rPr>
        <w:t>Impairment</w:t>
      </w:r>
      <w:r>
        <w:rPr>
          <w:spacing w:val="-7"/>
          <w:w w:val="105"/>
        </w:rPr>
        <w:t> </w:t>
      </w:r>
      <w:r>
        <w:rPr>
          <w:w w:val="105"/>
        </w:rPr>
        <w:t>and</w:t>
      </w:r>
      <w:r>
        <w:rPr>
          <w:spacing w:val="-15"/>
          <w:w w:val="105"/>
        </w:rPr>
        <w:t> </w:t>
      </w:r>
      <w:r>
        <w:rPr>
          <w:w w:val="105"/>
        </w:rPr>
        <w:t>the</w:t>
      </w:r>
      <w:r>
        <w:rPr>
          <w:spacing w:val="-11"/>
          <w:w w:val="105"/>
        </w:rPr>
        <w:t> </w:t>
      </w:r>
      <w:r>
        <w:rPr>
          <w:spacing w:val="-2"/>
          <w:w w:val="105"/>
        </w:rPr>
        <w:t>Disabled</w:t>
      </w:r>
    </w:p>
    <w:p>
      <w:pPr>
        <w:pStyle w:val="BodyText"/>
        <w:spacing w:before="19"/>
        <w:rPr>
          <w:b/>
        </w:rPr>
      </w:pPr>
    </w:p>
    <w:p>
      <w:pPr>
        <w:pStyle w:val="ListParagraph"/>
        <w:numPr>
          <w:ilvl w:val="4"/>
          <w:numId w:val="12"/>
        </w:numPr>
        <w:tabs>
          <w:tab w:pos="2306" w:val="left" w:leader="none"/>
        </w:tabs>
        <w:spacing w:line="240" w:lineRule="auto" w:before="0" w:after="0"/>
        <w:ind w:left="2306" w:right="0" w:hanging="358"/>
        <w:jc w:val="left"/>
        <w:rPr>
          <w:sz w:val="23"/>
        </w:rPr>
      </w:pPr>
      <w:r>
        <w:rPr>
          <w:w w:val="105"/>
          <w:sz w:val="23"/>
        </w:rPr>
        <w:t>Disability</w:t>
      </w:r>
      <w:r>
        <w:rPr>
          <w:spacing w:val="-5"/>
          <w:w w:val="105"/>
          <w:sz w:val="23"/>
        </w:rPr>
        <w:t> </w:t>
      </w:r>
      <w:r>
        <w:rPr>
          <w:w w:val="105"/>
          <w:sz w:val="23"/>
        </w:rPr>
        <w:t>is</w:t>
      </w:r>
      <w:r>
        <w:rPr>
          <w:spacing w:val="-13"/>
          <w:w w:val="105"/>
          <w:sz w:val="23"/>
        </w:rPr>
        <w:t> </w:t>
      </w:r>
      <w:r>
        <w:rPr>
          <w:w w:val="105"/>
          <w:sz w:val="23"/>
        </w:rPr>
        <w:t>a</w:t>
      </w:r>
      <w:r>
        <w:rPr>
          <w:spacing w:val="1"/>
          <w:w w:val="105"/>
          <w:sz w:val="23"/>
        </w:rPr>
        <w:t> </w:t>
      </w:r>
      <w:r>
        <w:rPr>
          <w:w w:val="105"/>
          <w:sz w:val="23"/>
        </w:rPr>
        <w:t>sign</w:t>
      </w:r>
      <w:r>
        <w:rPr>
          <w:spacing w:val="-4"/>
          <w:w w:val="105"/>
          <w:sz w:val="23"/>
        </w:rPr>
        <w:t> </w:t>
      </w:r>
      <w:r>
        <w:rPr>
          <w:w w:val="105"/>
          <w:sz w:val="23"/>
        </w:rPr>
        <w:t>of</w:t>
      </w:r>
      <w:r>
        <w:rPr>
          <w:spacing w:val="-8"/>
          <w:w w:val="105"/>
          <w:sz w:val="23"/>
        </w:rPr>
        <w:t> </w:t>
      </w:r>
      <w:r>
        <w:rPr>
          <w:w w:val="105"/>
          <w:sz w:val="23"/>
        </w:rPr>
        <w:t>course</w:t>
      </w:r>
      <w:r>
        <w:rPr>
          <w:spacing w:val="-5"/>
          <w:w w:val="105"/>
          <w:sz w:val="23"/>
        </w:rPr>
        <w:t> </w:t>
      </w:r>
      <w:r>
        <w:rPr>
          <w:w w:val="105"/>
          <w:sz w:val="23"/>
        </w:rPr>
        <w:t>to</w:t>
      </w:r>
      <w:r>
        <w:rPr>
          <w:spacing w:val="-11"/>
          <w:w w:val="105"/>
          <w:sz w:val="23"/>
        </w:rPr>
        <w:t> </w:t>
      </w:r>
      <w:r>
        <w:rPr>
          <w:w w:val="105"/>
          <w:sz w:val="23"/>
        </w:rPr>
        <w:t>the</w:t>
      </w:r>
      <w:r>
        <w:rPr>
          <w:spacing w:val="-5"/>
          <w:w w:val="105"/>
          <w:sz w:val="23"/>
        </w:rPr>
        <w:t> </w:t>
      </w:r>
      <w:r>
        <w:rPr>
          <w:spacing w:val="-2"/>
          <w:w w:val="105"/>
          <w:sz w:val="23"/>
        </w:rPr>
        <w:t>family</w:t>
      </w:r>
    </w:p>
    <w:p>
      <w:pPr>
        <w:pStyle w:val="BodyText"/>
        <w:spacing w:before="18"/>
      </w:pPr>
    </w:p>
    <w:p>
      <w:pPr>
        <w:pStyle w:val="ListParagraph"/>
        <w:numPr>
          <w:ilvl w:val="4"/>
          <w:numId w:val="12"/>
        </w:numPr>
        <w:tabs>
          <w:tab w:pos="2306" w:val="left" w:leader="none"/>
        </w:tabs>
        <w:spacing w:line="240" w:lineRule="auto" w:before="1" w:after="0"/>
        <w:ind w:left="2306" w:right="0" w:hanging="358"/>
        <w:jc w:val="left"/>
        <w:rPr>
          <w:sz w:val="23"/>
        </w:rPr>
      </w:pPr>
      <w:r>
        <w:rPr>
          <w:w w:val="105"/>
          <w:sz w:val="23"/>
        </w:rPr>
        <w:t>It</w:t>
      </w:r>
      <w:r>
        <w:rPr>
          <w:spacing w:val="-16"/>
          <w:w w:val="105"/>
          <w:sz w:val="23"/>
        </w:rPr>
        <w:t> </w:t>
      </w:r>
      <w:r>
        <w:rPr>
          <w:w w:val="105"/>
          <w:sz w:val="23"/>
        </w:rPr>
        <w:t>is</w:t>
      </w:r>
      <w:r>
        <w:rPr>
          <w:spacing w:val="-15"/>
          <w:w w:val="105"/>
          <w:sz w:val="23"/>
        </w:rPr>
        <w:t> </w:t>
      </w:r>
      <w:r>
        <w:rPr>
          <w:w w:val="105"/>
          <w:sz w:val="23"/>
        </w:rPr>
        <w:t>God‟s</w:t>
      </w:r>
      <w:r>
        <w:rPr>
          <w:spacing w:val="-10"/>
          <w:w w:val="105"/>
          <w:sz w:val="23"/>
        </w:rPr>
        <w:t> </w:t>
      </w:r>
      <w:r>
        <w:rPr>
          <w:w w:val="105"/>
          <w:sz w:val="23"/>
        </w:rPr>
        <w:t>will</w:t>
      </w:r>
      <w:r>
        <w:rPr>
          <w:spacing w:val="-14"/>
          <w:w w:val="105"/>
          <w:sz w:val="23"/>
        </w:rPr>
        <w:t> </w:t>
      </w:r>
      <w:r>
        <w:rPr>
          <w:w w:val="105"/>
          <w:sz w:val="23"/>
        </w:rPr>
        <w:t>that</w:t>
      </w:r>
      <w:r>
        <w:rPr>
          <w:spacing w:val="-7"/>
          <w:w w:val="105"/>
          <w:sz w:val="23"/>
        </w:rPr>
        <w:t> </w:t>
      </w:r>
      <w:r>
        <w:rPr>
          <w:w w:val="105"/>
          <w:sz w:val="23"/>
        </w:rPr>
        <w:t>disabled</w:t>
      </w:r>
      <w:r>
        <w:rPr>
          <w:spacing w:val="-9"/>
          <w:w w:val="105"/>
          <w:sz w:val="23"/>
        </w:rPr>
        <w:t> </w:t>
      </w:r>
      <w:r>
        <w:rPr>
          <w:w w:val="105"/>
          <w:sz w:val="23"/>
        </w:rPr>
        <w:t>person</w:t>
      </w:r>
      <w:r>
        <w:rPr>
          <w:spacing w:val="-9"/>
          <w:w w:val="105"/>
          <w:sz w:val="23"/>
        </w:rPr>
        <w:t> </w:t>
      </w:r>
      <w:r>
        <w:rPr>
          <w:w w:val="105"/>
          <w:sz w:val="23"/>
        </w:rPr>
        <w:t>should</w:t>
      </w:r>
      <w:r>
        <w:rPr>
          <w:spacing w:val="-10"/>
          <w:w w:val="105"/>
          <w:sz w:val="23"/>
        </w:rPr>
        <w:t> </w:t>
      </w:r>
      <w:r>
        <w:rPr>
          <w:spacing w:val="-5"/>
          <w:w w:val="105"/>
          <w:sz w:val="23"/>
        </w:rPr>
        <w:t>beg</w:t>
      </w:r>
    </w:p>
    <w:p>
      <w:pPr>
        <w:pStyle w:val="BodyText"/>
        <w:spacing w:before="25"/>
      </w:pPr>
    </w:p>
    <w:p>
      <w:pPr>
        <w:pStyle w:val="ListParagraph"/>
        <w:numPr>
          <w:ilvl w:val="4"/>
          <w:numId w:val="12"/>
        </w:numPr>
        <w:tabs>
          <w:tab w:pos="2306" w:val="left" w:leader="none"/>
        </w:tabs>
        <w:spacing w:line="240" w:lineRule="auto" w:before="0" w:after="0"/>
        <w:ind w:left="2306" w:right="0" w:hanging="358"/>
        <w:jc w:val="left"/>
        <w:rPr>
          <w:sz w:val="23"/>
        </w:rPr>
      </w:pPr>
      <w:r>
        <w:rPr>
          <w:w w:val="105"/>
          <w:sz w:val="23"/>
        </w:rPr>
        <w:t>Blind</w:t>
      </w:r>
      <w:r>
        <w:rPr>
          <w:spacing w:val="-6"/>
          <w:w w:val="105"/>
          <w:sz w:val="23"/>
        </w:rPr>
        <w:t> </w:t>
      </w:r>
      <w:r>
        <w:rPr>
          <w:w w:val="105"/>
          <w:sz w:val="23"/>
        </w:rPr>
        <w:t>people</w:t>
      </w:r>
      <w:r>
        <w:rPr>
          <w:spacing w:val="-1"/>
          <w:w w:val="105"/>
          <w:sz w:val="23"/>
        </w:rPr>
        <w:t> </w:t>
      </w:r>
      <w:r>
        <w:rPr>
          <w:w w:val="105"/>
          <w:sz w:val="23"/>
        </w:rPr>
        <w:t>move</w:t>
      </w:r>
      <w:r>
        <w:rPr>
          <w:spacing w:val="-13"/>
          <w:w w:val="105"/>
          <w:sz w:val="23"/>
        </w:rPr>
        <w:t> </w:t>
      </w:r>
      <w:r>
        <w:rPr>
          <w:w w:val="105"/>
          <w:sz w:val="23"/>
        </w:rPr>
        <w:t>around</w:t>
      </w:r>
      <w:r>
        <w:rPr>
          <w:spacing w:val="-12"/>
          <w:w w:val="105"/>
          <w:sz w:val="23"/>
        </w:rPr>
        <w:t> </w:t>
      </w:r>
      <w:r>
        <w:rPr>
          <w:w w:val="105"/>
          <w:sz w:val="23"/>
        </w:rPr>
        <w:t>through</w:t>
      </w:r>
      <w:r>
        <w:rPr>
          <w:spacing w:val="-12"/>
          <w:w w:val="105"/>
          <w:sz w:val="23"/>
        </w:rPr>
        <w:t> </w:t>
      </w:r>
      <w:r>
        <w:rPr>
          <w:w w:val="105"/>
          <w:sz w:val="23"/>
        </w:rPr>
        <w:t>the</w:t>
      </w:r>
      <w:r>
        <w:rPr>
          <w:spacing w:val="-13"/>
          <w:w w:val="105"/>
          <w:sz w:val="23"/>
        </w:rPr>
        <w:t> </w:t>
      </w:r>
      <w:r>
        <w:rPr>
          <w:w w:val="105"/>
          <w:sz w:val="23"/>
        </w:rPr>
        <w:t>assistance</w:t>
      </w:r>
      <w:r>
        <w:rPr>
          <w:spacing w:val="-7"/>
          <w:w w:val="105"/>
          <w:sz w:val="23"/>
        </w:rPr>
        <w:t> </w:t>
      </w:r>
      <w:r>
        <w:rPr>
          <w:w w:val="105"/>
          <w:sz w:val="23"/>
        </w:rPr>
        <w:t>of</w:t>
      </w:r>
      <w:r>
        <w:rPr>
          <w:spacing w:val="-8"/>
          <w:w w:val="105"/>
          <w:sz w:val="23"/>
        </w:rPr>
        <w:t> </w:t>
      </w:r>
      <w:r>
        <w:rPr>
          <w:w w:val="105"/>
          <w:sz w:val="23"/>
        </w:rPr>
        <w:t>the</w:t>
      </w:r>
      <w:r>
        <w:rPr>
          <w:spacing w:val="-1"/>
          <w:w w:val="105"/>
          <w:sz w:val="23"/>
        </w:rPr>
        <w:t> </w:t>
      </w:r>
      <w:r>
        <w:rPr>
          <w:spacing w:val="-2"/>
          <w:w w:val="105"/>
          <w:sz w:val="23"/>
        </w:rPr>
        <w:t>spirits</w:t>
      </w:r>
    </w:p>
    <w:p>
      <w:pPr>
        <w:pStyle w:val="BodyText"/>
        <w:spacing w:before="26"/>
      </w:pPr>
    </w:p>
    <w:p>
      <w:pPr>
        <w:pStyle w:val="ListParagraph"/>
        <w:numPr>
          <w:ilvl w:val="4"/>
          <w:numId w:val="12"/>
        </w:numPr>
        <w:tabs>
          <w:tab w:pos="2306" w:val="left" w:leader="none"/>
        </w:tabs>
        <w:spacing w:line="240" w:lineRule="auto" w:before="0" w:after="0"/>
        <w:ind w:left="2306" w:right="0" w:hanging="358"/>
        <w:jc w:val="left"/>
        <w:rPr>
          <w:sz w:val="23"/>
        </w:rPr>
      </w:pPr>
      <w:r>
        <w:rPr>
          <w:w w:val="105"/>
          <w:sz w:val="23"/>
        </w:rPr>
        <w:t>Impairment</w:t>
      </w:r>
      <w:r>
        <w:rPr>
          <w:spacing w:val="-9"/>
          <w:w w:val="105"/>
          <w:sz w:val="23"/>
        </w:rPr>
        <w:t> </w:t>
      </w:r>
      <w:r>
        <w:rPr>
          <w:w w:val="105"/>
          <w:sz w:val="23"/>
        </w:rPr>
        <w:t>is</w:t>
      </w:r>
      <w:r>
        <w:rPr>
          <w:spacing w:val="-13"/>
          <w:w w:val="105"/>
          <w:sz w:val="23"/>
        </w:rPr>
        <w:t> </w:t>
      </w:r>
      <w:r>
        <w:rPr>
          <w:spacing w:val="-2"/>
          <w:w w:val="105"/>
          <w:sz w:val="23"/>
        </w:rPr>
        <w:t>contagious</w:t>
      </w:r>
    </w:p>
    <w:p>
      <w:pPr>
        <w:spacing w:after="0" w:line="240" w:lineRule="auto"/>
        <w:jc w:val="left"/>
        <w:rPr>
          <w:sz w:val="23"/>
        </w:rPr>
        <w:sectPr>
          <w:pgSz w:w="12240" w:h="15840"/>
          <w:pgMar w:header="0" w:footer="1012" w:top="1380" w:bottom="1200" w:left="400" w:right="0"/>
        </w:sectPr>
      </w:pPr>
    </w:p>
    <w:p>
      <w:pPr>
        <w:pStyle w:val="ListParagraph"/>
        <w:numPr>
          <w:ilvl w:val="4"/>
          <w:numId w:val="12"/>
        </w:numPr>
        <w:tabs>
          <w:tab w:pos="2306" w:val="left" w:leader="none"/>
        </w:tabs>
        <w:spacing w:line="240" w:lineRule="auto" w:before="82" w:after="0"/>
        <w:ind w:left="2306" w:right="0" w:hanging="358"/>
        <w:jc w:val="left"/>
        <w:rPr>
          <w:sz w:val="23"/>
        </w:rPr>
      </w:pPr>
      <w:r>
        <w:rPr>
          <w:w w:val="105"/>
          <w:sz w:val="23"/>
        </w:rPr>
        <w:t>Eating</w:t>
      </w:r>
      <w:r>
        <w:rPr>
          <w:spacing w:val="-12"/>
          <w:w w:val="105"/>
          <w:sz w:val="23"/>
        </w:rPr>
        <w:t> </w:t>
      </w:r>
      <w:r>
        <w:rPr>
          <w:w w:val="105"/>
          <w:sz w:val="23"/>
        </w:rPr>
        <w:t>and</w:t>
      </w:r>
      <w:r>
        <w:rPr>
          <w:spacing w:val="-5"/>
          <w:w w:val="105"/>
          <w:sz w:val="23"/>
        </w:rPr>
        <w:t> </w:t>
      </w:r>
      <w:r>
        <w:rPr>
          <w:w w:val="105"/>
          <w:sz w:val="23"/>
        </w:rPr>
        <w:t>Drinking</w:t>
      </w:r>
      <w:r>
        <w:rPr>
          <w:spacing w:val="-5"/>
          <w:w w:val="105"/>
          <w:sz w:val="23"/>
        </w:rPr>
        <w:t> </w:t>
      </w:r>
      <w:r>
        <w:rPr>
          <w:w w:val="105"/>
          <w:sz w:val="23"/>
        </w:rPr>
        <w:t>with</w:t>
      </w:r>
      <w:r>
        <w:rPr>
          <w:spacing w:val="-12"/>
          <w:w w:val="105"/>
          <w:sz w:val="23"/>
        </w:rPr>
        <w:t> </w:t>
      </w:r>
      <w:r>
        <w:rPr>
          <w:w w:val="105"/>
          <w:sz w:val="23"/>
        </w:rPr>
        <w:t>the</w:t>
      </w:r>
      <w:r>
        <w:rPr>
          <w:spacing w:val="-6"/>
          <w:w w:val="105"/>
          <w:sz w:val="23"/>
        </w:rPr>
        <w:t> </w:t>
      </w:r>
      <w:r>
        <w:rPr>
          <w:w w:val="105"/>
          <w:sz w:val="23"/>
        </w:rPr>
        <w:t>blind</w:t>
      </w:r>
      <w:r>
        <w:rPr>
          <w:spacing w:val="-5"/>
          <w:w w:val="105"/>
          <w:sz w:val="23"/>
        </w:rPr>
        <w:t> </w:t>
      </w:r>
      <w:r>
        <w:rPr>
          <w:w w:val="105"/>
          <w:sz w:val="23"/>
        </w:rPr>
        <w:t>will</w:t>
      </w:r>
      <w:r>
        <w:rPr>
          <w:spacing w:val="-3"/>
          <w:w w:val="105"/>
          <w:sz w:val="23"/>
        </w:rPr>
        <w:t> </w:t>
      </w:r>
      <w:r>
        <w:rPr>
          <w:w w:val="105"/>
          <w:sz w:val="23"/>
        </w:rPr>
        <w:t>make</w:t>
      </w:r>
      <w:r>
        <w:rPr>
          <w:spacing w:val="-6"/>
          <w:w w:val="105"/>
          <w:sz w:val="23"/>
        </w:rPr>
        <w:t> </w:t>
      </w:r>
      <w:r>
        <w:rPr>
          <w:w w:val="105"/>
          <w:sz w:val="23"/>
        </w:rPr>
        <w:t>one</w:t>
      </w:r>
      <w:r>
        <w:rPr>
          <w:spacing w:val="-6"/>
          <w:w w:val="105"/>
          <w:sz w:val="23"/>
        </w:rPr>
        <w:t> </w:t>
      </w:r>
      <w:r>
        <w:rPr>
          <w:w w:val="105"/>
          <w:sz w:val="23"/>
        </w:rPr>
        <w:t>blind</w:t>
      </w:r>
      <w:r>
        <w:rPr>
          <w:spacing w:val="-12"/>
          <w:w w:val="105"/>
          <w:sz w:val="23"/>
        </w:rPr>
        <w:t> </w:t>
      </w:r>
      <w:r>
        <w:rPr>
          <w:w w:val="105"/>
          <w:sz w:val="23"/>
        </w:rPr>
        <w:t>as</w:t>
      </w:r>
      <w:r>
        <w:rPr>
          <w:spacing w:val="-7"/>
          <w:w w:val="105"/>
          <w:sz w:val="23"/>
        </w:rPr>
        <w:t> </w:t>
      </w:r>
      <w:r>
        <w:rPr>
          <w:spacing w:val="-2"/>
          <w:w w:val="105"/>
          <w:sz w:val="23"/>
        </w:rPr>
        <w:t>well.</w:t>
      </w:r>
    </w:p>
    <w:p>
      <w:pPr>
        <w:pStyle w:val="BodyText"/>
        <w:spacing w:before="25"/>
      </w:pPr>
    </w:p>
    <w:p>
      <w:pPr>
        <w:pStyle w:val="ListParagraph"/>
        <w:numPr>
          <w:ilvl w:val="4"/>
          <w:numId w:val="12"/>
        </w:numPr>
        <w:tabs>
          <w:tab w:pos="2306" w:val="left" w:leader="none"/>
        </w:tabs>
        <w:spacing w:line="240" w:lineRule="auto" w:before="0" w:after="0"/>
        <w:ind w:left="2306" w:right="0" w:hanging="358"/>
        <w:jc w:val="left"/>
        <w:rPr>
          <w:sz w:val="23"/>
        </w:rPr>
      </w:pPr>
      <w:r>
        <w:rPr>
          <w:w w:val="105"/>
          <w:sz w:val="23"/>
        </w:rPr>
        <w:t>Disable</w:t>
      </w:r>
      <w:r>
        <w:rPr>
          <w:spacing w:val="-5"/>
          <w:w w:val="105"/>
          <w:sz w:val="23"/>
        </w:rPr>
        <w:t> </w:t>
      </w:r>
      <w:r>
        <w:rPr>
          <w:w w:val="105"/>
          <w:sz w:val="23"/>
        </w:rPr>
        <w:t>persons</w:t>
      </w:r>
      <w:r>
        <w:rPr>
          <w:spacing w:val="-12"/>
          <w:w w:val="105"/>
          <w:sz w:val="23"/>
        </w:rPr>
        <w:t> </w:t>
      </w:r>
      <w:r>
        <w:rPr>
          <w:w w:val="105"/>
          <w:sz w:val="23"/>
        </w:rPr>
        <w:t>are</w:t>
      </w:r>
      <w:r>
        <w:rPr>
          <w:spacing w:val="-5"/>
          <w:w w:val="105"/>
          <w:sz w:val="23"/>
        </w:rPr>
        <w:t> </w:t>
      </w:r>
      <w:r>
        <w:rPr>
          <w:w w:val="105"/>
          <w:sz w:val="23"/>
        </w:rPr>
        <w:t>feared</w:t>
      </w:r>
      <w:r>
        <w:rPr>
          <w:spacing w:val="-10"/>
          <w:w w:val="105"/>
          <w:sz w:val="23"/>
        </w:rPr>
        <w:t> </w:t>
      </w:r>
      <w:r>
        <w:rPr>
          <w:w w:val="105"/>
          <w:sz w:val="23"/>
        </w:rPr>
        <w:t>as</w:t>
      </w:r>
      <w:r>
        <w:rPr>
          <w:spacing w:val="-6"/>
          <w:w w:val="105"/>
          <w:sz w:val="23"/>
        </w:rPr>
        <w:t> </w:t>
      </w:r>
      <w:r>
        <w:rPr>
          <w:spacing w:val="-2"/>
          <w:w w:val="105"/>
          <w:sz w:val="23"/>
        </w:rPr>
        <w:t>witches</w:t>
      </w:r>
    </w:p>
    <w:p>
      <w:pPr>
        <w:pStyle w:val="BodyText"/>
        <w:spacing w:before="19"/>
      </w:pPr>
    </w:p>
    <w:p>
      <w:pPr>
        <w:pStyle w:val="ListParagraph"/>
        <w:numPr>
          <w:ilvl w:val="4"/>
          <w:numId w:val="12"/>
        </w:numPr>
        <w:tabs>
          <w:tab w:pos="2306" w:val="left" w:leader="none"/>
        </w:tabs>
        <w:spacing w:line="240" w:lineRule="auto" w:before="0" w:after="0"/>
        <w:ind w:left="2306" w:right="0" w:hanging="358"/>
        <w:jc w:val="left"/>
        <w:rPr>
          <w:sz w:val="23"/>
        </w:rPr>
      </w:pPr>
      <w:r>
        <w:rPr>
          <w:w w:val="105"/>
          <w:sz w:val="23"/>
        </w:rPr>
        <w:t>They</w:t>
      </w:r>
      <w:r>
        <w:rPr>
          <w:spacing w:val="-7"/>
          <w:w w:val="105"/>
          <w:sz w:val="23"/>
        </w:rPr>
        <w:t> </w:t>
      </w:r>
      <w:r>
        <w:rPr>
          <w:w w:val="105"/>
          <w:sz w:val="23"/>
        </w:rPr>
        <w:t>are</w:t>
      </w:r>
      <w:r>
        <w:rPr>
          <w:spacing w:val="-5"/>
          <w:w w:val="105"/>
          <w:sz w:val="23"/>
        </w:rPr>
        <w:t> </w:t>
      </w:r>
      <w:r>
        <w:rPr>
          <w:w w:val="105"/>
          <w:sz w:val="23"/>
        </w:rPr>
        <w:t>believed</w:t>
      </w:r>
      <w:r>
        <w:rPr>
          <w:spacing w:val="-10"/>
          <w:w w:val="105"/>
          <w:sz w:val="23"/>
        </w:rPr>
        <w:t> </w:t>
      </w:r>
      <w:r>
        <w:rPr>
          <w:w w:val="105"/>
          <w:sz w:val="23"/>
        </w:rPr>
        <w:t>to</w:t>
      </w:r>
      <w:r>
        <w:rPr>
          <w:spacing w:val="-4"/>
          <w:w w:val="105"/>
          <w:sz w:val="23"/>
        </w:rPr>
        <w:t> </w:t>
      </w:r>
      <w:r>
        <w:rPr>
          <w:w w:val="105"/>
          <w:sz w:val="23"/>
        </w:rPr>
        <w:t>see</w:t>
      </w:r>
      <w:r>
        <w:rPr>
          <w:spacing w:val="-12"/>
          <w:w w:val="105"/>
          <w:sz w:val="23"/>
        </w:rPr>
        <w:t> </w:t>
      </w:r>
      <w:r>
        <w:rPr>
          <w:w w:val="105"/>
          <w:sz w:val="23"/>
        </w:rPr>
        <w:t>the</w:t>
      </w:r>
      <w:r>
        <w:rPr>
          <w:spacing w:val="-5"/>
          <w:w w:val="105"/>
          <w:sz w:val="23"/>
        </w:rPr>
        <w:t> </w:t>
      </w:r>
      <w:r>
        <w:rPr>
          <w:w w:val="105"/>
          <w:sz w:val="23"/>
        </w:rPr>
        <w:t>mind</w:t>
      </w:r>
      <w:r>
        <w:rPr>
          <w:spacing w:val="-4"/>
          <w:w w:val="105"/>
          <w:sz w:val="23"/>
        </w:rPr>
        <w:t> </w:t>
      </w:r>
      <w:r>
        <w:rPr>
          <w:w w:val="105"/>
          <w:sz w:val="23"/>
        </w:rPr>
        <w:t>of</w:t>
      </w:r>
      <w:r>
        <w:rPr>
          <w:spacing w:val="-6"/>
          <w:w w:val="105"/>
          <w:sz w:val="23"/>
        </w:rPr>
        <w:t> </w:t>
      </w:r>
      <w:r>
        <w:rPr>
          <w:spacing w:val="-2"/>
          <w:w w:val="105"/>
          <w:sz w:val="23"/>
        </w:rPr>
        <w:t>others</w:t>
      </w:r>
    </w:p>
    <w:p>
      <w:pPr>
        <w:pStyle w:val="BodyText"/>
        <w:spacing w:before="25"/>
      </w:pPr>
    </w:p>
    <w:p>
      <w:pPr>
        <w:pStyle w:val="ListParagraph"/>
        <w:numPr>
          <w:ilvl w:val="4"/>
          <w:numId w:val="12"/>
        </w:numPr>
        <w:tabs>
          <w:tab w:pos="2306" w:val="left" w:leader="none"/>
        </w:tabs>
        <w:spacing w:line="240" w:lineRule="auto" w:before="1" w:after="0"/>
        <w:ind w:left="2306" w:right="0" w:hanging="358"/>
        <w:jc w:val="left"/>
        <w:rPr>
          <w:sz w:val="23"/>
        </w:rPr>
      </w:pPr>
      <w:r>
        <w:rPr>
          <w:w w:val="105"/>
          <w:sz w:val="23"/>
        </w:rPr>
        <w:t>They</w:t>
      </w:r>
      <w:r>
        <w:rPr>
          <w:spacing w:val="-10"/>
          <w:w w:val="105"/>
          <w:sz w:val="23"/>
        </w:rPr>
        <w:t> </w:t>
      </w:r>
      <w:r>
        <w:rPr>
          <w:w w:val="105"/>
          <w:sz w:val="23"/>
        </w:rPr>
        <w:t>are</w:t>
      </w:r>
      <w:r>
        <w:rPr>
          <w:spacing w:val="-4"/>
          <w:w w:val="105"/>
          <w:sz w:val="23"/>
        </w:rPr>
        <w:t> </w:t>
      </w:r>
      <w:r>
        <w:rPr>
          <w:w w:val="105"/>
          <w:sz w:val="23"/>
        </w:rPr>
        <w:t>second</w:t>
      </w:r>
      <w:r>
        <w:rPr>
          <w:spacing w:val="-10"/>
          <w:w w:val="105"/>
          <w:sz w:val="23"/>
        </w:rPr>
        <w:t> </w:t>
      </w:r>
      <w:r>
        <w:rPr>
          <w:w w:val="105"/>
          <w:sz w:val="23"/>
        </w:rPr>
        <w:t>raced</w:t>
      </w:r>
      <w:r>
        <w:rPr>
          <w:spacing w:val="-15"/>
          <w:w w:val="105"/>
          <w:sz w:val="23"/>
        </w:rPr>
        <w:t> </w:t>
      </w:r>
      <w:r>
        <w:rPr>
          <w:spacing w:val="-2"/>
          <w:w w:val="105"/>
          <w:sz w:val="23"/>
        </w:rPr>
        <w:t>individual</w:t>
      </w:r>
    </w:p>
    <w:p>
      <w:pPr>
        <w:pStyle w:val="BodyText"/>
        <w:spacing w:before="25"/>
      </w:pPr>
    </w:p>
    <w:p>
      <w:pPr>
        <w:pStyle w:val="ListParagraph"/>
        <w:numPr>
          <w:ilvl w:val="4"/>
          <w:numId w:val="12"/>
        </w:numPr>
        <w:tabs>
          <w:tab w:pos="2366" w:val="left" w:leader="none"/>
        </w:tabs>
        <w:spacing w:line="240" w:lineRule="auto" w:before="1" w:after="0"/>
        <w:ind w:left="2366" w:right="0" w:hanging="418"/>
        <w:jc w:val="left"/>
        <w:rPr>
          <w:sz w:val="23"/>
        </w:rPr>
      </w:pPr>
      <w:r>
        <w:rPr>
          <w:w w:val="105"/>
          <w:sz w:val="23"/>
        </w:rPr>
        <w:t>Impairment</w:t>
      </w:r>
      <w:r>
        <w:rPr>
          <w:spacing w:val="-12"/>
          <w:w w:val="105"/>
          <w:sz w:val="23"/>
        </w:rPr>
        <w:t> </w:t>
      </w:r>
      <w:r>
        <w:rPr>
          <w:w w:val="105"/>
          <w:sz w:val="23"/>
        </w:rPr>
        <w:t>is</w:t>
      </w:r>
      <w:r>
        <w:rPr>
          <w:spacing w:val="-9"/>
          <w:w w:val="105"/>
          <w:sz w:val="23"/>
        </w:rPr>
        <w:t> </w:t>
      </w:r>
      <w:r>
        <w:rPr>
          <w:w w:val="105"/>
          <w:sz w:val="23"/>
        </w:rPr>
        <w:t>a</w:t>
      </w:r>
      <w:r>
        <w:rPr>
          <w:spacing w:val="-8"/>
          <w:w w:val="105"/>
          <w:sz w:val="23"/>
        </w:rPr>
        <w:t> </w:t>
      </w:r>
      <w:r>
        <w:rPr>
          <w:w w:val="105"/>
          <w:sz w:val="23"/>
        </w:rPr>
        <w:t>bad</w:t>
      </w:r>
      <w:r>
        <w:rPr>
          <w:spacing w:val="-6"/>
          <w:w w:val="105"/>
          <w:sz w:val="23"/>
        </w:rPr>
        <w:t> </w:t>
      </w:r>
      <w:r>
        <w:rPr>
          <w:w w:val="105"/>
          <w:sz w:val="23"/>
        </w:rPr>
        <w:t>omen</w:t>
      </w:r>
      <w:r>
        <w:rPr>
          <w:spacing w:val="-7"/>
          <w:w w:val="105"/>
          <w:sz w:val="23"/>
        </w:rPr>
        <w:t> </w:t>
      </w:r>
      <w:r>
        <w:rPr>
          <w:w w:val="105"/>
          <w:sz w:val="23"/>
        </w:rPr>
        <w:t>(Ozoji,</w:t>
      </w:r>
      <w:r>
        <w:rPr>
          <w:spacing w:val="-11"/>
          <w:w w:val="105"/>
          <w:sz w:val="23"/>
        </w:rPr>
        <w:t> </w:t>
      </w:r>
      <w:r>
        <w:rPr>
          <w:spacing w:val="-2"/>
          <w:w w:val="105"/>
          <w:sz w:val="23"/>
        </w:rPr>
        <w:t>2008)</w:t>
      </w:r>
    </w:p>
    <w:p>
      <w:pPr>
        <w:pStyle w:val="BodyText"/>
        <w:spacing w:before="18"/>
      </w:pPr>
    </w:p>
    <w:p>
      <w:pPr>
        <w:pStyle w:val="Heading2"/>
        <w:spacing w:line="386" w:lineRule="auto"/>
        <w:ind w:right="3019"/>
      </w:pPr>
      <w:r>
        <w:rPr>
          <w:w w:val="105"/>
        </w:rPr>
        <w:t>Ways</w:t>
      </w:r>
      <w:r>
        <w:rPr>
          <w:spacing w:val="-13"/>
          <w:w w:val="105"/>
        </w:rPr>
        <w:t> </w:t>
      </w:r>
      <w:r>
        <w:rPr>
          <w:w w:val="105"/>
        </w:rPr>
        <w:t>of</w:t>
      </w:r>
      <w:r>
        <w:rPr>
          <w:spacing w:val="-13"/>
          <w:w w:val="105"/>
        </w:rPr>
        <w:t> </w:t>
      </w:r>
      <w:r>
        <w:rPr>
          <w:w w:val="105"/>
        </w:rPr>
        <w:t>creating</w:t>
      </w:r>
      <w:r>
        <w:rPr>
          <w:spacing w:val="-5"/>
          <w:w w:val="105"/>
        </w:rPr>
        <w:t> </w:t>
      </w:r>
      <w:r>
        <w:rPr>
          <w:w w:val="105"/>
        </w:rPr>
        <w:t>handicaps</w:t>
      </w:r>
      <w:r>
        <w:rPr>
          <w:spacing w:val="-13"/>
          <w:w w:val="105"/>
        </w:rPr>
        <w:t> </w:t>
      </w:r>
      <w:r>
        <w:rPr>
          <w:w w:val="105"/>
        </w:rPr>
        <w:t>to</w:t>
      </w:r>
      <w:r>
        <w:rPr>
          <w:spacing w:val="-11"/>
          <w:w w:val="105"/>
        </w:rPr>
        <w:t> </w:t>
      </w:r>
      <w:r>
        <w:rPr>
          <w:w w:val="105"/>
        </w:rPr>
        <w:t>persons</w:t>
      </w:r>
      <w:r>
        <w:rPr>
          <w:spacing w:val="-1"/>
          <w:w w:val="105"/>
        </w:rPr>
        <w:t> </w:t>
      </w:r>
      <w:r>
        <w:rPr>
          <w:w w:val="105"/>
        </w:rPr>
        <w:t>with</w:t>
      </w:r>
      <w:r>
        <w:rPr>
          <w:spacing w:val="-10"/>
          <w:w w:val="105"/>
        </w:rPr>
        <w:t> </w:t>
      </w:r>
      <w:r>
        <w:rPr>
          <w:w w:val="105"/>
        </w:rPr>
        <w:t>disabilities by</w:t>
      </w:r>
      <w:r>
        <w:rPr>
          <w:spacing w:val="-11"/>
          <w:w w:val="105"/>
        </w:rPr>
        <w:t> </w:t>
      </w:r>
      <w:r>
        <w:rPr>
          <w:w w:val="105"/>
        </w:rPr>
        <w:t>the</w:t>
      </w:r>
      <w:r>
        <w:rPr>
          <w:spacing w:val="-12"/>
          <w:w w:val="105"/>
        </w:rPr>
        <w:t> </w:t>
      </w:r>
      <w:r>
        <w:rPr>
          <w:w w:val="105"/>
        </w:rPr>
        <w:t>society</w:t>
      </w:r>
      <w:r>
        <w:rPr>
          <w:b w:val="0"/>
          <w:w w:val="105"/>
        </w:rPr>
        <w:t>. </w:t>
      </w:r>
      <w:r>
        <w:rPr>
          <w:spacing w:val="-2"/>
          <w:w w:val="105"/>
        </w:rPr>
        <w:t>Attitude:</w:t>
      </w:r>
    </w:p>
    <w:p>
      <w:pPr>
        <w:pStyle w:val="BodyText"/>
        <w:spacing w:line="504" w:lineRule="auto" w:before="178"/>
        <w:ind w:left="1588" w:right="1437" w:firstLine="720"/>
        <w:jc w:val="both"/>
      </w:pPr>
      <w:r>
        <w:rPr>
          <w:w w:val="105"/>
        </w:rPr>
        <w:t>Through</w:t>
      </w:r>
      <w:r>
        <w:rPr>
          <w:w w:val="105"/>
        </w:rPr>
        <w:t> negative</w:t>
      </w:r>
      <w:r>
        <w:rPr>
          <w:w w:val="105"/>
        </w:rPr>
        <w:t> attitude</w:t>
      </w:r>
      <w:r>
        <w:rPr>
          <w:w w:val="105"/>
        </w:rPr>
        <w:t> of the</w:t>
      </w:r>
      <w:r>
        <w:rPr>
          <w:w w:val="105"/>
        </w:rPr>
        <w:t> society,</w:t>
      </w:r>
      <w:r>
        <w:rPr>
          <w:w w:val="105"/>
        </w:rPr>
        <w:t> creates</w:t>
      </w:r>
      <w:r>
        <w:rPr>
          <w:w w:val="105"/>
        </w:rPr>
        <w:t> additional</w:t>
      </w:r>
      <w:r>
        <w:rPr>
          <w:w w:val="105"/>
        </w:rPr>
        <w:t> handicaps</w:t>
      </w:r>
      <w:r>
        <w:rPr>
          <w:w w:val="105"/>
        </w:rPr>
        <w:t> by</w:t>
      </w:r>
      <w:r>
        <w:rPr>
          <w:w w:val="105"/>
        </w:rPr>
        <w:t> outright rejection, intellectual disregard, stigmatization, limitation of Job opportunities etc.</w:t>
      </w:r>
    </w:p>
    <w:p>
      <w:pPr>
        <w:pStyle w:val="Heading2"/>
        <w:spacing w:line="263" w:lineRule="exact"/>
      </w:pPr>
      <w:r>
        <w:rPr>
          <w:spacing w:val="-2"/>
          <w:w w:val="105"/>
        </w:rPr>
        <w:t>Attribution</w:t>
      </w:r>
    </w:p>
    <w:p>
      <w:pPr>
        <w:pStyle w:val="BodyText"/>
        <w:spacing w:line="501" w:lineRule="auto" w:before="204"/>
        <w:ind w:left="1588" w:right="1437" w:firstLine="720"/>
        <w:jc w:val="both"/>
      </w:pPr>
      <w:r>
        <w:rPr>
          <w:w w:val="105"/>
        </w:rPr>
        <w:t>The</w:t>
      </w:r>
      <w:r>
        <w:rPr>
          <w:w w:val="105"/>
        </w:rPr>
        <w:t> behavior</w:t>
      </w:r>
      <w:r>
        <w:rPr>
          <w:w w:val="105"/>
        </w:rPr>
        <w:t> of</w:t>
      </w:r>
      <w:r>
        <w:rPr>
          <w:w w:val="105"/>
        </w:rPr>
        <w:t> the</w:t>
      </w:r>
      <w:r>
        <w:rPr>
          <w:w w:val="105"/>
        </w:rPr>
        <w:t> disabled</w:t>
      </w:r>
      <w:r>
        <w:rPr>
          <w:w w:val="105"/>
        </w:rPr>
        <w:t> is</w:t>
      </w:r>
      <w:r>
        <w:rPr>
          <w:w w:val="105"/>
        </w:rPr>
        <w:t> a</w:t>
      </w:r>
      <w:r>
        <w:rPr>
          <w:w w:val="105"/>
        </w:rPr>
        <w:t> cue</w:t>
      </w:r>
      <w:r>
        <w:rPr>
          <w:w w:val="105"/>
        </w:rPr>
        <w:t> to</w:t>
      </w:r>
      <w:r>
        <w:rPr>
          <w:w w:val="105"/>
        </w:rPr>
        <w:t> others</w:t>
      </w:r>
      <w:r>
        <w:rPr>
          <w:w w:val="105"/>
        </w:rPr>
        <w:t> to</w:t>
      </w:r>
      <w:r>
        <w:rPr>
          <w:w w:val="105"/>
        </w:rPr>
        <w:t> infer,</w:t>
      </w:r>
      <w:r>
        <w:rPr>
          <w:w w:val="105"/>
        </w:rPr>
        <w:t> its</w:t>
      </w:r>
      <w:r>
        <w:rPr>
          <w:w w:val="105"/>
        </w:rPr>
        <w:t> possible</w:t>
      </w:r>
      <w:r>
        <w:rPr>
          <w:w w:val="105"/>
        </w:rPr>
        <w:t> cause.</w:t>
      </w:r>
      <w:r>
        <w:rPr>
          <w:w w:val="105"/>
        </w:rPr>
        <w:t> This inference</w:t>
      </w:r>
      <w:r>
        <w:rPr>
          <w:w w:val="105"/>
        </w:rPr>
        <w:t> is</w:t>
      </w:r>
      <w:r>
        <w:rPr>
          <w:w w:val="105"/>
        </w:rPr>
        <w:t> called</w:t>
      </w:r>
      <w:r>
        <w:rPr>
          <w:w w:val="105"/>
        </w:rPr>
        <w:t> attribution</w:t>
      </w:r>
      <w:r>
        <w:rPr>
          <w:w w:val="105"/>
        </w:rPr>
        <w:t> and</w:t>
      </w:r>
      <w:r>
        <w:rPr>
          <w:w w:val="105"/>
        </w:rPr>
        <w:t> could</w:t>
      </w:r>
      <w:r>
        <w:rPr>
          <w:w w:val="105"/>
        </w:rPr>
        <w:t> be</w:t>
      </w:r>
      <w:r>
        <w:rPr>
          <w:w w:val="105"/>
        </w:rPr>
        <w:t> disposition</w:t>
      </w:r>
      <w:r>
        <w:rPr>
          <w:w w:val="105"/>
        </w:rPr>
        <w:t> (based</w:t>
      </w:r>
      <w:r>
        <w:rPr>
          <w:w w:val="105"/>
        </w:rPr>
        <w:t> solely</w:t>
      </w:r>
      <w:r>
        <w:rPr>
          <w:w w:val="105"/>
        </w:rPr>
        <w:t> on</w:t>
      </w:r>
      <w:r>
        <w:rPr>
          <w:w w:val="105"/>
        </w:rPr>
        <w:t> the</w:t>
      </w:r>
      <w:r>
        <w:rPr>
          <w:w w:val="105"/>
        </w:rPr>
        <w:t> disabled person‟s</w:t>
      </w:r>
      <w:r>
        <w:rPr>
          <w:w w:val="105"/>
        </w:rPr>
        <w:t> beliefs,</w:t>
      </w:r>
      <w:r>
        <w:rPr>
          <w:w w:val="105"/>
        </w:rPr>
        <w:t> attitudes</w:t>
      </w:r>
      <w:r>
        <w:rPr>
          <w:w w:val="105"/>
        </w:rPr>
        <w:t> personality</w:t>
      </w:r>
      <w:r>
        <w:rPr>
          <w:w w:val="105"/>
        </w:rPr>
        <w:t> characteristics)</w:t>
      </w:r>
      <w:r>
        <w:rPr>
          <w:w w:val="105"/>
        </w:rPr>
        <w:t> or</w:t>
      </w:r>
      <w:r>
        <w:rPr>
          <w:w w:val="105"/>
        </w:rPr>
        <w:t> Situation</w:t>
      </w:r>
      <w:r>
        <w:rPr>
          <w:w w:val="105"/>
        </w:rPr>
        <w:t> base</w:t>
      </w:r>
      <w:r>
        <w:rPr>
          <w:w w:val="105"/>
        </w:rPr>
        <w:t> on</w:t>
      </w:r>
      <w:r>
        <w:rPr>
          <w:w w:val="105"/>
        </w:rPr>
        <w:t> factors</w:t>
      </w:r>
      <w:r>
        <w:rPr>
          <w:w w:val="105"/>
        </w:rPr>
        <w:t> outside the disable, such as strong social norms. We take the behavior of the disabled out its face value</w:t>
      </w:r>
      <w:r>
        <w:rPr>
          <w:w w:val="105"/>
        </w:rPr>
        <w:t> and</w:t>
      </w:r>
      <w:r>
        <w:rPr>
          <w:w w:val="105"/>
        </w:rPr>
        <w:t> speedily</w:t>
      </w:r>
      <w:r>
        <w:rPr>
          <w:w w:val="105"/>
        </w:rPr>
        <w:t> Jump</w:t>
      </w:r>
      <w:r>
        <w:rPr>
          <w:w w:val="105"/>
        </w:rPr>
        <w:t> to</w:t>
      </w:r>
      <w:r>
        <w:rPr>
          <w:w w:val="105"/>
        </w:rPr>
        <w:t> the</w:t>
      </w:r>
      <w:r>
        <w:rPr>
          <w:w w:val="105"/>
        </w:rPr>
        <w:t> disposition</w:t>
      </w:r>
      <w:r>
        <w:rPr>
          <w:w w:val="105"/>
        </w:rPr>
        <w:t> of</w:t>
      </w:r>
      <w:r>
        <w:rPr>
          <w:w w:val="105"/>
        </w:rPr>
        <w:t> the</w:t>
      </w:r>
      <w:r>
        <w:rPr>
          <w:w w:val="105"/>
        </w:rPr>
        <w:t> disabled</w:t>
      </w:r>
      <w:r>
        <w:rPr>
          <w:w w:val="105"/>
        </w:rPr>
        <w:t> while</w:t>
      </w:r>
      <w:r>
        <w:rPr>
          <w:w w:val="105"/>
        </w:rPr>
        <w:t> discounting</w:t>
      </w:r>
      <w:r>
        <w:rPr>
          <w:w w:val="105"/>
        </w:rPr>
        <w:t> situational factors. This bias has the potency of creating further social distance.</w:t>
      </w:r>
    </w:p>
    <w:p>
      <w:pPr>
        <w:pStyle w:val="Heading2"/>
        <w:spacing w:before="206"/>
      </w:pPr>
      <w:r>
        <w:rPr/>
        <w:t>Impression</w:t>
      </w:r>
      <w:r>
        <w:rPr>
          <w:spacing w:val="34"/>
        </w:rPr>
        <w:t> </w:t>
      </w:r>
      <w:r>
        <w:rPr>
          <w:spacing w:val="-2"/>
        </w:rPr>
        <w:t>Formation</w:t>
      </w:r>
    </w:p>
    <w:p>
      <w:pPr>
        <w:pStyle w:val="BodyText"/>
        <w:spacing w:line="501" w:lineRule="auto" w:before="204"/>
        <w:ind w:left="1588" w:right="1445" w:firstLine="720"/>
        <w:jc w:val="both"/>
      </w:pPr>
      <w:r>
        <w:rPr>
          <w:w w:val="105"/>
        </w:rPr>
        <w:t>Way of perceiving is derived from the</w:t>
      </w:r>
      <w:r>
        <w:rPr>
          <w:w w:val="105"/>
        </w:rPr>
        <w:t> major</w:t>
      </w:r>
      <w:r>
        <w:rPr>
          <w:w w:val="105"/>
        </w:rPr>
        <w:t> structures of the</w:t>
      </w:r>
      <w:r>
        <w:rPr>
          <w:w w:val="105"/>
        </w:rPr>
        <w:t> disabled,</w:t>
      </w:r>
      <w:r>
        <w:rPr>
          <w:w w:val="105"/>
        </w:rPr>
        <w:t> which are mostly</w:t>
      </w:r>
      <w:r>
        <w:rPr>
          <w:w w:val="105"/>
        </w:rPr>
        <w:t> the</w:t>
      </w:r>
      <w:r>
        <w:rPr>
          <w:w w:val="105"/>
        </w:rPr>
        <w:t> damaged</w:t>
      </w:r>
      <w:r>
        <w:rPr>
          <w:w w:val="105"/>
        </w:rPr>
        <w:t> organs.</w:t>
      </w:r>
      <w:r>
        <w:rPr>
          <w:w w:val="105"/>
        </w:rPr>
        <w:t> There</w:t>
      </w:r>
      <w:r>
        <w:rPr>
          <w:w w:val="105"/>
        </w:rPr>
        <w:t> is</w:t>
      </w:r>
      <w:r>
        <w:rPr>
          <w:w w:val="105"/>
        </w:rPr>
        <w:t> a</w:t>
      </w:r>
      <w:r>
        <w:rPr>
          <w:w w:val="105"/>
        </w:rPr>
        <w:t> bias</w:t>
      </w:r>
      <w:r>
        <w:rPr>
          <w:w w:val="105"/>
        </w:rPr>
        <w:t> in</w:t>
      </w:r>
      <w:r>
        <w:rPr>
          <w:w w:val="105"/>
        </w:rPr>
        <w:t> our</w:t>
      </w:r>
      <w:r>
        <w:rPr>
          <w:w w:val="105"/>
        </w:rPr>
        <w:t> tendency</w:t>
      </w:r>
      <w:r>
        <w:rPr>
          <w:w w:val="105"/>
        </w:rPr>
        <w:t> to</w:t>
      </w:r>
      <w:r>
        <w:rPr>
          <w:w w:val="105"/>
        </w:rPr>
        <w:t> perceive</w:t>
      </w:r>
      <w:r>
        <w:rPr>
          <w:w w:val="105"/>
        </w:rPr>
        <w:t> another</w:t>
      </w:r>
      <w:r>
        <w:rPr>
          <w:w w:val="105"/>
        </w:rPr>
        <w:t> person mostly in the direct on of one particular trait we like or dislike. Unhealthy impressions</w:t>
      </w:r>
      <w:r>
        <w:rPr>
          <w:spacing w:val="-1"/>
          <w:w w:val="105"/>
        </w:rPr>
        <w:t> </w:t>
      </w:r>
      <w:r>
        <w:rPr>
          <w:w w:val="105"/>
        </w:rPr>
        <w:t>are about</w:t>
      </w:r>
      <w:r>
        <w:rPr>
          <w:spacing w:val="-3"/>
          <w:w w:val="105"/>
        </w:rPr>
        <w:t> </w:t>
      </w:r>
      <w:r>
        <w:rPr>
          <w:w w:val="105"/>
        </w:rPr>
        <w:t>the</w:t>
      </w:r>
      <w:r>
        <w:rPr>
          <w:spacing w:val="-6"/>
          <w:w w:val="105"/>
        </w:rPr>
        <w:t> </w:t>
      </w:r>
      <w:r>
        <w:rPr>
          <w:w w:val="105"/>
        </w:rPr>
        <w:t>disabled</w:t>
      </w:r>
      <w:r>
        <w:rPr>
          <w:spacing w:val="-5"/>
          <w:w w:val="105"/>
        </w:rPr>
        <w:t> </w:t>
      </w:r>
      <w:r>
        <w:rPr>
          <w:w w:val="105"/>
        </w:rPr>
        <w:t>are formed on</w:t>
      </w:r>
      <w:r>
        <w:rPr>
          <w:spacing w:val="-5"/>
          <w:w w:val="105"/>
        </w:rPr>
        <w:t> </w:t>
      </w:r>
      <w:r>
        <w:rPr>
          <w:w w:val="105"/>
        </w:rPr>
        <w:t>the</w:t>
      </w:r>
      <w:r>
        <w:rPr>
          <w:spacing w:val="-6"/>
          <w:w w:val="105"/>
        </w:rPr>
        <w:t> </w:t>
      </w:r>
      <w:r>
        <w:rPr>
          <w:w w:val="105"/>
        </w:rPr>
        <w:t>basis</w:t>
      </w:r>
      <w:r>
        <w:rPr>
          <w:spacing w:val="-1"/>
          <w:w w:val="105"/>
        </w:rPr>
        <w:t> </w:t>
      </w:r>
      <w:r>
        <w:rPr>
          <w:w w:val="105"/>
        </w:rPr>
        <w:t>of</w:t>
      </w:r>
      <w:r>
        <w:rPr>
          <w:spacing w:val="-8"/>
          <w:w w:val="105"/>
        </w:rPr>
        <w:t> </w:t>
      </w:r>
      <w:r>
        <w:rPr>
          <w:w w:val="105"/>
        </w:rPr>
        <w:t>the damaged</w:t>
      </w:r>
      <w:r>
        <w:rPr>
          <w:spacing w:val="-5"/>
          <w:w w:val="105"/>
        </w:rPr>
        <w:t> </w:t>
      </w:r>
      <w:r>
        <w:rPr>
          <w:w w:val="105"/>
        </w:rPr>
        <w:t>organs</w:t>
      </w:r>
      <w:r>
        <w:rPr>
          <w:spacing w:val="-7"/>
          <w:w w:val="105"/>
        </w:rPr>
        <w:t> </w:t>
      </w:r>
      <w:r>
        <w:rPr>
          <w:w w:val="105"/>
        </w:rPr>
        <w:t>and</w:t>
      </w:r>
      <w:r>
        <w:rPr>
          <w:spacing w:val="-5"/>
          <w:w w:val="105"/>
        </w:rPr>
        <w:t> </w:t>
      </w:r>
      <w:r>
        <w:rPr>
          <w:w w:val="105"/>
        </w:rPr>
        <w:t>the</w:t>
      </w:r>
      <w:r>
        <w:rPr>
          <w:spacing w:val="-6"/>
          <w:w w:val="105"/>
        </w:rPr>
        <w:t> </w:t>
      </w:r>
      <w:r>
        <w:rPr>
          <w:w w:val="105"/>
        </w:rPr>
        <w:t>primacy effect of these impressions further create additional handicaps for the disabled.</w:t>
      </w:r>
    </w:p>
    <w:p>
      <w:pPr>
        <w:spacing w:after="0" w:line="501" w:lineRule="auto"/>
        <w:jc w:val="both"/>
        <w:sectPr>
          <w:pgSz w:w="12240" w:h="15840"/>
          <w:pgMar w:header="0" w:footer="1012" w:top="1360" w:bottom="1200" w:left="400" w:right="0"/>
        </w:sectPr>
      </w:pPr>
    </w:p>
    <w:p>
      <w:pPr>
        <w:pStyle w:val="Heading2"/>
        <w:spacing w:before="104"/>
      </w:pPr>
      <w:r>
        <w:rPr>
          <w:spacing w:val="-2"/>
          <w:w w:val="105"/>
        </w:rPr>
        <w:t>Labeling</w:t>
      </w:r>
    </w:p>
    <w:p>
      <w:pPr>
        <w:pStyle w:val="BodyText"/>
        <w:spacing w:line="504" w:lineRule="auto" w:before="204"/>
        <w:ind w:left="1588" w:right="1450" w:firstLine="720"/>
        <w:jc w:val="both"/>
      </w:pPr>
      <w:r>
        <w:rPr>
          <w:w w:val="105"/>
        </w:rPr>
        <w:t>The bias in labeling is that the disabled are known and addressed more by the label than by their real name, nature and ability. Labels hide one‟s ability and slama</w:t>
      </w:r>
      <w:r>
        <w:rPr>
          <w:w w:val="105"/>
        </w:rPr>
        <w:t> stigma on the person. Labeling leads to additional handicaps.</w:t>
      </w:r>
    </w:p>
    <w:p>
      <w:pPr>
        <w:pStyle w:val="Heading2"/>
        <w:spacing w:before="199"/>
      </w:pPr>
      <w:r>
        <w:rPr>
          <w:w w:val="105"/>
        </w:rPr>
        <w:t>Spreading</w:t>
      </w:r>
      <w:r>
        <w:rPr>
          <w:spacing w:val="-9"/>
          <w:w w:val="105"/>
        </w:rPr>
        <w:t> </w:t>
      </w:r>
      <w:r>
        <w:rPr>
          <w:w w:val="105"/>
        </w:rPr>
        <w:t>the</w:t>
      </w:r>
      <w:r>
        <w:rPr>
          <w:spacing w:val="-10"/>
          <w:w w:val="105"/>
        </w:rPr>
        <w:t> </w:t>
      </w:r>
      <w:r>
        <w:rPr>
          <w:w w:val="105"/>
        </w:rPr>
        <w:t>effect</w:t>
      </w:r>
      <w:r>
        <w:rPr>
          <w:spacing w:val="-11"/>
          <w:w w:val="105"/>
        </w:rPr>
        <w:t> </w:t>
      </w:r>
      <w:r>
        <w:rPr>
          <w:w w:val="105"/>
        </w:rPr>
        <w:t>of</w:t>
      </w:r>
      <w:r>
        <w:rPr>
          <w:spacing w:val="-5"/>
          <w:w w:val="105"/>
        </w:rPr>
        <w:t> </w:t>
      </w:r>
      <w:r>
        <w:rPr>
          <w:spacing w:val="-2"/>
          <w:w w:val="105"/>
        </w:rPr>
        <w:t>disability</w:t>
      </w:r>
    </w:p>
    <w:p>
      <w:pPr>
        <w:pStyle w:val="BodyText"/>
        <w:spacing w:before="213"/>
        <w:rPr>
          <w:b/>
        </w:rPr>
      </w:pPr>
    </w:p>
    <w:p>
      <w:pPr>
        <w:pStyle w:val="BodyText"/>
        <w:spacing w:line="501" w:lineRule="auto" w:before="1"/>
        <w:ind w:left="1588" w:right="1435" w:firstLine="720"/>
        <w:jc w:val="both"/>
      </w:pPr>
      <w:r>
        <w:rPr>
          <w:w w:val="105"/>
        </w:rPr>
        <w:t>The society believes that</w:t>
      </w:r>
      <w:r>
        <w:rPr>
          <w:spacing w:val="-3"/>
          <w:w w:val="105"/>
        </w:rPr>
        <w:t> </w:t>
      </w:r>
      <w:r>
        <w:rPr>
          <w:w w:val="105"/>
        </w:rPr>
        <w:t>impairment</w:t>
      </w:r>
      <w:r>
        <w:rPr>
          <w:spacing w:val="-3"/>
          <w:w w:val="105"/>
        </w:rPr>
        <w:t> </w:t>
      </w:r>
      <w:r>
        <w:rPr>
          <w:w w:val="105"/>
        </w:rPr>
        <w:t>(damaged</w:t>
      </w:r>
      <w:r>
        <w:rPr>
          <w:spacing w:val="-5"/>
          <w:w w:val="105"/>
        </w:rPr>
        <w:t> </w:t>
      </w:r>
      <w:r>
        <w:rPr>
          <w:w w:val="105"/>
        </w:rPr>
        <w:t>little portion of</w:t>
      </w:r>
      <w:r>
        <w:rPr>
          <w:spacing w:val="-1"/>
          <w:w w:val="105"/>
        </w:rPr>
        <w:t> </w:t>
      </w:r>
      <w:r>
        <w:rPr>
          <w:w w:val="105"/>
        </w:rPr>
        <w:t>the physique)</w:t>
      </w:r>
      <w:r>
        <w:rPr>
          <w:w w:val="105"/>
        </w:rPr>
        <w:t> is</w:t>
      </w:r>
      <w:r>
        <w:rPr>
          <w:spacing w:val="-7"/>
          <w:w w:val="105"/>
        </w:rPr>
        <w:t> </w:t>
      </w:r>
      <w:r>
        <w:rPr>
          <w:w w:val="105"/>
        </w:rPr>
        <w:t>the damage of the whole physique. Thus a visually impaired person is also auditory, socially, intellectually</w:t>
      </w:r>
      <w:r>
        <w:rPr>
          <w:spacing w:val="-6"/>
          <w:w w:val="105"/>
        </w:rPr>
        <w:t> </w:t>
      </w:r>
      <w:r>
        <w:rPr>
          <w:w w:val="105"/>
        </w:rPr>
        <w:t>impaired.</w:t>
      </w:r>
      <w:r>
        <w:rPr>
          <w:spacing w:val="-4"/>
          <w:w w:val="105"/>
        </w:rPr>
        <w:t> </w:t>
      </w:r>
      <w:r>
        <w:rPr>
          <w:w w:val="105"/>
        </w:rPr>
        <w:t>It</w:t>
      </w:r>
      <w:r>
        <w:rPr>
          <w:spacing w:val="-4"/>
          <w:w w:val="105"/>
        </w:rPr>
        <w:t> </w:t>
      </w:r>
      <w:r>
        <w:rPr>
          <w:w w:val="105"/>
        </w:rPr>
        <w:t>is</w:t>
      </w:r>
      <w:r>
        <w:rPr>
          <w:spacing w:val="-1"/>
          <w:w w:val="105"/>
        </w:rPr>
        <w:t> </w:t>
      </w:r>
      <w:r>
        <w:rPr>
          <w:w w:val="105"/>
        </w:rPr>
        <w:t>no</w:t>
      </w:r>
      <w:r>
        <w:rPr>
          <w:spacing w:val="-6"/>
          <w:w w:val="105"/>
        </w:rPr>
        <w:t> </w:t>
      </w:r>
      <w:r>
        <w:rPr>
          <w:w w:val="105"/>
        </w:rPr>
        <w:t>longer</w:t>
      </w:r>
      <w:r>
        <w:rPr>
          <w:spacing w:val="-2"/>
          <w:w w:val="105"/>
        </w:rPr>
        <w:t> </w:t>
      </w:r>
      <w:r>
        <w:rPr>
          <w:w w:val="105"/>
        </w:rPr>
        <w:t>localized</w:t>
      </w:r>
      <w:r>
        <w:rPr>
          <w:spacing w:val="-6"/>
          <w:w w:val="105"/>
        </w:rPr>
        <w:t> </w:t>
      </w:r>
      <w:r>
        <w:rPr>
          <w:w w:val="105"/>
        </w:rPr>
        <w:t>but diffused</w:t>
      </w:r>
      <w:r>
        <w:rPr>
          <w:spacing w:val="-6"/>
          <w:w w:val="105"/>
        </w:rPr>
        <w:t> </w:t>
      </w:r>
      <w:r>
        <w:rPr>
          <w:w w:val="105"/>
        </w:rPr>
        <w:t>in</w:t>
      </w:r>
      <w:r>
        <w:rPr>
          <w:spacing w:val="-6"/>
          <w:w w:val="105"/>
        </w:rPr>
        <w:t> </w:t>
      </w:r>
      <w:r>
        <w:rPr>
          <w:w w:val="105"/>
        </w:rPr>
        <w:t>the</w:t>
      </w:r>
      <w:r>
        <w:rPr>
          <w:spacing w:val="-7"/>
          <w:w w:val="105"/>
        </w:rPr>
        <w:t> </w:t>
      </w:r>
      <w:r>
        <w:rPr>
          <w:w w:val="105"/>
        </w:rPr>
        <w:t>person. A</w:t>
      </w:r>
      <w:r>
        <w:rPr>
          <w:spacing w:val="-1"/>
          <w:w w:val="105"/>
        </w:rPr>
        <w:t> </w:t>
      </w:r>
      <w:r>
        <w:rPr>
          <w:w w:val="105"/>
        </w:rPr>
        <w:t>disabled body is also a disabled mind.</w:t>
      </w:r>
    </w:p>
    <w:p>
      <w:pPr>
        <w:pStyle w:val="Heading2"/>
        <w:spacing w:before="209"/>
      </w:pPr>
      <w:r>
        <w:rPr>
          <w:spacing w:val="-2"/>
          <w:w w:val="105"/>
        </w:rPr>
        <w:t>Expectations</w:t>
      </w:r>
    </w:p>
    <w:p>
      <w:pPr>
        <w:pStyle w:val="BodyText"/>
        <w:spacing w:line="501" w:lineRule="auto" w:before="204"/>
        <w:ind w:left="1588" w:right="1443" w:firstLine="778"/>
        <w:jc w:val="both"/>
      </w:pPr>
      <w:r>
        <w:rPr>
          <w:w w:val="105"/>
        </w:rPr>
        <w:t>These</w:t>
      </w:r>
      <w:r>
        <w:rPr>
          <w:w w:val="105"/>
        </w:rPr>
        <w:t> refer to</w:t>
      </w:r>
      <w:r>
        <w:rPr>
          <w:w w:val="105"/>
        </w:rPr>
        <w:t> particular</w:t>
      </w:r>
      <w:r>
        <w:rPr>
          <w:w w:val="105"/>
        </w:rPr>
        <w:t> behaviours</w:t>
      </w:r>
      <w:r>
        <w:rPr>
          <w:w w:val="105"/>
        </w:rPr>
        <w:t> or competencies</w:t>
      </w:r>
      <w:r>
        <w:rPr>
          <w:w w:val="105"/>
        </w:rPr>
        <w:t> anticipated</w:t>
      </w:r>
      <w:r>
        <w:rPr>
          <w:w w:val="105"/>
        </w:rPr>
        <w:t> of group members.</w:t>
      </w:r>
      <w:r>
        <w:rPr>
          <w:w w:val="105"/>
        </w:rPr>
        <w:t> A</w:t>
      </w:r>
      <w:r>
        <w:rPr>
          <w:w w:val="105"/>
        </w:rPr>
        <w:t> perceived</w:t>
      </w:r>
      <w:r>
        <w:rPr>
          <w:w w:val="105"/>
        </w:rPr>
        <w:t> behavior</w:t>
      </w:r>
      <w:r>
        <w:rPr>
          <w:w w:val="105"/>
        </w:rPr>
        <w:t> is</w:t>
      </w:r>
      <w:r>
        <w:rPr>
          <w:w w:val="105"/>
        </w:rPr>
        <w:t> often</w:t>
      </w:r>
      <w:r>
        <w:rPr>
          <w:w w:val="105"/>
        </w:rPr>
        <w:t> expected</w:t>
      </w:r>
      <w:r>
        <w:rPr>
          <w:w w:val="105"/>
        </w:rPr>
        <w:t> of</w:t>
      </w:r>
      <w:r>
        <w:rPr>
          <w:w w:val="105"/>
        </w:rPr>
        <w:t> the</w:t>
      </w:r>
      <w:r>
        <w:rPr>
          <w:w w:val="105"/>
        </w:rPr>
        <w:t> disabled</w:t>
      </w:r>
      <w:r>
        <w:rPr>
          <w:w w:val="105"/>
        </w:rPr>
        <w:t> for</w:t>
      </w:r>
      <w:r>
        <w:rPr>
          <w:w w:val="105"/>
        </w:rPr>
        <w:t> instance,</w:t>
      </w:r>
      <w:r>
        <w:rPr>
          <w:w w:val="105"/>
        </w:rPr>
        <w:t> he</w:t>
      </w:r>
      <w:r>
        <w:rPr>
          <w:w w:val="105"/>
        </w:rPr>
        <w:t> is expected</w:t>
      </w:r>
      <w:r>
        <w:rPr>
          <w:w w:val="105"/>
        </w:rPr>
        <w:t> to</w:t>
      </w:r>
      <w:r>
        <w:rPr>
          <w:w w:val="105"/>
        </w:rPr>
        <w:t> be</w:t>
      </w:r>
      <w:r>
        <w:rPr>
          <w:w w:val="105"/>
        </w:rPr>
        <w:t> overly</w:t>
      </w:r>
      <w:r>
        <w:rPr>
          <w:w w:val="105"/>
        </w:rPr>
        <w:t> grateful</w:t>
      </w:r>
      <w:r>
        <w:rPr>
          <w:w w:val="105"/>
        </w:rPr>
        <w:t> for</w:t>
      </w:r>
      <w:r>
        <w:rPr>
          <w:w w:val="105"/>
        </w:rPr>
        <w:t> whatever</w:t>
      </w:r>
      <w:r>
        <w:rPr>
          <w:w w:val="105"/>
        </w:rPr>
        <w:t> the</w:t>
      </w:r>
      <w:r>
        <w:rPr>
          <w:w w:val="105"/>
        </w:rPr>
        <w:t> society</w:t>
      </w:r>
      <w:r>
        <w:rPr>
          <w:w w:val="105"/>
        </w:rPr>
        <w:t> provides</w:t>
      </w:r>
      <w:r>
        <w:rPr>
          <w:w w:val="105"/>
        </w:rPr>
        <w:t> him.</w:t>
      </w:r>
      <w:r>
        <w:rPr>
          <w:w w:val="105"/>
        </w:rPr>
        <w:t> The</w:t>
      </w:r>
      <w:r>
        <w:rPr>
          <w:w w:val="105"/>
        </w:rPr>
        <w:t> additional handicap</w:t>
      </w:r>
      <w:r>
        <w:rPr>
          <w:spacing w:val="-6"/>
          <w:w w:val="105"/>
        </w:rPr>
        <w:t> </w:t>
      </w:r>
      <w:r>
        <w:rPr>
          <w:w w:val="105"/>
        </w:rPr>
        <w:t>here</w:t>
      </w:r>
      <w:r>
        <w:rPr>
          <w:spacing w:val="-7"/>
          <w:w w:val="105"/>
        </w:rPr>
        <w:t> </w:t>
      </w:r>
      <w:r>
        <w:rPr>
          <w:w w:val="105"/>
        </w:rPr>
        <w:t>is</w:t>
      </w:r>
      <w:r>
        <w:rPr>
          <w:spacing w:val="-14"/>
          <w:w w:val="105"/>
        </w:rPr>
        <w:t> </w:t>
      </w:r>
      <w:r>
        <w:rPr>
          <w:w w:val="105"/>
        </w:rPr>
        <w:t>that</w:t>
      </w:r>
      <w:r>
        <w:rPr>
          <w:spacing w:val="-4"/>
          <w:w w:val="105"/>
        </w:rPr>
        <w:t> </w:t>
      </w:r>
      <w:r>
        <w:rPr>
          <w:w w:val="105"/>
        </w:rPr>
        <w:t>we</w:t>
      </w:r>
      <w:r>
        <w:rPr>
          <w:spacing w:val="-1"/>
          <w:w w:val="105"/>
        </w:rPr>
        <w:t> </w:t>
      </w:r>
      <w:r>
        <w:rPr>
          <w:w w:val="105"/>
        </w:rPr>
        <w:t>set</w:t>
      </w:r>
      <w:r>
        <w:rPr>
          <w:spacing w:val="-11"/>
          <w:w w:val="105"/>
        </w:rPr>
        <w:t> </w:t>
      </w:r>
      <w:r>
        <w:rPr>
          <w:w w:val="105"/>
        </w:rPr>
        <w:t>lower</w:t>
      </w:r>
      <w:r>
        <w:rPr>
          <w:spacing w:val="-2"/>
          <w:w w:val="105"/>
        </w:rPr>
        <w:t> </w:t>
      </w:r>
      <w:r>
        <w:rPr>
          <w:w w:val="105"/>
        </w:rPr>
        <w:t>levels</w:t>
      </w:r>
      <w:r>
        <w:rPr>
          <w:spacing w:val="-8"/>
          <w:w w:val="105"/>
        </w:rPr>
        <w:t> </w:t>
      </w:r>
      <w:r>
        <w:rPr>
          <w:w w:val="105"/>
        </w:rPr>
        <w:t>in</w:t>
      </w:r>
      <w:r>
        <w:rPr>
          <w:spacing w:val="-6"/>
          <w:w w:val="105"/>
        </w:rPr>
        <w:t> </w:t>
      </w:r>
      <w:r>
        <w:rPr>
          <w:w w:val="105"/>
        </w:rPr>
        <w:t>order</w:t>
      </w:r>
      <w:r>
        <w:rPr>
          <w:spacing w:val="-2"/>
          <w:w w:val="105"/>
        </w:rPr>
        <w:t> </w:t>
      </w:r>
      <w:r>
        <w:rPr>
          <w:w w:val="105"/>
        </w:rPr>
        <w:t>to</w:t>
      </w:r>
      <w:r>
        <w:rPr>
          <w:spacing w:val="-6"/>
          <w:w w:val="105"/>
        </w:rPr>
        <w:t> </w:t>
      </w:r>
      <w:r>
        <w:rPr>
          <w:w w:val="105"/>
        </w:rPr>
        <w:t>arouse</w:t>
      </w:r>
      <w:r>
        <w:rPr>
          <w:spacing w:val="-13"/>
          <w:w w:val="105"/>
        </w:rPr>
        <w:t> </w:t>
      </w:r>
      <w:r>
        <w:rPr>
          <w:w w:val="105"/>
        </w:rPr>
        <w:t>lower</w:t>
      </w:r>
      <w:r>
        <w:rPr>
          <w:spacing w:val="-2"/>
          <w:w w:val="105"/>
        </w:rPr>
        <w:t> </w:t>
      </w:r>
      <w:r>
        <w:rPr>
          <w:w w:val="105"/>
        </w:rPr>
        <w:t>level</w:t>
      </w:r>
      <w:r>
        <w:rPr>
          <w:spacing w:val="-4"/>
          <w:w w:val="105"/>
        </w:rPr>
        <w:t> </w:t>
      </w:r>
      <w:r>
        <w:rPr>
          <w:w w:val="105"/>
        </w:rPr>
        <w:t>of</w:t>
      </w:r>
      <w:r>
        <w:rPr>
          <w:spacing w:val="-9"/>
          <w:w w:val="105"/>
        </w:rPr>
        <w:t> </w:t>
      </w:r>
      <w:r>
        <w:rPr>
          <w:w w:val="105"/>
        </w:rPr>
        <w:t>performance</w:t>
      </w:r>
      <w:r>
        <w:rPr>
          <w:spacing w:val="-7"/>
          <w:w w:val="105"/>
        </w:rPr>
        <w:t> </w:t>
      </w:r>
      <w:r>
        <w:rPr>
          <w:w w:val="105"/>
        </w:rPr>
        <w:t>from the disabled.</w:t>
      </w:r>
    </w:p>
    <w:p>
      <w:pPr>
        <w:pStyle w:val="Heading2"/>
        <w:spacing w:before="2"/>
      </w:pPr>
      <w:r>
        <w:rPr>
          <w:spacing w:val="-2"/>
          <w:w w:val="105"/>
        </w:rPr>
        <w:t>Stereotypes</w:t>
      </w:r>
    </w:p>
    <w:p>
      <w:pPr>
        <w:pStyle w:val="BodyText"/>
        <w:spacing w:before="18"/>
        <w:rPr>
          <w:b/>
        </w:rPr>
      </w:pPr>
    </w:p>
    <w:p>
      <w:pPr>
        <w:pStyle w:val="BodyText"/>
        <w:spacing w:line="499" w:lineRule="auto"/>
        <w:ind w:left="1588" w:right="1438" w:firstLine="720"/>
        <w:jc w:val="both"/>
      </w:pPr>
      <w:r>
        <w:rPr>
          <w:w w:val="105"/>
        </w:rPr>
        <w:t>These refer to over simplified and often generalized false beliefs about a</w:t>
      </w:r>
      <w:r>
        <w:rPr>
          <w:w w:val="105"/>
        </w:rPr>
        <w:t> group of people. Most people believe that every</w:t>
      </w:r>
      <w:r>
        <w:rPr>
          <w:spacing w:val="-6"/>
          <w:w w:val="105"/>
        </w:rPr>
        <w:t> </w:t>
      </w:r>
      <w:r>
        <w:rPr>
          <w:w w:val="105"/>
        </w:rPr>
        <w:t>disabled person</w:t>
      </w:r>
      <w:r>
        <w:rPr>
          <w:spacing w:val="-6"/>
          <w:w w:val="105"/>
        </w:rPr>
        <w:t> </w:t>
      </w:r>
      <w:r>
        <w:rPr>
          <w:w w:val="105"/>
        </w:rPr>
        <w:t>is</w:t>
      </w:r>
      <w:r>
        <w:rPr>
          <w:spacing w:val="-8"/>
          <w:w w:val="105"/>
        </w:rPr>
        <w:t> </w:t>
      </w:r>
      <w:r>
        <w:rPr>
          <w:w w:val="105"/>
        </w:rPr>
        <w:t>a beggar. Here lies</w:t>
      </w:r>
      <w:r>
        <w:rPr>
          <w:spacing w:val="-8"/>
          <w:w w:val="105"/>
        </w:rPr>
        <w:t> </w:t>
      </w:r>
      <w:r>
        <w:rPr>
          <w:w w:val="105"/>
        </w:rPr>
        <w:t>the</w:t>
      </w:r>
      <w:r>
        <w:rPr>
          <w:spacing w:val="-7"/>
          <w:w w:val="105"/>
        </w:rPr>
        <w:t> </w:t>
      </w:r>
      <w:r>
        <w:rPr>
          <w:w w:val="105"/>
        </w:rPr>
        <w:t>additional </w:t>
      </w:r>
      <w:r>
        <w:rPr>
          <w:spacing w:val="-2"/>
          <w:w w:val="105"/>
        </w:rPr>
        <w:t>handicap.</w:t>
      </w:r>
    </w:p>
    <w:p>
      <w:pPr>
        <w:spacing w:after="0" w:line="499" w:lineRule="auto"/>
        <w:jc w:val="both"/>
        <w:sectPr>
          <w:pgSz w:w="12240" w:h="15840"/>
          <w:pgMar w:header="0" w:footer="1012" w:top="1820" w:bottom="1200" w:left="400" w:right="0"/>
        </w:sectPr>
      </w:pPr>
    </w:p>
    <w:p>
      <w:pPr>
        <w:pStyle w:val="Heading2"/>
        <w:spacing w:before="69"/>
      </w:pPr>
      <w:r>
        <w:rPr>
          <w:spacing w:val="-2"/>
          <w:w w:val="105"/>
        </w:rPr>
        <w:t>Prejudice</w:t>
      </w:r>
    </w:p>
    <w:p>
      <w:pPr>
        <w:pStyle w:val="BodyText"/>
        <w:spacing w:before="18"/>
        <w:rPr>
          <w:b/>
        </w:rPr>
      </w:pPr>
    </w:p>
    <w:p>
      <w:pPr>
        <w:pStyle w:val="BodyText"/>
        <w:spacing w:line="499" w:lineRule="auto"/>
        <w:ind w:left="1588" w:right="1435" w:firstLine="720"/>
        <w:jc w:val="both"/>
      </w:pPr>
      <w:r>
        <w:rPr>
          <w:w w:val="105"/>
        </w:rPr>
        <w:t>Prejudice</w:t>
      </w:r>
      <w:r>
        <w:rPr>
          <w:spacing w:val="-1"/>
          <w:w w:val="105"/>
        </w:rPr>
        <w:t> </w:t>
      </w:r>
      <w:r>
        <w:rPr>
          <w:w w:val="105"/>
        </w:rPr>
        <w:t>conveys</w:t>
      </w:r>
      <w:r>
        <w:rPr>
          <w:spacing w:val="-8"/>
          <w:w w:val="105"/>
        </w:rPr>
        <w:t> </w:t>
      </w:r>
      <w:r>
        <w:rPr>
          <w:w w:val="105"/>
        </w:rPr>
        <w:t>intense</w:t>
      </w:r>
      <w:r>
        <w:rPr>
          <w:spacing w:val="-7"/>
          <w:w w:val="105"/>
        </w:rPr>
        <w:t> </w:t>
      </w:r>
      <w:r>
        <w:rPr>
          <w:w w:val="105"/>
        </w:rPr>
        <w:t>hatred or dislike</w:t>
      </w:r>
      <w:r>
        <w:rPr>
          <w:spacing w:val="-1"/>
          <w:w w:val="105"/>
        </w:rPr>
        <w:t> </w:t>
      </w:r>
      <w:r>
        <w:rPr>
          <w:w w:val="105"/>
        </w:rPr>
        <w:t>for</w:t>
      </w:r>
      <w:r>
        <w:rPr>
          <w:spacing w:val="-3"/>
          <w:w w:val="105"/>
        </w:rPr>
        <w:t> </w:t>
      </w:r>
      <w:r>
        <w:rPr>
          <w:w w:val="105"/>
        </w:rPr>
        <w:t>a group</w:t>
      </w:r>
      <w:r>
        <w:rPr>
          <w:spacing w:val="-6"/>
          <w:w w:val="105"/>
        </w:rPr>
        <w:t> </w:t>
      </w:r>
      <w:r>
        <w:rPr>
          <w:w w:val="105"/>
        </w:rPr>
        <w:t>the</w:t>
      </w:r>
      <w:r>
        <w:rPr>
          <w:spacing w:val="-7"/>
          <w:w w:val="105"/>
        </w:rPr>
        <w:t> </w:t>
      </w:r>
      <w:r>
        <w:rPr>
          <w:w w:val="105"/>
        </w:rPr>
        <w:t>basis</w:t>
      </w:r>
      <w:r>
        <w:rPr>
          <w:spacing w:val="-2"/>
          <w:w w:val="105"/>
        </w:rPr>
        <w:t> </w:t>
      </w:r>
      <w:r>
        <w:rPr>
          <w:w w:val="105"/>
        </w:rPr>
        <w:t>of</w:t>
      </w:r>
      <w:r>
        <w:rPr>
          <w:spacing w:val="-3"/>
          <w:w w:val="105"/>
        </w:rPr>
        <w:t> </w:t>
      </w:r>
      <w:r>
        <w:rPr>
          <w:w w:val="105"/>
        </w:rPr>
        <w:t>which cannot be verified. Prejudices</w:t>
      </w:r>
      <w:r>
        <w:rPr>
          <w:spacing w:val="-2"/>
          <w:w w:val="105"/>
        </w:rPr>
        <w:t> </w:t>
      </w:r>
      <w:r>
        <w:rPr>
          <w:w w:val="105"/>
        </w:rPr>
        <w:t>are</w:t>
      </w:r>
      <w:r>
        <w:rPr>
          <w:spacing w:val="-1"/>
          <w:w w:val="105"/>
        </w:rPr>
        <w:t> </w:t>
      </w:r>
      <w:r>
        <w:rPr>
          <w:w w:val="105"/>
        </w:rPr>
        <w:t>often firmly fixed, often not open to free or rational discussion and most often resistant to change.</w:t>
      </w:r>
    </w:p>
    <w:p>
      <w:pPr>
        <w:pStyle w:val="Heading2"/>
        <w:spacing w:before="14"/>
      </w:pPr>
      <w:r>
        <w:rPr/>
        <w:t>Connotative</w:t>
      </w:r>
      <w:r>
        <w:rPr>
          <w:spacing w:val="27"/>
        </w:rPr>
        <w:t> </w:t>
      </w:r>
      <w:r>
        <w:rPr/>
        <w:t>meaning</w:t>
      </w:r>
      <w:r>
        <w:rPr>
          <w:spacing w:val="39"/>
        </w:rPr>
        <w:t> </w:t>
      </w:r>
      <w:r>
        <w:rPr/>
        <w:t>associated</w:t>
      </w:r>
      <w:r>
        <w:rPr>
          <w:spacing w:val="40"/>
        </w:rPr>
        <w:t> </w:t>
      </w:r>
      <w:r>
        <w:rPr/>
        <w:t>with</w:t>
      </w:r>
      <w:r>
        <w:rPr>
          <w:spacing w:val="21"/>
        </w:rPr>
        <w:t> </w:t>
      </w:r>
      <w:r>
        <w:rPr>
          <w:spacing w:val="-2"/>
        </w:rPr>
        <w:t>disability</w:t>
      </w:r>
    </w:p>
    <w:p>
      <w:pPr>
        <w:pStyle w:val="BodyText"/>
        <w:spacing w:line="501" w:lineRule="auto" w:before="204"/>
        <w:ind w:left="1588" w:right="1437" w:firstLine="720"/>
        <w:jc w:val="both"/>
      </w:pPr>
      <w:r>
        <w:rPr>
          <w:w w:val="105"/>
        </w:rPr>
        <w:t>Two</w:t>
      </w:r>
      <w:r>
        <w:rPr>
          <w:w w:val="105"/>
        </w:rPr>
        <w:t> sets</w:t>
      </w:r>
      <w:r>
        <w:rPr>
          <w:w w:val="105"/>
        </w:rPr>
        <w:t> of</w:t>
      </w:r>
      <w:r>
        <w:rPr>
          <w:w w:val="105"/>
        </w:rPr>
        <w:t> inference</w:t>
      </w:r>
      <w:r>
        <w:rPr>
          <w:w w:val="105"/>
        </w:rPr>
        <w:t> can</w:t>
      </w:r>
      <w:r>
        <w:rPr>
          <w:w w:val="105"/>
        </w:rPr>
        <w:t> be</w:t>
      </w:r>
      <w:r>
        <w:rPr>
          <w:w w:val="105"/>
        </w:rPr>
        <w:t> drawn</w:t>
      </w:r>
      <w:r>
        <w:rPr>
          <w:w w:val="105"/>
        </w:rPr>
        <w:t> here.</w:t>
      </w:r>
      <w:r>
        <w:rPr>
          <w:w w:val="105"/>
        </w:rPr>
        <w:t> The</w:t>
      </w:r>
      <w:r>
        <w:rPr>
          <w:w w:val="105"/>
        </w:rPr>
        <w:t> denotative</w:t>
      </w:r>
      <w:r>
        <w:rPr>
          <w:w w:val="105"/>
        </w:rPr>
        <w:t> meaning</w:t>
      </w:r>
      <w:r>
        <w:rPr>
          <w:w w:val="105"/>
        </w:rPr>
        <w:t> (primary meaning) of a person with disability is one who has loss of ability in some defined area of endeavour.</w:t>
      </w:r>
      <w:r>
        <w:rPr>
          <w:spacing w:val="-10"/>
          <w:w w:val="105"/>
        </w:rPr>
        <w:t> </w:t>
      </w:r>
      <w:r>
        <w:rPr>
          <w:w w:val="105"/>
        </w:rPr>
        <w:t>Connotative</w:t>
      </w:r>
      <w:r>
        <w:rPr>
          <w:spacing w:val="-6"/>
          <w:w w:val="105"/>
        </w:rPr>
        <w:t> </w:t>
      </w:r>
      <w:r>
        <w:rPr>
          <w:w w:val="105"/>
        </w:rPr>
        <w:t>meaning</w:t>
      </w:r>
      <w:r>
        <w:rPr>
          <w:spacing w:val="-11"/>
          <w:w w:val="105"/>
        </w:rPr>
        <w:t> </w:t>
      </w:r>
      <w:r>
        <w:rPr>
          <w:w w:val="105"/>
        </w:rPr>
        <w:t>(emotional</w:t>
      </w:r>
      <w:r>
        <w:rPr>
          <w:spacing w:val="-3"/>
          <w:w w:val="105"/>
        </w:rPr>
        <w:t> </w:t>
      </w:r>
      <w:r>
        <w:rPr>
          <w:w w:val="105"/>
        </w:rPr>
        <w:t>meaning)</w:t>
      </w:r>
      <w:r>
        <w:rPr>
          <w:spacing w:val="-2"/>
          <w:w w:val="105"/>
        </w:rPr>
        <w:t> </w:t>
      </w:r>
      <w:r>
        <w:rPr>
          <w:w w:val="105"/>
        </w:rPr>
        <w:t>which</w:t>
      </w:r>
      <w:r>
        <w:rPr>
          <w:spacing w:val="-5"/>
          <w:w w:val="105"/>
        </w:rPr>
        <w:t> </w:t>
      </w:r>
      <w:r>
        <w:rPr>
          <w:w w:val="105"/>
        </w:rPr>
        <w:t>suggests</w:t>
      </w:r>
      <w:r>
        <w:rPr>
          <w:spacing w:val="-7"/>
          <w:w w:val="105"/>
        </w:rPr>
        <w:t> </w:t>
      </w:r>
      <w:r>
        <w:rPr>
          <w:w w:val="105"/>
        </w:rPr>
        <w:t>so</w:t>
      </w:r>
      <w:r>
        <w:rPr>
          <w:spacing w:val="-5"/>
          <w:w w:val="105"/>
        </w:rPr>
        <w:t> </w:t>
      </w:r>
      <w:r>
        <w:rPr>
          <w:w w:val="105"/>
        </w:rPr>
        <w:t>many</w:t>
      </w:r>
      <w:r>
        <w:rPr>
          <w:spacing w:val="-5"/>
          <w:w w:val="105"/>
        </w:rPr>
        <w:t> </w:t>
      </w:r>
      <w:r>
        <w:rPr>
          <w:w w:val="105"/>
        </w:rPr>
        <w:t>stereotypes and prejudices about these</w:t>
      </w:r>
      <w:r>
        <w:rPr>
          <w:w w:val="105"/>
        </w:rPr>
        <w:t> people. The bias here is putting aside the</w:t>
      </w:r>
      <w:r>
        <w:rPr>
          <w:w w:val="105"/>
        </w:rPr>
        <w:t> primary meaning of disability</w:t>
      </w:r>
      <w:r>
        <w:rPr>
          <w:w w:val="105"/>
        </w:rPr>
        <w:t> and</w:t>
      </w:r>
      <w:r>
        <w:rPr>
          <w:w w:val="105"/>
        </w:rPr>
        <w:t> giving</w:t>
      </w:r>
      <w:r>
        <w:rPr>
          <w:w w:val="105"/>
        </w:rPr>
        <w:t> undue</w:t>
      </w:r>
      <w:r>
        <w:rPr>
          <w:w w:val="105"/>
        </w:rPr>
        <w:t> attention</w:t>
      </w:r>
      <w:r>
        <w:rPr>
          <w:w w:val="105"/>
        </w:rPr>
        <w:t> to</w:t>
      </w:r>
      <w:r>
        <w:rPr>
          <w:w w:val="105"/>
        </w:rPr>
        <w:t> its</w:t>
      </w:r>
      <w:r>
        <w:rPr>
          <w:w w:val="105"/>
        </w:rPr>
        <w:t> connotative</w:t>
      </w:r>
      <w:r>
        <w:rPr>
          <w:w w:val="105"/>
        </w:rPr>
        <w:t> meaning.</w:t>
      </w:r>
      <w:r>
        <w:rPr>
          <w:w w:val="105"/>
        </w:rPr>
        <w:t> This</w:t>
      </w:r>
      <w:r>
        <w:rPr>
          <w:w w:val="105"/>
        </w:rPr>
        <w:t> creates</w:t>
      </w:r>
      <w:r>
        <w:rPr>
          <w:w w:val="105"/>
        </w:rPr>
        <w:t> additional </w:t>
      </w:r>
      <w:r>
        <w:rPr>
          <w:spacing w:val="-2"/>
          <w:w w:val="105"/>
        </w:rPr>
        <w:t>handicaps.</w:t>
      </w:r>
    </w:p>
    <w:p>
      <w:pPr>
        <w:pStyle w:val="Heading2"/>
        <w:spacing w:before="4"/>
      </w:pPr>
      <w:r>
        <w:rPr/>
        <w:t>Standard</w:t>
      </w:r>
      <w:r>
        <w:rPr>
          <w:spacing w:val="30"/>
        </w:rPr>
        <w:t> </w:t>
      </w:r>
      <w:r>
        <w:rPr>
          <w:spacing w:val="-2"/>
        </w:rPr>
        <w:t>specification</w:t>
      </w:r>
    </w:p>
    <w:p>
      <w:pPr>
        <w:pStyle w:val="BodyText"/>
        <w:spacing w:before="11"/>
        <w:rPr>
          <w:b/>
        </w:rPr>
      </w:pPr>
    </w:p>
    <w:p>
      <w:pPr>
        <w:pStyle w:val="BodyText"/>
        <w:spacing w:line="501" w:lineRule="auto"/>
        <w:ind w:left="1588" w:right="1439" w:firstLine="720"/>
        <w:jc w:val="both"/>
      </w:pPr>
      <w:r>
        <w:rPr>
          <w:w w:val="105"/>
        </w:rPr>
        <w:t>The society is made up of majority of non-disabled and minority disabled persons usually, the</w:t>
      </w:r>
      <w:r>
        <w:rPr>
          <w:w w:val="105"/>
        </w:rPr>
        <w:t> majority</w:t>
      </w:r>
      <w:r>
        <w:rPr>
          <w:w w:val="105"/>
        </w:rPr>
        <w:t> determines and</w:t>
      </w:r>
      <w:r>
        <w:rPr>
          <w:w w:val="105"/>
        </w:rPr>
        <w:t> sets the standards in all the</w:t>
      </w:r>
      <w:r>
        <w:rPr>
          <w:w w:val="105"/>
        </w:rPr>
        <w:t> fields of endeavour and expects</w:t>
      </w:r>
      <w:r>
        <w:rPr>
          <w:w w:val="105"/>
        </w:rPr>
        <w:t> everyone</w:t>
      </w:r>
      <w:r>
        <w:rPr>
          <w:w w:val="105"/>
        </w:rPr>
        <w:t> to</w:t>
      </w:r>
      <w:r>
        <w:rPr>
          <w:w w:val="105"/>
        </w:rPr>
        <w:t> meet</w:t>
      </w:r>
      <w:r>
        <w:rPr>
          <w:w w:val="105"/>
        </w:rPr>
        <w:t> these</w:t>
      </w:r>
      <w:r>
        <w:rPr>
          <w:w w:val="105"/>
        </w:rPr>
        <w:t> standards</w:t>
      </w:r>
      <w:r>
        <w:rPr>
          <w:w w:val="105"/>
        </w:rPr>
        <w:t> individual</w:t>
      </w:r>
      <w:r>
        <w:rPr>
          <w:w w:val="105"/>
        </w:rPr>
        <w:t> unable</w:t>
      </w:r>
      <w:r>
        <w:rPr>
          <w:w w:val="105"/>
        </w:rPr>
        <w:t> to</w:t>
      </w:r>
      <w:r>
        <w:rPr>
          <w:w w:val="105"/>
        </w:rPr>
        <w:t> meet</w:t>
      </w:r>
      <w:r>
        <w:rPr>
          <w:w w:val="105"/>
        </w:rPr>
        <w:t> these</w:t>
      </w:r>
      <w:r>
        <w:rPr>
          <w:w w:val="105"/>
        </w:rPr>
        <w:t> standards (including the disabled) are perceived to be different (labeled) and</w:t>
      </w:r>
      <w:r>
        <w:rPr>
          <w:spacing w:val="-2"/>
          <w:w w:val="105"/>
        </w:rPr>
        <w:t> </w:t>
      </w:r>
      <w:r>
        <w:rPr>
          <w:w w:val="105"/>
        </w:rPr>
        <w:t>accordingly treated.</w:t>
      </w:r>
    </w:p>
    <w:p>
      <w:pPr>
        <w:pStyle w:val="Heading2"/>
        <w:spacing w:before="209"/>
      </w:pPr>
      <w:r>
        <w:rPr/>
        <w:t>Attitude</w:t>
      </w:r>
      <w:r>
        <w:rPr>
          <w:spacing w:val="26"/>
        </w:rPr>
        <w:t> </w:t>
      </w:r>
      <w:r>
        <w:rPr>
          <w:spacing w:val="-2"/>
        </w:rPr>
        <w:t>change</w:t>
      </w:r>
    </w:p>
    <w:p>
      <w:pPr>
        <w:pStyle w:val="BodyText"/>
        <w:spacing w:line="501" w:lineRule="auto" w:before="204"/>
        <w:ind w:left="1588" w:right="1437" w:firstLine="360"/>
        <w:jc w:val="both"/>
      </w:pPr>
      <w:r>
        <w:rPr>
          <w:w w:val="105"/>
        </w:rPr>
        <w:t>Attitude</w:t>
      </w:r>
      <w:r>
        <w:rPr>
          <w:w w:val="105"/>
        </w:rPr>
        <w:t> change</w:t>
      </w:r>
      <w:r>
        <w:rPr>
          <w:w w:val="105"/>
        </w:rPr>
        <w:t> according</w:t>
      </w:r>
      <w:r>
        <w:rPr>
          <w:w w:val="105"/>
        </w:rPr>
        <w:t> to</w:t>
      </w:r>
      <w:r>
        <w:rPr>
          <w:w w:val="105"/>
        </w:rPr>
        <w:t> Johnson</w:t>
      </w:r>
      <w:r>
        <w:rPr>
          <w:w w:val="105"/>
        </w:rPr>
        <w:t> and</w:t>
      </w:r>
      <w:r>
        <w:rPr>
          <w:w w:val="105"/>
        </w:rPr>
        <w:t> Matros</w:t>
      </w:r>
      <w:r>
        <w:rPr>
          <w:w w:val="105"/>
        </w:rPr>
        <w:t> cited</w:t>
      </w:r>
      <w:r>
        <w:rPr>
          <w:w w:val="105"/>
        </w:rPr>
        <w:t> in</w:t>
      </w:r>
      <w:r>
        <w:rPr>
          <w:w w:val="105"/>
        </w:rPr>
        <w:t> Ozoji</w:t>
      </w:r>
      <w:r>
        <w:rPr>
          <w:w w:val="105"/>
        </w:rPr>
        <w:t> (2008)</w:t>
      </w:r>
      <w:r>
        <w:rPr>
          <w:w w:val="105"/>
        </w:rPr>
        <w:t> said</w:t>
      </w:r>
      <w:r>
        <w:rPr>
          <w:w w:val="105"/>
        </w:rPr>
        <w:t> that</w:t>
      </w:r>
      <w:r>
        <w:rPr>
          <w:w w:val="105"/>
        </w:rPr>
        <w:t> it means</w:t>
      </w:r>
      <w:r>
        <w:rPr>
          <w:spacing w:val="-8"/>
          <w:w w:val="105"/>
        </w:rPr>
        <w:t> </w:t>
      </w:r>
      <w:r>
        <w:rPr>
          <w:w w:val="105"/>
        </w:rPr>
        <w:t>„„the</w:t>
      </w:r>
      <w:r>
        <w:rPr>
          <w:spacing w:val="-7"/>
          <w:w w:val="105"/>
        </w:rPr>
        <w:t> </w:t>
      </w:r>
      <w:r>
        <w:rPr>
          <w:w w:val="105"/>
        </w:rPr>
        <w:t>acquisition,</w:t>
      </w:r>
      <w:r>
        <w:rPr>
          <w:spacing w:val="-5"/>
          <w:w w:val="105"/>
        </w:rPr>
        <w:t> </w:t>
      </w:r>
      <w:r>
        <w:rPr>
          <w:w w:val="105"/>
        </w:rPr>
        <w:t>reversal</w:t>
      </w:r>
      <w:r>
        <w:rPr>
          <w:spacing w:val="-4"/>
          <w:w w:val="105"/>
        </w:rPr>
        <w:t> </w:t>
      </w:r>
      <w:r>
        <w:rPr>
          <w:w w:val="105"/>
        </w:rPr>
        <w:t>or</w:t>
      </w:r>
      <w:r>
        <w:rPr>
          <w:spacing w:val="-3"/>
          <w:w w:val="105"/>
        </w:rPr>
        <w:t> </w:t>
      </w:r>
      <w:r>
        <w:rPr>
          <w:w w:val="105"/>
        </w:rPr>
        <w:t>intensification</w:t>
      </w:r>
      <w:r>
        <w:rPr>
          <w:spacing w:val="-7"/>
          <w:w w:val="105"/>
        </w:rPr>
        <w:t> </w:t>
      </w:r>
      <w:r>
        <w:rPr>
          <w:w w:val="105"/>
        </w:rPr>
        <w:t>of</w:t>
      </w:r>
      <w:r>
        <w:rPr>
          <w:spacing w:val="-9"/>
          <w:w w:val="105"/>
        </w:rPr>
        <w:t> </w:t>
      </w:r>
      <w:r>
        <w:rPr>
          <w:w w:val="105"/>
        </w:rPr>
        <w:t>an</w:t>
      </w:r>
      <w:r>
        <w:rPr>
          <w:spacing w:val="-7"/>
          <w:w w:val="105"/>
        </w:rPr>
        <w:t> </w:t>
      </w:r>
      <w:r>
        <w:rPr>
          <w:w w:val="105"/>
        </w:rPr>
        <w:t>attitude‟‟</w:t>
      </w:r>
      <w:r>
        <w:rPr>
          <w:spacing w:val="-3"/>
          <w:w w:val="105"/>
        </w:rPr>
        <w:t> </w:t>
      </w:r>
      <w:r>
        <w:rPr>
          <w:w w:val="105"/>
        </w:rPr>
        <w:t>Formation</w:t>
      </w:r>
      <w:r>
        <w:rPr>
          <w:spacing w:val="-7"/>
          <w:w w:val="105"/>
        </w:rPr>
        <w:t> </w:t>
      </w:r>
      <w:r>
        <w:rPr>
          <w:w w:val="105"/>
        </w:rPr>
        <w:t>of</w:t>
      </w:r>
      <w:r>
        <w:rPr>
          <w:spacing w:val="-9"/>
          <w:w w:val="105"/>
        </w:rPr>
        <w:t> </w:t>
      </w:r>
      <w:r>
        <w:rPr>
          <w:w w:val="105"/>
        </w:rPr>
        <w:t>an</w:t>
      </w:r>
      <w:r>
        <w:rPr>
          <w:spacing w:val="-7"/>
          <w:w w:val="105"/>
        </w:rPr>
        <w:t> </w:t>
      </w:r>
      <w:r>
        <w:rPr>
          <w:w w:val="105"/>
        </w:rPr>
        <w:t>attitude is integral of change in attitudes, as individuals acquire new experiences and information. One‟s</w:t>
      </w:r>
      <w:r>
        <w:rPr>
          <w:w w:val="105"/>
        </w:rPr>
        <w:t> beliefs</w:t>
      </w:r>
      <w:r>
        <w:rPr>
          <w:w w:val="105"/>
        </w:rPr>
        <w:t> affect</w:t>
      </w:r>
      <w:r>
        <w:rPr>
          <w:w w:val="105"/>
        </w:rPr>
        <w:t> one‟s</w:t>
      </w:r>
      <w:r>
        <w:rPr>
          <w:w w:val="105"/>
        </w:rPr>
        <w:t> attitudes</w:t>
      </w:r>
      <w:r>
        <w:rPr>
          <w:w w:val="105"/>
        </w:rPr>
        <w:t> and</w:t>
      </w:r>
      <w:r>
        <w:rPr>
          <w:w w:val="105"/>
        </w:rPr>
        <w:t> that</w:t>
      </w:r>
      <w:r>
        <w:rPr>
          <w:w w:val="105"/>
        </w:rPr>
        <w:t> the</w:t>
      </w:r>
      <w:r>
        <w:rPr>
          <w:w w:val="105"/>
        </w:rPr>
        <w:t> behavior</w:t>
      </w:r>
      <w:r>
        <w:rPr>
          <w:w w:val="105"/>
        </w:rPr>
        <w:t> dispositions</w:t>
      </w:r>
      <w:r>
        <w:rPr>
          <w:w w:val="105"/>
        </w:rPr>
        <w:t> can</w:t>
      </w:r>
      <w:r>
        <w:rPr>
          <w:w w:val="105"/>
        </w:rPr>
        <w:t> be</w:t>
      </w:r>
      <w:r>
        <w:rPr>
          <w:w w:val="105"/>
        </w:rPr>
        <w:t> altered</w:t>
      </w:r>
      <w:r>
        <w:rPr>
          <w:w w:val="105"/>
        </w:rPr>
        <w:t> by breaking</w:t>
      </w:r>
      <w:r>
        <w:rPr>
          <w:w w:val="105"/>
        </w:rPr>
        <w:t> the</w:t>
      </w:r>
      <w:r>
        <w:rPr>
          <w:w w:val="105"/>
        </w:rPr>
        <w:t> negative</w:t>
      </w:r>
      <w:r>
        <w:rPr>
          <w:w w:val="105"/>
        </w:rPr>
        <w:t> belief</w:t>
      </w:r>
      <w:r>
        <w:rPr>
          <w:w w:val="105"/>
        </w:rPr>
        <w:t> According</w:t>
      </w:r>
      <w:r>
        <w:rPr>
          <w:w w:val="105"/>
        </w:rPr>
        <w:t> to</w:t>
      </w:r>
      <w:r>
        <w:rPr>
          <w:w w:val="105"/>
        </w:rPr>
        <w:t> Towner</w:t>
      </w:r>
      <w:r>
        <w:rPr>
          <w:w w:val="105"/>
        </w:rPr>
        <w:t> as</w:t>
      </w:r>
      <w:r>
        <w:rPr>
          <w:w w:val="105"/>
        </w:rPr>
        <w:t> cited</w:t>
      </w:r>
      <w:r>
        <w:rPr>
          <w:w w:val="105"/>
        </w:rPr>
        <w:t> in</w:t>
      </w:r>
      <w:r>
        <w:rPr>
          <w:w w:val="105"/>
        </w:rPr>
        <w:t> Ozoji,</w:t>
      </w:r>
      <w:r>
        <w:rPr>
          <w:w w:val="105"/>
        </w:rPr>
        <w:t> (2008) said</w:t>
      </w:r>
      <w:r>
        <w:rPr>
          <w:w w:val="105"/>
        </w:rPr>
        <w:t> that attitude can be changed through:</w:t>
      </w:r>
    </w:p>
    <w:p>
      <w:pPr>
        <w:spacing w:after="0" w:line="501" w:lineRule="auto"/>
        <w:jc w:val="both"/>
        <w:sectPr>
          <w:pgSz w:w="12240" w:h="15840"/>
          <w:pgMar w:header="0" w:footer="1012" w:top="1380" w:bottom="1200" w:left="400" w:right="0"/>
        </w:sectPr>
      </w:pPr>
    </w:p>
    <w:p>
      <w:pPr>
        <w:pStyle w:val="ListParagraph"/>
        <w:numPr>
          <w:ilvl w:val="0"/>
          <w:numId w:val="16"/>
        </w:numPr>
        <w:tabs>
          <w:tab w:pos="2306" w:val="left" w:leader="none"/>
        </w:tabs>
        <w:spacing w:line="240" w:lineRule="auto" w:before="82" w:after="0"/>
        <w:ind w:left="2306" w:right="0" w:hanging="358"/>
        <w:jc w:val="left"/>
        <w:rPr>
          <w:sz w:val="23"/>
        </w:rPr>
      </w:pPr>
      <w:r>
        <w:rPr>
          <w:w w:val="105"/>
          <w:sz w:val="23"/>
        </w:rPr>
        <w:t>Contact</w:t>
      </w:r>
      <w:r>
        <w:rPr>
          <w:spacing w:val="-9"/>
          <w:w w:val="105"/>
          <w:sz w:val="23"/>
        </w:rPr>
        <w:t> </w:t>
      </w:r>
      <w:r>
        <w:rPr>
          <w:w w:val="105"/>
          <w:sz w:val="23"/>
        </w:rPr>
        <w:t>with</w:t>
      </w:r>
      <w:r>
        <w:rPr>
          <w:spacing w:val="-10"/>
          <w:w w:val="105"/>
          <w:sz w:val="23"/>
        </w:rPr>
        <w:t> </w:t>
      </w:r>
      <w:r>
        <w:rPr>
          <w:w w:val="105"/>
          <w:sz w:val="23"/>
        </w:rPr>
        <w:t>the</w:t>
      </w:r>
      <w:r>
        <w:rPr>
          <w:spacing w:val="-10"/>
          <w:w w:val="105"/>
          <w:sz w:val="23"/>
        </w:rPr>
        <w:t> </w:t>
      </w:r>
      <w:r>
        <w:rPr>
          <w:w w:val="105"/>
          <w:sz w:val="23"/>
        </w:rPr>
        <w:t>attitude</w:t>
      </w:r>
      <w:r>
        <w:rPr>
          <w:spacing w:val="-11"/>
          <w:w w:val="105"/>
          <w:sz w:val="23"/>
        </w:rPr>
        <w:t> </w:t>
      </w:r>
      <w:r>
        <w:rPr>
          <w:w w:val="105"/>
          <w:sz w:val="23"/>
        </w:rPr>
        <w:t>object</w:t>
      </w:r>
      <w:r>
        <w:rPr>
          <w:spacing w:val="-8"/>
          <w:w w:val="105"/>
          <w:sz w:val="23"/>
        </w:rPr>
        <w:t> </w:t>
      </w:r>
      <w:r>
        <w:rPr>
          <w:w w:val="105"/>
          <w:sz w:val="23"/>
        </w:rPr>
        <w:t>in</w:t>
      </w:r>
      <w:r>
        <w:rPr>
          <w:spacing w:val="-15"/>
          <w:w w:val="105"/>
          <w:sz w:val="23"/>
        </w:rPr>
        <w:t> </w:t>
      </w:r>
      <w:r>
        <w:rPr>
          <w:w w:val="105"/>
          <w:sz w:val="23"/>
        </w:rPr>
        <w:t>an</w:t>
      </w:r>
      <w:r>
        <w:rPr>
          <w:spacing w:val="-4"/>
          <w:w w:val="105"/>
          <w:sz w:val="23"/>
        </w:rPr>
        <w:t> </w:t>
      </w:r>
      <w:r>
        <w:rPr>
          <w:w w:val="105"/>
          <w:sz w:val="23"/>
        </w:rPr>
        <w:t>educational</w:t>
      </w:r>
      <w:r>
        <w:rPr>
          <w:spacing w:val="-2"/>
          <w:w w:val="105"/>
          <w:sz w:val="23"/>
        </w:rPr>
        <w:t> setting</w:t>
      </w:r>
    </w:p>
    <w:p>
      <w:pPr>
        <w:pStyle w:val="BodyText"/>
        <w:spacing w:before="25"/>
      </w:pPr>
    </w:p>
    <w:p>
      <w:pPr>
        <w:pStyle w:val="ListParagraph"/>
        <w:numPr>
          <w:ilvl w:val="0"/>
          <w:numId w:val="16"/>
        </w:numPr>
        <w:tabs>
          <w:tab w:pos="2306" w:val="left" w:leader="none"/>
        </w:tabs>
        <w:spacing w:line="240" w:lineRule="auto" w:before="0" w:after="0"/>
        <w:ind w:left="2306" w:right="0" w:hanging="358"/>
        <w:jc w:val="left"/>
        <w:rPr>
          <w:sz w:val="23"/>
        </w:rPr>
      </w:pPr>
      <w:r>
        <w:rPr>
          <w:sz w:val="23"/>
        </w:rPr>
        <w:t>Discussion</w:t>
      </w:r>
      <w:r>
        <w:rPr>
          <w:spacing w:val="27"/>
          <w:sz w:val="23"/>
        </w:rPr>
        <w:t> </w:t>
      </w:r>
      <w:r>
        <w:rPr>
          <w:sz w:val="23"/>
        </w:rPr>
        <w:t>and</w:t>
      </w:r>
      <w:r>
        <w:rPr>
          <w:spacing w:val="17"/>
          <w:sz w:val="23"/>
        </w:rPr>
        <w:t> </w:t>
      </w:r>
      <w:r>
        <w:rPr>
          <w:sz w:val="23"/>
        </w:rPr>
        <w:t>active</w:t>
      </w:r>
      <w:r>
        <w:rPr>
          <w:spacing w:val="26"/>
          <w:sz w:val="23"/>
        </w:rPr>
        <w:t> </w:t>
      </w:r>
      <w:r>
        <w:rPr>
          <w:spacing w:val="-2"/>
          <w:sz w:val="23"/>
        </w:rPr>
        <w:t>participation</w:t>
      </w:r>
    </w:p>
    <w:p>
      <w:pPr>
        <w:pStyle w:val="BodyText"/>
        <w:spacing w:before="19"/>
      </w:pPr>
    </w:p>
    <w:p>
      <w:pPr>
        <w:pStyle w:val="ListParagraph"/>
        <w:numPr>
          <w:ilvl w:val="0"/>
          <w:numId w:val="16"/>
        </w:numPr>
        <w:tabs>
          <w:tab w:pos="2306" w:val="left" w:leader="none"/>
        </w:tabs>
        <w:spacing w:line="240" w:lineRule="auto" w:before="0" w:after="0"/>
        <w:ind w:left="2306" w:right="0" w:hanging="358"/>
        <w:jc w:val="left"/>
        <w:rPr>
          <w:sz w:val="23"/>
        </w:rPr>
      </w:pPr>
      <w:r>
        <w:rPr>
          <w:w w:val="105"/>
          <w:sz w:val="23"/>
        </w:rPr>
        <w:t>Role</w:t>
      </w:r>
      <w:r>
        <w:rPr>
          <w:spacing w:val="-14"/>
          <w:w w:val="105"/>
          <w:sz w:val="23"/>
        </w:rPr>
        <w:t> </w:t>
      </w:r>
      <w:r>
        <w:rPr>
          <w:w w:val="105"/>
          <w:sz w:val="23"/>
        </w:rPr>
        <w:t>–</w:t>
      </w:r>
      <w:r>
        <w:rPr>
          <w:spacing w:val="-1"/>
          <w:w w:val="105"/>
          <w:sz w:val="23"/>
        </w:rPr>
        <w:t> </w:t>
      </w:r>
      <w:r>
        <w:rPr>
          <w:w w:val="105"/>
          <w:sz w:val="23"/>
        </w:rPr>
        <w:t>playing</w:t>
      </w:r>
      <w:r>
        <w:rPr>
          <w:spacing w:val="-7"/>
          <w:w w:val="105"/>
          <w:sz w:val="23"/>
        </w:rPr>
        <w:t> </w:t>
      </w:r>
      <w:r>
        <w:rPr>
          <w:w w:val="105"/>
          <w:sz w:val="23"/>
        </w:rPr>
        <w:t>a</w:t>
      </w:r>
      <w:r>
        <w:rPr>
          <w:spacing w:val="-8"/>
          <w:w w:val="105"/>
          <w:sz w:val="23"/>
        </w:rPr>
        <w:t> </w:t>
      </w:r>
      <w:r>
        <w:rPr>
          <w:w w:val="105"/>
          <w:sz w:val="23"/>
        </w:rPr>
        <w:t>disabling</w:t>
      </w:r>
      <w:r>
        <w:rPr>
          <w:spacing w:val="-8"/>
          <w:w w:val="105"/>
          <w:sz w:val="23"/>
        </w:rPr>
        <w:t> </w:t>
      </w:r>
      <w:r>
        <w:rPr>
          <w:spacing w:val="-2"/>
          <w:w w:val="105"/>
          <w:sz w:val="23"/>
        </w:rPr>
        <w:t>condition</w:t>
      </w:r>
    </w:p>
    <w:p>
      <w:pPr>
        <w:pStyle w:val="BodyText"/>
        <w:spacing w:before="25"/>
      </w:pPr>
    </w:p>
    <w:p>
      <w:pPr>
        <w:pStyle w:val="ListParagraph"/>
        <w:numPr>
          <w:ilvl w:val="0"/>
          <w:numId w:val="16"/>
        </w:numPr>
        <w:tabs>
          <w:tab w:pos="2306" w:val="left" w:leader="none"/>
        </w:tabs>
        <w:spacing w:line="240" w:lineRule="auto" w:before="1" w:after="0"/>
        <w:ind w:left="2306" w:right="0" w:hanging="358"/>
        <w:jc w:val="left"/>
        <w:rPr>
          <w:sz w:val="23"/>
        </w:rPr>
      </w:pPr>
      <w:r>
        <w:rPr>
          <w:sz w:val="23"/>
        </w:rPr>
        <w:t>Persuasive</w:t>
      </w:r>
      <w:r>
        <w:rPr>
          <w:spacing w:val="38"/>
          <w:sz w:val="23"/>
        </w:rPr>
        <w:t> </w:t>
      </w:r>
      <w:r>
        <w:rPr>
          <w:spacing w:val="-2"/>
          <w:sz w:val="23"/>
        </w:rPr>
        <w:t>message</w:t>
      </w:r>
    </w:p>
    <w:p>
      <w:pPr>
        <w:pStyle w:val="BodyText"/>
        <w:spacing w:before="25"/>
      </w:pPr>
    </w:p>
    <w:p>
      <w:pPr>
        <w:pStyle w:val="ListParagraph"/>
        <w:numPr>
          <w:ilvl w:val="0"/>
          <w:numId w:val="16"/>
        </w:numPr>
        <w:tabs>
          <w:tab w:pos="2306" w:val="left" w:leader="none"/>
        </w:tabs>
        <w:spacing w:line="240" w:lineRule="auto" w:before="1" w:after="0"/>
        <w:ind w:left="2306" w:right="0" w:hanging="358"/>
        <w:jc w:val="left"/>
        <w:rPr>
          <w:sz w:val="23"/>
        </w:rPr>
      </w:pPr>
      <w:r>
        <w:rPr>
          <w:w w:val="105"/>
          <w:sz w:val="23"/>
        </w:rPr>
        <w:t>Information</w:t>
      </w:r>
      <w:r>
        <w:rPr>
          <w:spacing w:val="-10"/>
          <w:w w:val="105"/>
          <w:sz w:val="23"/>
        </w:rPr>
        <w:t> </w:t>
      </w:r>
      <w:r>
        <w:rPr>
          <w:w w:val="105"/>
          <w:sz w:val="23"/>
        </w:rPr>
        <w:t>with</w:t>
      </w:r>
      <w:r>
        <w:rPr>
          <w:spacing w:val="-14"/>
          <w:w w:val="105"/>
          <w:sz w:val="23"/>
        </w:rPr>
        <w:t> </w:t>
      </w:r>
      <w:r>
        <w:rPr>
          <w:spacing w:val="-2"/>
          <w:w w:val="105"/>
          <w:sz w:val="23"/>
        </w:rPr>
        <w:t>contact</w:t>
      </w:r>
    </w:p>
    <w:p>
      <w:pPr>
        <w:pStyle w:val="BodyText"/>
        <w:spacing w:before="18"/>
      </w:pPr>
    </w:p>
    <w:p>
      <w:pPr>
        <w:pStyle w:val="ListParagraph"/>
        <w:numPr>
          <w:ilvl w:val="0"/>
          <w:numId w:val="16"/>
        </w:numPr>
        <w:tabs>
          <w:tab w:pos="2306" w:val="left" w:leader="none"/>
        </w:tabs>
        <w:spacing w:line="240" w:lineRule="auto" w:before="0" w:after="0"/>
        <w:ind w:left="2306" w:right="0" w:hanging="358"/>
        <w:jc w:val="left"/>
        <w:rPr>
          <w:sz w:val="23"/>
        </w:rPr>
      </w:pPr>
      <w:r>
        <w:rPr>
          <w:sz w:val="23"/>
        </w:rPr>
        <w:t>Vicarious</w:t>
      </w:r>
      <w:r>
        <w:rPr>
          <w:spacing w:val="34"/>
          <w:sz w:val="23"/>
        </w:rPr>
        <w:t> </w:t>
      </w:r>
      <w:r>
        <w:rPr>
          <w:spacing w:val="-2"/>
          <w:sz w:val="23"/>
        </w:rPr>
        <w:t>experience</w:t>
      </w:r>
    </w:p>
    <w:p>
      <w:pPr>
        <w:pStyle w:val="BodyText"/>
        <w:spacing w:before="25"/>
      </w:pPr>
    </w:p>
    <w:p>
      <w:pPr>
        <w:pStyle w:val="ListParagraph"/>
        <w:numPr>
          <w:ilvl w:val="0"/>
          <w:numId w:val="16"/>
        </w:numPr>
        <w:tabs>
          <w:tab w:pos="2306" w:val="left" w:leader="none"/>
        </w:tabs>
        <w:spacing w:line="240" w:lineRule="auto" w:before="1" w:after="0"/>
        <w:ind w:left="2306" w:right="0" w:hanging="358"/>
        <w:jc w:val="left"/>
        <w:rPr>
          <w:sz w:val="23"/>
        </w:rPr>
      </w:pPr>
      <w:r>
        <w:rPr>
          <w:sz w:val="23"/>
        </w:rPr>
        <w:t>Systematic</w:t>
      </w:r>
      <w:r>
        <w:rPr>
          <w:spacing w:val="33"/>
          <w:sz w:val="23"/>
        </w:rPr>
        <w:t> </w:t>
      </w:r>
      <w:r>
        <w:rPr>
          <w:spacing w:val="-2"/>
          <w:sz w:val="23"/>
        </w:rPr>
        <w:t>desensitization</w:t>
      </w:r>
    </w:p>
    <w:p>
      <w:pPr>
        <w:pStyle w:val="BodyText"/>
        <w:spacing w:before="25"/>
      </w:pPr>
    </w:p>
    <w:p>
      <w:pPr>
        <w:pStyle w:val="ListParagraph"/>
        <w:numPr>
          <w:ilvl w:val="0"/>
          <w:numId w:val="16"/>
        </w:numPr>
        <w:tabs>
          <w:tab w:pos="2306" w:val="left" w:leader="none"/>
        </w:tabs>
        <w:spacing w:line="240" w:lineRule="auto" w:before="0" w:after="0"/>
        <w:ind w:left="2306" w:right="0" w:hanging="358"/>
        <w:jc w:val="left"/>
        <w:rPr>
          <w:sz w:val="23"/>
        </w:rPr>
      </w:pPr>
      <w:r>
        <w:rPr>
          <w:sz w:val="23"/>
        </w:rPr>
        <w:t>Positive</w:t>
      </w:r>
      <w:r>
        <w:rPr>
          <w:spacing w:val="22"/>
          <w:sz w:val="23"/>
        </w:rPr>
        <w:t> </w:t>
      </w:r>
      <w:r>
        <w:rPr>
          <w:spacing w:val="-2"/>
          <w:sz w:val="23"/>
        </w:rPr>
        <w:t>reinforcement.</w:t>
      </w:r>
    </w:p>
    <w:p>
      <w:pPr>
        <w:pStyle w:val="BodyText"/>
        <w:spacing w:before="227"/>
      </w:pPr>
    </w:p>
    <w:p>
      <w:pPr>
        <w:pStyle w:val="Heading2"/>
        <w:numPr>
          <w:ilvl w:val="2"/>
          <w:numId w:val="12"/>
        </w:numPr>
        <w:tabs>
          <w:tab w:pos="2308" w:val="left" w:leader="none"/>
        </w:tabs>
        <w:spacing w:line="240" w:lineRule="auto" w:before="1" w:after="0"/>
        <w:ind w:left="2308" w:right="0" w:hanging="720"/>
        <w:jc w:val="left"/>
      </w:pPr>
      <w:bookmarkStart w:name="_TOC_250021" w:id="16"/>
      <w:r>
        <w:rPr>
          <w:w w:val="105"/>
        </w:rPr>
        <w:t>Attitude</w:t>
      </w:r>
      <w:r>
        <w:rPr>
          <w:spacing w:val="-11"/>
          <w:w w:val="105"/>
        </w:rPr>
        <w:t> </w:t>
      </w:r>
      <w:r>
        <w:rPr>
          <w:w w:val="105"/>
        </w:rPr>
        <w:t>of</w:t>
      </w:r>
      <w:r>
        <w:rPr>
          <w:spacing w:val="-12"/>
          <w:w w:val="105"/>
        </w:rPr>
        <w:t> </w:t>
      </w:r>
      <w:r>
        <w:rPr>
          <w:w w:val="105"/>
        </w:rPr>
        <w:t>Parents</w:t>
      </w:r>
      <w:r>
        <w:rPr>
          <w:spacing w:val="-12"/>
          <w:w w:val="105"/>
        </w:rPr>
        <w:t> </w:t>
      </w:r>
      <w:r>
        <w:rPr>
          <w:w w:val="105"/>
        </w:rPr>
        <w:t>of</w:t>
      </w:r>
      <w:r>
        <w:rPr>
          <w:spacing w:val="-6"/>
          <w:w w:val="105"/>
        </w:rPr>
        <w:t> </w:t>
      </w:r>
      <w:r>
        <w:rPr>
          <w:w w:val="105"/>
        </w:rPr>
        <w:t>Children</w:t>
      </w:r>
      <w:r>
        <w:rPr>
          <w:spacing w:val="-3"/>
          <w:w w:val="105"/>
        </w:rPr>
        <w:t> </w:t>
      </w:r>
      <w:r>
        <w:rPr>
          <w:w w:val="105"/>
        </w:rPr>
        <w:t>with</w:t>
      </w:r>
      <w:r>
        <w:rPr>
          <w:spacing w:val="-14"/>
          <w:w w:val="105"/>
        </w:rPr>
        <w:t> </w:t>
      </w:r>
      <w:bookmarkEnd w:id="16"/>
      <w:r>
        <w:rPr>
          <w:spacing w:val="-2"/>
          <w:w w:val="105"/>
        </w:rPr>
        <w:t>disabilities</w:t>
      </w:r>
    </w:p>
    <w:p>
      <w:pPr>
        <w:pStyle w:val="BodyText"/>
        <w:spacing w:line="501" w:lineRule="auto" w:before="204"/>
        <w:ind w:left="1588" w:right="1439" w:firstLine="720"/>
        <w:jc w:val="both"/>
      </w:pPr>
      <w:r>
        <w:rPr>
          <w:w w:val="105"/>
        </w:rPr>
        <w:t>Child</w:t>
      </w:r>
      <w:r>
        <w:rPr>
          <w:w w:val="105"/>
        </w:rPr>
        <w:t> rearing</w:t>
      </w:r>
      <w:r>
        <w:rPr>
          <w:w w:val="105"/>
        </w:rPr>
        <w:t> practices</w:t>
      </w:r>
      <w:r>
        <w:rPr>
          <w:w w:val="105"/>
        </w:rPr>
        <w:t> differ</w:t>
      </w:r>
      <w:r>
        <w:rPr>
          <w:w w:val="105"/>
        </w:rPr>
        <w:t> across</w:t>
      </w:r>
      <w:r>
        <w:rPr>
          <w:w w:val="105"/>
        </w:rPr>
        <w:t> cultures,</w:t>
      </w:r>
      <w:r>
        <w:rPr>
          <w:w w:val="105"/>
        </w:rPr>
        <w:t> religious,</w:t>
      </w:r>
      <w:r>
        <w:rPr>
          <w:w w:val="105"/>
        </w:rPr>
        <w:t> beliefs</w:t>
      </w:r>
      <w:r>
        <w:rPr>
          <w:w w:val="105"/>
        </w:rPr>
        <w:t> and</w:t>
      </w:r>
      <w:r>
        <w:rPr>
          <w:w w:val="105"/>
        </w:rPr>
        <w:t> social</w:t>
      </w:r>
      <w:r>
        <w:rPr>
          <w:w w:val="105"/>
        </w:rPr>
        <w:t> class. Abang, (2005)</w:t>
      </w:r>
      <w:r>
        <w:rPr>
          <w:spacing w:val="-1"/>
          <w:w w:val="105"/>
        </w:rPr>
        <w:t> </w:t>
      </w:r>
      <w:r>
        <w:rPr>
          <w:w w:val="105"/>
        </w:rPr>
        <w:t>said</w:t>
      </w:r>
      <w:r>
        <w:rPr>
          <w:spacing w:val="-5"/>
          <w:w w:val="105"/>
        </w:rPr>
        <w:t> </w:t>
      </w:r>
      <w:r>
        <w:rPr>
          <w:w w:val="105"/>
        </w:rPr>
        <w:t>that the family</w:t>
      </w:r>
      <w:r>
        <w:rPr>
          <w:spacing w:val="-5"/>
          <w:w w:val="105"/>
        </w:rPr>
        <w:t> </w:t>
      </w:r>
      <w:r>
        <w:rPr>
          <w:w w:val="105"/>
        </w:rPr>
        <w:t>reaction</w:t>
      </w:r>
      <w:r>
        <w:rPr>
          <w:spacing w:val="-5"/>
          <w:w w:val="105"/>
        </w:rPr>
        <w:t> </w:t>
      </w:r>
      <w:r>
        <w:rPr>
          <w:w w:val="105"/>
        </w:rPr>
        <w:t>to</w:t>
      </w:r>
      <w:r>
        <w:rPr>
          <w:spacing w:val="-5"/>
          <w:w w:val="105"/>
        </w:rPr>
        <w:t> </w:t>
      </w:r>
      <w:r>
        <w:rPr>
          <w:w w:val="105"/>
        </w:rPr>
        <w:t>a child with</w:t>
      </w:r>
      <w:r>
        <w:rPr>
          <w:spacing w:val="-5"/>
          <w:w w:val="105"/>
        </w:rPr>
        <w:t> </w:t>
      </w:r>
      <w:r>
        <w:rPr>
          <w:w w:val="105"/>
        </w:rPr>
        <w:t>a disability will depend on their cultural</w:t>
      </w:r>
      <w:r>
        <w:rPr>
          <w:spacing w:val="-6"/>
          <w:w w:val="105"/>
        </w:rPr>
        <w:t> </w:t>
      </w:r>
      <w:r>
        <w:rPr>
          <w:w w:val="105"/>
        </w:rPr>
        <w:t>beliefs</w:t>
      </w:r>
      <w:r>
        <w:rPr>
          <w:spacing w:val="-9"/>
          <w:w w:val="105"/>
        </w:rPr>
        <w:t> </w:t>
      </w:r>
      <w:r>
        <w:rPr>
          <w:w w:val="105"/>
        </w:rPr>
        <w:t>about</w:t>
      </w:r>
      <w:r>
        <w:rPr>
          <w:spacing w:val="-6"/>
          <w:w w:val="105"/>
        </w:rPr>
        <w:t> </w:t>
      </w:r>
      <w:r>
        <w:rPr>
          <w:w w:val="105"/>
        </w:rPr>
        <w:t>disability,</w:t>
      </w:r>
      <w:r>
        <w:rPr>
          <w:spacing w:val="-6"/>
          <w:w w:val="105"/>
        </w:rPr>
        <w:t> </w:t>
      </w:r>
      <w:r>
        <w:rPr>
          <w:w w:val="105"/>
        </w:rPr>
        <w:t>their</w:t>
      </w:r>
      <w:r>
        <w:rPr>
          <w:spacing w:val="-4"/>
          <w:w w:val="105"/>
        </w:rPr>
        <w:t> </w:t>
      </w:r>
      <w:r>
        <w:rPr>
          <w:w w:val="105"/>
        </w:rPr>
        <w:t>level</w:t>
      </w:r>
      <w:r>
        <w:rPr>
          <w:spacing w:val="-6"/>
          <w:w w:val="105"/>
        </w:rPr>
        <w:t> </w:t>
      </w:r>
      <w:r>
        <w:rPr>
          <w:w w:val="105"/>
        </w:rPr>
        <w:t>of</w:t>
      </w:r>
      <w:r>
        <w:rPr>
          <w:spacing w:val="-4"/>
          <w:w w:val="105"/>
        </w:rPr>
        <w:t> </w:t>
      </w:r>
      <w:r>
        <w:rPr>
          <w:w w:val="105"/>
        </w:rPr>
        <w:t>education</w:t>
      </w:r>
      <w:r>
        <w:rPr>
          <w:spacing w:val="-8"/>
          <w:w w:val="105"/>
        </w:rPr>
        <w:t> </w:t>
      </w:r>
      <w:r>
        <w:rPr>
          <w:w w:val="105"/>
        </w:rPr>
        <w:t>and</w:t>
      </w:r>
      <w:r>
        <w:rPr>
          <w:spacing w:val="-8"/>
          <w:w w:val="105"/>
        </w:rPr>
        <w:t> </w:t>
      </w:r>
      <w:r>
        <w:rPr>
          <w:w w:val="105"/>
        </w:rPr>
        <w:t>knowledge</w:t>
      </w:r>
      <w:r>
        <w:rPr>
          <w:spacing w:val="-9"/>
          <w:w w:val="105"/>
        </w:rPr>
        <w:t> </w:t>
      </w:r>
      <w:r>
        <w:rPr>
          <w:w w:val="105"/>
        </w:rPr>
        <w:t>about</w:t>
      </w:r>
      <w:r>
        <w:rPr>
          <w:spacing w:val="-6"/>
          <w:w w:val="105"/>
        </w:rPr>
        <w:t> </w:t>
      </w:r>
      <w:r>
        <w:rPr>
          <w:w w:val="105"/>
        </w:rPr>
        <w:t>disability</w:t>
      </w:r>
      <w:r>
        <w:rPr>
          <w:spacing w:val="-8"/>
          <w:w w:val="105"/>
        </w:rPr>
        <w:t> </w:t>
      </w:r>
      <w:r>
        <w:rPr>
          <w:w w:val="105"/>
        </w:rPr>
        <w:t>and socio-economic background.</w:t>
      </w:r>
    </w:p>
    <w:p>
      <w:pPr>
        <w:pStyle w:val="BodyText"/>
        <w:spacing w:line="501" w:lineRule="auto" w:before="202"/>
        <w:ind w:left="1588" w:right="1435" w:firstLine="720"/>
        <w:jc w:val="both"/>
      </w:pPr>
      <w:r>
        <w:rPr>
          <w:w w:val="105"/>
        </w:rPr>
        <w:t>Education of children is generally neglected in the developing countries especially where there are high level of illiteracy and poverty. This view is summarized in the words of Gabrielle Mistral, children nobel prizewinning poet. He</w:t>
      </w:r>
      <w:r>
        <w:rPr>
          <w:w w:val="105"/>
        </w:rPr>
        <w:t> states „„we are</w:t>
      </w:r>
      <w:r>
        <w:rPr>
          <w:w w:val="105"/>
        </w:rPr>
        <w:t> guilty</w:t>
      </w:r>
      <w:r>
        <w:rPr>
          <w:w w:val="105"/>
        </w:rPr>
        <w:t> of many errors</w:t>
      </w:r>
      <w:r>
        <w:rPr>
          <w:w w:val="105"/>
        </w:rPr>
        <w:t> and</w:t>
      </w:r>
      <w:r>
        <w:rPr>
          <w:w w:val="105"/>
        </w:rPr>
        <w:t> many</w:t>
      </w:r>
      <w:r>
        <w:rPr>
          <w:w w:val="105"/>
        </w:rPr>
        <w:t> faults.</w:t>
      </w:r>
      <w:r>
        <w:rPr>
          <w:w w:val="105"/>
        </w:rPr>
        <w:t> But</w:t>
      </w:r>
      <w:r>
        <w:rPr>
          <w:w w:val="105"/>
        </w:rPr>
        <w:t> our</w:t>
      </w:r>
      <w:r>
        <w:rPr>
          <w:w w:val="105"/>
        </w:rPr>
        <w:t> worst</w:t>
      </w:r>
      <w:r>
        <w:rPr>
          <w:w w:val="105"/>
        </w:rPr>
        <w:t> crime</w:t>
      </w:r>
      <w:r>
        <w:rPr>
          <w:w w:val="105"/>
        </w:rPr>
        <w:t> is</w:t>
      </w:r>
      <w:r>
        <w:rPr>
          <w:w w:val="105"/>
        </w:rPr>
        <w:t> abandoning</w:t>
      </w:r>
      <w:r>
        <w:rPr>
          <w:w w:val="105"/>
        </w:rPr>
        <w:t> the</w:t>
      </w:r>
      <w:r>
        <w:rPr>
          <w:w w:val="105"/>
        </w:rPr>
        <w:t> children,</w:t>
      </w:r>
      <w:r>
        <w:rPr>
          <w:w w:val="105"/>
        </w:rPr>
        <w:t> neglecting</w:t>
      </w:r>
      <w:r>
        <w:rPr>
          <w:w w:val="105"/>
        </w:rPr>
        <w:t> the fountain of</w:t>
      </w:r>
      <w:r>
        <w:rPr>
          <w:spacing w:val="-8"/>
          <w:w w:val="105"/>
        </w:rPr>
        <w:t> </w:t>
      </w:r>
      <w:r>
        <w:rPr>
          <w:w w:val="105"/>
        </w:rPr>
        <w:t>life. Many</w:t>
      </w:r>
      <w:r>
        <w:rPr>
          <w:spacing w:val="-5"/>
          <w:w w:val="105"/>
        </w:rPr>
        <w:t> </w:t>
      </w:r>
      <w:r>
        <w:rPr>
          <w:w w:val="105"/>
        </w:rPr>
        <w:t>things we</w:t>
      </w:r>
      <w:r>
        <w:rPr>
          <w:spacing w:val="-6"/>
          <w:w w:val="105"/>
        </w:rPr>
        <w:t> </w:t>
      </w:r>
      <w:r>
        <w:rPr>
          <w:w w:val="105"/>
        </w:rPr>
        <w:t>need</w:t>
      </w:r>
      <w:r>
        <w:rPr>
          <w:spacing w:val="-5"/>
          <w:w w:val="105"/>
        </w:rPr>
        <w:t> </w:t>
      </w:r>
      <w:r>
        <w:rPr>
          <w:w w:val="105"/>
        </w:rPr>
        <w:t>can wait:</w:t>
      </w:r>
      <w:r>
        <w:rPr>
          <w:spacing w:val="-3"/>
          <w:w w:val="105"/>
        </w:rPr>
        <w:t> </w:t>
      </w:r>
      <w:r>
        <w:rPr>
          <w:w w:val="105"/>
        </w:rPr>
        <w:t>The child cannot. Right now</w:t>
      </w:r>
      <w:r>
        <w:rPr>
          <w:spacing w:val="-7"/>
          <w:w w:val="105"/>
        </w:rPr>
        <w:t> </w:t>
      </w:r>
      <w:r>
        <w:rPr>
          <w:w w:val="105"/>
        </w:rPr>
        <w:t>is</w:t>
      </w:r>
      <w:r>
        <w:rPr>
          <w:spacing w:val="-7"/>
          <w:w w:val="105"/>
        </w:rPr>
        <w:t> </w:t>
      </w:r>
      <w:r>
        <w:rPr>
          <w:w w:val="105"/>
        </w:rPr>
        <w:t>the</w:t>
      </w:r>
      <w:r>
        <w:rPr>
          <w:spacing w:val="-6"/>
          <w:w w:val="105"/>
        </w:rPr>
        <w:t> </w:t>
      </w:r>
      <w:r>
        <w:rPr>
          <w:w w:val="105"/>
        </w:rPr>
        <w:t>time</w:t>
      </w:r>
      <w:r>
        <w:rPr>
          <w:spacing w:val="-6"/>
          <w:w w:val="105"/>
        </w:rPr>
        <w:t> </w:t>
      </w:r>
      <w:r>
        <w:rPr>
          <w:w w:val="105"/>
        </w:rPr>
        <w:t>his bones</w:t>
      </w:r>
      <w:r>
        <w:rPr>
          <w:spacing w:val="-7"/>
          <w:w w:val="105"/>
        </w:rPr>
        <w:t> </w:t>
      </w:r>
      <w:r>
        <w:rPr>
          <w:w w:val="105"/>
        </w:rPr>
        <w:t>are being formed,</w:t>
      </w:r>
      <w:r>
        <w:rPr>
          <w:spacing w:val="-3"/>
          <w:w w:val="105"/>
        </w:rPr>
        <w:t> </w:t>
      </w:r>
      <w:r>
        <w:rPr>
          <w:w w:val="105"/>
        </w:rPr>
        <w:t>his blood</w:t>
      </w:r>
      <w:r>
        <w:rPr>
          <w:spacing w:val="-5"/>
          <w:w w:val="105"/>
        </w:rPr>
        <w:t> </w:t>
      </w:r>
      <w:r>
        <w:rPr>
          <w:w w:val="105"/>
        </w:rPr>
        <w:t>is being made</w:t>
      </w:r>
      <w:r>
        <w:rPr>
          <w:spacing w:val="-6"/>
          <w:w w:val="105"/>
        </w:rPr>
        <w:t> </w:t>
      </w:r>
      <w:r>
        <w:rPr>
          <w:w w:val="105"/>
        </w:rPr>
        <w:t>and his senses</w:t>
      </w:r>
      <w:r>
        <w:rPr>
          <w:spacing w:val="-7"/>
          <w:w w:val="105"/>
        </w:rPr>
        <w:t> </w:t>
      </w:r>
      <w:r>
        <w:rPr>
          <w:w w:val="105"/>
        </w:rPr>
        <w:t>are</w:t>
      </w:r>
      <w:r>
        <w:rPr>
          <w:spacing w:val="-6"/>
          <w:w w:val="105"/>
        </w:rPr>
        <w:t> </w:t>
      </w:r>
      <w:r>
        <w:rPr>
          <w:w w:val="105"/>
        </w:rPr>
        <w:t>being</w:t>
      </w:r>
      <w:r>
        <w:rPr>
          <w:spacing w:val="-5"/>
          <w:w w:val="105"/>
        </w:rPr>
        <w:t> </w:t>
      </w:r>
      <w:r>
        <w:rPr>
          <w:w w:val="105"/>
        </w:rPr>
        <w:t>developed</w:t>
      </w:r>
      <w:r>
        <w:rPr>
          <w:spacing w:val="-5"/>
          <w:w w:val="105"/>
        </w:rPr>
        <w:t> </w:t>
      </w:r>
      <w:r>
        <w:rPr>
          <w:w w:val="105"/>
        </w:rPr>
        <w:t>to him we cannot answer tomorrow his name is today” (Okeke, 2007:pp99).</w:t>
      </w:r>
    </w:p>
    <w:p>
      <w:pPr>
        <w:pStyle w:val="BodyText"/>
        <w:spacing w:line="499" w:lineRule="auto" w:before="160"/>
        <w:ind w:left="1588" w:right="1437" w:firstLine="720"/>
        <w:jc w:val="both"/>
      </w:pPr>
      <w:r>
        <w:rPr>
          <w:w w:val="105"/>
        </w:rPr>
        <w:t>Parents</w:t>
      </w:r>
      <w:r>
        <w:rPr>
          <w:w w:val="105"/>
        </w:rPr>
        <w:t> no</w:t>
      </w:r>
      <w:r>
        <w:rPr>
          <w:w w:val="105"/>
        </w:rPr>
        <w:t> doubt,</w:t>
      </w:r>
      <w:r>
        <w:rPr>
          <w:w w:val="105"/>
        </w:rPr>
        <w:t> have</w:t>
      </w:r>
      <w:r>
        <w:rPr>
          <w:w w:val="105"/>
        </w:rPr>
        <w:t> a</w:t>
      </w:r>
      <w:r>
        <w:rPr>
          <w:w w:val="105"/>
        </w:rPr>
        <w:t> vital</w:t>
      </w:r>
      <w:r>
        <w:rPr>
          <w:w w:val="105"/>
        </w:rPr>
        <w:t> role</w:t>
      </w:r>
      <w:r>
        <w:rPr>
          <w:w w:val="105"/>
        </w:rPr>
        <w:t> to</w:t>
      </w:r>
      <w:r>
        <w:rPr>
          <w:w w:val="105"/>
        </w:rPr>
        <w:t> play</w:t>
      </w:r>
      <w:r>
        <w:rPr>
          <w:w w:val="105"/>
        </w:rPr>
        <w:t> in</w:t>
      </w:r>
      <w:r>
        <w:rPr>
          <w:w w:val="105"/>
        </w:rPr>
        <w:t> the</w:t>
      </w:r>
      <w:r>
        <w:rPr>
          <w:w w:val="105"/>
        </w:rPr>
        <w:t> education</w:t>
      </w:r>
      <w:r>
        <w:rPr>
          <w:w w:val="105"/>
        </w:rPr>
        <w:t> of</w:t>
      </w:r>
      <w:r>
        <w:rPr>
          <w:w w:val="105"/>
        </w:rPr>
        <w:t> their</w:t>
      </w:r>
      <w:r>
        <w:rPr>
          <w:w w:val="105"/>
        </w:rPr>
        <w:t> children irrespective</w:t>
      </w:r>
      <w:r>
        <w:rPr>
          <w:w w:val="105"/>
        </w:rPr>
        <w:t> of</w:t>
      </w:r>
      <w:r>
        <w:rPr>
          <w:w w:val="105"/>
        </w:rPr>
        <w:t> disabilities.</w:t>
      </w:r>
      <w:r>
        <w:rPr>
          <w:w w:val="105"/>
        </w:rPr>
        <w:t> The</w:t>
      </w:r>
      <w:r>
        <w:rPr>
          <w:w w:val="105"/>
        </w:rPr>
        <w:t> home</w:t>
      </w:r>
      <w:r>
        <w:rPr>
          <w:w w:val="105"/>
        </w:rPr>
        <w:t> or</w:t>
      </w:r>
      <w:r>
        <w:rPr>
          <w:w w:val="105"/>
        </w:rPr>
        <w:t> the</w:t>
      </w:r>
      <w:r>
        <w:rPr>
          <w:w w:val="105"/>
        </w:rPr>
        <w:t> family</w:t>
      </w:r>
      <w:r>
        <w:rPr>
          <w:w w:val="105"/>
        </w:rPr>
        <w:t> is</w:t>
      </w:r>
      <w:r>
        <w:rPr>
          <w:w w:val="105"/>
        </w:rPr>
        <w:t> the</w:t>
      </w:r>
      <w:r>
        <w:rPr>
          <w:w w:val="105"/>
        </w:rPr>
        <w:t> first</w:t>
      </w:r>
      <w:r>
        <w:rPr>
          <w:w w:val="105"/>
        </w:rPr>
        <w:t> socializing</w:t>
      </w:r>
      <w:r>
        <w:rPr>
          <w:w w:val="105"/>
        </w:rPr>
        <w:t> agency</w:t>
      </w:r>
      <w:r>
        <w:rPr>
          <w:w w:val="105"/>
        </w:rPr>
        <w:t> in</w:t>
      </w:r>
      <w:r>
        <w:rPr>
          <w:w w:val="105"/>
        </w:rPr>
        <w:t> a Child‟s</w:t>
      </w:r>
      <w:r>
        <w:rPr>
          <w:spacing w:val="20"/>
          <w:w w:val="105"/>
        </w:rPr>
        <w:t> </w:t>
      </w:r>
      <w:r>
        <w:rPr>
          <w:w w:val="105"/>
        </w:rPr>
        <w:t>life.</w:t>
      </w:r>
      <w:r>
        <w:rPr>
          <w:spacing w:val="24"/>
          <w:w w:val="105"/>
        </w:rPr>
        <w:t> </w:t>
      </w:r>
      <w:r>
        <w:rPr>
          <w:w w:val="105"/>
        </w:rPr>
        <w:t>Learning</w:t>
      </w:r>
      <w:r>
        <w:rPr>
          <w:spacing w:val="21"/>
          <w:w w:val="105"/>
        </w:rPr>
        <w:t> </w:t>
      </w:r>
      <w:r>
        <w:rPr>
          <w:w w:val="105"/>
        </w:rPr>
        <w:t>takes</w:t>
      </w:r>
      <w:r>
        <w:rPr>
          <w:spacing w:val="32"/>
          <w:w w:val="105"/>
        </w:rPr>
        <w:t> </w:t>
      </w:r>
      <w:r>
        <w:rPr>
          <w:w w:val="105"/>
        </w:rPr>
        <w:t>place</w:t>
      </w:r>
      <w:r>
        <w:rPr>
          <w:spacing w:val="22"/>
          <w:w w:val="105"/>
        </w:rPr>
        <w:t> </w:t>
      </w:r>
      <w:r>
        <w:rPr>
          <w:w w:val="105"/>
        </w:rPr>
        <w:t>as</w:t>
      </w:r>
      <w:r>
        <w:rPr>
          <w:spacing w:val="26"/>
          <w:w w:val="105"/>
        </w:rPr>
        <w:t> </w:t>
      </w:r>
      <w:r>
        <w:rPr>
          <w:w w:val="105"/>
        </w:rPr>
        <w:t>soon</w:t>
      </w:r>
      <w:r>
        <w:rPr>
          <w:spacing w:val="22"/>
          <w:w w:val="105"/>
        </w:rPr>
        <w:t> </w:t>
      </w:r>
      <w:r>
        <w:rPr>
          <w:w w:val="105"/>
        </w:rPr>
        <w:t>as</w:t>
      </w:r>
      <w:r>
        <w:rPr>
          <w:spacing w:val="21"/>
          <w:w w:val="105"/>
        </w:rPr>
        <w:t> </w:t>
      </w:r>
      <w:r>
        <w:rPr>
          <w:w w:val="105"/>
        </w:rPr>
        <w:t>the</w:t>
      </w:r>
      <w:r>
        <w:rPr>
          <w:spacing w:val="21"/>
          <w:w w:val="105"/>
        </w:rPr>
        <w:t> </w:t>
      </w:r>
      <w:r>
        <w:rPr>
          <w:w w:val="105"/>
        </w:rPr>
        <w:t>child</w:t>
      </w:r>
      <w:r>
        <w:rPr>
          <w:spacing w:val="22"/>
          <w:w w:val="105"/>
        </w:rPr>
        <w:t> </w:t>
      </w:r>
      <w:r>
        <w:rPr>
          <w:w w:val="105"/>
        </w:rPr>
        <w:t>is</w:t>
      </w:r>
      <w:r>
        <w:rPr>
          <w:spacing w:val="26"/>
          <w:w w:val="105"/>
        </w:rPr>
        <w:t> </w:t>
      </w:r>
      <w:r>
        <w:rPr>
          <w:w w:val="105"/>
        </w:rPr>
        <w:t>born.</w:t>
      </w:r>
      <w:r>
        <w:rPr>
          <w:spacing w:val="24"/>
          <w:w w:val="105"/>
        </w:rPr>
        <w:t> </w:t>
      </w:r>
      <w:r>
        <w:rPr>
          <w:w w:val="105"/>
        </w:rPr>
        <w:t>The</w:t>
      </w:r>
      <w:r>
        <w:rPr>
          <w:spacing w:val="28"/>
          <w:w w:val="105"/>
        </w:rPr>
        <w:t> </w:t>
      </w:r>
      <w:r>
        <w:rPr>
          <w:w w:val="105"/>
        </w:rPr>
        <w:t>parents</w:t>
      </w:r>
      <w:r>
        <w:rPr>
          <w:spacing w:val="26"/>
          <w:w w:val="105"/>
        </w:rPr>
        <w:t> </w:t>
      </w:r>
      <w:r>
        <w:rPr>
          <w:w w:val="105"/>
        </w:rPr>
        <w:t>of</w:t>
      </w:r>
      <w:r>
        <w:rPr>
          <w:spacing w:val="20"/>
          <w:w w:val="105"/>
        </w:rPr>
        <w:t> </w:t>
      </w:r>
      <w:r>
        <w:rPr>
          <w:w w:val="105"/>
        </w:rPr>
        <w:t>the</w:t>
      </w:r>
      <w:r>
        <w:rPr>
          <w:spacing w:val="27"/>
          <w:w w:val="105"/>
        </w:rPr>
        <w:t> </w:t>
      </w:r>
      <w:r>
        <w:rPr>
          <w:spacing w:val="-2"/>
          <w:w w:val="105"/>
        </w:rPr>
        <w:t>child,</w:t>
      </w:r>
    </w:p>
    <w:p>
      <w:pPr>
        <w:spacing w:after="0" w:line="499" w:lineRule="auto"/>
        <w:jc w:val="both"/>
        <w:sectPr>
          <w:pgSz w:w="12240" w:h="15840"/>
          <w:pgMar w:header="0" w:footer="1012" w:top="1360" w:bottom="1200" w:left="400" w:right="0"/>
        </w:sectPr>
      </w:pPr>
    </w:p>
    <w:p>
      <w:pPr>
        <w:pStyle w:val="BodyText"/>
        <w:spacing w:line="499" w:lineRule="auto" w:before="82"/>
        <w:ind w:left="1588" w:right="1443"/>
        <w:jc w:val="both"/>
      </w:pPr>
      <w:r>
        <w:rPr>
          <w:w w:val="105"/>
        </w:rPr>
        <w:t>therefore</w:t>
      </w:r>
      <w:r>
        <w:rPr>
          <w:spacing w:val="-11"/>
          <w:w w:val="105"/>
        </w:rPr>
        <w:t> </w:t>
      </w:r>
      <w:r>
        <w:rPr>
          <w:w w:val="105"/>
        </w:rPr>
        <w:t>are</w:t>
      </w:r>
      <w:r>
        <w:rPr>
          <w:spacing w:val="-11"/>
          <w:w w:val="105"/>
        </w:rPr>
        <w:t> </w:t>
      </w:r>
      <w:r>
        <w:rPr>
          <w:w w:val="105"/>
        </w:rPr>
        <w:t>the</w:t>
      </w:r>
      <w:r>
        <w:rPr>
          <w:spacing w:val="-5"/>
          <w:w w:val="105"/>
        </w:rPr>
        <w:t> </w:t>
      </w:r>
      <w:r>
        <w:rPr>
          <w:w w:val="105"/>
        </w:rPr>
        <w:t>child‟s</w:t>
      </w:r>
      <w:r>
        <w:rPr>
          <w:spacing w:val="-6"/>
          <w:w w:val="105"/>
        </w:rPr>
        <w:t> </w:t>
      </w:r>
      <w:r>
        <w:rPr>
          <w:w w:val="105"/>
        </w:rPr>
        <w:t>first</w:t>
      </w:r>
      <w:r>
        <w:rPr>
          <w:spacing w:val="-2"/>
          <w:w w:val="105"/>
        </w:rPr>
        <w:t> </w:t>
      </w:r>
      <w:r>
        <w:rPr>
          <w:w w:val="105"/>
        </w:rPr>
        <w:t>teacher</w:t>
      </w:r>
      <w:r>
        <w:rPr>
          <w:spacing w:val="-4"/>
          <w:w w:val="105"/>
        </w:rPr>
        <w:t> </w:t>
      </w:r>
      <w:r>
        <w:rPr>
          <w:w w:val="105"/>
        </w:rPr>
        <w:t>and</w:t>
      </w:r>
      <w:r>
        <w:rPr>
          <w:spacing w:val="-5"/>
          <w:w w:val="105"/>
        </w:rPr>
        <w:t> </w:t>
      </w:r>
      <w:r>
        <w:rPr>
          <w:w w:val="105"/>
        </w:rPr>
        <w:t>can</w:t>
      </w:r>
      <w:r>
        <w:rPr>
          <w:spacing w:val="-10"/>
          <w:w w:val="105"/>
        </w:rPr>
        <w:t> </w:t>
      </w:r>
      <w:r>
        <w:rPr>
          <w:w w:val="105"/>
        </w:rPr>
        <w:t>provide</w:t>
      </w:r>
      <w:r>
        <w:rPr>
          <w:spacing w:val="-11"/>
          <w:w w:val="105"/>
        </w:rPr>
        <w:t> </w:t>
      </w:r>
      <w:r>
        <w:rPr>
          <w:w w:val="105"/>
        </w:rPr>
        <w:t>intellectual</w:t>
      </w:r>
      <w:r>
        <w:rPr>
          <w:spacing w:val="-2"/>
          <w:w w:val="105"/>
        </w:rPr>
        <w:t> </w:t>
      </w:r>
      <w:r>
        <w:rPr>
          <w:w w:val="105"/>
        </w:rPr>
        <w:t>stimulation</w:t>
      </w:r>
      <w:r>
        <w:rPr>
          <w:spacing w:val="-10"/>
          <w:w w:val="105"/>
        </w:rPr>
        <w:t> </w:t>
      </w:r>
      <w:r>
        <w:rPr>
          <w:w w:val="105"/>
        </w:rPr>
        <w:t>and</w:t>
      </w:r>
      <w:r>
        <w:rPr>
          <w:spacing w:val="-10"/>
          <w:w w:val="105"/>
        </w:rPr>
        <w:t> </w:t>
      </w:r>
      <w:r>
        <w:rPr>
          <w:w w:val="105"/>
        </w:rPr>
        <w:t>emotional well</w:t>
      </w:r>
      <w:r>
        <w:rPr>
          <w:w w:val="105"/>
        </w:rPr>
        <w:t> being.</w:t>
      </w:r>
      <w:r>
        <w:rPr>
          <w:w w:val="105"/>
        </w:rPr>
        <w:t> The</w:t>
      </w:r>
      <w:r>
        <w:rPr>
          <w:w w:val="105"/>
        </w:rPr>
        <w:t> development</w:t>
      </w:r>
      <w:r>
        <w:rPr>
          <w:w w:val="105"/>
        </w:rPr>
        <w:t> of</w:t>
      </w:r>
      <w:r>
        <w:rPr>
          <w:w w:val="105"/>
        </w:rPr>
        <w:t> self-concept,</w:t>
      </w:r>
      <w:r>
        <w:rPr>
          <w:w w:val="105"/>
        </w:rPr>
        <w:t> self-esteem</w:t>
      </w:r>
      <w:r>
        <w:rPr>
          <w:w w:val="105"/>
        </w:rPr>
        <w:t> and</w:t>
      </w:r>
      <w:r>
        <w:rPr>
          <w:w w:val="105"/>
        </w:rPr>
        <w:t> interest</w:t>
      </w:r>
      <w:r>
        <w:rPr>
          <w:w w:val="105"/>
        </w:rPr>
        <w:t> in</w:t>
      </w:r>
      <w:r>
        <w:rPr>
          <w:w w:val="105"/>
        </w:rPr>
        <w:t> literacy</w:t>
      </w:r>
      <w:r>
        <w:rPr>
          <w:w w:val="105"/>
        </w:rPr>
        <w:t> all depends on the support and encouragement parents provide within the home.</w:t>
      </w:r>
    </w:p>
    <w:p>
      <w:pPr>
        <w:pStyle w:val="BodyText"/>
        <w:spacing w:line="501" w:lineRule="auto" w:before="208"/>
        <w:ind w:left="1588" w:right="1436" w:firstLine="720"/>
        <w:jc w:val="both"/>
      </w:pPr>
      <w:r>
        <w:rPr>
          <w:w w:val="105"/>
        </w:rPr>
        <w:t>Educating</w:t>
      </w:r>
      <w:r>
        <w:rPr>
          <w:w w:val="105"/>
        </w:rPr>
        <w:t> exceptional</w:t>
      </w:r>
      <w:r>
        <w:rPr>
          <w:w w:val="105"/>
        </w:rPr>
        <w:t> children</w:t>
      </w:r>
      <w:r>
        <w:rPr>
          <w:w w:val="105"/>
        </w:rPr>
        <w:t> is an uphill</w:t>
      </w:r>
      <w:r>
        <w:rPr>
          <w:w w:val="105"/>
        </w:rPr>
        <w:t> task</w:t>
      </w:r>
      <w:r>
        <w:rPr>
          <w:w w:val="105"/>
        </w:rPr>
        <w:t> for</w:t>
      </w:r>
      <w:r>
        <w:rPr>
          <w:w w:val="105"/>
        </w:rPr>
        <w:t> parents</w:t>
      </w:r>
      <w:r>
        <w:rPr>
          <w:w w:val="105"/>
        </w:rPr>
        <w:t> due to</w:t>
      </w:r>
      <w:r>
        <w:rPr>
          <w:w w:val="105"/>
        </w:rPr>
        <w:t> poverty.</w:t>
      </w:r>
      <w:r>
        <w:rPr>
          <w:w w:val="105"/>
        </w:rPr>
        <w:t> Some parents who can</w:t>
      </w:r>
      <w:r>
        <w:rPr>
          <w:spacing w:val="-6"/>
          <w:w w:val="105"/>
        </w:rPr>
        <w:t> </w:t>
      </w:r>
      <w:r>
        <w:rPr>
          <w:w w:val="105"/>
        </w:rPr>
        <w:t>afford education for their exceptional children deny</w:t>
      </w:r>
      <w:r>
        <w:rPr>
          <w:spacing w:val="-6"/>
          <w:w w:val="105"/>
        </w:rPr>
        <w:t> </w:t>
      </w:r>
      <w:r>
        <w:rPr>
          <w:w w:val="105"/>
        </w:rPr>
        <w:t>them</w:t>
      </w:r>
      <w:r>
        <w:rPr>
          <w:spacing w:val="-7"/>
          <w:w w:val="105"/>
        </w:rPr>
        <w:t> </w:t>
      </w:r>
      <w:r>
        <w:rPr>
          <w:w w:val="105"/>
        </w:rPr>
        <w:t>that opportunity on the ground that it is</w:t>
      </w:r>
      <w:r>
        <w:rPr>
          <w:spacing w:val="-7"/>
          <w:w w:val="105"/>
        </w:rPr>
        <w:t> </w:t>
      </w:r>
      <w:r>
        <w:rPr>
          <w:w w:val="105"/>
        </w:rPr>
        <w:t>a waste of</w:t>
      </w:r>
      <w:r>
        <w:rPr>
          <w:spacing w:val="-1"/>
          <w:w w:val="105"/>
        </w:rPr>
        <w:t> </w:t>
      </w:r>
      <w:r>
        <w:rPr>
          <w:w w:val="105"/>
        </w:rPr>
        <w:t>resources.</w:t>
      </w:r>
      <w:r>
        <w:rPr>
          <w:spacing w:val="-3"/>
          <w:w w:val="105"/>
        </w:rPr>
        <w:t> </w:t>
      </w:r>
      <w:r>
        <w:rPr>
          <w:w w:val="105"/>
        </w:rPr>
        <w:t>Thus</w:t>
      </w:r>
      <w:r>
        <w:rPr>
          <w:spacing w:val="-7"/>
          <w:w w:val="105"/>
        </w:rPr>
        <w:t> </w:t>
      </w:r>
      <w:r>
        <w:rPr>
          <w:w w:val="105"/>
        </w:rPr>
        <w:t>the mother of</w:t>
      </w:r>
      <w:r>
        <w:rPr>
          <w:spacing w:val="-8"/>
          <w:w w:val="105"/>
        </w:rPr>
        <w:t> </w:t>
      </w:r>
      <w:r>
        <w:rPr>
          <w:w w:val="105"/>
        </w:rPr>
        <w:t>a fifteen – year -</w:t>
      </w:r>
      <w:r>
        <w:rPr>
          <w:spacing w:val="-1"/>
          <w:w w:val="105"/>
        </w:rPr>
        <w:t> </w:t>
      </w:r>
      <w:r>
        <w:rPr>
          <w:w w:val="105"/>
        </w:rPr>
        <w:t>old child said. “What use is it to have children when you have this kind/ what good are they? They change</w:t>
      </w:r>
      <w:r>
        <w:rPr>
          <w:spacing w:val="-2"/>
          <w:w w:val="105"/>
        </w:rPr>
        <w:t> </w:t>
      </w:r>
      <w:r>
        <w:rPr>
          <w:w w:val="105"/>
        </w:rPr>
        <w:t>your</w:t>
      </w:r>
      <w:r>
        <w:rPr>
          <w:spacing w:val="-4"/>
          <w:w w:val="105"/>
        </w:rPr>
        <w:t> </w:t>
      </w:r>
      <w:r>
        <w:rPr>
          <w:w w:val="105"/>
        </w:rPr>
        <w:t>life</w:t>
      </w:r>
      <w:r>
        <w:rPr>
          <w:spacing w:val="-9"/>
          <w:w w:val="105"/>
        </w:rPr>
        <w:t> </w:t>
      </w:r>
      <w:r>
        <w:rPr>
          <w:w w:val="105"/>
        </w:rPr>
        <w:t>and</w:t>
      </w:r>
      <w:r>
        <w:rPr>
          <w:spacing w:val="-8"/>
          <w:w w:val="105"/>
        </w:rPr>
        <w:t> </w:t>
      </w:r>
      <w:r>
        <w:rPr>
          <w:w w:val="105"/>
        </w:rPr>
        <w:t>personality.</w:t>
      </w:r>
      <w:r>
        <w:rPr>
          <w:spacing w:val="-6"/>
          <w:w w:val="105"/>
        </w:rPr>
        <w:t> </w:t>
      </w:r>
      <w:r>
        <w:rPr>
          <w:w w:val="105"/>
        </w:rPr>
        <w:t>You</w:t>
      </w:r>
      <w:r>
        <w:rPr>
          <w:spacing w:val="-2"/>
          <w:w w:val="105"/>
        </w:rPr>
        <w:t> </w:t>
      </w:r>
      <w:r>
        <w:rPr>
          <w:w w:val="105"/>
        </w:rPr>
        <w:t>become</w:t>
      </w:r>
      <w:r>
        <w:rPr>
          <w:spacing w:val="-9"/>
          <w:w w:val="105"/>
        </w:rPr>
        <w:t> </w:t>
      </w:r>
      <w:r>
        <w:rPr>
          <w:w w:val="105"/>
        </w:rPr>
        <w:t>flat.</w:t>
      </w:r>
      <w:r>
        <w:rPr>
          <w:spacing w:val="-6"/>
          <w:w w:val="105"/>
        </w:rPr>
        <w:t> </w:t>
      </w:r>
      <w:r>
        <w:rPr>
          <w:w w:val="105"/>
        </w:rPr>
        <w:t>They</w:t>
      </w:r>
      <w:r>
        <w:rPr>
          <w:spacing w:val="-8"/>
          <w:w w:val="105"/>
        </w:rPr>
        <w:t> </w:t>
      </w:r>
      <w:r>
        <w:rPr>
          <w:w w:val="105"/>
        </w:rPr>
        <w:t>take</w:t>
      </w:r>
      <w:r>
        <w:rPr>
          <w:spacing w:val="-9"/>
          <w:w w:val="105"/>
        </w:rPr>
        <w:t> </w:t>
      </w:r>
      <w:r>
        <w:rPr>
          <w:w w:val="105"/>
        </w:rPr>
        <w:t>everything</w:t>
      </w:r>
      <w:r>
        <w:rPr>
          <w:spacing w:val="-4"/>
          <w:w w:val="105"/>
        </w:rPr>
        <w:t> </w:t>
      </w:r>
      <w:r>
        <w:rPr>
          <w:w w:val="105"/>
        </w:rPr>
        <w:t>from</w:t>
      </w:r>
      <w:r>
        <w:rPr>
          <w:spacing w:val="-9"/>
          <w:w w:val="105"/>
        </w:rPr>
        <w:t> </w:t>
      </w:r>
      <w:r>
        <w:rPr>
          <w:w w:val="105"/>
        </w:rPr>
        <w:t>you</w:t>
      </w:r>
      <w:r>
        <w:rPr>
          <w:spacing w:val="-2"/>
          <w:w w:val="105"/>
        </w:rPr>
        <w:t> </w:t>
      </w:r>
      <w:r>
        <w:rPr>
          <w:w w:val="105"/>
        </w:rPr>
        <w:t>and</w:t>
      </w:r>
      <w:r>
        <w:rPr>
          <w:spacing w:val="-8"/>
          <w:w w:val="105"/>
        </w:rPr>
        <w:t> </w:t>
      </w:r>
      <w:r>
        <w:rPr>
          <w:w w:val="105"/>
        </w:rPr>
        <w:t>give nothing in return. They tie you down and there is no one to help you. It takes a lot of you. You</w:t>
      </w:r>
      <w:r>
        <w:rPr>
          <w:spacing w:val="-4"/>
          <w:w w:val="105"/>
        </w:rPr>
        <w:t> </w:t>
      </w:r>
      <w:r>
        <w:rPr>
          <w:w w:val="105"/>
        </w:rPr>
        <w:t>become</w:t>
      </w:r>
      <w:r>
        <w:rPr>
          <w:spacing w:val="-5"/>
          <w:w w:val="105"/>
        </w:rPr>
        <w:t> </w:t>
      </w:r>
      <w:r>
        <w:rPr>
          <w:w w:val="105"/>
        </w:rPr>
        <w:t>a machine.</w:t>
      </w:r>
      <w:r>
        <w:rPr>
          <w:spacing w:val="-2"/>
          <w:w w:val="105"/>
        </w:rPr>
        <w:t> </w:t>
      </w:r>
      <w:r>
        <w:rPr>
          <w:w w:val="105"/>
        </w:rPr>
        <w:t>Everything</w:t>
      </w:r>
      <w:r>
        <w:rPr>
          <w:spacing w:val="-4"/>
          <w:w w:val="105"/>
        </w:rPr>
        <w:t> </w:t>
      </w:r>
      <w:r>
        <w:rPr>
          <w:w w:val="105"/>
        </w:rPr>
        <w:t>has</w:t>
      </w:r>
      <w:r>
        <w:rPr>
          <w:spacing w:val="-13"/>
          <w:w w:val="105"/>
        </w:rPr>
        <w:t> </w:t>
      </w:r>
      <w:r>
        <w:rPr>
          <w:w w:val="105"/>
        </w:rPr>
        <w:t>to</w:t>
      </w:r>
      <w:r>
        <w:rPr>
          <w:spacing w:val="-4"/>
          <w:w w:val="105"/>
        </w:rPr>
        <w:t> </w:t>
      </w:r>
      <w:r>
        <w:rPr>
          <w:w w:val="105"/>
        </w:rPr>
        <w:t>be</w:t>
      </w:r>
      <w:r>
        <w:rPr>
          <w:spacing w:val="-5"/>
          <w:w w:val="105"/>
        </w:rPr>
        <w:t> </w:t>
      </w:r>
      <w:r>
        <w:rPr>
          <w:w w:val="105"/>
        </w:rPr>
        <w:t>done</w:t>
      </w:r>
      <w:r>
        <w:rPr>
          <w:spacing w:val="-5"/>
          <w:w w:val="105"/>
        </w:rPr>
        <w:t> </w:t>
      </w:r>
      <w:r>
        <w:rPr>
          <w:w w:val="105"/>
        </w:rPr>
        <w:t>in</w:t>
      </w:r>
      <w:r>
        <w:rPr>
          <w:spacing w:val="-4"/>
          <w:w w:val="105"/>
        </w:rPr>
        <w:t> </w:t>
      </w:r>
      <w:r>
        <w:rPr>
          <w:w w:val="105"/>
        </w:rPr>
        <w:t>a</w:t>
      </w:r>
      <w:r>
        <w:rPr>
          <w:spacing w:val="-5"/>
          <w:w w:val="105"/>
        </w:rPr>
        <w:t> </w:t>
      </w:r>
      <w:r>
        <w:rPr>
          <w:w w:val="105"/>
        </w:rPr>
        <w:t>routine</w:t>
      </w:r>
      <w:r>
        <w:rPr>
          <w:spacing w:val="-5"/>
          <w:w w:val="105"/>
        </w:rPr>
        <w:t> </w:t>
      </w:r>
      <w:r>
        <w:rPr>
          <w:w w:val="105"/>
        </w:rPr>
        <w:t>order</w:t>
      </w:r>
      <w:r>
        <w:rPr>
          <w:spacing w:val="-1"/>
          <w:w w:val="105"/>
        </w:rPr>
        <w:t> </w:t>
      </w:r>
      <w:r>
        <w:rPr>
          <w:w w:val="105"/>
        </w:rPr>
        <w:t>to</w:t>
      </w:r>
      <w:r>
        <w:rPr>
          <w:spacing w:val="-4"/>
          <w:w w:val="105"/>
        </w:rPr>
        <w:t> </w:t>
      </w:r>
      <w:r>
        <w:rPr>
          <w:w w:val="105"/>
        </w:rPr>
        <w:t>train</w:t>
      </w:r>
      <w:r>
        <w:rPr>
          <w:spacing w:val="-4"/>
          <w:w w:val="105"/>
        </w:rPr>
        <w:t> </w:t>
      </w:r>
      <w:r>
        <w:rPr>
          <w:w w:val="105"/>
        </w:rPr>
        <w:t>them.</w:t>
      </w:r>
      <w:r>
        <w:rPr>
          <w:spacing w:val="40"/>
          <w:w w:val="105"/>
        </w:rPr>
        <w:t> </w:t>
      </w:r>
      <w:r>
        <w:rPr>
          <w:w w:val="105"/>
        </w:rPr>
        <w:t>It</w:t>
      </w:r>
      <w:r>
        <w:rPr>
          <w:spacing w:val="-9"/>
          <w:w w:val="105"/>
        </w:rPr>
        <w:t> </w:t>
      </w:r>
      <w:r>
        <w:rPr>
          <w:w w:val="105"/>
        </w:rPr>
        <w:t>is</w:t>
      </w:r>
      <w:r>
        <w:rPr>
          <w:spacing w:val="-7"/>
          <w:w w:val="105"/>
        </w:rPr>
        <w:t> </w:t>
      </w:r>
      <w:r>
        <w:rPr>
          <w:w w:val="105"/>
        </w:rPr>
        <w:t>not just doing the same thing over and over, it is that there‟s so little progress to show for the effort‟‟. (Okeke, 2007:pp105).</w:t>
      </w:r>
    </w:p>
    <w:p>
      <w:pPr>
        <w:pStyle w:val="BodyText"/>
        <w:spacing w:line="501" w:lineRule="auto" w:before="190"/>
        <w:ind w:left="1588" w:right="1434" w:firstLine="720"/>
        <w:jc w:val="both"/>
      </w:pPr>
      <w:r>
        <w:rPr>
          <w:w w:val="105"/>
        </w:rPr>
        <w:t>The</w:t>
      </w:r>
      <w:r>
        <w:rPr>
          <w:w w:val="105"/>
        </w:rPr>
        <w:t> words</w:t>
      </w:r>
      <w:r>
        <w:rPr>
          <w:w w:val="105"/>
        </w:rPr>
        <w:t> „„they</w:t>
      </w:r>
      <w:r>
        <w:rPr>
          <w:w w:val="105"/>
        </w:rPr>
        <w:t> take</w:t>
      </w:r>
      <w:r>
        <w:rPr>
          <w:w w:val="105"/>
        </w:rPr>
        <w:t> everything</w:t>
      </w:r>
      <w:r>
        <w:rPr>
          <w:w w:val="105"/>
        </w:rPr>
        <w:t> from</w:t>
      </w:r>
      <w:r>
        <w:rPr>
          <w:w w:val="105"/>
        </w:rPr>
        <w:t> you</w:t>
      </w:r>
      <w:r>
        <w:rPr>
          <w:w w:val="105"/>
        </w:rPr>
        <w:t> and</w:t>
      </w:r>
      <w:r>
        <w:rPr>
          <w:w w:val="105"/>
        </w:rPr>
        <w:t> give</w:t>
      </w:r>
      <w:r>
        <w:rPr>
          <w:w w:val="105"/>
        </w:rPr>
        <w:t> nothing</w:t>
      </w:r>
      <w:r>
        <w:rPr>
          <w:w w:val="105"/>
        </w:rPr>
        <w:t> in</w:t>
      </w:r>
      <w:r>
        <w:rPr>
          <w:w w:val="105"/>
        </w:rPr>
        <w:t> return‟‟… the researcher suspects,</w:t>
      </w:r>
      <w:r>
        <w:rPr>
          <w:spacing w:val="-1"/>
          <w:w w:val="105"/>
        </w:rPr>
        <w:t> </w:t>
      </w:r>
      <w:r>
        <w:rPr>
          <w:w w:val="105"/>
        </w:rPr>
        <w:t>is</w:t>
      </w:r>
      <w:r>
        <w:rPr>
          <w:spacing w:val="-10"/>
          <w:w w:val="105"/>
        </w:rPr>
        <w:t> </w:t>
      </w:r>
      <w:r>
        <w:rPr>
          <w:w w:val="105"/>
        </w:rPr>
        <w:t>the</w:t>
      </w:r>
      <w:r>
        <w:rPr>
          <w:spacing w:val="-3"/>
          <w:w w:val="105"/>
        </w:rPr>
        <w:t> </w:t>
      </w:r>
      <w:r>
        <w:rPr>
          <w:w w:val="105"/>
        </w:rPr>
        <w:t>feeling</w:t>
      </w:r>
      <w:r>
        <w:rPr>
          <w:spacing w:val="-9"/>
          <w:w w:val="105"/>
        </w:rPr>
        <w:t> </w:t>
      </w:r>
      <w:r>
        <w:rPr>
          <w:w w:val="105"/>
        </w:rPr>
        <w:t>of</w:t>
      </w:r>
      <w:r>
        <w:rPr>
          <w:spacing w:val="-5"/>
          <w:w w:val="105"/>
        </w:rPr>
        <w:t> </w:t>
      </w:r>
      <w:r>
        <w:rPr>
          <w:w w:val="105"/>
        </w:rPr>
        <w:t>most parents</w:t>
      </w:r>
      <w:r>
        <w:rPr>
          <w:spacing w:val="-4"/>
          <w:w w:val="105"/>
        </w:rPr>
        <w:t> </w:t>
      </w:r>
      <w:r>
        <w:rPr>
          <w:w w:val="105"/>
        </w:rPr>
        <w:t>who</w:t>
      </w:r>
      <w:r>
        <w:rPr>
          <w:spacing w:val="-3"/>
          <w:w w:val="105"/>
        </w:rPr>
        <w:t> </w:t>
      </w:r>
      <w:r>
        <w:rPr>
          <w:w w:val="105"/>
        </w:rPr>
        <w:t>deny</w:t>
      </w:r>
      <w:r>
        <w:rPr>
          <w:spacing w:val="-3"/>
          <w:w w:val="105"/>
        </w:rPr>
        <w:t> </w:t>
      </w:r>
      <w:r>
        <w:rPr>
          <w:w w:val="105"/>
        </w:rPr>
        <w:t>exceptional persons</w:t>
      </w:r>
      <w:r>
        <w:rPr>
          <w:spacing w:val="-4"/>
          <w:w w:val="105"/>
        </w:rPr>
        <w:t> </w:t>
      </w:r>
      <w:r>
        <w:rPr>
          <w:w w:val="105"/>
        </w:rPr>
        <w:t>education. There is</w:t>
      </w:r>
      <w:r>
        <w:rPr>
          <w:w w:val="105"/>
        </w:rPr>
        <w:t> no</w:t>
      </w:r>
      <w:r>
        <w:rPr>
          <w:w w:val="105"/>
        </w:rPr>
        <w:t> doubt</w:t>
      </w:r>
      <w:r>
        <w:rPr>
          <w:w w:val="105"/>
        </w:rPr>
        <w:t> that</w:t>
      </w:r>
      <w:r>
        <w:rPr>
          <w:w w:val="105"/>
        </w:rPr>
        <w:t> education liberates,</w:t>
      </w:r>
      <w:r>
        <w:rPr>
          <w:w w:val="105"/>
        </w:rPr>
        <w:t> it</w:t>
      </w:r>
      <w:r>
        <w:rPr>
          <w:w w:val="105"/>
        </w:rPr>
        <w:t> can</w:t>
      </w:r>
      <w:r>
        <w:rPr>
          <w:w w:val="105"/>
        </w:rPr>
        <w:t> brighten</w:t>
      </w:r>
      <w:r>
        <w:rPr>
          <w:w w:val="105"/>
        </w:rPr>
        <w:t> one‟s</w:t>
      </w:r>
      <w:r>
        <w:rPr>
          <w:w w:val="105"/>
        </w:rPr>
        <w:t> future. The</w:t>
      </w:r>
      <w:r>
        <w:rPr>
          <w:w w:val="105"/>
        </w:rPr>
        <w:t> discovery</w:t>
      </w:r>
      <w:r>
        <w:rPr>
          <w:w w:val="105"/>
        </w:rPr>
        <w:t> of impairment in a</w:t>
      </w:r>
      <w:r>
        <w:rPr>
          <w:w w:val="105"/>
        </w:rPr>
        <w:t> member of the family especially the child could be very traumatic in the sense</w:t>
      </w:r>
      <w:r>
        <w:rPr>
          <w:spacing w:val="-9"/>
          <w:w w:val="105"/>
        </w:rPr>
        <w:t> </w:t>
      </w:r>
      <w:r>
        <w:rPr>
          <w:w w:val="105"/>
        </w:rPr>
        <w:t>that</w:t>
      </w:r>
      <w:r>
        <w:rPr>
          <w:spacing w:val="-6"/>
          <w:w w:val="105"/>
        </w:rPr>
        <w:t> </w:t>
      </w:r>
      <w:r>
        <w:rPr>
          <w:w w:val="105"/>
        </w:rPr>
        <w:t>the</w:t>
      </w:r>
      <w:r>
        <w:rPr>
          <w:spacing w:val="-2"/>
          <w:w w:val="105"/>
        </w:rPr>
        <w:t> </w:t>
      </w:r>
      <w:r>
        <w:rPr>
          <w:w w:val="105"/>
        </w:rPr>
        <w:t>child</w:t>
      </w:r>
      <w:r>
        <w:rPr>
          <w:spacing w:val="-2"/>
          <w:w w:val="105"/>
        </w:rPr>
        <w:t> </w:t>
      </w:r>
      <w:r>
        <w:rPr>
          <w:w w:val="105"/>
        </w:rPr>
        <w:t>will be</w:t>
      </w:r>
      <w:r>
        <w:rPr>
          <w:spacing w:val="-2"/>
          <w:w w:val="105"/>
        </w:rPr>
        <w:t> </w:t>
      </w:r>
      <w:r>
        <w:rPr>
          <w:w w:val="105"/>
        </w:rPr>
        <w:t>delivered</w:t>
      </w:r>
      <w:r>
        <w:rPr>
          <w:spacing w:val="-2"/>
          <w:w w:val="105"/>
        </w:rPr>
        <w:t> </w:t>
      </w:r>
      <w:r>
        <w:rPr>
          <w:w w:val="105"/>
        </w:rPr>
        <w:t>normal</w:t>
      </w:r>
      <w:r>
        <w:rPr>
          <w:spacing w:val="-6"/>
          <w:w w:val="105"/>
        </w:rPr>
        <w:t> </w:t>
      </w:r>
      <w:r>
        <w:rPr>
          <w:w w:val="105"/>
        </w:rPr>
        <w:t>and</w:t>
      </w:r>
      <w:r>
        <w:rPr>
          <w:spacing w:val="-2"/>
          <w:w w:val="105"/>
        </w:rPr>
        <w:t> </w:t>
      </w:r>
      <w:r>
        <w:rPr>
          <w:w w:val="105"/>
        </w:rPr>
        <w:t>goes</w:t>
      </w:r>
      <w:r>
        <w:rPr>
          <w:spacing w:val="-9"/>
          <w:w w:val="105"/>
        </w:rPr>
        <w:t> </w:t>
      </w:r>
      <w:r>
        <w:rPr>
          <w:w w:val="105"/>
        </w:rPr>
        <w:t>through</w:t>
      </w:r>
      <w:r>
        <w:rPr>
          <w:spacing w:val="-8"/>
          <w:w w:val="105"/>
        </w:rPr>
        <w:t> </w:t>
      </w:r>
      <w:r>
        <w:rPr>
          <w:w w:val="105"/>
        </w:rPr>
        <w:t>the</w:t>
      </w:r>
      <w:r>
        <w:rPr>
          <w:spacing w:val="-9"/>
          <w:w w:val="105"/>
        </w:rPr>
        <w:t> </w:t>
      </w:r>
      <w:r>
        <w:rPr>
          <w:w w:val="105"/>
        </w:rPr>
        <w:t>developmental</w:t>
      </w:r>
      <w:r>
        <w:rPr>
          <w:spacing w:val="-6"/>
          <w:w w:val="105"/>
        </w:rPr>
        <w:t> </w:t>
      </w:r>
      <w:r>
        <w:rPr>
          <w:w w:val="105"/>
        </w:rPr>
        <w:t>milestone much</w:t>
      </w:r>
      <w:r>
        <w:rPr>
          <w:spacing w:val="-7"/>
          <w:w w:val="105"/>
        </w:rPr>
        <w:t> </w:t>
      </w:r>
      <w:r>
        <w:rPr>
          <w:w w:val="105"/>
        </w:rPr>
        <w:t>like</w:t>
      </w:r>
      <w:r>
        <w:rPr>
          <w:spacing w:val="-8"/>
          <w:w w:val="105"/>
        </w:rPr>
        <w:t> </w:t>
      </w:r>
      <w:r>
        <w:rPr>
          <w:w w:val="105"/>
        </w:rPr>
        <w:t>any</w:t>
      </w:r>
      <w:r>
        <w:rPr>
          <w:spacing w:val="-7"/>
          <w:w w:val="105"/>
        </w:rPr>
        <w:t> </w:t>
      </w:r>
      <w:r>
        <w:rPr>
          <w:w w:val="105"/>
        </w:rPr>
        <w:t>other</w:t>
      </w:r>
      <w:r>
        <w:rPr>
          <w:spacing w:val="-3"/>
          <w:w w:val="105"/>
        </w:rPr>
        <w:t> </w:t>
      </w:r>
      <w:r>
        <w:rPr>
          <w:w w:val="105"/>
        </w:rPr>
        <w:t>member</w:t>
      </w:r>
      <w:r>
        <w:rPr>
          <w:spacing w:val="-3"/>
          <w:w w:val="105"/>
        </w:rPr>
        <w:t> </w:t>
      </w:r>
      <w:r>
        <w:rPr>
          <w:w w:val="105"/>
        </w:rPr>
        <w:t>of</w:t>
      </w:r>
      <w:r>
        <w:rPr>
          <w:spacing w:val="-9"/>
          <w:w w:val="105"/>
        </w:rPr>
        <w:t> </w:t>
      </w:r>
      <w:r>
        <w:rPr>
          <w:w w:val="105"/>
        </w:rPr>
        <w:t>the</w:t>
      </w:r>
      <w:r>
        <w:rPr>
          <w:spacing w:val="-8"/>
          <w:w w:val="105"/>
        </w:rPr>
        <w:t> </w:t>
      </w:r>
      <w:r>
        <w:rPr>
          <w:w w:val="105"/>
        </w:rPr>
        <w:t>family.</w:t>
      </w:r>
      <w:r>
        <w:rPr>
          <w:spacing w:val="-11"/>
          <w:w w:val="105"/>
        </w:rPr>
        <w:t> </w:t>
      </w:r>
      <w:r>
        <w:rPr>
          <w:w w:val="105"/>
        </w:rPr>
        <w:t>Though</w:t>
      </w:r>
      <w:r>
        <w:rPr>
          <w:spacing w:val="-7"/>
          <w:w w:val="105"/>
        </w:rPr>
        <w:t> </w:t>
      </w:r>
      <w:r>
        <w:rPr>
          <w:w w:val="105"/>
        </w:rPr>
        <w:t>children</w:t>
      </w:r>
      <w:r>
        <w:rPr>
          <w:spacing w:val="-7"/>
          <w:w w:val="105"/>
        </w:rPr>
        <w:t> </w:t>
      </w:r>
      <w:r>
        <w:rPr>
          <w:w w:val="105"/>
        </w:rPr>
        <w:t>develop</w:t>
      </w:r>
      <w:r>
        <w:rPr>
          <w:spacing w:val="-7"/>
          <w:w w:val="105"/>
        </w:rPr>
        <w:t> </w:t>
      </w:r>
      <w:r>
        <w:rPr>
          <w:w w:val="105"/>
        </w:rPr>
        <w:t>differently,</w:t>
      </w:r>
      <w:r>
        <w:rPr>
          <w:spacing w:val="-5"/>
          <w:w w:val="105"/>
        </w:rPr>
        <w:t> </w:t>
      </w:r>
      <w:r>
        <w:rPr>
          <w:w w:val="105"/>
        </w:rPr>
        <w:t>because</w:t>
      </w:r>
      <w:r>
        <w:rPr>
          <w:spacing w:val="-8"/>
          <w:w w:val="105"/>
        </w:rPr>
        <w:t> </w:t>
      </w:r>
      <w:r>
        <w:rPr>
          <w:w w:val="105"/>
        </w:rPr>
        <w:t>of individual</w:t>
      </w:r>
      <w:r>
        <w:rPr>
          <w:w w:val="105"/>
        </w:rPr>
        <w:t> differences,</w:t>
      </w:r>
      <w:r>
        <w:rPr>
          <w:w w:val="105"/>
        </w:rPr>
        <w:t> there</w:t>
      </w:r>
      <w:r>
        <w:rPr>
          <w:w w:val="105"/>
        </w:rPr>
        <w:t> comes</w:t>
      </w:r>
      <w:r>
        <w:rPr>
          <w:w w:val="105"/>
        </w:rPr>
        <w:t> a</w:t>
      </w:r>
      <w:r>
        <w:rPr>
          <w:w w:val="105"/>
        </w:rPr>
        <w:t> time</w:t>
      </w:r>
      <w:r>
        <w:rPr>
          <w:w w:val="105"/>
        </w:rPr>
        <w:t> in</w:t>
      </w:r>
      <w:r>
        <w:rPr>
          <w:w w:val="105"/>
        </w:rPr>
        <w:t> life</w:t>
      </w:r>
      <w:r>
        <w:rPr>
          <w:w w:val="105"/>
        </w:rPr>
        <w:t> of</w:t>
      </w:r>
      <w:r>
        <w:rPr>
          <w:w w:val="105"/>
        </w:rPr>
        <w:t> the</w:t>
      </w:r>
      <w:r>
        <w:rPr>
          <w:w w:val="105"/>
        </w:rPr>
        <w:t> child</w:t>
      </w:r>
      <w:r>
        <w:rPr>
          <w:w w:val="105"/>
        </w:rPr>
        <w:t> that</w:t>
      </w:r>
      <w:r>
        <w:rPr>
          <w:w w:val="105"/>
        </w:rPr>
        <w:t> the</w:t>
      </w:r>
      <w:r>
        <w:rPr>
          <w:w w:val="105"/>
        </w:rPr>
        <w:t> parents</w:t>
      </w:r>
      <w:r>
        <w:rPr>
          <w:w w:val="105"/>
        </w:rPr>
        <w:t> begin</w:t>
      </w:r>
      <w:r>
        <w:rPr>
          <w:w w:val="105"/>
        </w:rPr>
        <w:t> to suspect suspicion. If diagnosis</w:t>
      </w:r>
      <w:r>
        <w:rPr>
          <w:spacing w:val="-2"/>
          <w:w w:val="105"/>
        </w:rPr>
        <w:t> </w:t>
      </w:r>
      <w:r>
        <w:rPr>
          <w:w w:val="105"/>
        </w:rPr>
        <w:t>confirms</w:t>
      </w:r>
      <w:r>
        <w:rPr>
          <w:spacing w:val="-2"/>
          <w:w w:val="105"/>
        </w:rPr>
        <w:t> </w:t>
      </w:r>
      <w:r>
        <w:rPr>
          <w:w w:val="105"/>
        </w:rPr>
        <w:t>presence of</w:t>
      </w:r>
      <w:r>
        <w:rPr>
          <w:spacing w:val="-2"/>
          <w:w w:val="105"/>
        </w:rPr>
        <w:t> </w:t>
      </w:r>
      <w:r>
        <w:rPr>
          <w:w w:val="105"/>
        </w:rPr>
        <w:t>impairment (i.e</w:t>
      </w:r>
      <w:r>
        <w:rPr>
          <w:spacing w:val="-1"/>
          <w:w w:val="105"/>
        </w:rPr>
        <w:t> </w:t>
      </w:r>
      <w:r>
        <w:rPr>
          <w:w w:val="105"/>
        </w:rPr>
        <w:t>some form</w:t>
      </w:r>
      <w:r>
        <w:rPr>
          <w:spacing w:val="-1"/>
          <w:w w:val="105"/>
        </w:rPr>
        <w:t> </w:t>
      </w:r>
      <w:r>
        <w:rPr>
          <w:w w:val="105"/>
        </w:rPr>
        <w:t>of damage of</w:t>
      </w:r>
      <w:r>
        <w:rPr>
          <w:w w:val="105"/>
        </w:rPr>
        <w:t> the</w:t>
      </w:r>
      <w:r>
        <w:rPr>
          <w:w w:val="105"/>
        </w:rPr>
        <w:t> sensory</w:t>
      </w:r>
      <w:r>
        <w:rPr>
          <w:w w:val="105"/>
        </w:rPr>
        <w:t> apparatus)</w:t>
      </w:r>
      <w:r>
        <w:rPr>
          <w:w w:val="105"/>
        </w:rPr>
        <w:t> leading</w:t>
      </w:r>
      <w:r>
        <w:rPr>
          <w:w w:val="105"/>
        </w:rPr>
        <w:t> to</w:t>
      </w:r>
      <w:r>
        <w:rPr>
          <w:w w:val="105"/>
        </w:rPr>
        <w:t> confirmed</w:t>
      </w:r>
      <w:r>
        <w:rPr>
          <w:w w:val="105"/>
        </w:rPr>
        <w:t> developmental</w:t>
      </w:r>
      <w:r>
        <w:rPr>
          <w:w w:val="105"/>
        </w:rPr>
        <w:t> arrest,</w:t>
      </w:r>
      <w:r>
        <w:rPr>
          <w:w w:val="105"/>
        </w:rPr>
        <w:t> the</w:t>
      </w:r>
      <w:r>
        <w:rPr>
          <w:w w:val="105"/>
        </w:rPr>
        <w:t> parents</w:t>
      </w:r>
      <w:r>
        <w:rPr>
          <w:w w:val="105"/>
        </w:rPr>
        <w:t> are </w:t>
      </w:r>
      <w:r>
        <w:rPr>
          <w:spacing w:val="-2"/>
          <w:w w:val="105"/>
        </w:rPr>
        <w:t>divested.</w:t>
      </w:r>
    </w:p>
    <w:p>
      <w:pPr>
        <w:spacing w:after="0" w:line="501" w:lineRule="auto"/>
        <w:jc w:val="both"/>
        <w:sectPr>
          <w:pgSz w:w="12240" w:h="15840"/>
          <w:pgMar w:header="0" w:footer="1012" w:top="1360" w:bottom="1200" w:left="400" w:right="0"/>
        </w:sectPr>
      </w:pPr>
    </w:p>
    <w:p>
      <w:pPr>
        <w:pStyle w:val="BodyText"/>
        <w:spacing w:line="501" w:lineRule="auto" w:before="82"/>
        <w:ind w:left="1588" w:right="1438" w:firstLine="720"/>
        <w:jc w:val="both"/>
      </w:pPr>
      <w:r>
        <w:rPr>
          <w:w w:val="105"/>
        </w:rPr>
        <w:t>Recounted experiences</w:t>
      </w:r>
      <w:r>
        <w:rPr>
          <w:spacing w:val="-1"/>
          <w:w w:val="105"/>
        </w:rPr>
        <w:t> </w:t>
      </w:r>
      <w:r>
        <w:rPr>
          <w:w w:val="105"/>
        </w:rPr>
        <w:t>of some parents on confirmation to them of</w:t>
      </w:r>
      <w:r>
        <w:rPr>
          <w:spacing w:val="-2"/>
          <w:w w:val="105"/>
        </w:rPr>
        <w:t> </w:t>
      </w:r>
      <w:r>
        <w:rPr>
          <w:w w:val="105"/>
        </w:rPr>
        <w:t>the impairment (such</w:t>
      </w:r>
      <w:r>
        <w:rPr>
          <w:spacing w:val="-1"/>
          <w:w w:val="105"/>
        </w:rPr>
        <w:t> </w:t>
      </w:r>
      <w:r>
        <w:rPr>
          <w:w w:val="105"/>
        </w:rPr>
        <w:t>as</w:t>
      </w:r>
      <w:r>
        <w:rPr>
          <w:spacing w:val="-3"/>
          <w:w w:val="105"/>
        </w:rPr>
        <w:t> </w:t>
      </w:r>
      <w:r>
        <w:rPr>
          <w:w w:val="105"/>
        </w:rPr>
        <w:t>autism</w:t>
      </w:r>
      <w:r>
        <w:rPr>
          <w:spacing w:val="-2"/>
          <w:w w:val="105"/>
        </w:rPr>
        <w:t> </w:t>
      </w:r>
      <w:r>
        <w:rPr>
          <w:w w:val="105"/>
        </w:rPr>
        <w:t>spectrum</w:t>
      </w:r>
      <w:r>
        <w:rPr>
          <w:spacing w:val="-2"/>
          <w:w w:val="105"/>
        </w:rPr>
        <w:t> </w:t>
      </w:r>
      <w:r>
        <w:rPr>
          <w:w w:val="105"/>
        </w:rPr>
        <w:t>disorder, blindness</w:t>
      </w:r>
      <w:r>
        <w:rPr>
          <w:spacing w:val="-3"/>
          <w:w w:val="105"/>
        </w:rPr>
        <w:t> </w:t>
      </w:r>
      <w:r>
        <w:rPr>
          <w:w w:val="105"/>
        </w:rPr>
        <w:t>or deafness</w:t>
      </w:r>
      <w:r>
        <w:rPr>
          <w:spacing w:val="-3"/>
          <w:w w:val="105"/>
        </w:rPr>
        <w:t> </w:t>
      </w:r>
      <w:r>
        <w:rPr>
          <w:w w:val="105"/>
        </w:rPr>
        <w:t>in</w:t>
      </w:r>
      <w:r>
        <w:rPr>
          <w:spacing w:val="-1"/>
          <w:w w:val="105"/>
        </w:rPr>
        <w:t> </w:t>
      </w:r>
      <w:r>
        <w:rPr>
          <w:w w:val="105"/>
        </w:rPr>
        <w:t>their children)</w:t>
      </w:r>
      <w:r>
        <w:rPr>
          <w:spacing w:val="-2"/>
          <w:w w:val="105"/>
        </w:rPr>
        <w:t> </w:t>
      </w:r>
      <w:r>
        <w:rPr>
          <w:w w:val="105"/>
        </w:rPr>
        <w:t>“I was</w:t>
      </w:r>
      <w:r>
        <w:rPr>
          <w:spacing w:val="-3"/>
          <w:w w:val="105"/>
        </w:rPr>
        <w:t> </w:t>
      </w:r>
      <w:r>
        <w:rPr>
          <w:w w:val="105"/>
        </w:rPr>
        <w:t>divested, so confused and</w:t>
      </w:r>
      <w:r>
        <w:rPr>
          <w:w w:val="105"/>
        </w:rPr>
        <w:t> had</w:t>
      </w:r>
      <w:r>
        <w:rPr>
          <w:w w:val="105"/>
        </w:rPr>
        <w:t> heart</w:t>
      </w:r>
      <w:r>
        <w:rPr>
          <w:w w:val="105"/>
        </w:rPr>
        <w:t> break‟‟.</w:t>
      </w:r>
      <w:r>
        <w:rPr>
          <w:spacing w:val="40"/>
          <w:w w:val="105"/>
        </w:rPr>
        <w:t> </w:t>
      </w:r>
      <w:r>
        <w:rPr>
          <w:w w:val="105"/>
        </w:rPr>
        <w:t>Another</w:t>
      </w:r>
      <w:r>
        <w:rPr>
          <w:spacing w:val="40"/>
          <w:w w:val="105"/>
        </w:rPr>
        <w:t> </w:t>
      </w:r>
      <w:r>
        <w:rPr>
          <w:w w:val="105"/>
        </w:rPr>
        <w:t>parent</w:t>
      </w:r>
      <w:r>
        <w:rPr>
          <w:w w:val="105"/>
        </w:rPr>
        <w:t> confessed</w:t>
      </w:r>
      <w:r>
        <w:rPr>
          <w:w w:val="105"/>
        </w:rPr>
        <w:t> that</w:t>
      </w:r>
      <w:r>
        <w:rPr>
          <w:w w:val="105"/>
        </w:rPr>
        <w:t> „„she</w:t>
      </w:r>
      <w:r>
        <w:rPr>
          <w:w w:val="105"/>
        </w:rPr>
        <w:t> felt as</w:t>
      </w:r>
      <w:r>
        <w:rPr>
          <w:spacing w:val="40"/>
          <w:w w:val="105"/>
        </w:rPr>
        <w:t> </w:t>
      </w:r>
      <w:r>
        <w:rPr>
          <w:w w:val="105"/>
        </w:rPr>
        <w:t>if a</w:t>
      </w:r>
      <w:r>
        <w:rPr>
          <w:w w:val="105"/>
        </w:rPr>
        <w:t> big sack was pulled down over the head, blocking the ability to see, hear</w:t>
      </w:r>
      <w:r>
        <w:rPr>
          <w:spacing w:val="40"/>
          <w:w w:val="105"/>
        </w:rPr>
        <w:t> </w:t>
      </w:r>
      <w:r>
        <w:rPr>
          <w:w w:val="105"/>
        </w:rPr>
        <w:t>and think in normal ways‟‟.</w:t>
      </w:r>
      <w:r>
        <w:rPr>
          <w:spacing w:val="-8"/>
          <w:w w:val="105"/>
        </w:rPr>
        <w:t> </w:t>
      </w:r>
      <w:r>
        <w:rPr>
          <w:w w:val="105"/>
        </w:rPr>
        <w:t>Yet</w:t>
      </w:r>
      <w:r>
        <w:rPr>
          <w:spacing w:val="-13"/>
          <w:w w:val="105"/>
        </w:rPr>
        <w:t> </w:t>
      </w:r>
      <w:r>
        <w:rPr>
          <w:w w:val="105"/>
        </w:rPr>
        <w:t>another</w:t>
      </w:r>
      <w:r>
        <w:rPr>
          <w:spacing w:val="-7"/>
          <w:w w:val="105"/>
        </w:rPr>
        <w:t> </w:t>
      </w:r>
      <w:r>
        <w:rPr>
          <w:w w:val="105"/>
        </w:rPr>
        <w:t>parent</w:t>
      </w:r>
      <w:r>
        <w:rPr>
          <w:spacing w:val="-7"/>
          <w:w w:val="105"/>
        </w:rPr>
        <w:t> </w:t>
      </w:r>
      <w:r>
        <w:rPr>
          <w:w w:val="105"/>
        </w:rPr>
        <w:t>described</w:t>
      </w:r>
      <w:r>
        <w:rPr>
          <w:spacing w:val="-15"/>
          <w:w w:val="105"/>
        </w:rPr>
        <w:t> </w:t>
      </w:r>
      <w:r>
        <w:rPr>
          <w:w w:val="105"/>
        </w:rPr>
        <w:t>the</w:t>
      </w:r>
      <w:r>
        <w:rPr>
          <w:spacing w:val="-10"/>
          <w:w w:val="105"/>
        </w:rPr>
        <w:t> </w:t>
      </w:r>
      <w:r>
        <w:rPr>
          <w:w w:val="105"/>
        </w:rPr>
        <w:t>trauma</w:t>
      </w:r>
      <w:r>
        <w:rPr>
          <w:spacing w:val="-10"/>
          <w:w w:val="105"/>
        </w:rPr>
        <w:t> </w:t>
      </w:r>
      <w:r>
        <w:rPr>
          <w:w w:val="105"/>
        </w:rPr>
        <w:t>„„as</w:t>
      </w:r>
      <w:r>
        <w:rPr>
          <w:spacing w:val="-11"/>
          <w:w w:val="105"/>
        </w:rPr>
        <w:t> </w:t>
      </w:r>
      <w:r>
        <w:rPr>
          <w:w w:val="105"/>
        </w:rPr>
        <w:t>if</w:t>
      </w:r>
      <w:r>
        <w:rPr>
          <w:spacing w:val="-12"/>
          <w:w w:val="105"/>
        </w:rPr>
        <w:t> </w:t>
      </w:r>
      <w:r>
        <w:rPr>
          <w:w w:val="105"/>
        </w:rPr>
        <w:t>having</w:t>
      </w:r>
      <w:r>
        <w:rPr>
          <w:spacing w:val="-10"/>
          <w:w w:val="105"/>
        </w:rPr>
        <w:t> </w:t>
      </w:r>
      <w:r>
        <w:rPr>
          <w:w w:val="105"/>
        </w:rPr>
        <w:t>a</w:t>
      </w:r>
      <w:r>
        <w:rPr>
          <w:spacing w:val="-10"/>
          <w:w w:val="105"/>
        </w:rPr>
        <w:t> </w:t>
      </w:r>
      <w:r>
        <w:rPr>
          <w:w w:val="105"/>
        </w:rPr>
        <w:t>knife</w:t>
      </w:r>
      <w:r>
        <w:rPr>
          <w:spacing w:val="-5"/>
          <w:w w:val="105"/>
        </w:rPr>
        <w:t> </w:t>
      </w:r>
      <w:r>
        <w:rPr>
          <w:w w:val="105"/>
        </w:rPr>
        <w:t>struck</w:t>
      </w:r>
      <w:r>
        <w:rPr>
          <w:spacing w:val="-10"/>
          <w:w w:val="105"/>
        </w:rPr>
        <w:t> </w:t>
      </w:r>
      <w:r>
        <w:rPr>
          <w:w w:val="105"/>
        </w:rPr>
        <w:t>in</w:t>
      </w:r>
      <w:r>
        <w:rPr>
          <w:spacing w:val="-10"/>
          <w:w w:val="105"/>
        </w:rPr>
        <w:t> </w:t>
      </w:r>
      <w:r>
        <w:rPr>
          <w:w w:val="105"/>
        </w:rPr>
        <w:t>her</w:t>
      </w:r>
      <w:r>
        <w:rPr>
          <w:spacing w:val="-7"/>
          <w:w w:val="105"/>
        </w:rPr>
        <w:t> </w:t>
      </w:r>
      <w:r>
        <w:rPr>
          <w:w w:val="105"/>
        </w:rPr>
        <w:t>heart‟‟. (Smith, 2008:pp88).</w:t>
      </w:r>
    </w:p>
    <w:p>
      <w:pPr>
        <w:pStyle w:val="BodyText"/>
        <w:spacing w:line="501" w:lineRule="auto" w:before="198"/>
        <w:ind w:left="1588" w:right="1431" w:firstLine="720"/>
        <w:jc w:val="both"/>
      </w:pPr>
      <w:r>
        <w:rPr>
          <w:w w:val="105"/>
        </w:rPr>
        <w:t>Shem</w:t>
      </w:r>
      <w:r>
        <w:rPr>
          <w:w w:val="105"/>
        </w:rPr>
        <w:t> Mbaka</w:t>
      </w:r>
      <w:r>
        <w:rPr>
          <w:w w:val="105"/>
        </w:rPr>
        <w:t> Suchia,</w:t>
      </w:r>
      <w:r>
        <w:rPr>
          <w:w w:val="105"/>
        </w:rPr>
        <w:t> an</w:t>
      </w:r>
      <w:r>
        <w:rPr>
          <w:w w:val="105"/>
        </w:rPr>
        <w:t> exceptional</w:t>
      </w:r>
      <w:r>
        <w:rPr>
          <w:w w:val="105"/>
        </w:rPr>
        <w:t> person</w:t>
      </w:r>
      <w:r>
        <w:rPr>
          <w:w w:val="105"/>
        </w:rPr>
        <w:t> from</w:t>
      </w:r>
      <w:r>
        <w:rPr>
          <w:w w:val="105"/>
        </w:rPr>
        <w:t> Kenya,</w:t>
      </w:r>
      <w:r>
        <w:rPr>
          <w:w w:val="105"/>
        </w:rPr>
        <w:t> aptly</w:t>
      </w:r>
      <w:r>
        <w:rPr>
          <w:w w:val="105"/>
        </w:rPr>
        <w:t> summarized</w:t>
      </w:r>
      <w:r>
        <w:rPr>
          <w:w w:val="105"/>
        </w:rPr>
        <w:t> the difficulty</w:t>
      </w:r>
      <w:r>
        <w:rPr>
          <w:w w:val="105"/>
        </w:rPr>
        <w:t> associated</w:t>
      </w:r>
      <w:r>
        <w:rPr>
          <w:w w:val="105"/>
        </w:rPr>
        <w:t> with</w:t>
      </w:r>
      <w:r>
        <w:rPr>
          <w:w w:val="105"/>
        </w:rPr>
        <w:t> gaining</w:t>
      </w:r>
      <w:r>
        <w:rPr>
          <w:w w:val="105"/>
        </w:rPr>
        <w:t> access</w:t>
      </w:r>
      <w:r>
        <w:rPr>
          <w:w w:val="105"/>
        </w:rPr>
        <w:t> to</w:t>
      </w:r>
      <w:r>
        <w:rPr>
          <w:w w:val="105"/>
        </w:rPr>
        <w:t> education</w:t>
      </w:r>
      <w:r>
        <w:rPr>
          <w:w w:val="105"/>
        </w:rPr>
        <w:t> and</w:t>
      </w:r>
      <w:r>
        <w:rPr>
          <w:w w:val="105"/>
        </w:rPr>
        <w:t> what</w:t>
      </w:r>
      <w:r>
        <w:rPr>
          <w:w w:val="105"/>
        </w:rPr>
        <w:t> education</w:t>
      </w:r>
      <w:r>
        <w:rPr>
          <w:w w:val="105"/>
        </w:rPr>
        <w:t> does</w:t>
      </w:r>
      <w:r>
        <w:rPr>
          <w:w w:val="105"/>
        </w:rPr>
        <w:t> for an individual.</w:t>
      </w:r>
      <w:r>
        <w:rPr>
          <w:w w:val="105"/>
        </w:rPr>
        <w:t> He</w:t>
      </w:r>
      <w:r>
        <w:rPr>
          <w:w w:val="105"/>
        </w:rPr>
        <w:t> writes</w:t>
      </w:r>
      <w:r>
        <w:rPr>
          <w:w w:val="105"/>
        </w:rPr>
        <w:t> „„many</w:t>
      </w:r>
      <w:r>
        <w:rPr>
          <w:w w:val="105"/>
        </w:rPr>
        <w:t> are</w:t>
      </w:r>
      <w:r>
        <w:rPr>
          <w:w w:val="105"/>
        </w:rPr>
        <w:t> the</w:t>
      </w:r>
      <w:r>
        <w:rPr>
          <w:w w:val="105"/>
        </w:rPr>
        <w:t> disabled</w:t>
      </w:r>
      <w:r>
        <w:rPr>
          <w:w w:val="105"/>
        </w:rPr>
        <w:t> whose</w:t>
      </w:r>
      <w:r>
        <w:rPr>
          <w:w w:val="105"/>
        </w:rPr>
        <w:t> futures</w:t>
      </w:r>
      <w:r>
        <w:rPr>
          <w:w w:val="105"/>
        </w:rPr>
        <w:t> could</w:t>
      </w:r>
      <w:r>
        <w:rPr>
          <w:w w:val="105"/>
        </w:rPr>
        <w:t> have</w:t>
      </w:r>
      <w:r>
        <w:rPr>
          <w:w w:val="105"/>
        </w:rPr>
        <w:t> been</w:t>
      </w:r>
      <w:r>
        <w:rPr>
          <w:w w:val="105"/>
        </w:rPr>
        <w:t> brighter</w:t>
      </w:r>
      <w:r>
        <w:rPr>
          <w:w w:val="105"/>
        </w:rPr>
        <w:t> if they</w:t>
      </w:r>
      <w:r>
        <w:rPr>
          <w:w w:val="105"/>
        </w:rPr>
        <w:t> were given access to education. Because they are denied it,</w:t>
      </w:r>
      <w:r>
        <w:rPr>
          <w:w w:val="105"/>
        </w:rPr>
        <w:t> they now live</w:t>
      </w:r>
      <w:r>
        <w:rPr>
          <w:w w:val="105"/>
        </w:rPr>
        <w:t> miserable lives. Few</w:t>
      </w:r>
      <w:r>
        <w:rPr>
          <w:spacing w:val="-1"/>
          <w:w w:val="105"/>
        </w:rPr>
        <w:t> </w:t>
      </w:r>
      <w:r>
        <w:rPr>
          <w:w w:val="105"/>
        </w:rPr>
        <w:t>are the schools catering for disabled people and even they, are poorly equipped and so expensive</w:t>
      </w:r>
      <w:r>
        <w:rPr>
          <w:spacing w:val="-5"/>
          <w:w w:val="105"/>
        </w:rPr>
        <w:t> </w:t>
      </w:r>
      <w:r>
        <w:rPr>
          <w:w w:val="105"/>
        </w:rPr>
        <w:t>that only</w:t>
      </w:r>
      <w:r>
        <w:rPr>
          <w:spacing w:val="-4"/>
          <w:w w:val="105"/>
        </w:rPr>
        <w:t> </w:t>
      </w:r>
      <w:r>
        <w:rPr>
          <w:w w:val="105"/>
        </w:rPr>
        <w:t>those well-to-do families can</w:t>
      </w:r>
      <w:r>
        <w:rPr>
          <w:spacing w:val="-4"/>
          <w:w w:val="105"/>
        </w:rPr>
        <w:t> </w:t>
      </w:r>
      <w:r>
        <w:rPr>
          <w:w w:val="105"/>
        </w:rPr>
        <w:t>afford</w:t>
      </w:r>
      <w:r>
        <w:rPr>
          <w:spacing w:val="-4"/>
          <w:w w:val="105"/>
        </w:rPr>
        <w:t> </w:t>
      </w:r>
      <w:r>
        <w:rPr>
          <w:w w:val="105"/>
        </w:rPr>
        <w:t>it.</w:t>
      </w:r>
      <w:r>
        <w:rPr>
          <w:spacing w:val="-2"/>
          <w:w w:val="105"/>
        </w:rPr>
        <w:t> </w:t>
      </w:r>
      <w:r>
        <w:rPr>
          <w:w w:val="105"/>
        </w:rPr>
        <w:t>There is a great need for equal opportunities for the disabled‟‟. (Okeke, 2007:pp203).</w:t>
      </w:r>
    </w:p>
    <w:p>
      <w:pPr>
        <w:pStyle w:val="BodyText"/>
        <w:spacing w:line="501" w:lineRule="auto" w:before="194"/>
        <w:ind w:left="1588" w:right="1428" w:firstLine="778"/>
        <w:jc w:val="both"/>
      </w:pPr>
      <w:r>
        <w:rPr>
          <w:w w:val="105"/>
        </w:rPr>
        <w:t>Different</w:t>
      </w:r>
      <w:r>
        <w:rPr>
          <w:w w:val="105"/>
        </w:rPr>
        <w:t> bodies,</w:t>
      </w:r>
      <w:r>
        <w:rPr>
          <w:w w:val="105"/>
        </w:rPr>
        <w:t> agencies</w:t>
      </w:r>
      <w:r>
        <w:rPr>
          <w:w w:val="105"/>
        </w:rPr>
        <w:t> and</w:t>
      </w:r>
      <w:r>
        <w:rPr>
          <w:w w:val="105"/>
        </w:rPr>
        <w:t> persons</w:t>
      </w:r>
      <w:r>
        <w:rPr>
          <w:w w:val="105"/>
        </w:rPr>
        <w:t> have</w:t>
      </w:r>
      <w:r>
        <w:rPr>
          <w:w w:val="105"/>
        </w:rPr>
        <w:t> advocated</w:t>
      </w:r>
      <w:r>
        <w:rPr>
          <w:w w:val="105"/>
        </w:rPr>
        <w:t> equal</w:t>
      </w:r>
      <w:r>
        <w:rPr>
          <w:w w:val="105"/>
        </w:rPr>
        <w:t> educational opportunities</w:t>
      </w:r>
      <w:r>
        <w:rPr>
          <w:spacing w:val="-10"/>
          <w:w w:val="105"/>
        </w:rPr>
        <w:t> </w:t>
      </w:r>
      <w:r>
        <w:rPr>
          <w:w w:val="105"/>
        </w:rPr>
        <w:t>for exceptional children.</w:t>
      </w:r>
      <w:r>
        <w:rPr>
          <w:spacing w:val="-6"/>
          <w:w w:val="105"/>
        </w:rPr>
        <w:t> </w:t>
      </w:r>
      <w:r>
        <w:rPr>
          <w:w w:val="105"/>
        </w:rPr>
        <w:t>In</w:t>
      </w:r>
      <w:r>
        <w:rPr>
          <w:spacing w:val="-8"/>
          <w:w w:val="105"/>
        </w:rPr>
        <w:t> </w:t>
      </w:r>
      <w:r>
        <w:rPr>
          <w:w w:val="105"/>
        </w:rPr>
        <w:t>Nigeria,</w:t>
      </w:r>
      <w:r>
        <w:rPr>
          <w:spacing w:val="-6"/>
          <w:w w:val="105"/>
        </w:rPr>
        <w:t> </w:t>
      </w:r>
      <w:r>
        <w:rPr>
          <w:w w:val="105"/>
        </w:rPr>
        <w:t>it has</w:t>
      </w:r>
      <w:r>
        <w:rPr>
          <w:spacing w:val="-4"/>
          <w:w w:val="105"/>
        </w:rPr>
        <w:t> </w:t>
      </w:r>
      <w:r>
        <w:rPr>
          <w:w w:val="105"/>
        </w:rPr>
        <w:t>even</w:t>
      </w:r>
      <w:r>
        <w:rPr>
          <w:spacing w:val="-8"/>
          <w:w w:val="105"/>
        </w:rPr>
        <w:t> </w:t>
      </w:r>
      <w:r>
        <w:rPr>
          <w:w w:val="105"/>
        </w:rPr>
        <w:t>assumed</w:t>
      </w:r>
      <w:r>
        <w:rPr>
          <w:spacing w:val="-8"/>
          <w:w w:val="105"/>
        </w:rPr>
        <w:t> </w:t>
      </w:r>
      <w:r>
        <w:rPr>
          <w:w w:val="105"/>
        </w:rPr>
        <w:t>the</w:t>
      </w:r>
      <w:r>
        <w:rPr>
          <w:spacing w:val="-3"/>
          <w:w w:val="105"/>
        </w:rPr>
        <w:t> </w:t>
      </w:r>
      <w:r>
        <w:rPr>
          <w:w w:val="105"/>
        </w:rPr>
        <w:t>status</w:t>
      </w:r>
      <w:r>
        <w:rPr>
          <w:spacing w:val="-10"/>
          <w:w w:val="105"/>
        </w:rPr>
        <w:t> </w:t>
      </w:r>
      <w:r>
        <w:rPr>
          <w:w w:val="105"/>
        </w:rPr>
        <w:t>of</w:t>
      </w:r>
      <w:r>
        <w:rPr>
          <w:spacing w:val="-11"/>
          <w:w w:val="105"/>
        </w:rPr>
        <w:t> </w:t>
      </w:r>
      <w:r>
        <w:rPr>
          <w:w w:val="105"/>
        </w:rPr>
        <w:t>a</w:t>
      </w:r>
      <w:r>
        <w:rPr>
          <w:spacing w:val="-3"/>
          <w:w w:val="105"/>
        </w:rPr>
        <w:t> </w:t>
      </w:r>
      <w:r>
        <w:rPr>
          <w:w w:val="105"/>
        </w:rPr>
        <w:t>policy statement, it is therefore not in existence. The problem is translating the policy statement into practice.</w:t>
      </w:r>
      <w:r>
        <w:rPr>
          <w:spacing w:val="-3"/>
          <w:w w:val="105"/>
        </w:rPr>
        <w:t> </w:t>
      </w:r>
      <w:r>
        <w:rPr>
          <w:w w:val="105"/>
        </w:rPr>
        <w:t>The</w:t>
      </w:r>
      <w:r>
        <w:rPr>
          <w:spacing w:val="-6"/>
          <w:w w:val="105"/>
        </w:rPr>
        <w:t> </w:t>
      </w:r>
      <w:r>
        <w:rPr>
          <w:w w:val="105"/>
        </w:rPr>
        <w:t>implementation stages hits the rock (Okeke, 2007).</w:t>
      </w:r>
      <w:r>
        <w:rPr>
          <w:spacing w:val="-3"/>
          <w:w w:val="105"/>
        </w:rPr>
        <w:t> </w:t>
      </w:r>
      <w:r>
        <w:rPr>
          <w:w w:val="105"/>
        </w:rPr>
        <w:t>It</w:t>
      </w:r>
      <w:r>
        <w:rPr>
          <w:spacing w:val="-3"/>
          <w:w w:val="105"/>
        </w:rPr>
        <w:t> </w:t>
      </w:r>
      <w:r>
        <w:rPr>
          <w:w w:val="105"/>
        </w:rPr>
        <w:t>is</w:t>
      </w:r>
      <w:r>
        <w:rPr>
          <w:spacing w:val="-7"/>
          <w:w w:val="105"/>
        </w:rPr>
        <w:t> </w:t>
      </w:r>
      <w:r>
        <w:rPr>
          <w:w w:val="105"/>
        </w:rPr>
        <w:t>an objective that special</w:t>
      </w:r>
      <w:r>
        <w:rPr>
          <w:w w:val="105"/>
        </w:rPr>
        <w:t> education</w:t>
      </w:r>
      <w:r>
        <w:rPr>
          <w:w w:val="105"/>
        </w:rPr>
        <w:t> should</w:t>
      </w:r>
      <w:r>
        <w:rPr>
          <w:w w:val="105"/>
        </w:rPr>
        <w:t> be</w:t>
      </w:r>
      <w:r>
        <w:rPr>
          <w:w w:val="105"/>
        </w:rPr>
        <w:t> pursued</w:t>
      </w:r>
      <w:r>
        <w:rPr>
          <w:w w:val="105"/>
        </w:rPr>
        <w:t> to</w:t>
      </w:r>
      <w:r>
        <w:rPr>
          <w:w w:val="105"/>
        </w:rPr>
        <w:t> its</w:t>
      </w:r>
      <w:r>
        <w:rPr>
          <w:w w:val="105"/>
        </w:rPr>
        <w:t> logical</w:t>
      </w:r>
      <w:r>
        <w:rPr>
          <w:w w:val="105"/>
        </w:rPr>
        <w:t> conclusion</w:t>
      </w:r>
      <w:r>
        <w:rPr>
          <w:w w:val="105"/>
        </w:rPr>
        <w:t> given</w:t>
      </w:r>
      <w:r>
        <w:rPr>
          <w:w w:val="105"/>
        </w:rPr>
        <w:t> the</w:t>
      </w:r>
      <w:r>
        <w:rPr>
          <w:w w:val="105"/>
        </w:rPr>
        <w:t> transformatory effect of</w:t>
      </w:r>
      <w:r>
        <w:rPr>
          <w:spacing w:val="-3"/>
          <w:w w:val="105"/>
        </w:rPr>
        <w:t> </w:t>
      </w:r>
      <w:r>
        <w:rPr>
          <w:w w:val="105"/>
        </w:rPr>
        <w:t>education on</w:t>
      </w:r>
      <w:r>
        <w:rPr>
          <w:spacing w:val="-6"/>
          <w:w w:val="105"/>
        </w:rPr>
        <w:t> </w:t>
      </w:r>
      <w:r>
        <w:rPr>
          <w:w w:val="105"/>
        </w:rPr>
        <w:t>individuals. Parents</w:t>
      </w:r>
      <w:r>
        <w:rPr>
          <w:spacing w:val="-2"/>
          <w:w w:val="105"/>
        </w:rPr>
        <w:t> </w:t>
      </w:r>
      <w:r>
        <w:rPr>
          <w:w w:val="105"/>
        </w:rPr>
        <w:t>should ensure</w:t>
      </w:r>
      <w:r>
        <w:rPr>
          <w:spacing w:val="-7"/>
          <w:w w:val="105"/>
        </w:rPr>
        <w:t> </w:t>
      </w:r>
      <w:r>
        <w:rPr>
          <w:w w:val="105"/>
        </w:rPr>
        <w:t>that their exceptional children are educated</w:t>
      </w:r>
      <w:r>
        <w:rPr>
          <w:w w:val="105"/>
        </w:rPr>
        <w:t> since</w:t>
      </w:r>
      <w:r>
        <w:rPr>
          <w:w w:val="105"/>
        </w:rPr>
        <w:t> this</w:t>
      </w:r>
      <w:r>
        <w:rPr>
          <w:w w:val="105"/>
        </w:rPr>
        <w:t> seems</w:t>
      </w:r>
      <w:r>
        <w:rPr>
          <w:w w:val="105"/>
        </w:rPr>
        <w:t> to</w:t>
      </w:r>
      <w:r>
        <w:rPr>
          <w:w w:val="105"/>
        </w:rPr>
        <w:t> be</w:t>
      </w:r>
      <w:r>
        <w:rPr>
          <w:w w:val="105"/>
        </w:rPr>
        <w:t> a</w:t>
      </w:r>
      <w:r>
        <w:rPr>
          <w:w w:val="105"/>
        </w:rPr>
        <w:t> major</w:t>
      </w:r>
      <w:r>
        <w:rPr>
          <w:w w:val="105"/>
        </w:rPr>
        <w:t> dimension</w:t>
      </w:r>
      <w:r>
        <w:rPr>
          <w:w w:val="105"/>
        </w:rPr>
        <w:t> in</w:t>
      </w:r>
      <w:r>
        <w:rPr>
          <w:w w:val="105"/>
        </w:rPr>
        <w:t> the</w:t>
      </w:r>
      <w:r>
        <w:rPr>
          <w:w w:val="105"/>
        </w:rPr>
        <w:t> possibilities</w:t>
      </w:r>
      <w:r>
        <w:rPr>
          <w:w w:val="105"/>
        </w:rPr>
        <w:t> available</w:t>
      </w:r>
      <w:r>
        <w:rPr>
          <w:w w:val="105"/>
        </w:rPr>
        <w:t> for exceptional person‟s improvement and self reliance.</w:t>
      </w:r>
    </w:p>
    <w:p>
      <w:pPr>
        <w:spacing w:after="0" w:line="501" w:lineRule="auto"/>
        <w:jc w:val="both"/>
        <w:sectPr>
          <w:pgSz w:w="12240" w:h="15840"/>
          <w:pgMar w:header="0" w:footer="1012" w:top="1360" w:bottom="1200" w:left="400" w:right="0"/>
        </w:sectPr>
      </w:pPr>
    </w:p>
    <w:p>
      <w:pPr>
        <w:pStyle w:val="BodyText"/>
        <w:spacing w:line="504" w:lineRule="auto" w:before="82"/>
        <w:ind w:left="1588" w:right="1444" w:firstLine="720"/>
        <w:jc w:val="both"/>
      </w:pPr>
      <w:r>
        <w:rPr>
          <w:w w:val="105"/>
        </w:rPr>
        <w:t>Exceptional</w:t>
      </w:r>
      <w:r>
        <w:rPr>
          <w:spacing w:val="-3"/>
          <w:w w:val="105"/>
        </w:rPr>
        <w:t> </w:t>
      </w:r>
      <w:r>
        <w:rPr>
          <w:w w:val="105"/>
        </w:rPr>
        <w:t>persons</w:t>
      </w:r>
      <w:r>
        <w:rPr>
          <w:spacing w:val="-7"/>
          <w:w w:val="105"/>
        </w:rPr>
        <w:t> </w:t>
      </w:r>
      <w:r>
        <w:rPr>
          <w:w w:val="105"/>
        </w:rPr>
        <w:t>who</w:t>
      </w:r>
      <w:r>
        <w:rPr>
          <w:spacing w:val="-6"/>
          <w:w w:val="105"/>
        </w:rPr>
        <w:t> </w:t>
      </w:r>
      <w:r>
        <w:rPr>
          <w:w w:val="105"/>
        </w:rPr>
        <w:t>were</w:t>
      </w:r>
      <w:r>
        <w:rPr>
          <w:spacing w:val="-6"/>
          <w:w w:val="105"/>
        </w:rPr>
        <w:t> </w:t>
      </w:r>
      <w:r>
        <w:rPr>
          <w:w w:val="105"/>
        </w:rPr>
        <w:t>given</w:t>
      </w:r>
      <w:r>
        <w:rPr>
          <w:spacing w:val="-6"/>
          <w:w w:val="105"/>
        </w:rPr>
        <w:t> </w:t>
      </w:r>
      <w:r>
        <w:rPr>
          <w:w w:val="105"/>
        </w:rPr>
        <w:t>educational</w:t>
      </w:r>
      <w:r>
        <w:rPr>
          <w:spacing w:val="-3"/>
          <w:w w:val="105"/>
        </w:rPr>
        <w:t> </w:t>
      </w:r>
      <w:r>
        <w:rPr>
          <w:w w:val="105"/>
        </w:rPr>
        <w:t>opportunity</w:t>
      </w:r>
      <w:r>
        <w:rPr>
          <w:spacing w:val="-6"/>
          <w:w w:val="105"/>
        </w:rPr>
        <w:t> </w:t>
      </w:r>
      <w:r>
        <w:rPr>
          <w:w w:val="105"/>
        </w:rPr>
        <w:t>showed</w:t>
      </w:r>
      <w:r>
        <w:rPr>
          <w:spacing w:val="-11"/>
          <w:w w:val="105"/>
        </w:rPr>
        <w:t> </w:t>
      </w:r>
      <w:r>
        <w:rPr>
          <w:w w:val="105"/>
        </w:rPr>
        <w:t>that</w:t>
      </w:r>
      <w:r>
        <w:rPr>
          <w:spacing w:val="-3"/>
          <w:w w:val="105"/>
        </w:rPr>
        <w:t> </w:t>
      </w:r>
      <w:r>
        <w:rPr>
          <w:w w:val="105"/>
        </w:rPr>
        <w:t>disability is not inability. Below are some examples.</w:t>
      </w:r>
    </w:p>
    <w:p>
      <w:pPr>
        <w:pStyle w:val="ListParagraph"/>
        <w:numPr>
          <w:ilvl w:val="3"/>
          <w:numId w:val="12"/>
        </w:numPr>
        <w:tabs>
          <w:tab w:pos="2306" w:val="left" w:leader="none"/>
          <w:tab w:pos="2308" w:val="left" w:leader="none"/>
        </w:tabs>
        <w:spacing w:line="504" w:lineRule="auto" w:before="193" w:after="0"/>
        <w:ind w:left="2308" w:right="1450" w:hanging="360"/>
        <w:jc w:val="both"/>
        <w:rPr>
          <w:sz w:val="23"/>
        </w:rPr>
      </w:pPr>
      <w:r>
        <w:rPr>
          <w:w w:val="105"/>
          <w:sz w:val="23"/>
        </w:rPr>
        <w:t>Roosevelt,</w:t>
      </w:r>
      <w:r>
        <w:rPr>
          <w:spacing w:val="-6"/>
          <w:w w:val="105"/>
          <w:sz w:val="23"/>
        </w:rPr>
        <w:t> </w:t>
      </w:r>
      <w:r>
        <w:rPr>
          <w:w w:val="105"/>
          <w:sz w:val="23"/>
        </w:rPr>
        <w:t>one</w:t>
      </w:r>
      <w:r>
        <w:rPr>
          <w:spacing w:val="-8"/>
          <w:w w:val="105"/>
          <w:sz w:val="23"/>
        </w:rPr>
        <w:t> </w:t>
      </w:r>
      <w:r>
        <w:rPr>
          <w:w w:val="105"/>
          <w:sz w:val="23"/>
        </w:rPr>
        <w:t>time</w:t>
      </w:r>
      <w:r>
        <w:rPr>
          <w:spacing w:val="-8"/>
          <w:w w:val="105"/>
          <w:sz w:val="23"/>
        </w:rPr>
        <w:t> </w:t>
      </w:r>
      <w:r>
        <w:rPr>
          <w:w w:val="105"/>
          <w:sz w:val="23"/>
        </w:rPr>
        <w:t>president of</w:t>
      </w:r>
      <w:r>
        <w:rPr>
          <w:spacing w:val="-16"/>
          <w:w w:val="105"/>
          <w:sz w:val="23"/>
        </w:rPr>
        <w:t> </w:t>
      </w:r>
      <w:r>
        <w:rPr>
          <w:w w:val="105"/>
          <w:sz w:val="23"/>
        </w:rPr>
        <w:t>the</w:t>
      </w:r>
      <w:r>
        <w:rPr>
          <w:spacing w:val="-7"/>
          <w:w w:val="105"/>
          <w:sz w:val="23"/>
        </w:rPr>
        <w:t> </w:t>
      </w:r>
      <w:r>
        <w:rPr>
          <w:w w:val="105"/>
          <w:sz w:val="23"/>
        </w:rPr>
        <w:t>United</w:t>
      </w:r>
      <w:r>
        <w:rPr>
          <w:spacing w:val="-7"/>
          <w:w w:val="105"/>
          <w:sz w:val="23"/>
        </w:rPr>
        <w:t> </w:t>
      </w:r>
      <w:r>
        <w:rPr>
          <w:w w:val="105"/>
          <w:sz w:val="23"/>
        </w:rPr>
        <w:t>States</w:t>
      </w:r>
      <w:r>
        <w:rPr>
          <w:spacing w:val="-10"/>
          <w:w w:val="105"/>
          <w:sz w:val="23"/>
        </w:rPr>
        <w:t> </w:t>
      </w:r>
      <w:r>
        <w:rPr>
          <w:w w:val="105"/>
          <w:sz w:val="23"/>
        </w:rPr>
        <w:t>of</w:t>
      </w:r>
      <w:r>
        <w:rPr>
          <w:spacing w:val="-3"/>
          <w:w w:val="105"/>
          <w:sz w:val="23"/>
        </w:rPr>
        <w:t> </w:t>
      </w:r>
      <w:r>
        <w:rPr>
          <w:w w:val="105"/>
          <w:sz w:val="23"/>
        </w:rPr>
        <w:t>America,</w:t>
      </w:r>
      <w:r>
        <w:rPr>
          <w:spacing w:val="-5"/>
          <w:w w:val="105"/>
          <w:sz w:val="23"/>
        </w:rPr>
        <w:t> </w:t>
      </w:r>
      <w:r>
        <w:rPr>
          <w:w w:val="105"/>
          <w:sz w:val="23"/>
        </w:rPr>
        <w:t>governed</w:t>
      </w:r>
      <w:r>
        <w:rPr>
          <w:spacing w:val="-7"/>
          <w:w w:val="105"/>
          <w:sz w:val="23"/>
        </w:rPr>
        <w:t> </w:t>
      </w:r>
      <w:r>
        <w:rPr>
          <w:w w:val="105"/>
          <w:sz w:val="23"/>
        </w:rPr>
        <w:t>and</w:t>
      </w:r>
      <w:r>
        <w:rPr>
          <w:spacing w:val="-13"/>
          <w:w w:val="105"/>
          <w:sz w:val="23"/>
        </w:rPr>
        <w:t> </w:t>
      </w:r>
      <w:r>
        <w:rPr>
          <w:w w:val="105"/>
          <w:sz w:val="23"/>
        </w:rPr>
        <w:t>led</w:t>
      </w:r>
      <w:r>
        <w:rPr>
          <w:spacing w:val="-7"/>
          <w:w w:val="105"/>
          <w:sz w:val="23"/>
        </w:rPr>
        <w:t> </w:t>
      </w:r>
      <w:r>
        <w:rPr>
          <w:w w:val="105"/>
          <w:sz w:val="23"/>
        </w:rPr>
        <w:t>the nation through many victorious wars while on a wheel chair.</w:t>
      </w:r>
    </w:p>
    <w:p>
      <w:pPr>
        <w:pStyle w:val="ListParagraph"/>
        <w:numPr>
          <w:ilvl w:val="3"/>
          <w:numId w:val="12"/>
        </w:numPr>
        <w:tabs>
          <w:tab w:pos="2306" w:val="left" w:leader="none"/>
          <w:tab w:pos="2308" w:val="left" w:leader="none"/>
        </w:tabs>
        <w:spacing w:line="504" w:lineRule="auto" w:before="0" w:after="0"/>
        <w:ind w:left="2308" w:right="1448" w:hanging="360"/>
        <w:jc w:val="both"/>
        <w:rPr>
          <w:sz w:val="23"/>
        </w:rPr>
      </w:pPr>
      <w:r>
        <w:rPr>
          <w:w w:val="105"/>
          <w:sz w:val="23"/>
        </w:rPr>
        <w:t>Appius</w:t>
      </w:r>
      <w:r>
        <w:rPr>
          <w:spacing w:val="-1"/>
          <w:w w:val="105"/>
          <w:sz w:val="23"/>
        </w:rPr>
        <w:t> </w:t>
      </w:r>
      <w:r>
        <w:rPr>
          <w:w w:val="105"/>
          <w:sz w:val="23"/>
        </w:rPr>
        <w:t>Claudius</w:t>
      </w:r>
      <w:r>
        <w:rPr>
          <w:spacing w:val="-2"/>
          <w:w w:val="105"/>
          <w:sz w:val="23"/>
        </w:rPr>
        <w:t> </w:t>
      </w:r>
      <w:r>
        <w:rPr>
          <w:w w:val="105"/>
          <w:sz w:val="23"/>
        </w:rPr>
        <w:t>though blind, governed the</w:t>
      </w:r>
      <w:r>
        <w:rPr>
          <w:spacing w:val="-1"/>
          <w:w w:val="105"/>
          <w:sz w:val="23"/>
        </w:rPr>
        <w:t> </w:t>
      </w:r>
      <w:r>
        <w:rPr>
          <w:w w:val="105"/>
          <w:sz w:val="23"/>
        </w:rPr>
        <w:t>Roman Republic</w:t>
      </w:r>
      <w:r>
        <w:rPr>
          <w:spacing w:val="-1"/>
          <w:w w:val="105"/>
          <w:sz w:val="23"/>
        </w:rPr>
        <w:t> </w:t>
      </w:r>
      <w:r>
        <w:rPr>
          <w:w w:val="105"/>
          <w:sz w:val="23"/>
        </w:rPr>
        <w:t>in the</w:t>
      </w:r>
      <w:r>
        <w:rPr>
          <w:spacing w:val="-1"/>
          <w:w w:val="105"/>
          <w:sz w:val="23"/>
        </w:rPr>
        <w:t> </w:t>
      </w:r>
      <w:r>
        <w:rPr>
          <w:w w:val="105"/>
          <w:sz w:val="23"/>
        </w:rPr>
        <w:t>third Republic and inaugurated various</w:t>
      </w:r>
      <w:r>
        <w:rPr>
          <w:spacing w:val="-2"/>
          <w:w w:val="105"/>
          <w:sz w:val="23"/>
        </w:rPr>
        <w:t> </w:t>
      </w:r>
      <w:r>
        <w:rPr>
          <w:w w:val="105"/>
          <w:sz w:val="23"/>
        </w:rPr>
        <w:t>reforms</w:t>
      </w:r>
      <w:r>
        <w:rPr>
          <w:spacing w:val="-2"/>
          <w:w w:val="105"/>
          <w:sz w:val="23"/>
        </w:rPr>
        <w:t> </w:t>
      </w:r>
      <w:r>
        <w:rPr>
          <w:w w:val="105"/>
          <w:sz w:val="23"/>
        </w:rPr>
        <w:t>which raised the</w:t>
      </w:r>
      <w:r>
        <w:rPr>
          <w:spacing w:val="-1"/>
          <w:w w:val="105"/>
          <w:sz w:val="23"/>
        </w:rPr>
        <w:t> </w:t>
      </w:r>
      <w:r>
        <w:rPr>
          <w:w w:val="105"/>
          <w:sz w:val="23"/>
        </w:rPr>
        <w:t>standard of</w:t>
      </w:r>
      <w:r>
        <w:rPr>
          <w:spacing w:val="-2"/>
          <w:w w:val="105"/>
          <w:sz w:val="23"/>
        </w:rPr>
        <w:t> </w:t>
      </w:r>
      <w:r>
        <w:rPr>
          <w:w w:val="105"/>
          <w:sz w:val="23"/>
        </w:rPr>
        <w:t>living of</w:t>
      </w:r>
      <w:r>
        <w:rPr>
          <w:spacing w:val="-2"/>
          <w:w w:val="105"/>
          <w:sz w:val="23"/>
        </w:rPr>
        <w:t> </w:t>
      </w:r>
      <w:r>
        <w:rPr>
          <w:w w:val="105"/>
          <w:sz w:val="23"/>
        </w:rPr>
        <w:t>the Lebeans in Rome.</w:t>
      </w:r>
    </w:p>
    <w:p>
      <w:pPr>
        <w:pStyle w:val="ListParagraph"/>
        <w:numPr>
          <w:ilvl w:val="3"/>
          <w:numId w:val="12"/>
        </w:numPr>
        <w:tabs>
          <w:tab w:pos="2306" w:val="left" w:leader="none"/>
        </w:tabs>
        <w:spacing w:line="255" w:lineRule="exact" w:before="0" w:after="0"/>
        <w:ind w:left="2306" w:right="0" w:hanging="358"/>
        <w:jc w:val="left"/>
        <w:rPr>
          <w:sz w:val="23"/>
        </w:rPr>
      </w:pPr>
      <w:r>
        <w:rPr>
          <w:w w:val="105"/>
          <w:sz w:val="23"/>
        </w:rPr>
        <w:t>Louis</w:t>
      </w:r>
      <w:r>
        <w:rPr>
          <w:spacing w:val="-15"/>
          <w:w w:val="105"/>
          <w:sz w:val="23"/>
        </w:rPr>
        <w:t> </w:t>
      </w:r>
      <w:r>
        <w:rPr>
          <w:w w:val="105"/>
          <w:sz w:val="23"/>
        </w:rPr>
        <w:t>Braille</w:t>
      </w:r>
      <w:r>
        <w:rPr>
          <w:spacing w:val="-7"/>
          <w:w w:val="105"/>
          <w:sz w:val="23"/>
        </w:rPr>
        <w:t> </w:t>
      </w:r>
      <w:r>
        <w:rPr>
          <w:w w:val="105"/>
          <w:sz w:val="23"/>
        </w:rPr>
        <w:t>of</w:t>
      </w:r>
      <w:r>
        <w:rPr>
          <w:spacing w:val="-9"/>
          <w:w w:val="105"/>
          <w:sz w:val="23"/>
        </w:rPr>
        <w:t> </w:t>
      </w:r>
      <w:r>
        <w:rPr>
          <w:w w:val="105"/>
          <w:sz w:val="23"/>
        </w:rPr>
        <w:t>France</w:t>
      </w:r>
      <w:r>
        <w:rPr>
          <w:spacing w:val="-7"/>
          <w:w w:val="105"/>
          <w:sz w:val="23"/>
        </w:rPr>
        <w:t> </w:t>
      </w:r>
      <w:r>
        <w:rPr>
          <w:w w:val="105"/>
          <w:sz w:val="23"/>
        </w:rPr>
        <w:t>was</w:t>
      </w:r>
      <w:r>
        <w:rPr>
          <w:spacing w:val="-9"/>
          <w:w w:val="105"/>
          <w:sz w:val="23"/>
        </w:rPr>
        <w:t> </w:t>
      </w:r>
      <w:r>
        <w:rPr>
          <w:w w:val="105"/>
          <w:sz w:val="23"/>
        </w:rPr>
        <w:t>the</w:t>
      </w:r>
      <w:r>
        <w:rPr>
          <w:spacing w:val="-7"/>
          <w:w w:val="105"/>
          <w:sz w:val="23"/>
        </w:rPr>
        <w:t> </w:t>
      </w:r>
      <w:r>
        <w:rPr>
          <w:w w:val="105"/>
          <w:sz w:val="23"/>
        </w:rPr>
        <w:t>one</w:t>
      </w:r>
      <w:r>
        <w:rPr>
          <w:spacing w:val="-7"/>
          <w:w w:val="105"/>
          <w:sz w:val="23"/>
        </w:rPr>
        <w:t> </w:t>
      </w:r>
      <w:r>
        <w:rPr>
          <w:w w:val="105"/>
          <w:sz w:val="23"/>
        </w:rPr>
        <w:t>who</w:t>
      </w:r>
      <w:r>
        <w:rPr>
          <w:spacing w:val="-6"/>
          <w:w w:val="105"/>
          <w:sz w:val="23"/>
        </w:rPr>
        <w:t> </w:t>
      </w:r>
      <w:r>
        <w:rPr>
          <w:w w:val="105"/>
          <w:sz w:val="23"/>
        </w:rPr>
        <w:t>perfected</w:t>
      </w:r>
      <w:r>
        <w:rPr>
          <w:spacing w:val="-12"/>
          <w:w w:val="105"/>
          <w:sz w:val="23"/>
        </w:rPr>
        <w:t> </w:t>
      </w:r>
      <w:r>
        <w:rPr>
          <w:w w:val="105"/>
          <w:sz w:val="23"/>
        </w:rPr>
        <w:t>the</w:t>
      </w:r>
      <w:r>
        <w:rPr>
          <w:spacing w:val="-7"/>
          <w:w w:val="105"/>
          <w:sz w:val="23"/>
        </w:rPr>
        <w:t> </w:t>
      </w:r>
      <w:r>
        <w:rPr>
          <w:w w:val="105"/>
          <w:sz w:val="23"/>
        </w:rPr>
        <w:t>embossed</w:t>
      </w:r>
      <w:r>
        <w:rPr>
          <w:spacing w:val="-6"/>
          <w:w w:val="105"/>
          <w:sz w:val="23"/>
        </w:rPr>
        <w:t> </w:t>
      </w:r>
      <w:r>
        <w:rPr>
          <w:w w:val="105"/>
          <w:sz w:val="23"/>
        </w:rPr>
        <w:t>system</w:t>
      </w:r>
      <w:r>
        <w:rPr>
          <w:spacing w:val="-7"/>
          <w:w w:val="105"/>
          <w:sz w:val="23"/>
        </w:rPr>
        <w:t> </w:t>
      </w:r>
      <w:r>
        <w:rPr>
          <w:w w:val="105"/>
          <w:sz w:val="23"/>
        </w:rPr>
        <w:t>of</w:t>
      </w:r>
      <w:r>
        <w:rPr>
          <w:spacing w:val="-3"/>
          <w:w w:val="105"/>
          <w:sz w:val="23"/>
        </w:rPr>
        <w:t> </w:t>
      </w:r>
      <w:r>
        <w:rPr>
          <w:spacing w:val="-2"/>
          <w:w w:val="105"/>
          <w:sz w:val="23"/>
        </w:rPr>
        <w:t>writing.</w:t>
      </w:r>
    </w:p>
    <w:p>
      <w:pPr>
        <w:pStyle w:val="BodyText"/>
        <w:spacing w:before="16"/>
      </w:pPr>
    </w:p>
    <w:p>
      <w:pPr>
        <w:pStyle w:val="ListParagraph"/>
        <w:numPr>
          <w:ilvl w:val="3"/>
          <w:numId w:val="12"/>
        </w:numPr>
        <w:tabs>
          <w:tab w:pos="2306" w:val="left" w:leader="none"/>
        </w:tabs>
        <w:spacing w:line="240" w:lineRule="auto" w:before="1" w:after="0"/>
        <w:ind w:left="2306" w:right="0" w:hanging="358"/>
        <w:jc w:val="left"/>
        <w:rPr>
          <w:sz w:val="23"/>
        </w:rPr>
      </w:pPr>
      <w:r>
        <w:rPr>
          <w:w w:val="105"/>
          <w:sz w:val="23"/>
        </w:rPr>
        <w:t>Helen</w:t>
      </w:r>
      <w:r>
        <w:rPr>
          <w:spacing w:val="-7"/>
          <w:w w:val="105"/>
          <w:sz w:val="23"/>
        </w:rPr>
        <w:t> </w:t>
      </w:r>
      <w:r>
        <w:rPr>
          <w:w w:val="105"/>
          <w:sz w:val="23"/>
        </w:rPr>
        <w:t>Keller,</w:t>
      </w:r>
      <w:r>
        <w:rPr>
          <w:spacing w:val="-13"/>
          <w:w w:val="105"/>
          <w:sz w:val="23"/>
        </w:rPr>
        <w:t> </w:t>
      </w:r>
      <w:r>
        <w:rPr>
          <w:w w:val="105"/>
          <w:sz w:val="23"/>
        </w:rPr>
        <w:t>though</w:t>
      </w:r>
      <w:r>
        <w:rPr>
          <w:spacing w:val="-6"/>
          <w:w w:val="105"/>
          <w:sz w:val="23"/>
        </w:rPr>
        <w:t> </w:t>
      </w:r>
      <w:r>
        <w:rPr>
          <w:w w:val="105"/>
          <w:sz w:val="23"/>
        </w:rPr>
        <w:t>blind</w:t>
      </w:r>
      <w:r>
        <w:rPr>
          <w:spacing w:val="-9"/>
          <w:w w:val="105"/>
          <w:sz w:val="23"/>
        </w:rPr>
        <w:t> </w:t>
      </w:r>
      <w:r>
        <w:rPr>
          <w:w w:val="105"/>
          <w:sz w:val="23"/>
        </w:rPr>
        <w:t>and</w:t>
      </w:r>
      <w:r>
        <w:rPr>
          <w:spacing w:val="-9"/>
          <w:w w:val="105"/>
          <w:sz w:val="23"/>
        </w:rPr>
        <w:t> </w:t>
      </w:r>
      <w:r>
        <w:rPr>
          <w:w w:val="105"/>
          <w:sz w:val="23"/>
        </w:rPr>
        <w:t>deaf</w:t>
      </w:r>
      <w:r>
        <w:rPr>
          <w:spacing w:val="-5"/>
          <w:w w:val="105"/>
          <w:sz w:val="23"/>
        </w:rPr>
        <w:t> </w:t>
      </w:r>
      <w:r>
        <w:rPr>
          <w:w w:val="105"/>
          <w:sz w:val="23"/>
        </w:rPr>
        <w:t>wrote</w:t>
      </w:r>
      <w:r>
        <w:rPr>
          <w:spacing w:val="-9"/>
          <w:w w:val="105"/>
          <w:sz w:val="23"/>
        </w:rPr>
        <w:t> </w:t>
      </w:r>
      <w:r>
        <w:rPr>
          <w:w w:val="105"/>
          <w:sz w:val="23"/>
        </w:rPr>
        <w:t>several</w:t>
      </w:r>
      <w:r>
        <w:rPr>
          <w:spacing w:val="-7"/>
          <w:w w:val="105"/>
          <w:sz w:val="23"/>
        </w:rPr>
        <w:t> </w:t>
      </w:r>
      <w:r>
        <w:rPr>
          <w:w w:val="105"/>
          <w:sz w:val="23"/>
        </w:rPr>
        <w:t>text</w:t>
      </w:r>
      <w:r>
        <w:rPr>
          <w:spacing w:val="-7"/>
          <w:w w:val="105"/>
          <w:sz w:val="23"/>
        </w:rPr>
        <w:t> </w:t>
      </w:r>
      <w:r>
        <w:rPr>
          <w:w w:val="105"/>
          <w:sz w:val="23"/>
        </w:rPr>
        <w:t>books.</w:t>
      </w:r>
      <w:r>
        <w:rPr>
          <w:spacing w:val="-13"/>
          <w:w w:val="105"/>
          <w:sz w:val="23"/>
        </w:rPr>
        <w:t> </w:t>
      </w:r>
      <w:r>
        <w:rPr>
          <w:w w:val="105"/>
          <w:sz w:val="23"/>
        </w:rPr>
        <w:t>(Okeke,</w:t>
      </w:r>
      <w:r>
        <w:rPr>
          <w:spacing w:val="-13"/>
          <w:w w:val="105"/>
          <w:sz w:val="23"/>
        </w:rPr>
        <w:t> </w:t>
      </w:r>
      <w:r>
        <w:rPr>
          <w:spacing w:val="-2"/>
          <w:w w:val="105"/>
          <w:sz w:val="23"/>
        </w:rPr>
        <w:t>2007).</w:t>
      </w:r>
    </w:p>
    <w:p>
      <w:pPr>
        <w:pStyle w:val="BodyText"/>
        <w:spacing w:before="220"/>
      </w:pPr>
    </w:p>
    <w:p>
      <w:pPr>
        <w:pStyle w:val="BodyText"/>
        <w:ind w:left="1948"/>
      </w:pPr>
      <w:r>
        <w:rPr>
          <w:w w:val="105"/>
        </w:rPr>
        <w:t>Duties</w:t>
      </w:r>
      <w:r>
        <w:rPr>
          <w:spacing w:val="-14"/>
          <w:w w:val="105"/>
        </w:rPr>
        <w:t> </w:t>
      </w:r>
      <w:r>
        <w:rPr>
          <w:w w:val="105"/>
        </w:rPr>
        <w:t>of</w:t>
      </w:r>
      <w:r>
        <w:rPr>
          <w:spacing w:val="-11"/>
          <w:w w:val="105"/>
        </w:rPr>
        <w:t> </w:t>
      </w:r>
      <w:r>
        <w:rPr>
          <w:w w:val="105"/>
        </w:rPr>
        <w:t>parents</w:t>
      </w:r>
      <w:r>
        <w:rPr>
          <w:spacing w:val="-15"/>
          <w:w w:val="105"/>
        </w:rPr>
        <w:t> </w:t>
      </w:r>
      <w:r>
        <w:rPr>
          <w:w w:val="105"/>
        </w:rPr>
        <w:t>towards</w:t>
      </w:r>
      <w:r>
        <w:rPr>
          <w:spacing w:val="-16"/>
          <w:w w:val="105"/>
        </w:rPr>
        <w:t> </w:t>
      </w:r>
      <w:r>
        <w:rPr>
          <w:w w:val="105"/>
        </w:rPr>
        <w:t>their</w:t>
      </w:r>
      <w:r>
        <w:rPr>
          <w:spacing w:val="-5"/>
          <w:w w:val="105"/>
        </w:rPr>
        <w:t> </w:t>
      </w:r>
      <w:r>
        <w:rPr>
          <w:w w:val="105"/>
        </w:rPr>
        <w:t>exceptional</w:t>
      </w:r>
      <w:r>
        <w:rPr>
          <w:spacing w:val="-7"/>
          <w:w w:val="105"/>
        </w:rPr>
        <w:t> </w:t>
      </w:r>
      <w:r>
        <w:rPr>
          <w:w w:val="105"/>
        </w:rPr>
        <w:t>children</w:t>
      </w:r>
      <w:r>
        <w:rPr>
          <w:spacing w:val="-9"/>
          <w:w w:val="105"/>
        </w:rPr>
        <w:t> </w:t>
      </w:r>
      <w:r>
        <w:rPr>
          <w:spacing w:val="-4"/>
          <w:w w:val="105"/>
        </w:rPr>
        <w:t>are:</w:t>
      </w:r>
    </w:p>
    <w:p>
      <w:pPr>
        <w:pStyle w:val="BodyText"/>
        <w:spacing w:before="227"/>
      </w:pPr>
    </w:p>
    <w:p>
      <w:pPr>
        <w:pStyle w:val="ListParagraph"/>
        <w:numPr>
          <w:ilvl w:val="0"/>
          <w:numId w:val="17"/>
        </w:numPr>
        <w:tabs>
          <w:tab w:pos="2306" w:val="left" w:leader="none"/>
          <w:tab w:pos="2308" w:val="left" w:leader="none"/>
        </w:tabs>
        <w:spacing w:line="504" w:lineRule="auto" w:before="0" w:after="0"/>
        <w:ind w:left="2308" w:right="1453" w:hanging="360"/>
        <w:jc w:val="both"/>
        <w:rPr>
          <w:sz w:val="23"/>
        </w:rPr>
      </w:pPr>
      <w:r>
        <w:rPr>
          <w:w w:val="105"/>
          <w:sz w:val="23"/>
        </w:rPr>
        <w:t>Assurance of the</w:t>
      </w:r>
      <w:r>
        <w:rPr>
          <w:w w:val="105"/>
          <w:sz w:val="23"/>
        </w:rPr>
        <w:t> maintenance</w:t>
      </w:r>
      <w:r>
        <w:rPr>
          <w:w w:val="105"/>
          <w:sz w:val="23"/>
        </w:rPr>
        <w:t> of an individualized education programme</w:t>
      </w:r>
      <w:r>
        <w:rPr>
          <w:w w:val="105"/>
          <w:sz w:val="23"/>
        </w:rPr>
        <w:t> for their exceptional children.</w:t>
      </w:r>
    </w:p>
    <w:p>
      <w:pPr>
        <w:pStyle w:val="ListParagraph"/>
        <w:numPr>
          <w:ilvl w:val="0"/>
          <w:numId w:val="17"/>
        </w:numPr>
        <w:tabs>
          <w:tab w:pos="2306" w:val="left" w:leader="none"/>
        </w:tabs>
        <w:spacing w:line="256" w:lineRule="exact" w:before="0" w:after="0"/>
        <w:ind w:left="2306" w:right="0" w:hanging="358"/>
        <w:jc w:val="left"/>
        <w:rPr>
          <w:sz w:val="23"/>
        </w:rPr>
      </w:pPr>
      <w:r>
        <w:rPr>
          <w:sz w:val="23"/>
        </w:rPr>
        <w:t>Guarantee</w:t>
      </w:r>
      <w:r>
        <w:rPr>
          <w:spacing w:val="28"/>
          <w:sz w:val="23"/>
        </w:rPr>
        <w:t> </w:t>
      </w:r>
      <w:r>
        <w:rPr>
          <w:sz w:val="23"/>
        </w:rPr>
        <w:t>of</w:t>
      </w:r>
      <w:r>
        <w:rPr>
          <w:spacing w:val="25"/>
          <w:sz w:val="23"/>
        </w:rPr>
        <w:t> </w:t>
      </w:r>
      <w:r>
        <w:rPr>
          <w:sz w:val="23"/>
        </w:rPr>
        <w:t>complete</w:t>
      </w:r>
      <w:r>
        <w:rPr>
          <w:spacing w:val="18"/>
          <w:sz w:val="23"/>
        </w:rPr>
        <w:t> </w:t>
      </w:r>
      <w:r>
        <w:rPr>
          <w:sz w:val="23"/>
        </w:rPr>
        <w:t>due</w:t>
      </w:r>
      <w:r>
        <w:rPr>
          <w:spacing w:val="28"/>
          <w:sz w:val="23"/>
        </w:rPr>
        <w:t> </w:t>
      </w:r>
      <w:r>
        <w:rPr>
          <w:sz w:val="23"/>
        </w:rPr>
        <w:t>procedural</w:t>
      </w:r>
      <w:r>
        <w:rPr>
          <w:spacing w:val="32"/>
          <w:sz w:val="23"/>
        </w:rPr>
        <w:t> </w:t>
      </w:r>
      <w:r>
        <w:rPr>
          <w:spacing w:val="-2"/>
          <w:sz w:val="23"/>
        </w:rPr>
        <w:t>safeguard</w:t>
      </w:r>
    </w:p>
    <w:p>
      <w:pPr>
        <w:pStyle w:val="BodyText"/>
        <w:spacing w:before="26"/>
      </w:pPr>
    </w:p>
    <w:p>
      <w:pPr>
        <w:pStyle w:val="ListParagraph"/>
        <w:numPr>
          <w:ilvl w:val="0"/>
          <w:numId w:val="17"/>
        </w:numPr>
        <w:tabs>
          <w:tab w:pos="2306" w:val="left" w:leader="none"/>
        </w:tabs>
        <w:spacing w:line="240" w:lineRule="auto" w:before="0" w:after="0"/>
        <w:ind w:left="2306" w:right="0" w:hanging="358"/>
        <w:jc w:val="left"/>
        <w:rPr>
          <w:sz w:val="23"/>
        </w:rPr>
      </w:pPr>
      <w:r>
        <w:rPr>
          <w:w w:val="105"/>
          <w:sz w:val="23"/>
        </w:rPr>
        <w:t>Special</w:t>
      </w:r>
      <w:r>
        <w:rPr>
          <w:spacing w:val="-10"/>
          <w:w w:val="105"/>
          <w:sz w:val="23"/>
        </w:rPr>
        <w:t> </w:t>
      </w:r>
      <w:r>
        <w:rPr>
          <w:w w:val="105"/>
          <w:sz w:val="23"/>
        </w:rPr>
        <w:t>education</w:t>
      </w:r>
      <w:r>
        <w:rPr>
          <w:spacing w:val="-11"/>
          <w:w w:val="105"/>
          <w:sz w:val="23"/>
        </w:rPr>
        <w:t> </w:t>
      </w:r>
      <w:r>
        <w:rPr>
          <w:w w:val="105"/>
          <w:sz w:val="23"/>
        </w:rPr>
        <w:t>services</w:t>
      </w:r>
      <w:r>
        <w:rPr>
          <w:spacing w:val="-12"/>
          <w:w w:val="105"/>
          <w:sz w:val="23"/>
        </w:rPr>
        <w:t> </w:t>
      </w:r>
      <w:r>
        <w:rPr>
          <w:w w:val="105"/>
          <w:sz w:val="23"/>
        </w:rPr>
        <w:t>for</w:t>
      </w:r>
      <w:r>
        <w:rPr>
          <w:spacing w:val="-13"/>
          <w:w w:val="105"/>
          <w:sz w:val="23"/>
        </w:rPr>
        <w:t> </w:t>
      </w:r>
      <w:r>
        <w:rPr>
          <w:w w:val="105"/>
          <w:sz w:val="23"/>
        </w:rPr>
        <w:t>their</w:t>
      </w:r>
      <w:r>
        <w:rPr>
          <w:spacing w:val="-8"/>
          <w:w w:val="105"/>
          <w:sz w:val="23"/>
        </w:rPr>
        <w:t> </w:t>
      </w:r>
      <w:r>
        <w:rPr>
          <w:spacing w:val="-2"/>
          <w:w w:val="105"/>
          <w:sz w:val="23"/>
        </w:rPr>
        <w:t>children</w:t>
      </w:r>
    </w:p>
    <w:p>
      <w:pPr>
        <w:pStyle w:val="BodyText"/>
        <w:spacing w:before="26"/>
      </w:pPr>
    </w:p>
    <w:p>
      <w:pPr>
        <w:pStyle w:val="ListParagraph"/>
        <w:numPr>
          <w:ilvl w:val="0"/>
          <w:numId w:val="17"/>
        </w:numPr>
        <w:tabs>
          <w:tab w:pos="2306" w:val="left" w:leader="none"/>
        </w:tabs>
        <w:spacing w:line="240" w:lineRule="auto" w:before="0" w:after="0"/>
        <w:ind w:left="2306" w:right="0" w:hanging="358"/>
        <w:jc w:val="left"/>
        <w:rPr>
          <w:sz w:val="23"/>
        </w:rPr>
      </w:pPr>
      <w:r>
        <w:rPr>
          <w:spacing w:val="2"/>
          <w:sz w:val="23"/>
        </w:rPr>
        <w:t>Non-discriminatory</w:t>
      </w:r>
      <w:r>
        <w:rPr>
          <w:spacing w:val="28"/>
          <w:sz w:val="23"/>
        </w:rPr>
        <w:t> </w:t>
      </w:r>
      <w:r>
        <w:rPr>
          <w:spacing w:val="-2"/>
          <w:sz w:val="23"/>
        </w:rPr>
        <w:t>behavior</w:t>
      </w:r>
    </w:p>
    <w:p>
      <w:pPr>
        <w:pStyle w:val="BodyText"/>
        <w:spacing w:before="18"/>
      </w:pPr>
    </w:p>
    <w:p>
      <w:pPr>
        <w:pStyle w:val="ListParagraph"/>
        <w:numPr>
          <w:ilvl w:val="0"/>
          <w:numId w:val="17"/>
        </w:numPr>
        <w:tabs>
          <w:tab w:pos="2306" w:val="left" w:leader="none"/>
        </w:tabs>
        <w:spacing w:line="240" w:lineRule="auto" w:before="0" w:after="0"/>
        <w:ind w:left="2306" w:right="0" w:hanging="358"/>
        <w:jc w:val="left"/>
        <w:rPr>
          <w:sz w:val="23"/>
        </w:rPr>
      </w:pPr>
      <w:r>
        <w:rPr>
          <w:sz w:val="23"/>
        </w:rPr>
        <w:t>Protection</w:t>
      </w:r>
      <w:r>
        <w:rPr>
          <w:spacing w:val="19"/>
          <w:sz w:val="23"/>
        </w:rPr>
        <w:t> </w:t>
      </w:r>
      <w:r>
        <w:rPr>
          <w:sz w:val="23"/>
        </w:rPr>
        <w:t>and</w:t>
      </w:r>
      <w:r>
        <w:rPr>
          <w:spacing w:val="29"/>
          <w:sz w:val="23"/>
        </w:rPr>
        <w:t> </w:t>
      </w:r>
      <w:r>
        <w:rPr>
          <w:sz w:val="23"/>
        </w:rPr>
        <w:t>vocational</w:t>
      </w:r>
      <w:r>
        <w:rPr>
          <w:spacing w:val="32"/>
          <w:sz w:val="23"/>
        </w:rPr>
        <w:t> </w:t>
      </w:r>
      <w:r>
        <w:rPr>
          <w:sz w:val="23"/>
        </w:rPr>
        <w:t>education</w:t>
      </w:r>
      <w:r>
        <w:rPr>
          <w:spacing w:val="29"/>
          <w:sz w:val="23"/>
        </w:rPr>
        <w:t> </w:t>
      </w:r>
      <w:r>
        <w:rPr>
          <w:sz w:val="23"/>
        </w:rPr>
        <w:t>(Okeke,</w:t>
      </w:r>
      <w:r>
        <w:rPr>
          <w:spacing w:val="32"/>
          <w:sz w:val="23"/>
        </w:rPr>
        <w:t> </w:t>
      </w:r>
      <w:r>
        <w:rPr>
          <w:spacing w:val="-2"/>
          <w:sz w:val="23"/>
        </w:rPr>
        <w:t>2007).</w:t>
      </w:r>
    </w:p>
    <w:p>
      <w:pPr>
        <w:pStyle w:val="BodyText"/>
        <w:spacing w:before="227"/>
      </w:pPr>
    </w:p>
    <w:p>
      <w:pPr>
        <w:pStyle w:val="BodyText"/>
        <w:spacing w:line="501" w:lineRule="auto"/>
        <w:ind w:left="1588" w:right="1438" w:firstLine="720"/>
        <w:jc w:val="both"/>
      </w:pPr>
      <w:r>
        <w:rPr>
          <w:w w:val="105"/>
        </w:rPr>
        <w:t>Eyiuche</w:t>
      </w:r>
      <w:r>
        <w:rPr>
          <w:w w:val="105"/>
        </w:rPr>
        <w:t> (2006),</w:t>
      </w:r>
      <w:r>
        <w:rPr>
          <w:w w:val="105"/>
        </w:rPr>
        <w:t> states</w:t>
      </w:r>
      <w:r>
        <w:rPr>
          <w:w w:val="105"/>
        </w:rPr>
        <w:t> that</w:t>
      </w:r>
      <w:r>
        <w:rPr>
          <w:w w:val="105"/>
        </w:rPr>
        <w:t> for</w:t>
      </w:r>
      <w:r>
        <w:rPr>
          <w:w w:val="105"/>
        </w:rPr>
        <w:t> the</w:t>
      </w:r>
      <w:r>
        <w:rPr>
          <w:w w:val="105"/>
        </w:rPr>
        <w:t> curriculum</w:t>
      </w:r>
      <w:r>
        <w:rPr>
          <w:w w:val="105"/>
        </w:rPr>
        <w:t> to</w:t>
      </w:r>
      <w:r>
        <w:rPr>
          <w:w w:val="105"/>
        </w:rPr>
        <w:t> be</w:t>
      </w:r>
      <w:r>
        <w:rPr>
          <w:w w:val="105"/>
        </w:rPr>
        <w:t> successfully</w:t>
      </w:r>
      <w:r>
        <w:rPr>
          <w:w w:val="105"/>
        </w:rPr>
        <w:t> implemented,</w:t>
      </w:r>
      <w:r>
        <w:rPr>
          <w:w w:val="105"/>
        </w:rPr>
        <w:t> it needs</w:t>
      </w:r>
      <w:r>
        <w:rPr>
          <w:spacing w:val="-9"/>
          <w:w w:val="105"/>
        </w:rPr>
        <w:t> </w:t>
      </w:r>
      <w:r>
        <w:rPr>
          <w:w w:val="105"/>
        </w:rPr>
        <w:t>the</w:t>
      </w:r>
      <w:r>
        <w:rPr>
          <w:spacing w:val="-8"/>
          <w:w w:val="105"/>
        </w:rPr>
        <w:t> </w:t>
      </w:r>
      <w:r>
        <w:rPr>
          <w:w w:val="105"/>
        </w:rPr>
        <w:t>involvement</w:t>
      </w:r>
      <w:r>
        <w:rPr>
          <w:spacing w:val="-1"/>
          <w:w w:val="105"/>
        </w:rPr>
        <w:t> </w:t>
      </w:r>
      <w:r>
        <w:rPr>
          <w:w w:val="105"/>
        </w:rPr>
        <w:t>of</w:t>
      </w:r>
      <w:r>
        <w:rPr>
          <w:spacing w:val="-4"/>
          <w:w w:val="105"/>
        </w:rPr>
        <w:t> </w:t>
      </w:r>
      <w:r>
        <w:rPr>
          <w:w w:val="105"/>
        </w:rPr>
        <w:t>parents.</w:t>
      </w:r>
      <w:r>
        <w:rPr>
          <w:spacing w:val="-6"/>
          <w:w w:val="105"/>
        </w:rPr>
        <w:t> </w:t>
      </w:r>
      <w:r>
        <w:rPr>
          <w:w w:val="105"/>
        </w:rPr>
        <w:t>In</w:t>
      </w:r>
      <w:r>
        <w:rPr>
          <w:spacing w:val="-7"/>
          <w:w w:val="105"/>
        </w:rPr>
        <w:t> </w:t>
      </w:r>
      <w:r>
        <w:rPr>
          <w:w w:val="105"/>
        </w:rPr>
        <w:t>addition,</w:t>
      </w:r>
      <w:r>
        <w:rPr>
          <w:spacing w:val="-6"/>
          <w:w w:val="105"/>
        </w:rPr>
        <w:t> </w:t>
      </w:r>
      <w:r>
        <w:rPr>
          <w:w w:val="105"/>
        </w:rPr>
        <w:t>Ozoji,</w:t>
      </w:r>
      <w:r>
        <w:rPr>
          <w:spacing w:val="-6"/>
          <w:w w:val="105"/>
        </w:rPr>
        <w:t> </w:t>
      </w:r>
      <w:r>
        <w:rPr>
          <w:w w:val="105"/>
        </w:rPr>
        <w:t>(2008)</w:t>
      </w:r>
      <w:r>
        <w:rPr>
          <w:spacing w:val="-4"/>
          <w:w w:val="105"/>
        </w:rPr>
        <w:t> </w:t>
      </w:r>
      <w:r>
        <w:rPr>
          <w:w w:val="105"/>
        </w:rPr>
        <w:t>said</w:t>
      </w:r>
      <w:r>
        <w:rPr>
          <w:spacing w:val="-7"/>
          <w:w w:val="105"/>
        </w:rPr>
        <w:t> </w:t>
      </w:r>
      <w:r>
        <w:rPr>
          <w:w w:val="105"/>
        </w:rPr>
        <w:t>that education</w:t>
      </w:r>
      <w:r>
        <w:rPr>
          <w:spacing w:val="-7"/>
          <w:w w:val="105"/>
        </w:rPr>
        <w:t> </w:t>
      </w:r>
      <w:r>
        <w:rPr>
          <w:w w:val="105"/>
        </w:rPr>
        <w:t>programme for parents of exceptional children who require skills, competencies</w:t>
      </w:r>
      <w:r>
        <w:rPr>
          <w:spacing w:val="-2"/>
          <w:w w:val="105"/>
        </w:rPr>
        <w:t> </w:t>
      </w:r>
      <w:r>
        <w:rPr>
          <w:w w:val="105"/>
        </w:rPr>
        <w:t>and attitudes</w:t>
      </w:r>
      <w:r>
        <w:rPr>
          <w:spacing w:val="-2"/>
          <w:w w:val="105"/>
        </w:rPr>
        <w:t> </w:t>
      </w:r>
      <w:r>
        <w:rPr>
          <w:w w:val="105"/>
        </w:rPr>
        <w:t>to better attend</w:t>
      </w:r>
      <w:r>
        <w:rPr>
          <w:spacing w:val="-6"/>
          <w:w w:val="105"/>
        </w:rPr>
        <w:t> </w:t>
      </w:r>
      <w:r>
        <w:rPr>
          <w:w w:val="105"/>
        </w:rPr>
        <w:t>to</w:t>
      </w:r>
      <w:r>
        <w:rPr>
          <w:spacing w:val="-6"/>
          <w:w w:val="105"/>
        </w:rPr>
        <w:t> </w:t>
      </w:r>
      <w:r>
        <w:rPr>
          <w:w w:val="105"/>
        </w:rPr>
        <w:t>their</w:t>
      </w:r>
      <w:r>
        <w:rPr>
          <w:spacing w:val="-2"/>
          <w:w w:val="105"/>
        </w:rPr>
        <w:t> </w:t>
      </w:r>
      <w:r>
        <w:rPr>
          <w:w w:val="105"/>
        </w:rPr>
        <w:t>children.</w:t>
      </w:r>
      <w:r>
        <w:rPr>
          <w:spacing w:val="-4"/>
          <w:w w:val="105"/>
        </w:rPr>
        <w:t> </w:t>
      </w:r>
      <w:r>
        <w:rPr>
          <w:w w:val="105"/>
        </w:rPr>
        <w:t>He</w:t>
      </w:r>
      <w:r>
        <w:rPr>
          <w:spacing w:val="-7"/>
          <w:w w:val="105"/>
        </w:rPr>
        <w:t> </w:t>
      </w:r>
      <w:r>
        <w:rPr>
          <w:w w:val="105"/>
        </w:rPr>
        <w:t>also said</w:t>
      </w:r>
      <w:r>
        <w:rPr>
          <w:spacing w:val="-6"/>
          <w:w w:val="105"/>
        </w:rPr>
        <w:t> </w:t>
      </w:r>
      <w:r>
        <w:rPr>
          <w:w w:val="105"/>
        </w:rPr>
        <w:t>that</w:t>
      </w:r>
      <w:r>
        <w:rPr>
          <w:spacing w:val="-4"/>
          <w:w w:val="105"/>
        </w:rPr>
        <w:t> </w:t>
      </w:r>
      <w:r>
        <w:rPr>
          <w:w w:val="105"/>
        </w:rPr>
        <w:t>in</w:t>
      </w:r>
      <w:r>
        <w:rPr>
          <w:spacing w:val="-6"/>
          <w:w w:val="105"/>
        </w:rPr>
        <w:t> </w:t>
      </w:r>
      <w:r>
        <w:rPr>
          <w:w w:val="105"/>
        </w:rPr>
        <w:t>Multidisciplinary</w:t>
      </w:r>
      <w:r>
        <w:rPr>
          <w:spacing w:val="-6"/>
          <w:w w:val="105"/>
        </w:rPr>
        <w:t> </w:t>
      </w:r>
      <w:r>
        <w:rPr>
          <w:w w:val="105"/>
        </w:rPr>
        <w:t>approach</w:t>
      </w:r>
      <w:r>
        <w:rPr>
          <w:spacing w:val="-6"/>
          <w:w w:val="105"/>
        </w:rPr>
        <w:t> </w:t>
      </w:r>
      <w:r>
        <w:rPr>
          <w:w w:val="105"/>
        </w:rPr>
        <w:t>parents</w:t>
      </w:r>
      <w:r>
        <w:rPr>
          <w:spacing w:val="-8"/>
          <w:w w:val="105"/>
        </w:rPr>
        <w:t> </w:t>
      </w:r>
      <w:r>
        <w:rPr>
          <w:w w:val="105"/>
        </w:rPr>
        <w:t>and</w:t>
      </w:r>
      <w:r>
        <w:rPr>
          <w:spacing w:val="-6"/>
          <w:w w:val="105"/>
        </w:rPr>
        <w:t> </w:t>
      </w:r>
      <w:r>
        <w:rPr>
          <w:w w:val="105"/>
        </w:rPr>
        <w:t>a whole range</w:t>
      </w:r>
      <w:r>
        <w:rPr>
          <w:w w:val="105"/>
        </w:rPr>
        <w:t> of</w:t>
      </w:r>
      <w:r>
        <w:rPr>
          <w:w w:val="105"/>
        </w:rPr>
        <w:t> professionals</w:t>
      </w:r>
      <w:r>
        <w:rPr>
          <w:w w:val="105"/>
        </w:rPr>
        <w:t> are</w:t>
      </w:r>
      <w:r>
        <w:rPr>
          <w:w w:val="105"/>
        </w:rPr>
        <w:t> involved</w:t>
      </w:r>
      <w:r>
        <w:rPr>
          <w:w w:val="105"/>
        </w:rPr>
        <w:t> in</w:t>
      </w:r>
      <w:r>
        <w:rPr>
          <w:w w:val="105"/>
        </w:rPr>
        <w:t> Assessment,</w:t>
      </w:r>
      <w:r>
        <w:rPr>
          <w:w w:val="105"/>
        </w:rPr>
        <w:t> decision-making,</w:t>
      </w:r>
      <w:r>
        <w:rPr>
          <w:w w:val="105"/>
        </w:rPr>
        <w:t> planning</w:t>
      </w:r>
      <w:r>
        <w:rPr>
          <w:w w:val="105"/>
        </w:rPr>
        <w:t> and implementation of appropriate educational programmes</w:t>
      </w:r>
      <w:r>
        <w:rPr>
          <w:w w:val="105"/>
        </w:rPr>
        <w:t> for the child. He</w:t>
      </w:r>
      <w:r>
        <w:rPr>
          <w:w w:val="105"/>
        </w:rPr>
        <w:t> further said that</w:t>
      </w:r>
    </w:p>
    <w:p>
      <w:pPr>
        <w:spacing w:after="0" w:line="501" w:lineRule="auto"/>
        <w:jc w:val="both"/>
        <w:sectPr>
          <w:pgSz w:w="12240" w:h="15840"/>
          <w:pgMar w:header="0" w:footer="1012" w:top="1360" w:bottom="1200" w:left="400" w:right="0"/>
        </w:sectPr>
      </w:pPr>
    </w:p>
    <w:p>
      <w:pPr>
        <w:pStyle w:val="BodyText"/>
        <w:spacing w:line="501" w:lineRule="auto" w:before="82"/>
        <w:ind w:left="1588" w:right="1432"/>
        <w:jc w:val="both"/>
      </w:pPr>
      <w:r>
        <w:rPr>
          <w:w w:val="105"/>
        </w:rPr>
        <w:t>parents must be involved in all aspects</w:t>
      </w:r>
      <w:r>
        <w:rPr>
          <w:spacing w:val="-1"/>
          <w:w w:val="105"/>
        </w:rPr>
        <w:t> </w:t>
      </w:r>
      <w:r>
        <w:rPr>
          <w:w w:val="105"/>
        </w:rPr>
        <w:t>of</w:t>
      </w:r>
      <w:r>
        <w:rPr>
          <w:spacing w:val="-1"/>
          <w:w w:val="105"/>
        </w:rPr>
        <w:t> </w:t>
      </w:r>
      <w:r>
        <w:rPr>
          <w:w w:val="105"/>
        </w:rPr>
        <w:t>their children education needs. Hardman et</w:t>
      </w:r>
      <w:r>
        <w:rPr>
          <w:w w:val="105"/>
        </w:rPr>
        <w:t> al as cited in Kassim (2008), argued that each team member must clearly understands his roles and responsibilities in the team. If parents know their roles and responsibilities and fulfill them, it will bring a huge success.</w:t>
      </w:r>
    </w:p>
    <w:p>
      <w:pPr>
        <w:pStyle w:val="BodyText"/>
        <w:spacing w:line="504" w:lineRule="auto" w:before="195"/>
        <w:ind w:left="1588" w:right="1446"/>
        <w:jc w:val="both"/>
      </w:pPr>
      <w:r>
        <w:rPr>
          <w:w w:val="105"/>
        </w:rPr>
        <w:t>Unachukwu, Ozoji and Kolo, (2016) said that parents positive perception of their children with</w:t>
      </w:r>
      <w:r>
        <w:rPr>
          <w:spacing w:val="40"/>
          <w:w w:val="105"/>
        </w:rPr>
        <w:t> </w:t>
      </w:r>
      <w:r>
        <w:rPr>
          <w:w w:val="105"/>
        </w:rPr>
        <w:t>disabilities</w:t>
      </w:r>
      <w:r>
        <w:rPr>
          <w:w w:val="105"/>
        </w:rPr>
        <w:t> highly</w:t>
      </w:r>
      <w:r>
        <w:rPr>
          <w:w w:val="105"/>
        </w:rPr>
        <w:t> influences</w:t>
      </w:r>
      <w:r>
        <w:rPr>
          <w:w w:val="105"/>
        </w:rPr>
        <w:t> their children‟s</w:t>
      </w:r>
      <w:r>
        <w:rPr>
          <w:w w:val="105"/>
        </w:rPr>
        <w:t> perception</w:t>
      </w:r>
      <w:r>
        <w:rPr>
          <w:w w:val="105"/>
        </w:rPr>
        <w:t> of school</w:t>
      </w:r>
      <w:r>
        <w:rPr>
          <w:w w:val="105"/>
        </w:rPr>
        <w:t> which</w:t>
      </w:r>
      <w:r>
        <w:rPr>
          <w:w w:val="105"/>
        </w:rPr>
        <w:t> in</w:t>
      </w:r>
      <w:r>
        <w:rPr>
          <w:w w:val="105"/>
        </w:rPr>
        <w:t> turn positively contributes</w:t>
      </w:r>
      <w:r>
        <w:rPr>
          <w:spacing w:val="-5"/>
          <w:w w:val="105"/>
        </w:rPr>
        <w:t> </w:t>
      </w:r>
      <w:r>
        <w:rPr>
          <w:w w:val="105"/>
        </w:rPr>
        <w:t>to children‟s</w:t>
      </w:r>
      <w:r>
        <w:rPr>
          <w:spacing w:val="-5"/>
          <w:w w:val="105"/>
        </w:rPr>
        <w:t> </w:t>
      </w:r>
      <w:r>
        <w:rPr>
          <w:w w:val="105"/>
        </w:rPr>
        <w:t>academic, social and emotional learning.</w:t>
      </w:r>
    </w:p>
    <w:p>
      <w:pPr>
        <w:pStyle w:val="BodyText"/>
        <w:spacing w:line="501" w:lineRule="auto" w:before="192"/>
        <w:ind w:left="1588" w:right="1435" w:firstLine="720"/>
        <w:jc w:val="both"/>
      </w:pPr>
      <w:r>
        <w:rPr>
          <w:w w:val="105"/>
        </w:rPr>
        <w:t>The</w:t>
      </w:r>
      <w:r>
        <w:rPr>
          <w:w w:val="105"/>
        </w:rPr>
        <w:t> fear</w:t>
      </w:r>
      <w:r>
        <w:rPr>
          <w:w w:val="105"/>
        </w:rPr>
        <w:t> of the</w:t>
      </w:r>
      <w:r>
        <w:rPr>
          <w:w w:val="105"/>
        </w:rPr>
        <w:t> Unknown</w:t>
      </w:r>
      <w:r>
        <w:rPr>
          <w:w w:val="105"/>
        </w:rPr>
        <w:t> about</w:t>
      </w:r>
      <w:r>
        <w:rPr>
          <w:w w:val="105"/>
        </w:rPr>
        <w:t> the</w:t>
      </w:r>
      <w:r>
        <w:rPr>
          <w:w w:val="105"/>
        </w:rPr>
        <w:t> child,</w:t>
      </w:r>
      <w:r>
        <w:rPr>
          <w:w w:val="105"/>
        </w:rPr>
        <w:t> the</w:t>
      </w:r>
      <w:r>
        <w:rPr>
          <w:w w:val="105"/>
        </w:rPr>
        <w:t> “expectation</w:t>
      </w:r>
      <w:r>
        <w:rPr>
          <w:w w:val="105"/>
        </w:rPr>
        <w:t> frustration”</w:t>
      </w:r>
      <w:r>
        <w:rPr>
          <w:w w:val="105"/>
        </w:rPr>
        <w:t> about</w:t>
      </w:r>
      <w:r>
        <w:rPr>
          <w:w w:val="105"/>
        </w:rPr>
        <w:t> the child,</w:t>
      </w:r>
      <w:r>
        <w:rPr>
          <w:w w:val="105"/>
        </w:rPr>
        <w:t> the</w:t>
      </w:r>
      <w:r>
        <w:rPr>
          <w:w w:val="105"/>
        </w:rPr>
        <w:t> guilt</w:t>
      </w:r>
      <w:r>
        <w:rPr>
          <w:w w:val="105"/>
        </w:rPr>
        <w:t> associated</w:t>
      </w:r>
      <w:r>
        <w:rPr>
          <w:w w:val="105"/>
        </w:rPr>
        <w:t> with</w:t>
      </w:r>
      <w:r>
        <w:rPr>
          <w:w w:val="105"/>
        </w:rPr>
        <w:t> the</w:t>
      </w:r>
      <w:r>
        <w:rPr>
          <w:w w:val="105"/>
        </w:rPr>
        <w:t> delivering</w:t>
      </w:r>
      <w:r>
        <w:rPr>
          <w:w w:val="105"/>
        </w:rPr>
        <w:t> a</w:t>
      </w:r>
      <w:r>
        <w:rPr>
          <w:w w:val="105"/>
        </w:rPr>
        <w:t> child</w:t>
      </w:r>
      <w:r>
        <w:rPr>
          <w:w w:val="105"/>
        </w:rPr>
        <w:t> with</w:t>
      </w:r>
      <w:r>
        <w:rPr>
          <w:w w:val="105"/>
        </w:rPr>
        <w:t> impairment,</w:t>
      </w:r>
      <w:r>
        <w:rPr>
          <w:w w:val="105"/>
        </w:rPr>
        <w:t> the</w:t>
      </w:r>
      <w:r>
        <w:rPr>
          <w:w w:val="105"/>
        </w:rPr>
        <w:t> shock</w:t>
      </w:r>
      <w:r>
        <w:rPr>
          <w:w w:val="105"/>
        </w:rPr>
        <w:t> and disbelief, the mourning for the</w:t>
      </w:r>
      <w:r>
        <w:rPr>
          <w:spacing w:val="-2"/>
          <w:w w:val="105"/>
        </w:rPr>
        <w:t> </w:t>
      </w:r>
      <w:r>
        <w:rPr>
          <w:w w:val="105"/>
        </w:rPr>
        <w:t>„„perfect‟‟ child with</w:t>
      </w:r>
      <w:r>
        <w:rPr>
          <w:spacing w:val="-1"/>
          <w:w w:val="105"/>
        </w:rPr>
        <w:t> </w:t>
      </w:r>
      <w:r>
        <w:rPr>
          <w:w w:val="105"/>
        </w:rPr>
        <w:t>impairment, the</w:t>
      </w:r>
      <w:r>
        <w:rPr>
          <w:spacing w:val="-2"/>
          <w:w w:val="105"/>
        </w:rPr>
        <w:t> </w:t>
      </w:r>
      <w:r>
        <w:rPr>
          <w:w w:val="105"/>
        </w:rPr>
        <w:t>grief the</w:t>
      </w:r>
      <w:r>
        <w:rPr>
          <w:spacing w:val="-2"/>
          <w:w w:val="105"/>
        </w:rPr>
        <w:t> </w:t>
      </w:r>
      <w:r>
        <w:rPr>
          <w:w w:val="105"/>
        </w:rPr>
        <w:t>depression, the</w:t>
      </w:r>
      <w:r>
        <w:rPr>
          <w:w w:val="105"/>
        </w:rPr>
        <w:t> recrimination,</w:t>
      </w:r>
      <w:r>
        <w:rPr>
          <w:w w:val="105"/>
        </w:rPr>
        <w:t> the</w:t>
      </w:r>
      <w:r>
        <w:rPr>
          <w:w w:val="105"/>
        </w:rPr>
        <w:t> bitterness,</w:t>
      </w:r>
      <w:r>
        <w:rPr>
          <w:w w:val="105"/>
        </w:rPr>
        <w:t> the</w:t>
      </w:r>
      <w:r>
        <w:rPr>
          <w:w w:val="105"/>
        </w:rPr>
        <w:t> resentment,</w:t>
      </w:r>
      <w:r>
        <w:rPr>
          <w:w w:val="105"/>
        </w:rPr>
        <w:t> the</w:t>
      </w:r>
      <w:r>
        <w:rPr>
          <w:w w:val="105"/>
        </w:rPr>
        <w:t> anger and</w:t>
      </w:r>
      <w:r>
        <w:rPr>
          <w:w w:val="105"/>
        </w:rPr>
        <w:t> shame</w:t>
      </w:r>
      <w:r>
        <w:rPr>
          <w:w w:val="105"/>
        </w:rPr>
        <w:t> are</w:t>
      </w:r>
      <w:r>
        <w:rPr>
          <w:w w:val="105"/>
        </w:rPr>
        <w:t> most</w:t>
      </w:r>
      <w:r>
        <w:rPr>
          <w:w w:val="105"/>
        </w:rPr>
        <w:t> of</w:t>
      </w:r>
      <w:r>
        <w:rPr>
          <w:w w:val="105"/>
        </w:rPr>
        <w:t> the reactions</w:t>
      </w:r>
      <w:r>
        <w:rPr>
          <w:spacing w:val="-8"/>
          <w:w w:val="105"/>
        </w:rPr>
        <w:t> </w:t>
      </w:r>
      <w:r>
        <w:rPr>
          <w:w w:val="105"/>
        </w:rPr>
        <w:t>that</w:t>
      </w:r>
      <w:r>
        <w:rPr>
          <w:spacing w:val="-5"/>
          <w:w w:val="105"/>
        </w:rPr>
        <w:t> </w:t>
      </w:r>
      <w:r>
        <w:rPr>
          <w:w w:val="105"/>
        </w:rPr>
        <w:t>parents</w:t>
      </w:r>
      <w:r>
        <w:rPr>
          <w:spacing w:val="-8"/>
          <w:w w:val="105"/>
        </w:rPr>
        <w:t> </w:t>
      </w:r>
      <w:r>
        <w:rPr>
          <w:w w:val="105"/>
        </w:rPr>
        <w:t>often experience</w:t>
      </w:r>
      <w:r>
        <w:rPr>
          <w:spacing w:val="-8"/>
          <w:w w:val="105"/>
        </w:rPr>
        <w:t> </w:t>
      </w:r>
      <w:r>
        <w:rPr>
          <w:w w:val="105"/>
        </w:rPr>
        <w:t>about</w:t>
      </w:r>
      <w:r>
        <w:rPr>
          <w:spacing w:val="-5"/>
          <w:w w:val="105"/>
        </w:rPr>
        <w:t> </w:t>
      </w:r>
      <w:r>
        <w:rPr>
          <w:w w:val="105"/>
        </w:rPr>
        <w:t>the</w:t>
      </w:r>
      <w:r>
        <w:rPr>
          <w:spacing w:val="-1"/>
          <w:w w:val="105"/>
        </w:rPr>
        <w:t> </w:t>
      </w:r>
      <w:r>
        <w:rPr>
          <w:w w:val="105"/>
        </w:rPr>
        <w:t>child</w:t>
      </w:r>
      <w:r>
        <w:rPr>
          <w:spacing w:val="-7"/>
          <w:w w:val="105"/>
        </w:rPr>
        <w:t> </w:t>
      </w:r>
      <w:r>
        <w:rPr>
          <w:w w:val="105"/>
        </w:rPr>
        <w:t>with</w:t>
      </w:r>
      <w:r>
        <w:rPr>
          <w:spacing w:val="-7"/>
          <w:w w:val="105"/>
        </w:rPr>
        <w:t> </w:t>
      </w:r>
      <w:r>
        <w:rPr>
          <w:w w:val="105"/>
        </w:rPr>
        <w:t>impairment.</w:t>
      </w:r>
      <w:r>
        <w:rPr>
          <w:spacing w:val="-5"/>
          <w:w w:val="105"/>
        </w:rPr>
        <w:t> </w:t>
      </w:r>
      <w:r>
        <w:rPr>
          <w:w w:val="105"/>
        </w:rPr>
        <w:t>However,</w:t>
      </w:r>
      <w:r>
        <w:rPr>
          <w:spacing w:val="-5"/>
          <w:w w:val="105"/>
        </w:rPr>
        <w:t> </w:t>
      </w:r>
      <w:r>
        <w:rPr>
          <w:w w:val="105"/>
        </w:rPr>
        <w:t>there</w:t>
      </w:r>
      <w:r>
        <w:rPr>
          <w:spacing w:val="-8"/>
          <w:w w:val="105"/>
        </w:rPr>
        <w:t> </w:t>
      </w:r>
      <w:r>
        <w:rPr>
          <w:w w:val="105"/>
        </w:rPr>
        <w:t>are some parents who do</w:t>
      </w:r>
      <w:r>
        <w:rPr>
          <w:spacing w:val="-5"/>
          <w:w w:val="105"/>
        </w:rPr>
        <w:t> </w:t>
      </w:r>
      <w:r>
        <w:rPr>
          <w:w w:val="105"/>
        </w:rPr>
        <w:t>not go</w:t>
      </w:r>
      <w:r>
        <w:rPr>
          <w:spacing w:val="-5"/>
          <w:w w:val="105"/>
        </w:rPr>
        <w:t> </w:t>
      </w:r>
      <w:r>
        <w:rPr>
          <w:w w:val="105"/>
        </w:rPr>
        <w:t>through most</w:t>
      </w:r>
      <w:r>
        <w:rPr>
          <w:spacing w:val="-3"/>
          <w:w w:val="105"/>
        </w:rPr>
        <w:t> </w:t>
      </w:r>
      <w:r>
        <w:rPr>
          <w:w w:val="105"/>
        </w:rPr>
        <w:t>of</w:t>
      </w:r>
      <w:r>
        <w:rPr>
          <w:spacing w:val="-1"/>
          <w:w w:val="105"/>
        </w:rPr>
        <w:t> </w:t>
      </w:r>
      <w:r>
        <w:rPr>
          <w:w w:val="105"/>
        </w:rPr>
        <w:t>the experiences</w:t>
      </w:r>
      <w:r>
        <w:rPr>
          <w:spacing w:val="-7"/>
          <w:w w:val="105"/>
        </w:rPr>
        <w:t> </w:t>
      </w:r>
      <w:r>
        <w:rPr>
          <w:w w:val="105"/>
        </w:rPr>
        <w:t>above.</w:t>
      </w:r>
      <w:r>
        <w:rPr>
          <w:spacing w:val="-3"/>
          <w:w w:val="105"/>
        </w:rPr>
        <w:t> </w:t>
      </w:r>
      <w:r>
        <w:rPr>
          <w:w w:val="105"/>
        </w:rPr>
        <w:t>They easily</w:t>
      </w:r>
      <w:r>
        <w:rPr>
          <w:spacing w:val="-5"/>
          <w:w w:val="105"/>
        </w:rPr>
        <w:t> </w:t>
      </w:r>
      <w:r>
        <w:rPr>
          <w:w w:val="105"/>
        </w:rPr>
        <w:t>accept the child</w:t>
      </w:r>
      <w:r>
        <w:rPr>
          <w:spacing w:val="-12"/>
          <w:w w:val="105"/>
        </w:rPr>
        <w:t> </w:t>
      </w:r>
      <w:r>
        <w:rPr>
          <w:w w:val="105"/>
        </w:rPr>
        <w:t>as</w:t>
      </w:r>
      <w:r>
        <w:rPr>
          <w:spacing w:val="-7"/>
          <w:w w:val="105"/>
        </w:rPr>
        <w:t> </w:t>
      </w:r>
      <w:r>
        <w:rPr>
          <w:w w:val="105"/>
        </w:rPr>
        <w:t>he/she</w:t>
      </w:r>
      <w:r>
        <w:rPr>
          <w:spacing w:val="-6"/>
          <w:w w:val="105"/>
        </w:rPr>
        <w:t> </w:t>
      </w:r>
      <w:r>
        <w:rPr>
          <w:w w:val="105"/>
        </w:rPr>
        <w:t>is</w:t>
      </w:r>
      <w:r>
        <w:rPr>
          <w:spacing w:val="-7"/>
          <w:w w:val="105"/>
        </w:rPr>
        <w:t> </w:t>
      </w:r>
      <w:r>
        <w:rPr>
          <w:w w:val="105"/>
        </w:rPr>
        <w:t>without</w:t>
      </w:r>
      <w:r>
        <w:rPr>
          <w:spacing w:val="-10"/>
          <w:w w:val="105"/>
        </w:rPr>
        <w:t> </w:t>
      </w:r>
      <w:r>
        <w:rPr>
          <w:w w:val="105"/>
        </w:rPr>
        <w:t>any</w:t>
      </w:r>
      <w:r>
        <w:rPr>
          <w:spacing w:val="-5"/>
          <w:w w:val="105"/>
        </w:rPr>
        <w:t> </w:t>
      </w:r>
      <w:r>
        <w:rPr>
          <w:w w:val="105"/>
        </w:rPr>
        <w:t>prolonged</w:t>
      </w:r>
      <w:r>
        <w:rPr>
          <w:spacing w:val="-12"/>
          <w:w w:val="105"/>
        </w:rPr>
        <w:t> </w:t>
      </w:r>
      <w:r>
        <w:rPr>
          <w:w w:val="105"/>
        </w:rPr>
        <w:t>unhelpful</w:t>
      </w:r>
      <w:r>
        <w:rPr>
          <w:spacing w:val="-3"/>
          <w:w w:val="105"/>
        </w:rPr>
        <w:t> </w:t>
      </w:r>
      <w:r>
        <w:rPr>
          <w:w w:val="105"/>
        </w:rPr>
        <w:t>emotional</w:t>
      </w:r>
      <w:r>
        <w:rPr>
          <w:spacing w:val="-3"/>
          <w:w w:val="105"/>
        </w:rPr>
        <w:t> </w:t>
      </w:r>
      <w:r>
        <w:rPr>
          <w:w w:val="105"/>
        </w:rPr>
        <w:t>outburst.</w:t>
      </w:r>
      <w:r>
        <w:rPr>
          <w:spacing w:val="-3"/>
          <w:w w:val="105"/>
        </w:rPr>
        <w:t> </w:t>
      </w:r>
      <w:r>
        <w:rPr>
          <w:w w:val="105"/>
        </w:rPr>
        <w:t>Many</w:t>
      </w:r>
      <w:r>
        <w:rPr>
          <w:spacing w:val="-5"/>
          <w:w w:val="105"/>
        </w:rPr>
        <w:t> </w:t>
      </w:r>
      <w:r>
        <w:rPr>
          <w:w w:val="105"/>
        </w:rPr>
        <w:t>of</w:t>
      </w:r>
      <w:r>
        <w:rPr>
          <w:spacing w:val="-15"/>
          <w:w w:val="105"/>
        </w:rPr>
        <w:t> </w:t>
      </w:r>
      <w:r>
        <w:rPr>
          <w:w w:val="105"/>
        </w:rPr>
        <w:t>these</w:t>
      </w:r>
      <w:r>
        <w:rPr>
          <w:spacing w:val="-6"/>
          <w:w w:val="105"/>
        </w:rPr>
        <w:t> </w:t>
      </w:r>
      <w:r>
        <w:rPr>
          <w:w w:val="105"/>
        </w:rPr>
        <w:t>crises are</w:t>
      </w:r>
      <w:r>
        <w:rPr>
          <w:w w:val="105"/>
        </w:rPr>
        <w:t> arised</w:t>
      </w:r>
      <w:r>
        <w:rPr>
          <w:w w:val="105"/>
        </w:rPr>
        <w:t> because</w:t>
      </w:r>
      <w:r>
        <w:rPr>
          <w:w w:val="105"/>
        </w:rPr>
        <w:t> of</w:t>
      </w:r>
      <w:r>
        <w:rPr>
          <w:w w:val="105"/>
        </w:rPr>
        <w:t> parents‟</w:t>
      </w:r>
      <w:r>
        <w:rPr>
          <w:w w:val="105"/>
        </w:rPr>
        <w:t> status</w:t>
      </w:r>
      <w:r>
        <w:rPr>
          <w:w w:val="105"/>
        </w:rPr>
        <w:t> in</w:t>
      </w:r>
      <w:r>
        <w:rPr>
          <w:w w:val="105"/>
        </w:rPr>
        <w:t> the</w:t>
      </w:r>
      <w:r>
        <w:rPr>
          <w:w w:val="105"/>
        </w:rPr>
        <w:t> extended</w:t>
      </w:r>
      <w:r>
        <w:rPr>
          <w:w w:val="105"/>
        </w:rPr>
        <w:t> family,</w:t>
      </w:r>
      <w:r>
        <w:rPr>
          <w:w w:val="105"/>
        </w:rPr>
        <w:t> the</w:t>
      </w:r>
      <w:r>
        <w:rPr>
          <w:w w:val="105"/>
        </w:rPr>
        <w:t> attitudes</w:t>
      </w:r>
      <w:r>
        <w:rPr>
          <w:w w:val="105"/>
        </w:rPr>
        <w:t> of</w:t>
      </w:r>
      <w:r>
        <w:rPr>
          <w:w w:val="105"/>
        </w:rPr>
        <w:t> the</w:t>
      </w:r>
      <w:r>
        <w:rPr>
          <w:w w:val="105"/>
        </w:rPr>
        <w:t> society towards deviants and society‟s normalcy consciousness and the parents desire to feel</w:t>
      </w:r>
      <w:r>
        <w:rPr>
          <w:w w:val="105"/>
        </w:rPr>
        <w:t> they belong to the community in all respects.</w:t>
      </w:r>
    </w:p>
    <w:p>
      <w:pPr>
        <w:pStyle w:val="Heading2"/>
        <w:numPr>
          <w:ilvl w:val="2"/>
          <w:numId w:val="12"/>
        </w:numPr>
        <w:tabs>
          <w:tab w:pos="2308" w:val="left" w:leader="none"/>
        </w:tabs>
        <w:spacing w:line="240" w:lineRule="auto" w:before="4" w:after="0"/>
        <w:ind w:left="2308" w:right="0" w:hanging="720"/>
        <w:jc w:val="left"/>
      </w:pPr>
      <w:r>
        <w:rPr>
          <w:w w:val="105"/>
        </w:rPr>
        <w:t>Attitude</w:t>
      </w:r>
      <w:r>
        <w:rPr>
          <w:spacing w:val="-10"/>
          <w:w w:val="105"/>
        </w:rPr>
        <w:t> </w:t>
      </w:r>
      <w:r>
        <w:rPr>
          <w:w w:val="105"/>
        </w:rPr>
        <w:t>of</w:t>
      </w:r>
      <w:r>
        <w:rPr>
          <w:spacing w:val="-11"/>
          <w:w w:val="105"/>
        </w:rPr>
        <w:t> </w:t>
      </w:r>
      <w:r>
        <w:rPr>
          <w:w w:val="105"/>
        </w:rPr>
        <w:t>the</w:t>
      </w:r>
      <w:r>
        <w:rPr>
          <w:spacing w:val="-10"/>
          <w:w w:val="105"/>
        </w:rPr>
        <w:t> </w:t>
      </w:r>
      <w:r>
        <w:rPr>
          <w:w w:val="105"/>
        </w:rPr>
        <w:t>Host</w:t>
      </w:r>
      <w:r>
        <w:rPr>
          <w:spacing w:val="-11"/>
          <w:w w:val="105"/>
        </w:rPr>
        <w:t> </w:t>
      </w:r>
      <w:r>
        <w:rPr>
          <w:w w:val="105"/>
        </w:rPr>
        <w:t>Community</w:t>
      </w:r>
      <w:r>
        <w:rPr>
          <w:spacing w:val="-15"/>
          <w:w w:val="105"/>
        </w:rPr>
        <w:t> </w:t>
      </w:r>
      <w:r>
        <w:rPr>
          <w:w w:val="105"/>
        </w:rPr>
        <w:t>toward</w:t>
      </w:r>
      <w:r>
        <w:rPr>
          <w:spacing w:val="-8"/>
          <w:w w:val="105"/>
        </w:rPr>
        <w:t> </w:t>
      </w:r>
      <w:r>
        <w:rPr>
          <w:w w:val="105"/>
        </w:rPr>
        <w:t>Persons</w:t>
      </w:r>
      <w:r>
        <w:rPr>
          <w:spacing w:val="-11"/>
          <w:w w:val="105"/>
        </w:rPr>
        <w:t> </w:t>
      </w:r>
      <w:r>
        <w:rPr>
          <w:w w:val="105"/>
        </w:rPr>
        <w:t>living</w:t>
      </w:r>
      <w:r>
        <w:rPr>
          <w:spacing w:val="-3"/>
          <w:w w:val="105"/>
        </w:rPr>
        <w:t> </w:t>
      </w:r>
      <w:r>
        <w:rPr>
          <w:w w:val="105"/>
        </w:rPr>
        <w:t>with</w:t>
      </w:r>
      <w:r>
        <w:rPr>
          <w:spacing w:val="-13"/>
          <w:w w:val="105"/>
        </w:rPr>
        <w:t> </w:t>
      </w:r>
      <w:r>
        <w:rPr>
          <w:spacing w:val="-2"/>
          <w:w w:val="105"/>
        </w:rPr>
        <w:t>Disabilities</w:t>
      </w:r>
    </w:p>
    <w:p>
      <w:pPr>
        <w:pStyle w:val="BodyText"/>
        <w:spacing w:before="12"/>
        <w:rPr>
          <w:b/>
        </w:rPr>
      </w:pPr>
    </w:p>
    <w:p>
      <w:pPr>
        <w:pStyle w:val="BodyText"/>
        <w:spacing w:line="501" w:lineRule="auto"/>
        <w:ind w:left="1588" w:right="1446" w:firstLine="720"/>
        <w:jc w:val="both"/>
      </w:pPr>
      <w:r>
        <w:rPr>
          <w:w w:val="105"/>
        </w:rPr>
        <w:t>It</w:t>
      </w:r>
      <w:r>
        <w:rPr>
          <w:w w:val="105"/>
        </w:rPr>
        <w:t> is</w:t>
      </w:r>
      <w:r>
        <w:rPr>
          <w:w w:val="105"/>
        </w:rPr>
        <w:t> obvious</w:t>
      </w:r>
      <w:r>
        <w:rPr>
          <w:w w:val="105"/>
        </w:rPr>
        <w:t> that</w:t>
      </w:r>
      <w:r>
        <w:rPr>
          <w:w w:val="105"/>
        </w:rPr>
        <w:t> disabilities</w:t>
      </w:r>
      <w:r>
        <w:rPr>
          <w:w w:val="105"/>
        </w:rPr>
        <w:t> exist</w:t>
      </w:r>
      <w:r>
        <w:rPr>
          <w:w w:val="105"/>
        </w:rPr>
        <w:t> throughout</w:t>
      </w:r>
      <w:r>
        <w:rPr>
          <w:w w:val="105"/>
        </w:rPr>
        <w:t> the</w:t>
      </w:r>
      <w:r>
        <w:rPr>
          <w:w w:val="105"/>
        </w:rPr>
        <w:t> world</w:t>
      </w:r>
      <w:r>
        <w:rPr>
          <w:w w:val="105"/>
        </w:rPr>
        <w:t> without</w:t>
      </w:r>
      <w:r>
        <w:rPr>
          <w:w w:val="105"/>
        </w:rPr>
        <w:t> respect</w:t>
      </w:r>
      <w:r>
        <w:rPr>
          <w:w w:val="105"/>
        </w:rPr>
        <w:t> for nationality, ethnic, religion social status or cultural boundary. The history of</w:t>
      </w:r>
      <w:r>
        <w:rPr>
          <w:spacing w:val="-2"/>
          <w:w w:val="105"/>
        </w:rPr>
        <w:t> </w:t>
      </w:r>
      <w:r>
        <w:rPr>
          <w:w w:val="105"/>
        </w:rPr>
        <w:t>the treatment of</w:t>
      </w:r>
      <w:r>
        <w:rPr>
          <w:w w:val="105"/>
        </w:rPr>
        <w:t> persons</w:t>
      </w:r>
      <w:r>
        <w:rPr>
          <w:w w:val="105"/>
        </w:rPr>
        <w:t> with</w:t>
      </w:r>
      <w:r>
        <w:rPr>
          <w:w w:val="105"/>
        </w:rPr>
        <w:t> disabilities</w:t>
      </w:r>
      <w:r>
        <w:rPr>
          <w:w w:val="105"/>
        </w:rPr>
        <w:t> has</w:t>
      </w:r>
      <w:r>
        <w:rPr>
          <w:w w:val="105"/>
        </w:rPr>
        <w:t> been</w:t>
      </w:r>
      <w:r>
        <w:rPr>
          <w:w w:val="105"/>
        </w:rPr>
        <w:t> one</w:t>
      </w:r>
      <w:r>
        <w:rPr>
          <w:w w:val="105"/>
        </w:rPr>
        <w:t> of</w:t>
      </w:r>
      <w:r>
        <w:rPr>
          <w:w w:val="105"/>
        </w:rPr>
        <w:t> ignorance</w:t>
      </w:r>
      <w:r>
        <w:rPr>
          <w:w w:val="105"/>
        </w:rPr>
        <w:t> and</w:t>
      </w:r>
      <w:r>
        <w:rPr>
          <w:w w:val="105"/>
        </w:rPr>
        <w:t> isolation.</w:t>
      </w:r>
      <w:r>
        <w:rPr>
          <w:spacing w:val="40"/>
          <w:w w:val="105"/>
        </w:rPr>
        <w:t> </w:t>
      </w:r>
      <w:r>
        <w:rPr>
          <w:w w:val="105"/>
        </w:rPr>
        <w:t>Andzayi,</w:t>
      </w:r>
      <w:r>
        <w:rPr>
          <w:w w:val="105"/>
        </w:rPr>
        <w:t> (2012) discussed</w:t>
      </w:r>
      <w:r>
        <w:rPr>
          <w:w w:val="105"/>
        </w:rPr>
        <w:t> the</w:t>
      </w:r>
      <w:r>
        <w:rPr>
          <w:w w:val="105"/>
        </w:rPr>
        <w:t> attitude</w:t>
      </w:r>
      <w:r>
        <w:rPr>
          <w:w w:val="105"/>
        </w:rPr>
        <w:t> of</w:t>
      </w:r>
      <w:r>
        <w:rPr>
          <w:w w:val="105"/>
        </w:rPr>
        <w:t> the</w:t>
      </w:r>
      <w:r>
        <w:rPr>
          <w:w w:val="105"/>
        </w:rPr>
        <w:t> society</w:t>
      </w:r>
      <w:r>
        <w:rPr>
          <w:w w:val="105"/>
        </w:rPr>
        <w:t> worldwide</w:t>
      </w:r>
      <w:r>
        <w:rPr>
          <w:w w:val="105"/>
        </w:rPr>
        <w:t> towards</w:t>
      </w:r>
      <w:r>
        <w:rPr>
          <w:w w:val="105"/>
        </w:rPr>
        <w:t> persons</w:t>
      </w:r>
      <w:r>
        <w:rPr>
          <w:w w:val="105"/>
        </w:rPr>
        <w:t> with</w:t>
      </w:r>
      <w:r>
        <w:rPr>
          <w:w w:val="105"/>
        </w:rPr>
        <w:t> disabilities</w:t>
      </w:r>
      <w:r>
        <w:rPr>
          <w:w w:val="105"/>
        </w:rPr>
        <w:t> among </w:t>
      </w:r>
      <w:r>
        <w:rPr>
          <w:spacing w:val="-4"/>
          <w:w w:val="105"/>
        </w:rPr>
        <w:t>are.</w:t>
      </w:r>
    </w:p>
    <w:p>
      <w:pPr>
        <w:spacing w:after="0" w:line="501" w:lineRule="auto"/>
        <w:jc w:val="both"/>
        <w:sectPr>
          <w:pgSz w:w="12240" w:h="15840"/>
          <w:pgMar w:header="0" w:footer="1012" w:top="1360" w:bottom="1200" w:left="400" w:right="0"/>
        </w:sectPr>
      </w:pPr>
    </w:p>
    <w:p>
      <w:pPr>
        <w:pStyle w:val="BodyText"/>
        <w:spacing w:line="501" w:lineRule="auto" w:before="82"/>
        <w:ind w:left="1588" w:right="1444" w:firstLine="720"/>
        <w:jc w:val="both"/>
      </w:pPr>
      <w:r>
        <w:rPr>
          <w:w w:val="105"/>
        </w:rPr>
        <w:t>Among the</w:t>
      </w:r>
      <w:r>
        <w:rPr>
          <w:spacing w:val="-2"/>
          <w:w w:val="105"/>
        </w:rPr>
        <w:t> </w:t>
      </w:r>
      <w:r>
        <w:rPr>
          <w:w w:val="105"/>
        </w:rPr>
        <w:t>Dahomeans of</w:t>
      </w:r>
      <w:r>
        <w:rPr>
          <w:spacing w:val="-4"/>
          <w:w w:val="105"/>
        </w:rPr>
        <w:t> </w:t>
      </w:r>
      <w:r>
        <w:rPr>
          <w:w w:val="105"/>
        </w:rPr>
        <w:t>West Africa, it is a singular fact that children born with anomalous,</w:t>
      </w:r>
      <w:r>
        <w:rPr>
          <w:w w:val="105"/>
        </w:rPr>
        <w:t> physical</w:t>
      </w:r>
      <w:r>
        <w:rPr>
          <w:w w:val="105"/>
        </w:rPr>
        <w:t> characteristic</w:t>
      </w:r>
      <w:r>
        <w:rPr>
          <w:w w:val="105"/>
        </w:rPr>
        <w:t> are</w:t>
      </w:r>
      <w:r>
        <w:rPr>
          <w:w w:val="105"/>
        </w:rPr>
        <w:t> held</w:t>
      </w:r>
      <w:r>
        <w:rPr>
          <w:w w:val="105"/>
        </w:rPr>
        <w:t> to</w:t>
      </w:r>
      <w:r>
        <w:rPr>
          <w:w w:val="105"/>
        </w:rPr>
        <w:t> be</w:t>
      </w:r>
      <w:r>
        <w:rPr>
          <w:w w:val="105"/>
        </w:rPr>
        <w:t> under</w:t>
      </w:r>
      <w:r>
        <w:rPr>
          <w:w w:val="105"/>
        </w:rPr>
        <w:t> the</w:t>
      </w:r>
      <w:r>
        <w:rPr>
          <w:w w:val="105"/>
        </w:rPr>
        <w:t> guardianship</w:t>
      </w:r>
      <w:r>
        <w:rPr>
          <w:w w:val="105"/>
        </w:rPr>
        <w:t> of</w:t>
      </w:r>
      <w:r>
        <w:rPr>
          <w:w w:val="105"/>
        </w:rPr>
        <w:t> special supernatural agents, some of the children are destined to bring good luck</w:t>
      </w:r>
      <w:r>
        <w:rPr>
          <w:spacing w:val="80"/>
          <w:w w:val="105"/>
        </w:rPr>
        <w:t> </w:t>
      </w:r>
      <w:r>
        <w:rPr>
          <w:w w:val="105"/>
        </w:rPr>
        <w:t>and signs from the supernatural that determine the fate of</w:t>
      </w:r>
      <w:r>
        <w:rPr>
          <w:spacing w:val="-2"/>
          <w:w w:val="105"/>
        </w:rPr>
        <w:t> </w:t>
      </w:r>
      <w:r>
        <w:rPr>
          <w:w w:val="105"/>
        </w:rPr>
        <w:t>others. In addition, Among the Balinese, Sexual relation</w:t>
      </w:r>
      <w:r>
        <w:rPr>
          <w:w w:val="105"/>
        </w:rPr>
        <w:t> with</w:t>
      </w:r>
      <w:r>
        <w:rPr>
          <w:w w:val="105"/>
        </w:rPr>
        <w:t> albinos,</w:t>
      </w:r>
      <w:r>
        <w:rPr>
          <w:w w:val="105"/>
        </w:rPr>
        <w:t> idiots,</w:t>
      </w:r>
      <w:r>
        <w:rPr>
          <w:w w:val="105"/>
        </w:rPr>
        <w:t> lepers</w:t>
      </w:r>
      <w:r>
        <w:rPr>
          <w:w w:val="105"/>
        </w:rPr>
        <w:t> are</w:t>
      </w:r>
      <w:r>
        <w:rPr>
          <w:w w:val="105"/>
        </w:rPr>
        <w:t> in</w:t>
      </w:r>
      <w:r>
        <w:rPr>
          <w:w w:val="105"/>
        </w:rPr>
        <w:t> general,</w:t>
      </w:r>
      <w:r>
        <w:rPr>
          <w:w w:val="105"/>
        </w:rPr>
        <w:t> the</w:t>
      </w:r>
      <w:r>
        <w:rPr>
          <w:w w:val="105"/>
        </w:rPr>
        <w:t> sick</w:t>
      </w:r>
      <w:r>
        <w:rPr>
          <w:w w:val="105"/>
        </w:rPr>
        <w:t> and</w:t>
      </w:r>
      <w:r>
        <w:rPr>
          <w:w w:val="105"/>
        </w:rPr>
        <w:t> the</w:t>
      </w:r>
      <w:r>
        <w:rPr>
          <w:w w:val="105"/>
        </w:rPr>
        <w:t> deformed</w:t>
      </w:r>
      <w:r>
        <w:rPr>
          <w:w w:val="105"/>
        </w:rPr>
        <w:t> is</w:t>
      </w:r>
      <w:r>
        <w:rPr>
          <w:w w:val="105"/>
        </w:rPr>
        <w:t> a</w:t>
      </w:r>
      <w:r>
        <w:rPr>
          <w:w w:val="105"/>
        </w:rPr>
        <w:t> taboo. Among the Moori of New</w:t>
      </w:r>
      <w:r>
        <w:rPr>
          <w:spacing w:val="-2"/>
          <w:w w:val="105"/>
        </w:rPr>
        <w:t> </w:t>
      </w:r>
      <w:r>
        <w:rPr>
          <w:w w:val="105"/>
        </w:rPr>
        <w:t>Zealand, deformed persons meet with little sympathy and often receive</w:t>
      </w:r>
      <w:r>
        <w:rPr>
          <w:w w:val="105"/>
        </w:rPr>
        <w:t> a</w:t>
      </w:r>
      <w:r>
        <w:rPr>
          <w:w w:val="105"/>
        </w:rPr>
        <w:t> castigating</w:t>
      </w:r>
      <w:r>
        <w:rPr>
          <w:w w:val="105"/>
        </w:rPr>
        <w:t> nick</w:t>
      </w:r>
      <w:r>
        <w:rPr>
          <w:w w:val="105"/>
        </w:rPr>
        <w:t> names.</w:t>
      </w:r>
      <w:r>
        <w:rPr>
          <w:spacing w:val="40"/>
          <w:w w:val="105"/>
        </w:rPr>
        <w:t> </w:t>
      </w:r>
      <w:r>
        <w:rPr>
          <w:w w:val="105"/>
        </w:rPr>
        <w:t>Between</w:t>
      </w:r>
      <w:r>
        <w:rPr>
          <w:w w:val="105"/>
        </w:rPr>
        <w:t> the</w:t>
      </w:r>
      <w:r>
        <w:rPr>
          <w:w w:val="105"/>
        </w:rPr>
        <w:t> Jukin,</w:t>
      </w:r>
      <w:r>
        <w:rPr>
          <w:w w:val="105"/>
        </w:rPr>
        <w:t> a</w:t>
      </w:r>
      <w:r>
        <w:rPr>
          <w:w w:val="105"/>
        </w:rPr>
        <w:t> Sudaese</w:t>
      </w:r>
      <w:r>
        <w:rPr>
          <w:w w:val="105"/>
        </w:rPr>
        <w:t> Kingdom,</w:t>
      </w:r>
      <w:r>
        <w:rPr>
          <w:w w:val="105"/>
        </w:rPr>
        <w:t> deformed children</w:t>
      </w:r>
      <w:r>
        <w:rPr>
          <w:w w:val="105"/>
        </w:rPr>
        <w:t> are</w:t>
      </w:r>
      <w:r>
        <w:rPr>
          <w:w w:val="105"/>
        </w:rPr>
        <w:t> not</w:t>
      </w:r>
      <w:r>
        <w:rPr>
          <w:w w:val="105"/>
        </w:rPr>
        <w:t> allowed</w:t>
      </w:r>
      <w:r>
        <w:rPr>
          <w:w w:val="105"/>
        </w:rPr>
        <w:t> to</w:t>
      </w:r>
      <w:r>
        <w:rPr>
          <w:w w:val="105"/>
        </w:rPr>
        <w:t> live,</w:t>
      </w:r>
      <w:r>
        <w:rPr>
          <w:w w:val="105"/>
        </w:rPr>
        <w:t> but</w:t>
      </w:r>
      <w:r>
        <w:rPr>
          <w:w w:val="105"/>
        </w:rPr>
        <w:t> are</w:t>
      </w:r>
      <w:r>
        <w:rPr>
          <w:w w:val="105"/>
        </w:rPr>
        <w:t> left</w:t>
      </w:r>
      <w:r>
        <w:rPr>
          <w:w w:val="105"/>
        </w:rPr>
        <w:t> to</w:t>
      </w:r>
      <w:r>
        <w:rPr>
          <w:w w:val="105"/>
        </w:rPr>
        <w:t> perish</w:t>
      </w:r>
      <w:r>
        <w:rPr>
          <w:w w:val="105"/>
        </w:rPr>
        <w:t> in</w:t>
      </w:r>
      <w:r>
        <w:rPr>
          <w:w w:val="105"/>
        </w:rPr>
        <w:t> the</w:t>
      </w:r>
      <w:r>
        <w:rPr>
          <w:w w:val="105"/>
        </w:rPr>
        <w:t> bush</w:t>
      </w:r>
      <w:r>
        <w:rPr>
          <w:w w:val="105"/>
        </w:rPr>
        <w:t> or</w:t>
      </w:r>
      <w:r>
        <w:rPr>
          <w:w w:val="105"/>
        </w:rPr>
        <w:t> in</w:t>
      </w:r>
      <w:r>
        <w:rPr>
          <w:w w:val="105"/>
        </w:rPr>
        <w:t> a</w:t>
      </w:r>
      <w:r>
        <w:rPr>
          <w:w w:val="105"/>
        </w:rPr>
        <w:t> cave</w:t>
      </w:r>
      <w:r>
        <w:rPr>
          <w:w w:val="105"/>
        </w:rPr>
        <w:t> for</w:t>
      </w:r>
      <w:r>
        <w:rPr>
          <w:w w:val="105"/>
        </w:rPr>
        <w:t> it</w:t>
      </w:r>
      <w:r>
        <w:rPr>
          <w:w w:val="105"/>
        </w:rPr>
        <w:t> is believed that such children are gotten by an evil spirit.</w:t>
      </w:r>
    </w:p>
    <w:p>
      <w:pPr>
        <w:pStyle w:val="BodyText"/>
        <w:spacing w:line="501" w:lineRule="auto"/>
        <w:ind w:left="1588" w:right="1440" w:firstLine="720"/>
        <w:jc w:val="both"/>
      </w:pPr>
      <w:r>
        <w:rPr>
          <w:w w:val="105"/>
        </w:rPr>
        <w:t>Abang cited</w:t>
      </w:r>
      <w:r>
        <w:rPr>
          <w:spacing w:val="-7"/>
          <w:w w:val="105"/>
        </w:rPr>
        <w:t> </w:t>
      </w:r>
      <w:r>
        <w:rPr>
          <w:w w:val="105"/>
        </w:rPr>
        <w:t>in</w:t>
      </w:r>
      <w:r>
        <w:rPr>
          <w:spacing w:val="-7"/>
          <w:w w:val="105"/>
        </w:rPr>
        <w:t> </w:t>
      </w:r>
      <w:r>
        <w:rPr>
          <w:w w:val="105"/>
        </w:rPr>
        <w:t>Ozoji</w:t>
      </w:r>
      <w:r>
        <w:rPr>
          <w:spacing w:val="-5"/>
          <w:w w:val="105"/>
        </w:rPr>
        <w:t> </w:t>
      </w:r>
      <w:r>
        <w:rPr>
          <w:w w:val="105"/>
        </w:rPr>
        <w:t>(2006)</w:t>
      </w:r>
      <w:r>
        <w:rPr>
          <w:spacing w:val="-3"/>
          <w:w w:val="105"/>
        </w:rPr>
        <w:t> </w:t>
      </w:r>
      <w:r>
        <w:rPr>
          <w:w w:val="105"/>
        </w:rPr>
        <w:t>claims</w:t>
      </w:r>
      <w:r>
        <w:rPr>
          <w:spacing w:val="-2"/>
          <w:w w:val="105"/>
        </w:rPr>
        <w:t> </w:t>
      </w:r>
      <w:r>
        <w:rPr>
          <w:w w:val="105"/>
        </w:rPr>
        <w:t>that the</w:t>
      </w:r>
      <w:r>
        <w:rPr>
          <w:spacing w:val="-8"/>
          <w:w w:val="105"/>
        </w:rPr>
        <w:t> </w:t>
      </w:r>
      <w:r>
        <w:rPr>
          <w:w w:val="105"/>
        </w:rPr>
        <w:t>Greeks</w:t>
      </w:r>
      <w:r>
        <w:rPr>
          <w:spacing w:val="-8"/>
          <w:w w:val="105"/>
        </w:rPr>
        <w:t> </w:t>
      </w:r>
      <w:r>
        <w:rPr>
          <w:w w:val="105"/>
        </w:rPr>
        <w:t>abandoned</w:t>
      </w:r>
      <w:r>
        <w:rPr>
          <w:spacing w:val="-7"/>
          <w:w w:val="105"/>
        </w:rPr>
        <w:t> </w:t>
      </w:r>
      <w:r>
        <w:rPr>
          <w:w w:val="105"/>
        </w:rPr>
        <w:t>their disabled</w:t>
      </w:r>
      <w:r>
        <w:rPr>
          <w:spacing w:val="-7"/>
          <w:w w:val="105"/>
        </w:rPr>
        <w:t> </w:t>
      </w:r>
      <w:r>
        <w:rPr>
          <w:w w:val="105"/>
        </w:rPr>
        <w:t>babies on</w:t>
      </w:r>
      <w:r>
        <w:rPr>
          <w:w w:val="105"/>
        </w:rPr>
        <w:t> the</w:t>
      </w:r>
      <w:r>
        <w:rPr>
          <w:w w:val="105"/>
        </w:rPr>
        <w:t> hillside</w:t>
      </w:r>
      <w:r>
        <w:rPr>
          <w:w w:val="105"/>
        </w:rPr>
        <w:t> to</w:t>
      </w:r>
      <w:r>
        <w:rPr>
          <w:w w:val="105"/>
        </w:rPr>
        <w:t> die</w:t>
      </w:r>
      <w:r>
        <w:rPr>
          <w:w w:val="105"/>
        </w:rPr>
        <w:t> while</w:t>
      </w:r>
      <w:r>
        <w:rPr>
          <w:w w:val="105"/>
        </w:rPr>
        <w:t> early</w:t>
      </w:r>
      <w:r>
        <w:rPr>
          <w:w w:val="105"/>
        </w:rPr>
        <w:t> Chinese</w:t>
      </w:r>
      <w:r>
        <w:rPr>
          <w:w w:val="105"/>
        </w:rPr>
        <w:t> left</w:t>
      </w:r>
      <w:r>
        <w:rPr>
          <w:w w:val="105"/>
        </w:rPr>
        <w:t> their</w:t>
      </w:r>
      <w:r>
        <w:rPr>
          <w:w w:val="105"/>
        </w:rPr>
        <w:t> disabled</w:t>
      </w:r>
      <w:r>
        <w:rPr>
          <w:w w:val="105"/>
        </w:rPr>
        <w:t> people</w:t>
      </w:r>
      <w:r>
        <w:rPr>
          <w:w w:val="105"/>
        </w:rPr>
        <w:t> to</w:t>
      </w:r>
      <w:r>
        <w:rPr>
          <w:w w:val="105"/>
        </w:rPr>
        <w:t> drown</w:t>
      </w:r>
      <w:r>
        <w:rPr>
          <w:w w:val="105"/>
        </w:rPr>
        <w:t> in</w:t>
      </w:r>
      <w:r>
        <w:rPr>
          <w:w w:val="105"/>
        </w:rPr>
        <w:t> rivers. Europe, Nero Commodious</w:t>
      </w:r>
      <w:r>
        <w:rPr>
          <w:spacing w:val="-1"/>
          <w:w w:val="105"/>
        </w:rPr>
        <w:t> </w:t>
      </w:r>
      <w:r>
        <w:rPr>
          <w:w w:val="105"/>
        </w:rPr>
        <w:t>is</w:t>
      </w:r>
      <w:r>
        <w:rPr>
          <w:spacing w:val="-1"/>
          <w:w w:val="105"/>
        </w:rPr>
        <w:t> </w:t>
      </w:r>
      <w:r>
        <w:rPr>
          <w:w w:val="105"/>
        </w:rPr>
        <w:t>said to have targeted bow</w:t>
      </w:r>
      <w:r>
        <w:rPr>
          <w:spacing w:val="-1"/>
          <w:w w:val="105"/>
        </w:rPr>
        <w:t> </w:t>
      </w:r>
      <w:r>
        <w:rPr>
          <w:w w:val="105"/>
        </w:rPr>
        <w:t>and arrows</w:t>
      </w:r>
      <w:r>
        <w:rPr>
          <w:spacing w:val="-1"/>
          <w:w w:val="105"/>
        </w:rPr>
        <w:t> </w:t>
      </w:r>
      <w:r>
        <w:rPr>
          <w:w w:val="105"/>
        </w:rPr>
        <w:t>on physically disabled individuals.</w:t>
      </w:r>
      <w:r>
        <w:rPr>
          <w:spacing w:val="40"/>
          <w:w w:val="105"/>
        </w:rPr>
        <w:t> </w:t>
      </w:r>
      <w:r>
        <w:rPr>
          <w:w w:val="105"/>
        </w:rPr>
        <w:t>Coleridge</w:t>
      </w:r>
      <w:r>
        <w:rPr>
          <w:w w:val="105"/>
        </w:rPr>
        <w:t> cited</w:t>
      </w:r>
      <w:r>
        <w:rPr>
          <w:w w:val="105"/>
        </w:rPr>
        <w:t> in</w:t>
      </w:r>
      <w:r>
        <w:rPr>
          <w:w w:val="105"/>
        </w:rPr>
        <w:t> Ozoji</w:t>
      </w:r>
      <w:r>
        <w:rPr>
          <w:w w:val="105"/>
        </w:rPr>
        <w:t> (2008)</w:t>
      </w:r>
      <w:r>
        <w:rPr>
          <w:w w:val="105"/>
        </w:rPr>
        <w:t> traces</w:t>
      </w:r>
      <w:r>
        <w:rPr>
          <w:w w:val="105"/>
        </w:rPr>
        <w:t> through</w:t>
      </w:r>
      <w:r>
        <w:rPr>
          <w:w w:val="105"/>
        </w:rPr>
        <w:t> history</w:t>
      </w:r>
      <w:r>
        <w:rPr>
          <w:w w:val="105"/>
        </w:rPr>
        <w:t> the</w:t>
      </w:r>
      <w:r>
        <w:rPr>
          <w:w w:val="105"/>
        </w:rPr>
        <w:t> killing</w:t>
      </w:r>
      <w:r>
        <w:rPr>
          <w:w w:val="105"/>
        </w:rPr>
        <w:t> of</w:t>
      </w:r>
      <w:r>
        <w:rPr>
          <w:w w:val="105"/>
        </w:rPr>
        <w:t> people with</w:t>
      </w:r>
      <w:r>
        <w:rPr>
          <w:w w:val="105"/>
        </w:rPr>
        <w:t> disabilities, beginning</w:t>
      </w:r>
      <w:r>
        <w:rPr>
          <w:w w:val="105"/>
        </w:rPr>
        <w:t> with the Spartans</w:t>
      </w:r>
      <w:r>
        <w:rPr>
          <w:w w:val="105"/>
        </w:rPr>
        <w:t> who killed disabled persons as a</w:t>
      </w:r>
      <w:r>
        <w:rPr>
          <w:spacing w:val="40"/>
          <w:w w:val="105"/>
        </w:rPr>
        <w:t> </w:t>
      </w:r>
      <w:r>
        <w:rPr>
          <w:w w:val="105"/>
        </w:rPr>
        <w:t>matter</w:t>
      </w:r>
      <w:r>
        <w:rPr>
          <w:w w:val="105"/>
        </w:rPr>
        <w:t> of law;</w:t>
      </w:r>
      <w:r>
        <w:rPr>
          <w:w w:val="105"/>
        </w:rPr>
        <w:t> the</w:t>
      </w:r>
      <w:r>
        <w:rPr>
          <w:w w:val="105"/>
        </w:rPr>
        <w:t> endorsement</w:t>
      </w:r>
      <w:r>
        <w:rPr>
          <w:w w:val="105"/>
        </w:rPr>
        <w:t> by</w:t>
      </w:r>
      <w:r>
        <w:rPr>
          <w:w w:val="105"/>
        </w:rPr>
        <w:t> martin</w:t>
      </w:r>
      <w:r>
        <w:rPr>
          <w:w w:val="105"/>
        </w:rPr>
        <w:t> Luther</w:t>
      </w:r>
      <w:r>
        <w:rPr>
          <w:w w:val="105"/>
        </w:rPr>
        <w:t> to</w:t>
      </w:r>
      <w:r>
        <w:rPr>
          <w:w w:val="105"/>
        </w:rPr>
        <w:t> kill</w:t>
      </w:r>
      <w:r>
        <w:rPr>
          <w:w w:val="105"/>
        </w:rPr>
        <w:t> disable</w:t>
      </w:r>
      <w:r>
        <w:rPr>
          <w:spacing w:val="40"/>
          <w:w w:val="105"/>
        </w:rPr>
        <w:t> </w:t>
      </w:r>
      <w:r>
        <w:rPr>
          <w:w w:val="105"/>
        </w:rPr>
        <w:t>babies</w:t>
      </w:r>
      <w:r>
        <w:rPr>
          <w:w w:val="105"/>
        </w:rPr>
        <w:t> because</w:t>
      </w:r>
      <w:r>
        <w:rPr>
          <w:w w:val="105"/>
        </w:rPr>
        <w:t> they</w:t>
      </w:r>
      <w:r>
        <w:rPr>
          <w:w w:val="105"/>
        </w:rPr>
        <w:t> were incarnations</w:t>
      </w:r>
      <w:r>
        <w:rPr>
          <w:w w:val="105"/>
        </w:rPr>
        <w:t> of the Devils; the</w:t>
      </w:r>
      <w:r>
        <w:rPr>
          <w:w w:val="105"/>
        </w:rPr>
        <w:t> English</w:t>
      </w:r>
      <w:r>
        <w:rPr>
          <w:w w:val="105"/>
        </w:rPr>
        <w:t> eugenicists</w:t>
      </w:r>
      <w:r>
        <w:rPr>
          <w:w w:val="105"/>
        </w:rPr>
        <w:t> who eliminated</w:t>
      </w:r>
      <w:r>
        <w:rPr>
          <w:w w:val="105"/>
        </w:rPr>
        <w:t> disabled people under the</w:t>
      </w:r>
      <w:r>
        <w:rPr>
          <w:w w:val="105"/>
        </w:rPr>
        <w:t> Darwinian</w:t>
      </w:r>
      <w:r>
        <w:rPr>
          <w:w w:val="105"/>
        </w:rPr>
        <w:t> evolution</w:t>
      </w:r>
      <w:r>
        <w:rPr>
          <w:w w:val="105"/>
        </w:rPr>
        <w:t> theory</w:t>
      </w:r>
      <w:r>
        <w:rPr>
          <w:w w:val="105"/>
        </w:rPr>
        <w:t> of</w:t>
      </w:r>
      <w:r>
        <w:rPr>
          <w:w w:val="105"/>
        </w:rPr>
        <w:t> the</w:t>
      </w:r>
      <w:r>
        <w:rPr>
          <w:w w:val="105"/>
        </w:rPr>
        <w:t> „Survival</w:t>
      </w:r>
      <w:r>
        <w:rPr>
          <w:w w:val="105"/>
        </w:rPr>
        <w:t> of</w:t>
      </w:r>
      <w:r>
        <w:rPr>
          <w:w w:val="105"/>
        </w:rPr>
        <w:t> the</w:t>
      </w:r>
      <w:r>
        <w:rPr>
          <w:w w:val="105"/>
        </w:rPr>
        <w:t> fittest‟,</w:t>
      </w:r>
      <w:r>
        <w:rPr>
          <w:w w:val="105"/>
        </w:rPr>
        <w:t> and</w:t>
      </w:r>
      <w:r>
        <w:rPr>
          <w:w w:val="105"/>
        </w:rPr>
        <w:t> the</w:t>
      </w:r>
      <w:r>
        <w:rPr>
          <w:w w:val="105"/>
        </w:rPr>
        <w:t> Nazi</w:t>
      </w:r>
      <w:r>
        <w:rPr>
          <w:w w:val="105"/>
        </w:rPr>
        <w:t> Euthanasia programme</w:t>
      </w:r>
      <w:r>
        <w:rPr>
          <w:w w:val="105"/>
        </w:rPr>
        <w:t> under</w:t>
      </w:r>
      <w:r>
        <w:rPr>
          <w:w w:val="105"/>
        </w:rPr>
        <w:t> Hitler</w:t>
      </w:r>
      <w:r>
        <w:rPr>
          <w:w w:val="105"/>
        </w:rPr>
        <w:t> to</w:t>
      </w:r>
      <w:r>
        <w:rPr>
          <w:w w:val="105"/>
        </w:rPr>
        <w:t> exterminate</w:t>
      </w:r>
      <w:r>
        <w:rPr>
          <w:w w:val="105"/>
        </w:rPr>
        <w:t> disable</w:t>
      </w:r>
      <w:r>
        <w:rPr>
          <w:w w:val="105"/>
        </w:rPr>
        <w:t> people</w:t>
      </w:r>
      <w:r>
        <w:rPr>
          <w:w w:val="105"/>
        </w:rPr>
        <w:t> as</w:t>
      </w:r>
      <w:r>
        <w:rPr>
          <w:w w:val="105"/>
        </w:rPr>
        <w:t> they</w:t>
      </w:r>
      <w:r>
        <w:rPr>
          <w:spacing w:val="40"/>
          <w:w w:val="105"/>
        </w:rPr>
        <w:t> </w:t>
      </w:r>
      <w:r>
        <w:rPr>
          <w:w w:val="105"/>
        </w:rPr>
        <w:t>could</w:t>
      </w:r>
      <w:r>
        <w:rPr>
          <w:spacing w:val="40"/>
          <w:w w:val="105"/>
        </w:rPr>
        <w:t> </w:t>
      </w:r>
      <w:r>
        <w:rPr>
          <w:w w:val="105"/>
        </w:rPr>
        <w:t>not</w:t>
      </w:r>
      <w:r>
        <w:rPr>
          <w:spacing w:val="40"/>
          <w:w w:val="105"/>
        </w:rPr>
        <w:t> </w:t>
      </w:r>
      <w:r>
        <w:rPr>
          <w:w w:val="105"/>
        </w:rPr>
        <w:t>make</w:t>
      </w:r>
      <w:r>
        <w:rPr>
          <w:w w:val="105"/>
        </w:rPr>
        <w:t> any contribution</w:t>
      </w:r>
      <w:r>
        <w:rPr>
          <w:spacing w:val="-8"/>
          <w:w w:val="105"/>
        </w:rPr>
        <w:t> </w:t>
      </w:r>
      <w:r>
        <w:rPr>
          <w:w w:val="105"/>
        </w:rPr>
        <w:t>to</w:t>
      </w:r>
      <w:r>
        <w:rPr>
          <w:spacing w:val="-8"/>
          <w:w w:val="105"/>
        </w:rPr>
        <w:t> </w:t>
      </w:r>
      <w:r>
        <w:rPr>
          <w:w w:val="105"/>
        </w:rPr>
        <w:t>society.</w:t>
      </w:r>
      <w:r>
        <w:rPr>
          <w:spacing w:val="-3"/>
          <w:w w:val="105"/>
        </w:rPr>
        <w:t> </w:t>
      </w:r>
      <w:r>
        <w:rPr>
          <w:w w:val="105"/>
        </w:rPr>
        <w:t>Ezera,</w:t>
      </w:r>
      <w:r>
        <w:rPr>
          <w:spacing w:val="-7"/>
          <w:w w:val="105"/>
        </w:rPr>
        <w:t> </w:t>
      </w:r>
      <w:r>
        <w:rPr>
          <w:w w:val="105"/>
        </w:rPr>
        <w:t>Ezenea</w:t>
      </w:r>
      <w:r>
        <w:rPr>
          <w:spacing w:val="-3"/>
          <w:w w:val="105"/>
        </w:rPr>
        <w:t> </w:t>
      </w:r>
      <w:r>
        <w:rPr>
          <w:w w:val="105"/>
        </w:rPr>
        <w:t>Ozoji</w:t>
      </w:r>
      <w:r>
        <w:rPr>
          <w:spacing w:val="-7"/>
          <w:w w:val="105"/>
        </w:rPr>
        <w:t> </w:t>
      </w:r>
      <w:r>
        <w:rPr>
          <w:w w:val="105"/>
        </w:rPr>
        <w:t>and</w:t>
      </w:r>
      <w:r>
        <w:rPr>
          <w:spacing w:val="-2"/>
          <w:w w:val="105"/>
        </w:rPr>
        <w:t> </w:t>
      </w:r>
      <w:r>
        <w:rPr>
          <w:w w:val="105"/>
        </w:rPr>
        <w:t>Abednego</w:t>
      </w:r>
      <w:r>
        <w:rPr>
          <w:spacing w:val="-8"/>
          <w:w w:val="105"/>
        </w:rPr>
        <w:t> </w:t>
      </w:r>
      <w:r>
        <w:rPr>
          <w:w w:val="105"/>
        </w:rPr>
        <w:t>(2006),</w:t>
      </w:r>
      <w:r>
        <w:rPr>
          <w:spacing w:val="-7"/>
          <w:w w:val="105"/>
        </w:rPr>
        <w:t> </w:t>
      </w:r>
      <w:r>
        <w:rPr>
          <w:w w:val="105"/>
        </w:rPr>
        <w:t>said</w:t>
      </w:r>
      <w:r>
        <w:rPr>
          <w:spacing w:val="-8"/>
          <w:w w:val="105"/>
        </w:rPr>
        <w:t> </w:t>
      </w:r>
      <w:r>
        <w:rPr>
          <w:w w:val="105"/>
        </w:rPr>
        <w:t>that</w:t>
      </w:r>
      <w:r>
        <w:rPr>
          <w:spacing w:val="-1"/>
          <w:w w:val="105"/>
        </w:rPr>
        <w:t> </w:t>
      </w:r>
      <w:r>
        <w:rPr>
          <w:w w:val="105"/>
        </w:rPr>
        <w:t>no</w:t>
      </w:r>
      <w:r>
        <w:rPr>
          <w:spacing w:val="-2"/>
          <w:w w:val="105"/>
        </w:rPr>
        <w:t> </w:t>
      </w:r>
      <w:r>
        <w:rPr>
          <w:w w:val="105"/>
        </w:rPr>
        <w:t>programme in</w:t>
      </w:r>
      <w:r>
        <w:rPr>
          <w:w w:val="105"/>
        </w:rPr>
        <w:t> itself</w:t>
      </w:r>
      <w:r>
        <w:rPr>
          <w:w w:val="105"/>
        </w:rPr>
        <w:t> can</w:t>
      </w:r>
      <w:r>
        <w:rPr>
          <w:w w:val="105"/>
        </w:rPr>
        <w:t> deliver</w:t>
      </w:r>
      <w:r>
        <w:rPr>
          <w:w w:val="105"/>
        </w:rPr>
        <w:t> appropriate</w:t>
      </w:r>
      <w:r>
        <w:rPr>
          <w:w w:val="105"/>
        </w:rPr>
        <w:t> services</w:t>
      </w:r>
      <w:r>
        <w:rPr>
          <w:w w:val="105"/>
        </w:rPr>
        <w:t> without</w:t>
      </w:r>
      <w:r>
        <w:rPr>
          <w:w w:val="105"/>
        </w:rPr>
        <w:t> the</w:t>
      </w:r>
      <w:r>
        <w:rPr>
          <w:w w:val="105"/>
        </w:rPr>
        <w:t> enabling</w:t>
      </w:r>
      <w:r>
        <w:rPr>
          <w:w w:val="105"/>
        </w:rPr>
        <w:t> support</w:t>
      </w:r>
      <w:r>
        <w:rPr>
          <w:w w:val="105"/>
        </w:rPr>
        <w:t> system</w:t>
      </w:r>
      <w:r>
        <w:rPr>
          <w:w w:val="105"/>
        </w:rPr>
        <w:t> from</w:t>
      </w:r>
      <w:r>
        <w:rPr>
          <w:w w:val="105"/>
        </w:rPr>
        <w:t> the </w:t>
      </w:r>
      <w:r>
        <w:rPr>
          <w:spacing w:val="-2"/>
          <w:w w:val="105"/>
        </w:rPr>
        <w:t>community.</w:t>
      </w:r>
    </w:p>
    <w:p>
      <w:pPr>
        <w:pStyle w:val="BodyText"/>
        <w:spacing w:line="504" w:lineRule="auto" w:before="227"/>
        <w:ind w:left="1588" w:right="1442" w:firstLine="720"/>
        <w:jc w:val="both"/>
      </w:pPr>
      <w:r>
        <w:rPr>
          <w:w w:val="105"/>
        </w:rPr>
        <w:t>The societal attitude towards persons with disabilities</w:t>
      </w:r>
      <w:r>
        <w:rPr>
          <w:spacing w:val="-2"/>
          <w:w w:val="105"/>
        </w:rPr>
        <w:t> </w:t>
      </w:r>
      <w:r>
        <w:rPr>
          <w:w w:val="105"/>
        </w:rPr>
        <w:t>in developed communities is changing</w:t>
      </w:r>
      <w:r>
        <w:rPr>
          <w:spacing w:val="19"/>
          <w:w w:val="105"/>
        </w:rPr>
        <w:t> </w:t>
      </w:r>
      <w:r>
        <w:rPr>
          <w:w w:val="105"/>
        </w:rPr>
        <w:t>positively</w:t>
      </w:r>
      <w:r>
        <w:rPr>
          <w:spacing w:val="14"/>
          <w:w w:val="105"/>
        </w:rPr>
        <w:t> </w:t>
      </w:r>
      <w:r>
        <w:rPr>
          <w:w w:val="105"/>
        </w:rPr>
        <w:t>compare</w:t>
      </w:r>
      <w:r>
        <w:rPr>
          <w:spacing w:val="12"/>
          <w:w w:val="105"/>
        </w:rPr>
        <w:t> </w:t>
      </w:r>
      <w:r>
        <w:rPr>
          <w:w w:val="105"/>
        </w:rPr>
        <w:t>to</w:t>
      </w:r>
      <w:r>
        <w:rPr>
          <w:spacing w:val="20"/>
          <w:w w:val="105"/>
        </w:rPr>
        <w:t> </w:t>
      </w:r>
      <w:r>
        <w:rPr>
          <w:w w:val="105"/>
        </w:rPr>
        <w:t>developing</w:t>
      </w:r>
      <w:r>
        <w:rPr>
          <w:spacing w:val="19"/>
          <w:w w:val="105"/>
        </w:rPr>
        <w:t> </w:t>
      </w:r>
      <w:r>
        <w:rPr>
          <w:w w:val="105"/>
        </w:rPr>
        <w:t>countries</w:t>
      </w:r>
      <w:r>
        <w:rPr>
          <w:spacing w:val="17"/>
          <w:w w:val="105"/>
        </w:rPr>
        <w:t> </w:t>
      </w:r>
      <w:r>
        <w:rPr>
          <w:w w:val="105"/>
        </w:rPr>
        <w:t>MCconkey</w:t>
      </w:r>
      <w:r>
        <w:rPr>
          <w:spacing w:val="14"/>
          <w:w w:val="105"/>
        </w:rPr>
        <w:t> </w:t>
      </w:r>
      <w:r>
        <w:rPr>
          <w:w w:val="105"/>
        </w:rPr>
        <w:t>and</w:t>
      </w:r>
      <w:r>
        <w:rPr>
          <w:spacing w:val="14"/>
          <w:w w:val="105"/>
        </w:rPr>
        <w:t> </w:t>
      </w:r>
      <w:r>
        <w:rPr>
          <w:w w:val="105"/>
        </w:rPr>
        <w:t>O</w:t>
      </w:r>
      <w:r>
        <w:rPr>
          <w:spacing w:val="17"/>
          <w:w w:val="105"/>
        </w:rPr>
        <w:t> </w:t>
      </w:r>
      <w:r>
        <w:rPr>
          <w:w w:val="105"/>
        </w:rPr>
        <w:t>Toole</w:t>
      </w:r>
      <w:r>
        <w:rPr>
          <w:spacing w:val="13"/>
          <w:w w:val="105"/>
        </w:rPr>
        <w:t> </w:t>
      </w:r>
      <w:r>
        <w:rPr>
          <w:w w:val="105"/>
        </w:rPr>
        <w:t>as</w:t>
      </w:r>
      <w:r>
        <w:rPr>
          <w:spacing w:val="18"/>
          <w:w w:val="105"/>
        </w:rPr>
        <w:t> </w:t>
      </w:r>
      <w:r>
        <w:rPr>
          <w:w w:val="105"/>
        </w:rPr>
        <w:t>cited</w:t>
      </w:r>
      <w:r>
        <w:rPr>
          <w:spacing w:val="13"/>
          <w:w w:val="105"/>
        </w:rPr>
        <w:t> </w:t>
      </w:r>
      <w:r>
        <w:rPr>
          <w:spacing w:val="-5"/>
          <w:w w:val="105"/>
        </w:rPr>
        <w:t>in</w:t>
      </w:r>
    </w:p>
    <w:p>
      <w:pPr>
        <w:spacing w:after="0" w:line="504" w:lineRule="auto"/>
        <w:jc w:val="both"/>
        <w:sectPr>
          <w:pgSz w:w="12240" w:h="15840"/>
          <w:pgMar w:header="0" w:footer="1012" w:top="1360" w:bottom="1200" w:left="400" w:right="0"/>
        </w:sectPr>
      </w:pPr>
    </w:p>
    <w:p>
      <w:pPr>
        <w:pStyle w:val="BodyText"/>
        <w:spacing w:line="501" w:lineRule="auto" w:before="82"/>
        <w:ind w:left="1588" w:right="1425"/>
        <w:jc w:val="both"/>
      </w:pPr>
      <w:r>
        <w:rPr>
          <w:w w:val="105"/>
        </w:rPr>
        <w:t>Kassim (2008) said that in developing countries, people with handicapping conditions are yet</w:t>
      </w:r>
      <w:r>
        <w:rPr>
          <w:spacing w:val="-6"/>
          <w:w w:val="105"/>
        </w:rPr>
        <w:t> </w:t>
      </w:r>
      <w:r>
        <w:rPr>
          <w:w w:val="105"/>
        </w:rPr>
        <w:t>victimized</w:t>
      </w:r>
      <w:r>
        <w:rPr>
          <w:spacing w:val="40"/>
          <w:w w:val="105"/>
        </w:rPr>
        <w:t> </w:t>
      </w:r>
      <w:r>
        <w:rPr>
          <w:w w:val="105"/>
        </w:rPr>
        <w:t>by</w:t>
      </w:r>
      <w:r>
        <w:rPr>
          <w:spacing w:val="-8"/>
          <w:w w:val="105"/>
        </w:rPr>
        <w:t> </w:t>
      </w:r>
      <w:r>
        <w:rPr>
          <w:w w:val="105"/>
        </w:rPr>
        <w:t>neglect,</w:t>
      </w:r>
      <w:r>
        <w:rPr>
          <w:spacing w:val="-6"/>
          <w:w w:val="105"/>
        </w:rPr>
        <w:t> </w:t>
      </w:r>
      <w:r>
        <w:rPr>
          <w:w w:val="105"/>
        </w:rPr>
        <w:t>superstition, stereotyping</w:t>
      </w:r>
      <w:r>
        <w:rPr>
          <w:spacing w:val="-8"/>
          <w:w w:val="105"/>
        </w:rPr>
        <w:t> </w:t>
      </w:r>
      <w:r>
        <w:rPr>
          <w:w w:val="105"/>
        </w:rPr>
        <w:t>and</w:t>
      </w:r>
      <w:r>
        <w:rPr>
          <w:spacing w:val="-2"/>
          <w:w w:val="105"/>
        </w:rPr>
        <w:t> </w:t>
      </w:r>
      <w:r>
        <w:rPr>
          <w:w w:val="105"/>
        </w:rPr>
        <w:t>exploitation.</w:t>
      </w:r>
      <w:r>
        <w:rPr>
          <w:spacing w:val="-6"/>
          <w:w w:val="105"/>
        </w:rPr>
        <w:t> </w:t>
      </w:r>
      <w:r>
        <w:rPr>
          <w:w w:val="105"/>
        </w:rPr>
        <w:t>Again,</w:t>
      </w:r>
      <w:r>
        <w:rPr>
          <w:spacing w:val="-6"/>
          <w:w w:val="105"/>
        </w:rPr>
        <w:t> </w:t>
      </w:r>
      <w:r>
        <w:rPr>
          <w:w w:val="105"/>
        </w:rPr>
        <w:t>Create</w:t>
      </w:r>
      <w:r>
        <w:rPr>
          <w:spacing w:val="-9"/>
          <w:w w:val="105"/>
        </w:rPr>
        <w:t> </w:t>
      </w:r>
      <w:r>
        <w:rPr>
          <w:w w:val="105"/>
        </w:rPr>
        <w:t>(2006) said</w:t>
      </w:r>
      <w:r>
        <w:rPr>
          <w:spacing w:val="-7"/>
          <w:w w:val="105"/>
        </w:rPr>
        <w:t> </w:t>
      </w:r>
      <w:r>
        <w:rPr>
          <w:w w:val="105"/>
        </w:rPr>
        <w:t>that</w:t>
      </w:r>
      <w:r>
        <w:rPr>
          <w:spacing w:val="-5"/>
          <w:w w:val="105"/>
        </w:rPr>
        <w:t> </w:t>
      </w:r>
      <w:r>
        <w:rPr>
          <w:w w:val="105"/>
        </w:rPr>
        <w:t>in</w:t>
      </w:r>
      <w:r>
        <w:rPr>
          <w:spacing w:val="-1"/>
          <w:w w:val="105"/>
        </w:rPr>
        <w:t> </w:t>
      </w:r>
      <w:r>
        <w:rPr>
          <w:w w:val="105"/>
        </w:rPr>
        <w:t>African</w:t>
      </w:r>
      <w:r>
        <w:rPr>
          <w:spacing w:val="-7"/>
          <w:w w:val="105"/>
        </w:rPr>
        <w:t> </w:t>
      </w:r>
      <w:r>
        <w:rPr>
          <w:w w:val="105"/>
        </w:rPr>
        <w:t>communities, father deny</w:t>
      </w:r>
      <w:r>
        <w:rPr>
          <w:spacing w:val="-7"/>
          <w:w w:val="105"/>
        </w:rPr>
        <w:t> </w:t>
      </w:r>
      <w:r>
        <w:rPr>
          <w:w w:val="105"/>
        </w:rPr>
        <w:t>being</w:t>
      </w:r>
      <w:r>
        <w:rPr>
          <w:spacing w:val="-7"/>
          <w:w w:val="105"/>
        </w:rPr>
        <w:t> </w:t>
      </w:r>
      <w:r>
        <w:rPr>
          <w:w w:val="105"/>
        </w:rPr>
        <w:t>the</w:t>
      </w:r>
      <w:r>
        <w:rPr>
          <w:spacing w:val="-1"/>
          <w:w w:val="105"/>
        </w:rPr>
        <w:t> </w:t>
      </w:r>
      <w:r>
        <w:rPr>
          <w:w w:val="105"/>
        </w:rPr>
        <w:t>father of</w:t>
      </w:r>
      <w:r>
        <w:rPr>
          <w:spacing w:val="-10"/>
          <w:w w:val="105"/>
        </w:rPr>
        <w:t> </w:t>
      </w:r>
      <w:r>
        <w:rPr>
          <w:w w:val="105"/>
        </w:rPr>
        <w:t>the</w:t>
      </w:r>
      <w:r>
        <w:rPr>
          <w:spacing w:val="-1"/>
          <w:w w:val="105"/>
        </w:rPr>
        <w:t> </w:t>
      </w:r>
      <w:r>
        <w:rPr>
          <w:w w:val="105"/>
        </w:rPr>
        <w:t>child</w:t>
      </w:r>
      <w:r>
        <w:rPr>
          <w:spacing w:val="-1"/>
          <w:w w:val="105"/>
        </w:rPr>
        <w:t> </w:t>
      </w:r>
      <w:r>
        <w:rPr>
          <w:w w:val="105"/>
        </w:rPr>
        <w:t>with</w:t>
      </w:r>
      <w:r>
        <w:rPr>
          <w:spacing w:val="-1"/>
          <w:w w:val="105"/>
        </w:rPr>
        <w:t> </w:t>
      </w:r>
      <w:r>
        <w:rPr>
          <w:w w:val="105"/>
        </w:rPr>
        <w:t>disability</w:t>
      </w:r>
      <w:r>
        <w:rPr>
          <w:spacing w:val="-7"/>
          <w:w w:val="105"/>
        </w:rPr>
        <w:t> </w:t>
      </w:r>
      <w:r>
        <w:rPr>
          <w:w w:val="105"/>
        </w:rPr>
        <w:t>or blame mother for giving birth to a child with disability. To the educated and the employed people,</w:t>
      </w:r>
      <w:r>
        <w:rPr>
          <w:w w:val="105"/>
        </w:rPr>
        <w:t> they</w:t>
      </w:r>
      <w:r>
        <w:rPr>
          <w:w w:val="105"/>
        </w:rPr>
        <w:t> keep</w:t>
      </w:r>
      <w:r>
        <w:rPr>
          <w:w w:val="105"/>
        </w:rPr>
        <w:t> the</w:t>
      </w:r>
      <w:r>
        <w:rPr>
          <w:w w:val="105"/>
        </w:rPr>
        <w:t> children</w:t>
      </w:r>
      <w:r>
        <w:rPr>
          <w:w w:val="105"/>
        </w:rPr>
        <w:t> indoor or</w:t>
      </w:r>
      <w:r>
        <w:rPr>
          <w:w w:val="105"/>
        </w:rPr>
        <w:t> pay</w:t>
      </w:r>
      <w:r>
        <w:rPr>
          <w:w w:val="105"/>
        </w:rPr>
        <w:t> someone</w:t>
      </w:r>
      <w:r>
        <w:rPr>
          <w:w w:val="105"/>
        </w:rPr>
        <w:t> to</w:t>
      </w:r>
      <w:r>
        <w:rPr>
          <w:w w:val="105"/>
        </w:rPr>
        <w:t> look</w:t>
      </w:r>
      <w:r>
        <w:rPr>
          <w:w w:val="105"/>
        </w:rPr>
        <w:t> after the</w:t>
      </w:r>
      <w:r>
        <w:rPr>
          <w:w w:val="105"/>
        </w:rPr>
        <w:t> children</w:t>
      </w:r>
      <w:r>
        <w:rPr>
          <w:w w:val="105"/>
        </w:rPr>
        <w:t> with disabilities. Parents hold negative misconceptions about the special needs child.</w:t>
      </w:r>
      <w:r>
        <w:rPr>
          <w:w w:val="105"/>
        </w:rPr>
        <w:t> The most grievous</w:t>
      </w:r>
      <w:r>
        <w:rPr>
          <w:w w:val="105"/>
        </w:rPr>
        <w:t> problem</w:t>
      </w:r>
      <w:r>
        <w:rPr>
          <w:w w:val="105"/>
        </w:rPr>
        <w:t> is</w:t>
      </w:r>
      <w:r>
        <w:rPr>
          <w:w w:val="105"/>
        </w:rPr>
        <w:t> the</w:t>
      </w:r>
      <w:r>
        <w:rPr>
          <w:w w:val="105"/>
        </w:rPr>
        <w:t> unfavourable</w:t>
      </w:r>
      <w:r>
        <w:rPr>
          <w:w w:val="105"/>
        </w:rPr>
        <w:t> attitudes</w:t>
      </w:r>
      <w:r>
        <w:rPr>
          <w:w w:val="105"/>
        </w:rPr>
        <w:t> of</w:t>
      </w:r>
      <w:r>
        <w:rPr>
          <w:w w:val="105"/>
        </w:rPr>
        <w:t> society</w:t>
      </w:r>
      <w:r>
        <w:rPr>
          <w:w w:val="105"/>
        </w:rPr>
        <w:t> toward</w:t>
      </w:r>
      <w:r>
        <w:rPr>
          <w:w w:val="105"/>
        </w:rPr>
        <w:t> special</w:t>
      </w:r>
      <w:r>
        <w:rPr>
          <w:w w:val="105"/>
        </w:rPr>
        <w:t> education, Handicapped people</w:t>
      </w:r>
      <w:r>
        <w:rPr>
          <w:spacing w:val="-1"/>
          <w:w w:val="105"/>
        </w:rPr>
        <w:t> </w:t>
      </w:r>
      <w:r>
        <w:rPr>
          <w:w w:val="105"/>
        </w:rPr>
        <w:t>complain</w:t>
      </w:r>
      <w:r>
        <w:rPr>
          <w:spacing w:val="-6"/>
          <w:w w:val="105"/>
        </w:rPr>
        <w:t> </w:t>
      </w:r>
      <w:r>
        <w:rPr>
          <w:w w:val="105"/>
        </w:rPr>
        <w:t>loudly that their greatest problem</w:t>
      </w:r>
      <w:r>
        <w:rPr>
          <w:spacing w:val="-1"/>
          <w:w w:val="105"/>
        </w:rPr>
        <w:t> </w:t>
      </w:r>
      <w:r>
        <w:rPr>
          <w:w w:val="105"/>
        </w:rPr>
        <w:t>on earth</w:t>
      </w:r>
      <w:r>
        <w:rPr>
          <w:spacing w:val="-6"/>
          <w:w w:val="105"/>
        </w:rPr>
        <w:t> </w:t>
      </w:r>
      <w:r>
        <w:rPr>
          <w:w w:val="105"/>
        </w:rPr>
        <w:t>is</w:t>
      </w:r>
      <w:r>
        <w:rPr>
          <w:spacing w:val="-2"/>
          <w:w w:val="105"/>
        </w:rPr>
        <w:t> </w:t>
      </w:r>
      <w:r>
        <w:rPr>
          <w:w w:val="105"/>
        </w:rPr>
        <w:t>the</w:t>
      </w:r>
      <w:r>
        <w:rPr>
          <w:spacing w:val="-7"/>
          <w:w w:val="105"/>
        </w:rPr>
        <w:t> </w:t>
      </w:r>
      <w:r>
        <w:rPr>
          <w:w w:val="105"/>
        </w:rPr>
        <w:t>uneducated attitudes</w:t>
      </w:r>
      <w:r>
        <w:rPr>
          <w:w w:val="105"/>
        </w:rPr>
        <w:t> of the</w:t>
      </w:r>
      <w:r>
        <w:rPr>
          <w:w w:val="105"/>
        </w:rPr>
        <w:t> society</w:t>
      </w:r>
      <w:r>
        <w:rPr>
          <w:w w:val="105"/>
        </w:rPr>
        <w:t> towards them.</w:t>
      </w:r>
      <w:r>
        <w:rPr>
          <w:w w:val="105"/>
        </w:rPr>
        <w:t> The</w:t>
      </w:r>
      <w:r>
        <w:rPr>
          <w:w w:val="105"/>
        </w:rPr>
        <w:t> way</w:t>
      </w:r>
      <w:r>
        <w:rPr>
          <w:w w:val="105"/>
        </w:rPr>
        <w:t> the</w:t>
      </w:r>
      <w:r>
        <w:rPr>
          <w:w w:val="105"/>
        </w:rPr>
        <w:t> society</w:t>
      </w:r>
      <w:r>
        <w:rPr>
          <w:w w:val="105"/>
        </w:rPr>
        <w:t> talks,</w:t>
      </w:r>
      <w:r>
        <w:rPr>
          <w:w w:val="105"/>
        </w:rPr>
        <w:t> feels and</w:t>
      </w:r>
      <w:r>
        <w:rPr>
          <w:w w:val="105"/>
        </w:rPr>
        <w:t> treats the handicapped</w:t>
      </w:r>
      <w:r>
        <w:rPr>
          <w:w w:val="105"/>
        </w:rPr>
        <w:t> leaves</w:t>
      </w:r>
      <w:r>
        <w:rPr>
          <w:w w:val="105"/>
        </w:rPr>
        <w:t> much</w:t>
      </w:r>
      <w:r>
        <w:rPr>
          <w:w w:val="105"/>
        </w:rPr>
        <w:t> to</w:t>
      </w:r>
      <w:r>
        <w:rPr>
          <w:w w:val="105"/>
        </w:rPr>
        <w:t> be</w:t>
      </w:r>
      <w:r>
        <w:rPr>
          <w:w w:val="105"/>
        </w:rPr>
        <w:t> desired,</w:t>
      </w:r>
      <w:r>
        <w:rPr>
          <w:w w:val="105"/>
        </w:rPr>
        <w:t> constrict</w:t>
      </w:r>
      <w:r>
        <w:rPr>
          <w:w w:val="105"/>
        </w:rPr>
        <w:t> rather</w:t>
      </w:r>
      <w:r>
        <w:rPr>
          <w:w w:val="105"/>
        </w:rPr>
        <w:t> than</w:t>
      </w:r>
      <w:r>
        <w:rPr>
          <w:w w:val="105"/>
        </w:rPr>
        <w:t> dilate</w:t>
      </w:r>
      <w:r>
        <w:rPr>
          <w:w w:val="105"/>
        </w:rPr>
        <w:t> the</w:t>
      </w:r>
      <w:r>
        <w:rPr>
          <w:w w:val="105"/>
        </w:rPr>
        <w:t> life</w:t>
      </w:r>
      <w:r>
        <w:rPr>
          <w:w w:val="105"/>
        </w:rPr>
        <w:t> space</w:t>
      </w:r>
      <w:r>
        <w:rPr>
          <w:w w:val="105"/>
        </w:rPr>
        <w:t> of</w:t>
      </w:r>
      <w:r>
        <w:rPr>
          <w:w w:val="105"/>
        </w:rPr>
        <w:t> the </w:t>
      </w:r>
      <w:r>
        <w:rPr>
          <w:spacing w:val="-2"/>
          <w:w w:val="105"/>
        </w:rPr>
        <w:t>handicapped.</w:t>
      </w:r>
    </w:p>
    <w:p>
      <w:pPr>
        <w:pStyle w:val="Heading2"/>
        <w:numPr>
          <w:ilvl w:val="1"/>
          <w:numId w:val="12"/>
        </w:numPr>
        <w:tabs>
          <w:tab w:pos="2308" w:val="left" w:leader="none"/>
        </w:tabs>
        <w:spacing w:line="240" w:lineRule="auto" w:before="237" w:after="0"/>
        <w:ind w:left="2308" w:right="0" w:hanging="720"/>
        <w:jc w:val="left"/>
      </w:pPr>
      <w:bookmarkStart w:name="_TOC_250020" w:id="17"/>
      <w:r>
        <w:rPr/>
        <w:t>Theoretical</w:t>
      </w:r>
      <w:r>
        <w:rPr>
          <w:spacing w:val="40"/>
        </w:rPr>
        <w:t> </w:t>
      </w:r>
      <w:bookmarkEnd w:id="17"/>
      <w:r>
        <w:rPr>
          <w:spacing w:val="-2"/>
        </w:rPr>
        <w:t>Framework</w:t>
      </w:r>
    </w:p>
    <w:p>
      <w:pPr>
        <w:pStyle w:val="BodyText"/>
        <w:spacing w:before="256"/>
        <w:rPr>
          <w:b/>
        </w:rPr>
      </w:pPr>
    </w:p>
    <w:p>
      <w:pPr>
        <w:pStyle w:val="BodyText"/>
        <w:spacing w:line="501" w:lineRule="auto"/>
        <w:ind w:left="1588" w:right="1432" w:firstLine="720"/>
        <w:jc w:val="both"/>
      </w:pPr>
      <w:r>
        <w:rPr>
          <w:w w:val="105"/>
        </w:rPr>
        <w:t>Theories</w:t>
      </w:r>
      <w:r>
        <w:rPr>
          <w:spacing w:val="-6"/>
          <w:w w:val="105"/>
        </w:rPr>
        <w:t> </w:t>
      </w:r>
      <w:r>
        <w:rPr>
          <w:w w:val="105"/>
        </w:rPr>
        <w:t>are very</w:t>
      </w:r>
      <w:r>
        <w:rPr>
          <w:spacing w:val="-6"/>
          <w:w w:val="105"/>
        </w:rPr>
        <w:t> </w:t>
      </w:r>
      <w:r>
        <w:rPr>
          <w:w w:val="105"/>
        </w:rPr>
        <w:t>important in the</w:t>
      </w:r>
      <w:r>
        <w:rPr>
          <w:spacing w:val="-7"/>
          <w:w w:val="105"/>
        </w:rPr>
        <w:t> </w:t>
      </w:r>
      <w:r>
        <w:rPr>
          <w:w w:val="105"/>
        </w:rPr>
        <w:t>understanding of</w:t>
      </w:r>
      <w:r>
        <w:rPr>
          <w:spacing w:val="-2"/>
          <w:w w:val="105"/>
        </w:rPr>
        <w:t> </w:t>
      </w:r>
      <w:r>
        <w:rPr>
          <w:w w:val="105"/>
        </w:rPr>
        <w:t>concept</w:t>
      </w:r>
      <w:r>
        <w:rPr>
          <w:spacing w:val="-4"/>
          <w:w w:val="105"/>
        </w:rPr>
        <w:t> </w:t>
      </w:r>
      <w:r>
        <w:rPr>
          <w:w w:val="105"/>
        </w:rPr>
        <w:t>used</w:t>
      </w:r>
      <w:r>
        <w:rPr>
          <w:spacing w:val="-6"/>
          <w:w w:val="105"/>
        </w:rPr>
        <w:t> </w:t>
      </w:r>
      <w:r>
        <w:rPr>
          <w:w w:val="105"/>
        </w:rPr>
        <w:t>in education,</w:t>
      </w:r>
      <w:r>
        <w:rPr>
          <w:spacing w:val="-4"/>
          <w:w w:val="105"/>
        </w:rPr>
        <w:t> </w:t>
      </w:r>
      <w:r>
        <w:rPr>
          <w:w w:val="105"/>
        </w:rPr>
        <w:t>they are</w:t>
      </w:r>
      <w:r>
        <w:rPr>
          <w:w w:val="105"/>
        </w:rPr>
        <w:t> carefully</w:t>
      </w:r>
      <w:r>
        <w:rPr>
          <w:w w:val="105"/>
        </w:rPr>
        <w:t> selected in line</w:t>
      </w:r>
      <w:r>
        <w:rPr>
          <w:w w:val="105"/>
        </w:rPr>
        <w:t> with</w:t>
      </w:r>
      <w:r>
        <w:rPr>
          <w:w w:val="105"/>
        </w:rPr>
        <w:t> the</w:t>
      </w:r>
      <w:r>
        <w:rPr>
          <w:w w:val="105"/>
        </w:rPr>
        <w:t> topics. Therefore the</w:t>
      </w:r>
      <w:r>
        <w:rPr>
          <w:w w:val="105"/>
        </w:rPr>
        <w:t> study</w:t>
      </w:r>
      <w:r>
        <w:rPr>
          <w:w w:val="105"/>
        </w:rPr>
        <w:t> selected</w:t>
      </w:r>
      <w:r>
        <w:rPr>
          <w:w w:val="105"/>
        </w:rPr>
        <w:t> Context, Input Process</w:t>
      </w:r>
      <w:r>
        <w:rPr>
          <w:w w:val="105"/>
        </w:rPr>
        <w:t> and</w:t>
      </w:r>
      <w:r>
        <w:rPr>
          <w:w w:val="105"/>
        </w:rPr>
        <w:t> Product</w:t>
      </w:r>
      <w:r>
        <w:rPr>
          <w:w w:val="105"/>
        </w:rPr>
        <w:t> (CIPP)</w:t>
      </w:r>
      <w:r>
        <w:rPr>
          <w:w w:val="105"/>
        </w:rPr>
        <w:t> model</w:t>
      </w:r>
      <w:r>
        <w:rPr>
          <w:w w:val="105"/>
        </w:rPr>
        <w:t> of</w:t>
      </w:r>
      <w:r>
        <w:rPr>
          <w:w w:val="105"/>
        </w:rPr>
        <w:t> curriculum</w:t>
      </w:r>
      <w:r>
        <w:rPr>
          <w:w w:val="105"/>
        </w:rPr>
        <w:t> evaluation.</w:t>
      </w:r>
      <w:r>
        <w:rPr>
          <w:w w:val="105"/>
        </w:rPr>
        <w:t> The</w:t>
      </w:r>
      <w:r>
        <w:rPr>
          <w:w w:val="105"/>
        </w:rPr>
        <w:t> CIPP</w:t>
      </w:r>
      <w:r>
        <w:rPr>
          <w:w w:val="105"/>
        </w:rPr>
        <w:t> model</w:t>
      </w:r>
      <w:r>
        <w:rPr>
          <w:w w:val="105"/>
        </w:rPr>
        <w:t> was developed</w:t>
      </w:r>
      <w:r>
        <w:rPr>
          <w:w w:val="105"/>
        </w:rPr>
        <w:t> by</w:t>
      </w:r>
      <w:r>
        <w:rPr>
          <w:w w:val="105"/>
        </w:rPr>
        <w:t> Guba</w:t>
      </w:r>
      <w:r>
        <w:rPr>
          <w:w w:val="105"/>
        </w:rPr>
        <w:t> and</w:t>
      </w:r>
      <w:r>
        <w:rPr>
          <w:w w:val="105"/>
        </w:rPr>
        <w:t> Stufflebeam</w:t>
      </w:r>
      <w:r>
        <w:rPr>
          <w:w w:val="105"/>
        </w:rPr>
        <w:t> as</w:t>
      </w:r>
      <w:r>
        <w:rPr>
          <w:w w:val="105"/>
        </w:rPr>
        <w:t> cited</w:t>
      </w:r>
      <w:r>
        <w:rPr>
          <w:w w:val="105"/>
        </w:rPr>
        <w:t> in</w:t>
      </w:r>
      <w:r>
        <w:rPr>
          <w:w w:val="105"/>
        </w:rPr>
        <w:t> Muhammed</w:t>
      </w:r>
      <w:r>
        <w:rPr>
          <w:w w:val="105"/>
        </w:rPr>
        <w:t> (2018).</w:t>
      </w:r>
      <w:r>
        <w:rPr>
          <w:w w:val="105"/>
        </w:rPr>
        <w:t> It</w:t>
      </w:r>
      <w:r>
        <w:rPr>
          <w:w w:val="105"/>
        </w:rPr>
        <w:t> is</w:t>
      </w:r>
      <w:r>
        <w:rPr>
          <w:w w:val="105"/>
        </w:rPr>
        <w:t> an</w:t>
      </w:r>
      <w:r>
        <w:rPr>
          <w:w w:val="105"/>
        </w:rPr>
        <w:t> evaluation framework to serve policy makers who are faced with four different kinds of decisions.</w:t>
      </w:r>
      <w:r>
        <w:rPr>
          <w:w w:val="105"/>
        </w:rPr>
        <w:t> In this case the study endeavored to examine the overall impact of the implementation of the programme.</w:t>
      </w:r>
      <w:r>
        <w:rPr>
          <w:w w:val="105"/>
        </w:rPr>
        <w:t> In</w:t>
      </w:r>
      <w:r>
        <w:rPr>
          <w:w w:val="105"/>
        </w:rPr>
        <w:t> essence,</w:t>
      </w:r>
      <w:r>
        <w:rPr>
          <w:w w:val="105"/>
        </w:rPr>
        <w:t> Context,</w:t>
      </w:r>
      <w:r>
        <w:rPr>
          <w:w w:val="105"/>
        </w:rPr>
        <w:t> Input,</w:t>
      </w:r>
      <w:r>
        <w:rPr>
          <w:w w:val="105"/>
        </w:rPr>
        <w:t> Process</w:t>
      </w:r>
      <w:r>
        <w:rPr>
          <w:w w:val="105"/>
        </w:rPr>
        <w:t> and</w:t>
      </w:r>
      <w:r>
        <w:rPr>
          <w:w w:val="105"/>
        </w:rPr>
        <w:t> Product</w:t>
      </w:r>
      <w:r>
        <w:rPr>
          <w:w w:val="105"/>
        </w:rPr>
        <w:t> will</w:t>
      </w:r>
      <w:r>
        <w:rPr>
          <w:w w:val="105"/>
        </w:rPr>
        <w:t> evaluate</w:t>
      </w:r>
      <w:r>
        <w:rPr>
          <w:w w:val="105"/>
        </w:rPr>
        <w:t> carefully.</w:t>
      </w:r>
      <w:r>
        <w:rPr>
          <w:w w:val="105"/>
        </w:rPr>
        <w:t> As Galvin</w:t>
      </w:r>
      <w:r>
        <w:rPr>
          <w:spacing w:val="-4"/>
          <w:w w:val="105"/>
        </w:rPr>
        <w:t> </w:t>
      </w:r>
      <w:r>
        <w:rPr>
          <w:w w:val="105"/>
        </w:rPr>
        <w:t>as cited</w:t>
      </w:r>
      <w:r>
        <w:rPr>
          <w:spacing w:val="-4"/>
          <w:w w:val="105"/>
        </w:rPr>
        <w:t> </w:t>
      </w:r>
      <w:r>
        <w:rPr>
          <w:w w:val="105"/>
        </w:rPr>
        <w:t>in</w:t>
      </w:r>
      <w:r>
        <w:rPr>
          <w:spacing w:val="-4"/>
          <w:w w:val="105"/>
        </w:rPr>
        <w:t> </w:t>
      </w:r>
      <w:r>
        <w:rPr>
          <w:w w:val="105"/>
        </w:rPr>
        <w:t>Fwangle</w:t>
      </w:r>
      <w:r>
        <w:rPr>
          <w:spacing w:val="-2"/>
          <w:w w:val="105"/>
        </w:rPr>
        <w:t> </w:t>
      </w:r>
      <w:r>
        <w:rPr>
          <w:w w:val="105"/>
        </w:rPr>
        <w:t>(2018).</w:t>
      </w:r>
      <w:r>
        <w:rPr>
          <w:spacing w:val="-3"/>
          <w:w w:val="105"/>
        </w:rPr>
        <w:t> </w:t>
      </w:r>
      <w:r>
        <w:rPr>
          <w:w w:val="105"/>
        </w:rPr>
        <w:t>Notes, the CIPP</w:t>
      </w:r>
      <w:r>
        <w:rPr>
          <w:spacing w:val="-4"/>
          <w:w w:val="105"/>
        </w:rPr>
        <w:t> </w:t>
      </w:r>
      <w:r>
        <w:rPr>
          <w:w w:val="105"/>
        </w:rPr>
        <w:t>is decision – oriented</w:t>
      </w:r>
      <w:r>
        <w:rPr>
          <w:spacing w:val="-4"/>
          <w:w w:val="105"/>
        </w:rPr>
        <w:t> </w:t>
      </w:r>
      <w:r>
        <w:rPr>
          <w:w w:val="105"/>
        </w:rPr>
        <w:t>and it focuses on providing</w:t>
      </w:r>
      <w:r>
        <w:rPr>
          <w:spacing w:val="-8"/>
          <w:w w:val="105"/>
        </w:rPr>
        <w:t> </w:t>
      </w:r>
      <w:r>
        <w:rPr>
          <w:w w:val="105"/>
        </w:rPr>
        <w:t>information</w:t>
      </w:r>
      <w:r>
        <w:rPr>
          <w:spacing w:val="-8"/>
          <w:w w:val="105"/>
        </w:rPr>
        <w:t> </w:t>
      </w:r>
      <w:r>
        <w:rPr>
          <w:w w:val="105"/>
        </w:rPr>
        <w:t>to</w:t>
      </w:r>
      <w:r>
        <w:rPr>
          <w:spacing w:val="-2"/>
          <w:w w:val="105"/>
        </w:rPr>
        <w:t> </w:t>
      </w:r>
      <w:r>
        <w:rPr>
          <w:w w:val="105"/>
        </w:rPr>
        <w:t>decision</w:t>
      </w:r>
      <w:r>
        <w:rPr>
          <w:spacing w:val="-2"/>
          <w:w w:val="105"/>
        </w:rPr>
        <w:t> </w:t>
      </w:r>
      <w:r>
        <w:rPr>
          <w:w w:val="105"/>
        </w:rPr>
        <w:t>makers.</w:t>
      </w:r>
      <w:r>
        <w:rPr>
          <w:spacing w:val="-6"/>
          <w:w w:val="105"/>
        </w:rPr>
        <w:t> </w:t>
      </w:r>
      <w:r>
        <w:rPr>
          <w:w w:val="105"/>
        </w:rPr>
        <w:t>He</w:t>
      </w:r>
      <w:r>
        <w:rPr>
          <w:spacing w:val="-9"/>
          <w:w w:val="105"/>
        </w:rPr>
        <w:t> </w:t>
      </w:r>
      <w:r>
        <w:rPr>
          <w:w w:val="105"/>
        </w:rPr>
        <w:t>listed</w:t>
      </w:r>
      <w:r>
        <w:rPr>
          <w:spacing w:val="-2"/>
          <w:w w:val="105"/>
        </w:rPr>
        <w:t> </w:t>
      </w:r>
      <w:r>
        <w:rPr>
          <w:w w:val="105"/>
        </w:rPr>
        <w:t>some</w:t>
      </w:r>
      <w:r>
        <w:rPr>
          <w:spacing w:val="-9"/>
          <w:w w:val="105"/>
        </w:rPr>
        <w:t> </w:t>
      </w:r>
      <w:r>
        <w:rPr>
          <w:w w:val="105"/>
        </w:rPr>
        <w:t>advantages</w:t>
      </w:r>
      <w:r>
        <w:rPr>
          <w:spacing w:val="-3"/>
          <w:w w:val="105"/>
        </w:rPr>
        <w:t> </w:t>
      </w:r>
      <w:r>
        <w:rPr>
          <w:w w:val="105"/>
        </w:rPr>
        <w:t>of</w:t>
      </w:r>
      <w:r>
        <w:rPr>
          <w:spacing w:val="-10"/>
          <w:w w:val="105"/>
        </w:rPr>
        <w:t> </w:t>
      </w:r>
      <w:r>
        <w:rPr>
          <w:w w:val="105"/>
        </w:rPr>
        <w:t>the</w:t>
      </w:r>
      <w:r>
        <w:rPr>
          <w:spacing w:val="-2"/>
          <w:w w:val="105"/>
        </w:rPr>
        <w:t> </w:t>
      </w:r>
      <w:r>
        <w:rPr>
          <w:w w:val="105"/>
        </w:rPr>
        <w:t>CIPP Model</w:t>
      </w:r>
      <w:r>
        <w:rPr>
          <w:spacing w:val="-6"/>
          <w:w w:val="105"/>
        </w:rPr>
        <w:t> </w:t>
      </w:r>
      <w:r>
        <w:rPr>
          <w:w w:val="105"/>
        </w:rPr>
        <w:t>to include:</w:t>
      </w:r>
      <w:r>
        <w:rPr>
          <w:w w:val="105"/>
        </w:rPr>
        <w:t> practicality,</w:t>
      </w:r>
      <w:r>
        <w:rPr>
          <w:w w:val="105"/>
        </w:rPr>
        <w:t> effectiveness,</w:t>
      </w:r>
      <w:r>
        <w:rPr>
          <w:w w:val="105"/>
        </w:rPr>
        <w:t> efficiency,</w:t>
      </w:r>
      <w:r>
        <w:rPr>
          <w:w w:val="105"/>
        </w:rPr>
        <w:t> comprehensiveness,</w:t>
      </w:r>
      <w:r>
        <w:rPr>
          <w:w w:val="105"/>
        </w:rPr>
        <w:t> balance</w:t>
      </w:r>
      <w:r>
        <w:rPr>
          <w:w w:val="105"/>
        </w:rPr>
        <w:t> and</w:t>
      </w:r>
      <w:r>
        <w:rPr>
          <w:w w:val="105"/>
        </w:rPr>
        <w:t> usability. In</w:t>
      </w:r>
      <w:r>
        <w:rPr>
          <w:spacing w:val="15"/>
          <w:w w:val="105"/>
        </w:rPr>
        <w:t> </w:t>
      </w:r>
      <w:r>
        <w:rPr>
          <w:w w:val="105"/>
        </w:rPr>
        <w:t>carrying</w:t>
      </w:r>
      <w:r>
        <w:rPr>
          <w:spacing w:val="16"/>
          <w:w w:val="105"/>
        </w:rPr>
        <w:t> </w:t>
      </w:r>
      <w:r>
        <w:rPr>
          <w:w w:val="105"/>
        </w:rPr>
        <w:t>out</w:t>
      </w:r>
      <w:r>
        <w:rPr>
          <w:spacing w:val="11"/>
          <w:w w:val="105"/>
        </w:rPr>
        <w:t> </w:t>
      </w:r>
      <w:r>
        <w:rPr>
          <w:w w:val="105"/>
        </w:rPr>
        <w:t>an</w:t>
      </w:r>
      <w:r>
        <w:rPr>
          <w:spacing w:val="15"/>
          <w:w w:val="105"/>
        </w:rPr>
        <w:t> </w:t>
      </w:r>
      <w:r>
        <w:rPr>
          <w:w w:val="105"/>
        </w:rPr>
        <w:t>evaluation</w:t>
      </w:r>
      <w:r>
        <w:rPr>
          <w:spacing w:val="16"/>
          <w:w w:val="105"/>
        </w:rPr>
        <w:t> </w:t>
      </w:r>
      <w:r>
        <w:rPr>
          <w:w w:val="105"/>
        </w:rPr>
        <w:t>study</w:t>
      </w:r>
      <w:r>
        <w:rPr>
          <w:spacing w:val="14"/>
          <w:w w:val="105"/>
        </w:rPr>
        <w:t> </w:t>
      </w:r>
      <w:r>
        <w:rPr>
          <w:w w:val="105"/>
        </w:rPr>
        <w:t>according</w:t>
      </w:r>
      <w:r>
        <w:rPr>
          <w:spacing w:val="16"/>
          <w:w w:val="105"/>
        </w:rPr>
        <w:t> </w:t>
      </w:r>
      <w:r>
        <w:rPr>
          <w:w w:val="105"/>
        </w:rPr>
        <w:t>to</w:t>
      </w:r>
      <w:r>
        <w:rPr>
          <w:spacing w:val="8"/>
          <w:w w:val="105"/>
        </w:rPr>
        <w:t> </w:t>
      </w:r>
      <w:r>
        <w:rPr>
          <w:w w:val="105"/>
        </w:rPr>
        <w:t>Ten</w:t>
      </w:r>
      <w:r>
        <w:rPr>
          <w:spacing w:val="15"/>
          <w:w w:val="105"/>
        </w:rPr>
        <w:t> </w:t>
      </w:r>
      <w:r>
        <w:rPr>
          <w:w w:val="105"/>
        </w:rPr>
        <w:t>and</w:t>
      </w:r>
      <w:r>
        <w:rPr>
          <w:spacing w:val="8"/>
          <w:w w:val="105"/>
        </w:rPr>
        <w:t> </w:t>
      </w:r>
      <w:r>
        <w:rPr>
          <w:w w:val="105"/>
        </w:rPr>
        <w:t>Broton,</w:t>
      </w:r>
      <w:r>
        <w:rPr>
          <w:spacing w:val="10"/>
          <w:w w:val="105"/>
        </w:rPr>
        <w:t> </w:t>
      </w:r>
      <w:r>
        <w:rPr>
          <w:w w:val="105"/>
        </w:rPr>
        <w:t>(2010),</w:t>
      </w:r>
      <w:r>
        <w:rPr>
          <w:spacing w:val="17"/>
          <w:w w:val="105"/>
        </w:rPr>
        <w:t> </w:t>
      </w:r>
      <w:r>
        <w:rPr>
          <w:w w:val="105"/>
        </w:rPr>
        <w:t>the</w:t>
      </w:r>
      <w:r>
        <w:rPr>
          <w:spacing w:val="15"/>
          <w:w w:val="105"/>
        </w:rPr>
        <w:t> </w:t>
      </w:r>
      <w:r>
        <w:rPr>
          <w:w w:val="105"/>
        </w:rPr>
        <w:t>evaluator</w:t>
      </w:r>
      <w:r>
        <w:rPr>
          <w:spacing w:val="18"/>
          <w:w w:val="105"/>
        </w:rPr>
        <w:t> </w:t>
      </w:r>
      <w:r>
        <w:rPr>
          <w:spacing w:val="-5"/>
          <w:w w:val="105"/>
        </w:rPr>
        <w:t>is</w:t>
      </w:r>
    </w:p>
    <w:p>
      <w:pPr>
        <w:spacing w:after="0" w:line="501" w:lineRule="auto"/>
        <w:jc w:val="both"/>
        <w:sectPr>
          <w:pgSz w:w="12240" w:h="15840"/>
          <w:pgMar w:header="0" w:footer="1012" w:top="1360" w:bottom="1200" w:left="400" w:right="0"/>
        </w:sectPr>
      </w:pPr>
    </w:p>
    <w:p>
      <w:pPr>
        <w:pStyle w:val="BodyText"/>
        <w:spacing w:line="501" w:lineRule="auto" w:before="82"/>
        <w:ind w:left="1588" w:right="1438"/>
        <w:jc w:val="both"/>
      </w:pPr>
      <w:r>
        <w:rPr>
          <w:w w:val="105"/>
        </w:rPr>
        <w:t>expected to identify the objectives</w:t>
      </w:r>
      <w:r>
        <w:rPr>
          <w:spacing w:val="-1"/>
          <w:w w:val="105"/>
        </w:rPr>
        <w:t> </w:t>
      </w:r>
      <w:r>
        <w:rPr>
          <w:w w:val="105"/>
        </w:rPr>
        <w:t>of</w:t>
      </w:r>
      <w:r>
        <w:rPr>
          <w:spacing w:val="-2"/>
          <w:w w:val="105"/>
        </w:rPr>
        <w:t> </w:t>
      </w:r>
      <w:r>
        <w:rPr>
          <w:w w:val="105"/>
        </w:rPr>
        <w:t>the evaluation, the areas or variables</w:t>
      </w:r>
      <w:r>
        <w:rPr>
          <w:spacing w:val="-1"/>
          <w:w w:val="105"/>
        </w:rPr>
        <w:t> </w:t>
      </w:r>
      <w:r>
        <w:rPr>
          <w:w w:val="105"/>
        </w:rPr>
        <w:t>to be evaluated, design valid instruments to collect data, and analyze the data before decision is made base on</w:t>
      </w:r>
      <w:r>
        <w:rPr>
          <w:w w:val="105"/>
        </w:rPr>
        <w:t> the</w:t>
      </w:r>
      <w:r>
        <w:rPr>
          <w:w w:val="105"/>
        </w:rPr>
        <w:t> results.</w:t>
      </w:r>
      <w:r>
        <w:rPr>
          <w:w w:val="105"/>
        </w:rPr>
        <w:t> The</w:t>
      </w:r>
      <w:r>
        <w:rPr>
          <w:w w:val="105"/>
        </w:rPr>
        <w:t> purpose</w:t>
      </w:r>
      <w:r>
        <w:rPr>
          <w:w w:val="105"/>
        </w:rPr>
        <w:t> of</w:t>
      </w:r>
      <w:r>
        <w:rPr>
          <w:w w:val="105"/>
        </w:rPr>
        <w:t> this</w:t>
      </w:r>
      <w:r>
        <w:rPr>
          <w:w w:val="105"/>
        </w:rPr>
        <w:t> study</w:t>
      </w:r>
      <w:r>
        <w:rPr>
          <w:w w:val="105"/>
        </w:rPr>
        <w:t> was</w:t>
      </w:r>
      <w:r>
        <w:rPr>
          <w:w w:val="105"/>
        </w:rPr>
        <w:t> evaluates</w:t>
      </w:r>
      <w:r>
        <w:rPr>
          <w:w w:val="105"/>
        </w:rPr>
        <w:t> the</w:t>
      </w:r>
      <w:r>
        <w:rPr>
          <w:w w:val="105"/>
        </w:rPr>
        <w:t> implementation</w:t>
      </w:r>
      <w:r>
        <w:rPr>
          <w:w w:val="105"/>
        </w:rPr>
        <w:t> of</w:t>
      </w:r>
      <w:r>
        <w:rPr>
          <w:w w:val="105"/>
        </w:rPr>
        <w:t> Special Education Curriculum (Programme) in Special Junior Secondary Schools in Plateau State. Therefore,</w:t>
      </w:r>
      <w:r>
        <w:rPr>
          <w:spacing w:val="-4"/>
          <w:w w:val="105"/>
        </w:rPr>
        <w:t> </w:t>
      </w:r>
      <w:r>
        <w:rPr>
          <w:w w:val="105"/>
        </w:rPr>
        <w:t>the</w:t>
      </w:r>
      <w:r>
        <w:rPr>
          <w:spacing w:val="-6"/>
          <w:w w:val="105"/>
        </w:rPr>
        <w:t> </w:t>
      </w:r>
      <w:r>
        <w:rPr>
          <w:w w:val="105"/>
        </w:rPr>
        <w:t>CIPP</w:t>
      </w:r>
      <w:r>
        <w:rPr>
          <w:spacing w:val="-4"/>
          <w:w w:val="105"/>
        </w:rPr>
        <w:t> </w:t>
      </w:r>
      <w:r>
        <w:rPr>
          <w:w w:val="105"/>
        </w:rPr>
        <w:t>Model was</w:t>
      </w:r>
      <w:r>
        <w:rPr>
          <w:spacing w:val="-7"/>
          <w:w w:val="105"/>
        </w:rPr>
        <w:t> </w:t>
      </w:r>
      <w:r>
        <w:rPr>
          <w:w w:val="105"/>
        </w:rPr>
        <w:t>adopted for</w:t>
      </w:r>
      <w:r>
        <w:rPr>
          <w:spacing w:val="-2"/>
          <w:w w:val="105"/>
        </w:rPr>
        <w:t> </w:t>
      </w:r>
      <w:r>
        <w:rPr>
          <w:w w:val="105"/>
        </w:rPr>
        <w:t>the study</w:t>
      </w:r>
      <w:r>
        <w:rPr>
          <w:spacing w:val="-5"/>
          <w:w w:val="105"/>
        </w:rPr>
        <w:t> </w:t>
      </w:r>
      <w:r>
        <w:rPr>
          <w:w w:val="105"/>
        </w:rPr>
        <w:t>and to</w:t>
      </w:r>
      <w:r>
        <w:rPr>
          <w:spacing w:val="-5"/>
          <w:w w:val="105"/>
        </w:rPr>
        <w:t> </w:t>
      </w:r>
      <w:r>
        <w:rPr>
          <w:w w:val="105"/>
        </w:rPr>
        <w:t>provide</w:t>
      </w:r>
      <w:r>
        <w:rPr>
          <w:spacing w:val="-6"/>
          <w:w w:val="105"/>
        </w:rPr>
        <w:t> </w:t>
      </w:r>
      <w:r>
        <w:rPr>
          <w:w w:val="105"/>
        </w:rPr>
        <w:t>information</w:t>
      </w:r>
      <w:r>
        <w:rPr>
          <w:spacing w:val="-5"/>
          <w:w w:val="105"/>
        </w:rPr>
        <w:t> </w:t>
      </w:r>
      <w:r>
        <w:rPr>
          <w:w w:val="105"/>
        </w:rPr>
        <w:t>as</w:t>
      </w:r>
      <w:r>
        <w:rPr>
          <w:spacing w:val="-7"/>
          <w:w w:val="105"/>
        </w:rPr>
        <w:t> </w:t>
      </w:r>
      <w:r>
        <w:rPr>
          <w:w w:val="105"/>
        </w:rPr>
        <w:t>to how the</w:t>
      </w:r>
      <w:r>
        <w:rPr>
          <w:w w:val="105"/>
        </w:rPr>
        <w:t> products are</w:t>
      </w:r>
      <w:r>
        <w:rPr>
          <w:w w:val="105"/>
        </w:rPr>
        <w:t> being</w:t>
      </w:r>
      <w:r>
        <w:rPr>
          <w:w w:val="105"/>
        </w:rPr>
        <w:t> explained</w:t>
      </w:r>
      <w:r>
        <w:rPr>
          <w:w w:val="105"/>
        </w:rPr>
        <w:t> by the</w:t>
      </w:r>
      <w:r>
        <w:rPr>
          <w:w w:val="105"/>
        </w:rPr>
        <w:t> Context,</w:t>
      </w:r>
      <w:r>
        <w:rPr>
          <w:w w:val="105"/>
        </w:rPr>
        <w:t> Inputs,</w:t>
      </w:r>
      <w:r>
        <w:rPr>
          <w:w w:val="105"/>
        </w:rPr>
        <w:t> Process</w:t>
      </w:r>
      <w:r>
        <w:rPr>
          <w:w w:val="105"/>
        </w:rPr>
        <w:t> and</w:t>
      </w:r>
      <w:r>
        <w:rPr>
          <w:w w:val="105"/>
        </w:rPr>
        <w:t> Product. The CIPP Model provides a plan to structure the type of data which will be collected and the kind of questions</w:t>
      </w:r>
      <w:r>
        <w:rPr>
          <w:w w:val="105"/>
        </w:rPr>
        <w:t> raised.</w:t>
      </w:r>
      <w:r>
        <w:rPr>
          <w:w w:val="105"/>
        </w:rPr>
        <w:t> The</w:t>
      </w:r>
      <w:r>
        <w:rPr>
          <w:w w:val="105"/>
        </w:rPr>
        <w:t> variables</w:t>
      </w:r>
      <w:r>
        <w:rPr>
          <w:w w:val="105"/>
        </w:rPr>
        <w:t> of</w:t>
      </w:r>
      <w:r>
        <w:rPr>
          <w:w w:val="105"/>
        </w:rPr>
        <w:t> the</w:t>
      </w:r>
      <w:r>
        <w:rPr>
          <w:w w:val="105"/>
        </w:rPr>
        <w:t> study</w:t>
      </w:r>
      <w:r>
        <w:rPr>
          <w:w w:val="105"/>
        </w:rPr>
        <w:t> are:</w:t>
      </w:r>
      <w:r>
        <w:rPr>
          <w:w w:val="105"/>
        </w:rPr>
        <w:t> Context</w:t>
      </w:r>
      <w:r>
        <w:rPr>
          <w:w w:val="105"/>
        </w:rPr>
        <w:t> Variables:</w:t>
      </w:r>
      <w:r>
        <w:rPr>
          <w:w w:val="105"/>
        </w:rPr>
        <w:t> Students,</w:t>
      </w:r>
      <w:r>
        <w:rPr>
          <w:w w:val="105"/>
        </w:rPr>
        <w:t> teachers, Teacher</w:t>
      </w:r>
      <w:r>
        <w:rPr>
          <w:w w:val="105"/>
        </w:rPr>
        <w:t> qualifications, Teacher</w:t>
      </w:r>
      <w:r>
        <w:rPr>
          <w:w w:val="105"/>
        </w:rPr>
        <w:t> experiences, Input variables:</w:t>
      </w:r>
      <w:r>
        <w:rPr>
          <w:w w:val="105"/>
        </w:rPr>
        <w:t> Availability of facilities and equipment,</w:t>
      </w:r>
      <w:r>
        <w:rPr>
          <w:w w:val="105"/>
        </w:rPr>
        <w:t> adequacy</w:t>
      </w:r>
      <w:r>
        <w:rPr>
          <w:w w:val="105"/>
        </w:rPr>
        <w:t> of</w:t>
      </w:r>
      <w:r>
        <w:rPr>
          <w:w w:val="105"/>
        </w:rPr>
        <w:t> facilities</w:t>
      </w:r>
      <w:r>
        <w:rPr>
          <w:w w:val="105"/>
        </w:rPr>
        <w:t> and</w:t>
      </w:r>
      <w:r>
        <w:rPr>
          <w:w w:val="105"/>
        </w:rPr>
        <w:t> equipment,</w:t>
      </w:r>
      <w:r>
        <w:rPr>
          <w:w w:val="105"/>
        </w:rPr>
        <w:t> availability</w:t>
      </w:r>
      <w:r>
        <w:rPr>
          <w:w w:val="105"/>
        </w:rPr>
        <w:t> and</w:t>
      </w:r>
      <w:r>
        <w:rPr>
          <w:w w:val="105"/>
        </w:rPr>
        <w:t> adequacy</w:t>
      </w:r>
      <w:r>
        <w:rPr>
          <w:w w:val="105"/>
        </w:rPr>
        <w:t> of</w:t>
      </w:r>
      <w:r>
        <w:rPr>
          <w:w w:val="105"/>
        </w:rPr>
        <w:t> teachers. Process</w:t>
      </w:r>
      <w:r>
        <w:rPr>
          <w:w w:val="105"/>
        </w:rPr>
        <w:t> Variables: Strategies</w:t>
      </w:r>
      <w:r>
        <w:rPr>
          <w:w w:val="105"/>
        </w:rPr>
        <w:t> for implementing</w:t>
      </w:r>
      <w:r>
        <w:rPr>
          <w:w w:val="105"/>
        </w:rPr>
        <w:t> Special Education</w:t>
      </w:r>
      <w:r>
        <w:rPr>
          <w:w w:val="105"/>
        </w:rPr>
        <w:t> programme of students with</w:t>
      </w:r>
      <w:r>
        <w:rPr>
          <w:w w:val="105"/>
        </w:rPr>
        <w:t> special</w:t>
      </w:r>
      <w:r>
        <w:rPr>
          <w:w w:val="105"/>
        </w:rPr>
        <w:t> needs</w:t>
      </w:r>
      <w:r>
        <w:rPr>
          <w:w w:val="105"/>
        </w:rPr>
        <w:t> and</w:t>
      </w:r>
      <w:r>
        <w:rPr>
          <w:w w:val="105"/>
        </w:rPr>
        <w:t> the</w:t>
      </w:r>
      <w:r>
        <w:rPr>
          <w:w w:val="105"/>
        </w:rPr>
        <w:t> attitudes</w:t>
      </w:r>
      <w:r>
        <w:rPr>
          <w:w w:val="105"/>
        </w:rPr>
        <w:t> of the</w:t>
      </w:r>
      <w:r>
        <w:rPr>
          <w:w w:val="105"/>
        </w:rPr>
        <w:t> government,</w:t>
      </w:r>
      <w:r>
        <w:rPr>
          <w:w w:val="105"/>
        </w:rPr>
        <w:t> parent</w:t>
      </w:r>
      <w:r>
        <w:rPr>
          <w:w w:val="105"/>
        </w:rPr>
        <w:t> and</w:t>
      </w:r>
      <w:r>
        <w:rPr>
          <w:w w:val="105"/>
        </w:rPr>
        <w:t> community</w:t>
      </w:r>
      <w:r>
        <w:rPr>
          <w:w w:val="105"/>
        </w:rPr>
        <w:t> to</w:t>
      </w:r>
      <w:r>
        <w:rPr>
          <w:w w:val="105"/>
        </w:rPr>
        <w:t> the implementation of the curriculum.</w:t>
      </w:r>
    </w:p>
    <w:p>
      <w:pPr>
        <w:pStyle w:val="BodyText"/>
        <w:spacing w:line="260" w:lineRule="exact"/>
        <w:ind w:left="1588"/>
        <w:jc w:val="both"/>
      </w:pPr>
      <w:r>
        <w:rPr/>
        <mc:AlternateContent>
          <mc:Choice Requires="wps">
            <w:drawing>
              <wp:anchor distT="0" distB="0" distL="0" distR="0" allowOverlap="1" layoutInCell="1" locked="0" behindDoc="1" simplePos="0" relativeHeight="487593984">
                <wp:simplePos x="0" y="0"/>
                <wp:positionH relativeFrom="page">
                  <wp:posOffset>1227137</wp:posOffset>
                </wp:positionH>
                <wp:positionV relativeFrom="paragraph">
                  <wp:posOffset>180621</wp:posOffset>
                </wp:positionV>
                <wp:extent cx="4600575" cy="1551305"/>
                <wp:effectExtent l="0" t="0" r="0" b="0"/>
                <wp:wrapTopAndBottom/>
                <wp:docPr id="19" name="Group 19"/>
                <wp:cNvGraphicFramePr>
                  <a:graphicFrameLocks/>
                </wp:cNvGraphicFramePr>
                <a:graphic>
                  <a:graphicData uri="http://schemas.microsoft.com/office/word/2010/wordprocessingGroup">
                    <wpg:wgp>
                      <wpg:cNvPr id="19" name="Group 19"/>
                      <wpg:cNvGrpSpPr/>
                      <wpg:grpSpPr>
                        <a:xfrm>
                          <a:off x="0" y="0"/>
                          <a:ext cx="4600575" cy="1551305"/>
                          <a:chExt cx="4600575" cy="1551305"/>
                        </a:xfrm>
                      </wpg:grpSpPr>
                      <wps:wsp>
                        <wps:cNvPr id="20" name="Graphic 20"/>
                        <wps:cNvSpPr/>
                        <wps:spPr>
                          <a:xfrm>
                            <a:off x="14287" y="485775"/>
                            <a:ext cx="4572000" cy="680720"/>
                          </a:xfrm>
                          <a:custGeom>
                            <a:avLst/>
                            <a:gdLst/>
                            <a:ahLst/>
                            <a:cxnLst/>
                            <a:rect l="l" t="t" r="r" b="b"/>
                            <a:pathLst>
                              <a:path w="4572000" h="680720">
                                <a:moveTo>
                                  <a:pt x="500125" y="213994"/>
                                </a:moveTo>
                                <a:lnTo>
                                  <a:pt x="432259" y="215735"/>
                                </a:lnTo>
                                <a:lnTo>
                                  <a:pt x="367168" y="220803"/>
                                </a:lnTo>
                                <a:lnTo>
                                  <a:pt x="305448" y="228973"/>
                                </a:lnTo>
                                <a:lnTo>
                                  <a:pt x="247697" y="240015"/>
                                </a:lnTo>
                                <a:lnTo>
                                  <a:pt x="194508" y="253704"/>
                                </a:lnTo>
                                <a:lnTo>
                                  <a:pt x="146478" y="269811"/>
                                </a:lnTo>
                                <a:lnTo>
                                  <a:pt x="104203" y="288109"/>
                                </a:lnTo>
                                <a:lnTo>
                                  <a:pt x="68278" y="308370"/>
                                </a:lnTo>
                                <a:lnTo>
                                  <a:pt x="17864" y="353871"/>
                                </a:lnTo>
                                <a:lnTo>
                                  <a:pt x="0" y="404494"/>
                                </a:lnTo>
                                <a:lnTo>
                                  <a:pt x="4565" y="430333"/>
                                </a:lnTo>
                                <a:lnTo>
                                  <a:pt x="39300" y="478623"/>
                                </a:lnTo>
                                <a:lnTo>
                                  <a:pt x="104203" y="520880"/>
                                </a:lnTo>
                                <a:lnTo>
                                  <a:pt x="146478" y="539178"/>
                                </a:lnTo>
                                <a:lnTo>
                                  <a:pt x="194508" y="555285"/>
                                </a:lnTo>
                                <a:lnTo>
                                  <a:pt x="247697" y="568974"/>
                                </a:lnTo>
                                <a:lnTo>
                                  <a:pt x="305448" y="580016"/>
                                </a:lnTo>
                                <a:lnTo>
                                  <a:pt x="367168" y="588186"/>
                                </a:lnTo>
                                <a:lnTo>
                                  <a:pt x="432259" y="593254"/>
                                </a:lnTo>
                                <a:lnTo>
                                  <a:pt x="500125" y="594994"/>
                                </a:lnTo>
                                <a:lnTo>
                                  <a:pt x="567963" y="593254"/>
                                </a:lnTo>
                                <a:lnTo>
                                  <a:pt x="633030" y="588186"/>
                                </a:lnTo>
                                <a:lnTo>
                                  <a:pt x="694729" y="580016"/>
                                </a:lnTo>
                                <a:lnTo>
                                  <a:pt x="752465" y="568974"/>
                                </a:lnTo>
                                <a:lnTo>
                                  <a:pt x="805641" y="555285"/>
                                </a:lnTo>
                                <a:lnTo>
                                  <a:pt x="853662" y="539178"/>
                                </a:lnTo>
                                <a:lnTo>
                                  <a:pt x="895930" y="520880"/>
                                </a:lnTo>
                                <a:lnTo>
                                  <a:pt x="931850" y="500619"/>
                                </a:lnTo>
                                <a:lnTo>
                                  <a:pt x="982261" y="455118"/>
                                </a:lnTo>
                                <a:lnTo>
                                  <a:pt x="1000125" y="404494"/>
                                </a:lnTo>
                                <a:lnTo>
                                  <a:pt x="995559" y="378656"/>
                                </a:lnTo>
                                <a:lnTo>
                                  <a:pt x="960826" y="330366"/>
                                </a:lnTo>
                                <a:lnTo>
                                  <a:pt x="895930" y="288109"/>
                                </a:lnTo>
                                <a:lnTo>
                                  <a:pt x="853662" y="269811"/>
                                </a:lnTo>
                                <a:lnTo>
                                  <a:pt x="805641" y="253704"/>
                                </a:lnTo>
                                <a:lnTo>
                                  <a:pt x="752465" y="240015"/>
                                </a:lnTo>
                                <a:lnTo>
                                  <a:pt x="694729" y="228973"/>
                                </a:lnTo>
                                <a:lnTo>
                                  <a:pt x="633030" y="220803"/>
                                </a:lnTo>
                                <a:lnTo>
                                  <a:pt x="567963" y="215735"/>
                                </a:lnTo>
                                <a:lnTo>
                                  <a:pt x="500125" y="213994"/>
                                </a:lnTo>
                                <a:close/>
                              </a:path>
                              <a:path w="4572000" h="680720">
                                <a:moveTo>
                                  <a:pt x="1671701" y="0"/>
                                </a:moveTo>
                                <a:lnTo>
                                  <a:pt x="1609042" y="2066"/>
                                </a:lnTo>
                                <a:lnTo>
                                  <a:pt x="1549243" y="8069"/>
                                </a:lnTo>
                                <a:lnTo>
                                  <a:pt x="1492958" y="17714"/>
                                </a:lnTo>
                                <a:lnTo>
                                  <a:pt x="1440842" y="30704"/>
                                </a:lnTo>
                                <a:lnTo>
                                  <a:pt x="1393550" y="46744"/>
                                </a:lnTo>
                                <a:lnTo>
                                  <a:pt x="1351736" y="65540"/>
                                </a:lnTo>
                                <a:lnTo>
                                  <a:pt x="1316056" y="86794"/>
                                </a:lnTo>
                                <a:lnTo>
                                  <a:pt x="1265718" y="135500"/>
                                </a:lnTo>
                                <a:lnTo>
                                  <a:pt x="1247775" y="190500"/>
                                </a:lnTo>
                                <a:lnTo>
                                  <a:pt x="1252370" y="218638"/>
                                </a:lnTo>
                                <a:lnTo>
                                  <a:pt x="1287165" y="270786"/>
                                </a:lnTo>
                                <a:lnTo>
                                  <a:pt x="1351736" y="315459"/>
                                </a:lnTo>
                                <a:lnTo>
                                  <a:pt x="1393550" y="334255"/>
                                </a:lnTo>
                                <a:lnTo>
                                  <a:pt x="1440842" y="350295"/>
                                </a:lnTo>
                                <a:lnTo>
                                  <a:pt x="1492958" y="363285"/>
                                </a:lnTo>
                                <a:lnTo>
                                  <a:pt x="1549243" y="372930"/>
                                </a:lnTo>
                                <a:lnTo>
                                  <a:pt x="1609042" y="378933"/>
                                </a:lnTo>
                                <a:lnTo>
                                  <a:pt x="1671701" y="381000"/>
                                </a:lnTo>
                                <a:lnTo>
                                  <a:pt x="1734327" y="378933"/>
                                </a:lnTo>
                                <a:lnTo>
                                  <a:pt x="1794100" y="372930"/>
                                </a:lnTo>
                                <a:lnTo>
                                  <a:pt x="1850365" y="363285"/>
                                </a:lnTo>
                                <a:lnTo>
                                  <a:pt x="1902465" y="350295"/>
                                </a:lnTo>
                                <a:lnTo>
                                  <a:pt x="1949745" y="334255"/>
                                </a:lnTo>
                                <a:lnTo>
                                  <a:pt x="1991550" y="315459"/>
                                </a:lnTo>
                                <a:lnTo>
                                  <a:pt x="2027224" y="294205"/>
                                </a:lnTo>
                                <a:lnTo>
                                  <a:pt x="2077557" y="245499"/>
                                </a:lnTo>
                                <a:lnTo>
                                  <a:pt x="2095500" y="190500"/>
                                </a:lnTo>
                                <a:lnTo>
                                  <a:pt x="2090905" y="162361"/>
                                </a:lnTo>
                                <a:lnTo>
                                  <a:pt x="2056111" y="110213"/>
                                </a:lnTo>
                                <a:lnTo>
                                  <a:pt x="1991550" y="65540"/>
                                </a:lnTo>
                                <a:lnTo>
                                  <a:pt x="1949745" y="46744"/>
                                </a:lnTo>
                                <a:lnTo>
                                  <a:pt x="1902465" y="30704"/>
                                </a:lnTo>
                                <a:lnTo>
                                  <a:pt x="1850365" y="17714"/>
                                </a:lnTo>
                                <a:lnTo>
                                  <a:pt x="1794100" y="8069"/>
                                </a:lnTo>
                                <a:lnTo>
                                  <a:pt x="1734327" y="2066"/>
                                </a:lnTo>
                                <a:lnTo>
                                  <a:pt x="1671701" y="0"/>
                                </a:lnTo>
                                <a:close/>
                              </a:path>
                              <a:path w="4572000" h="680720">
                                <a:moveTo>
                                  <a:pt x="2962275" y="0"/>
                                </a:moveTo>
                                <a:lnTo>
                                  <a:pt x="2898934" y="2066"/>
                                </a:lnTo>
                                <a:lnTo>
                                  <a:pt x="2838480" y="8069"/>
                                </a:lnTo>
                                <a:lnTo>
                                  <a:pt x="2781575" y="17714"/>
                                </a:lnTo>
                                <a:lnTo>
                                  <a:pt x="2728882" y="30704"/>
                                </a:lnTo>
                                <a:lnTo>
                                  <a:pt x="2681063" y="46744"/>
                                </a:lnTo>
                                <a:lnTo>
                                  <a:pt x="2638782" y="65540"/>
                                </a:lnTo>
                                <a:lnTo>
                                  <a:pt x="2602702" y="86794"/>
                                </a:lnTo>
                                <a:lnTo>
                                  <a:pt x="2551797" y="135500"/>
                                </a:lnTo>
                                <a:lnTo>
                                  <a:pt x="2533650" y="190500"/>
                                </a:lnTo>
                                <a:lnTo>
                                  <a:pt x="2538297" y="218638"/>
                                </a:lnTo>
                                <a:lnTo>
                                  <a:pt x="2573486" y="270786"/>
                                </a:lnTo>
                                <a:lnTo>
                                  <a:pt x="2638782" y="315459"/>
                                </a:lnTo>
                                <a:lnTo>
                                  <a:pt x="2681063" y="334255"/>
                                </a:lnTo>
                                <a:lnTo>
                                  <a:pt x="2728882" y="350295"/>
                                </a:lnTo>
                                <a:lnTo>
                                  <a:pt x="2781575" y="363285"/>
                                </a:lnTo>
                                <a:lnTo>
                                  <a:pt x="2838480" y="372930"/>
                                </a:lnTo>
                                <a:lnTo>
                                  <a:pt x="2898934" y="378933"/>
                                </a:lnTo>
                                <a:lnTo>
                                  <a:pt x="2962275" y="381000"/>
                                </a:lnTo>
                                <a:lnTo>
                                  <a:pt x="3025615" y="378933"/>
                                </a:lnTo>
                                <a:lnTo>
                                  <a:pt x="3086069" y="372930"/>
                                </a:lnTo>
                                <a:lnTo>
                                  <a:pt x="3142974" y="363285"/>
                                </a:lnTo>
                                <a:lnTo>
                                  <a:pt x="3195667" y="350295"/>
                                </a:lnTo>
                                <a:lnTo>
                                  <a:pt x="3243486" y="334255"/>
                                </a:lnTo>
                                <a:lnTo>
                                  <a:pt x="3285767" y="315459"/>
                                </a:lnTo>
                                <a:lnTo>
                                  <a:pt x="3321847" y="294205"/>
                                </a:lnTo>
                                <a:lnTo>
                                  <a:pt x="3372752" y="245499"/>
                                </a:lnTo>
                                <a:lnTo>
                                  <a:pt x="3390900" y="190500"/>
                                </a:lnTo>
                                <a:lnTo>
                                  <a:pt x="3386252" y="162361"/>
                                </a:lnTo>
                                <a:lnTo>
                                  <a:pt x="3351063" y="110213"/>
                                </a:lnTo>
                                <a:lnTo>
                                  <a:pt x="3285767" y="65540"/>
                                </a:lnTo>
                                <a:lnTo>
                                  <a:pt x="3243486" y="46744"/>
                                </a:lnTo>
                                <a:lnTo>
                                  <a:pt x="3195667" y="30704"/>
                                </a:lnTo>
                                <a:lnTo>
                                  <a:pt x="3142974" y="17714"/>
                                </a:lnTo>
                                <a:lnTo>
                                  <a:pt x="3086069" y="8069"/>
                                </a:lnTo>
                                <a:lnTo>
                                  <a:pt x="3025615" y="2066"/>
                                </a:lnTo>
                                <a:lnTo>
                                  <a:pt x="2962275" y="0"/>
                                </a:lnTo>
                                <a:close/>
                              </a:path>
                              <a:path w="4572000" h="680720">
                                <a:moveTo>
                                  <a:pt x="4138676" y="299719"/>
                                </a:moveTo>
                                <a:lnTo>
                                  <a:pt x="4074622" y="301786"/>
                                </a:lnTo>
                                <a:lnTo>
                                  <a:pt x="4013487" y="307789"/>
                                </a:lnTo>
                                <a:lnTo>
                                  <a:pt x="3955941" y="317434"/>
                                </a:lnTo>
                                <a:lnTo>
                                  <a:pt x="3902654" y="330424"/>
                                </a:lnTo>
                                <a:lnTo>
                                  <a:pt x="3854297" y="346464"/>
                                </a:lnTo>
                                <a:lnTo>
                                  <a:pt x="3811540" y="365260"/>
                                </a:lnTo>
                                <a:lnTo>
                                  <a:pt x="3775054" y="386514"/>
                                </a:lnTo>
                                <a:lnTo>
                                  <a:pt x="3723576" y="435220"/>
                                </a:lnTo>
                                <a:lnTo>
                                  <a:pt x="3705225" y="490219"/>
                                </a:lnTo>
                                <a:lnTo>
                                  <a:pt x="3709924" y="518358"/>
                                </a:lnTo>
                                <a:lnTo>
                                  <a:pt x="3745509" y="570506"/>
                                </a:lnTo>
                                <a:lnTo>
                                  <a:pt x="3811540" y="615179"/>
                                </a:lnTo>
                                <a:lnTo>
                                  <a:pt x="3854297" y="633975"/>
                                </a:lnTo>
                                <a:lnTo>
                                  <a:pt x="3902654" y="650015"/>
                                </a:lnTo>
                                <a:lnTo>
                                  <a:pt x="3955941" y="663005"/>
                                </a:lnTo>
                                <a:lnTo>
                                  <a:pt x="4013487" y="672650"/>
                                </a:lnTo>
                                <a:lnTo>
                                  <a:pt x="4074622" y="678653"/>
                                </a:lnTo>
                                <a:lnTo>
                                  <a:pt x="4138676" y="680719"/>
                                </a:lnTo>
                                <a:lnTo>
                                  <a:pt x="4202698" y="678653"/>
                                </a:lnTo>
                                <a:lnTo>
                                  <a:pt x="4263807" y="672650"/>
                                </a:lnTo>
                                <a:lnTo>
                                  <a:pt x="4321332" y="663005"/>
                                </a:lnTo>
                                <a:lnTo>
                                  <a:pt x="4374603" y="650015"/>
                                </a:lnTo>
                                <a:lnTo>
                                  <a:pt x="4422947" y="633975"/>
                                </a:lnTo>
                                <a:lnTo>
                                  <a:pt x="4465695" y="615179"/>
                                </a:lnTo>
                                <a:lnTo>
                                  <a:pt x="4502176" y="593925"/>
                                </a:lnTo>
                                <a:lnTo>
                                  <a:pt x="4553649" y="545219"/>
                                </a:lnTo>
                                <a:lnTo>
                                  <a:pt x="4572000" y="490219"/>
                                </a:lnTo>
                                <a:lnTo>
                                  <a:pt x="4567300" y="462081"/>
                                </a:lnTo>
                                <a:lnTo>
                                  <a:pt x="4531717" y="409933"/>
                                </a:lnTo>
                                <a:lnTo>
                                  <a:pt x="4465695" y="365260"/>
                                </a:lnTo>
                                <a:lnTo>
                                  <a:pt x="4422947" y="346464"/>
                                </a:lnTo>
                                <a:lnTo>
                                  <a:pt x="4374603" y="330424"/>
                                </a:lnTo>
                                <a:lnTo>
                                  <a:pt x="4321332" y="317434"/>
                                </a:lnTo>
                                <a:lnTo>
                                  <a:pt x="4263807" y="307789"/>
                                </a:lnTo>
                                <a:lnTo>
                                  <a:pt x="4202698" y="301786"/>
                                </a:lnTo>
                                <a:lnTo>
                                  <a:pt x="4138676" y="299719"/>
                                </a:lnTo>
                                <a:close/>
                              </a:path>
                            </a:pathLst>
                          </a:custGeom>
                          <a:ln w="28575">
                            <a:solidFill>
                              <a:srgbClr val="000000"/>
                            </a:solidFill>
                            <a:prstDash val="solid"/>
                          </a:ln>
                        </wps:spPr>
                        <wps:bodyPr wrap="square" lIns="0" tIns="0" rIns="0" bIns="0" rtlCol="0">
                          <a:prstTxWarp prst="textNoShape">
                            <a:avLst/>
                          </a:prstTxWarp>
                          <a:noAutofit/>
                        </wps:bodyPr>
                      </wps:wsp>
                      <wps:wsp>
                        <wps:cNvPr id="21" name="Graphic 21"/>
                        <wps:cNvSpPr/>
                        <wps:spPr>
                          <a:xfrm>
                            <a:off x="1014412" y="742568"/>
                            <a:ext cx="2867025" cy="178435"/>
                          </a:xfrm>
                          <a:custGeom>
                            <a:avLst/>
                            <a:gdLst/>
                            <a:ahLst/>
                            <a:cxnLst/>
                            <a:rect l="l" t="t" r="r" b="b"/>
                            <a:pathLst>
                              <a:path w="2867025" h="178435">
                                <a:moveTo>
                                  <a:pt x="333375" y="135636"/>
                                </a:moveTo>
                                <a:lnTo>
                                  <a:pt x="304711" y="121285"/>
                                </a:lnTo>
                                <a:lnTo>
                                  <a:pt x="247650" y="92710"/>
                                </a:lnTo>
                                <a:lnTo>
                                  <a:pt x="247650" y="121285"/>
                                </a:lnTo>
                                <a:lnTo>
                                  <a:pt x="0" y="121285"/>
                                </a:lnTo>
                                <a:lnTo>
                                  <a:pt x="0" y="149860"/>
                                </a:lnTo>
                                <a:lnTo>
                                  <a:pt x="247650" y="149860"/>
                                </a:lnTo>
                                <a:lnTo>
                                  <a:pt x="247650" y="178435"/>
                                </a:lnTo>
                                <a:lnTo>
                                  <a:pt x="304876" y="149860"/>
                                </a:lnTo>
                                <a:lnTo>
                                  <a:pt x="333375" y="135636"/>
                                </a:lnTo>
                                <a:close/>
                              </a:path>
                              <a:path w="2867025" h="178435">
                                <a:moveTo>
                                  <a:pt x="1533525" y="43561"/>
                                </a:moveTo>
                                <a:lnTo>
                                  <a:pt x="1447800" y="635"/>
                                </a:lnTo>
                                <a:lnTo>
                                  <a:pt x="1447800" y="29197"/>
                                </a:lnTo>
                                <a:lnTo>
                                  <a:pt x="1000125" y="28575"/>
                                </a:lnTo>
                                <a:lnTo>
                                  <a:pt x="1000125" y="57150"/>
                                </a:lnTo>
                                <a:lnTo>
                                  <a:pt x="1447800" y="57772"/>
                                </a:lnTo>
                                <a:lnTo>
                                  <a:pt x="1447800" y="86360"/>
                                </a:lnTo>
                                <a:lnTo>
                                  <a:pt x="1505026" y="57785"/>
                                </a:lnTo>
                                <a:lnTo>
                                  <a:pt x="1533525" y="43561"/>
                                </a:lnTo>
                                <a:close/>
                              </a:path>
                              <a:path w="2867025" h="178435">
                                <a:moveTo>
                                  <a:pt x="2867025" y="42926"/>
                                </a:moveTo>
                                <a:lnTo>
                                  <a:pt x="2838361" y="28575"/>
                                </a:lnTo>
                                <a:lnTo>
                                  <a:pt x="2781300" y="0"/>
                                </a:lnTo>
                                <a:lnTo>
                                  <a:pt x="2781300" y="28575"/>
                                </a:lnTo>
                                <a:lnTo>
                                  <a:pt x="2390775" y="28575"/>
                                </a:lnTo>
                                <a:lnTo>
                                  <a:pt x="2390775" y="57150"/>
                                </a:lnTo>
                                <a:lnTo>
                                  <a:pt x="2781300" y="57150"/>
                                </a:lnTo>
                                <a:lnTo>
                                  <a:pt x="2781300" y="85725"/>
                                </a:lnTo>
                                <a:lnTo>
                                  <a:pt x="2838526" y="57150"/>
                                </a:lnTo>
                                <a:lnTo>
                                  <a:pt x="2867025" y="42926"/>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395287" y="237490"/>
                            <a:ext cx="2771775" cy="19050"/>
                          </a:xfrm>
                          <a:custGeom>
                            <a:avLst/>
                            <a:gdLst/>
                            <a:ahLst/>
                            <a:cxnLst/>
                            <a:rect l="l" t="t" r="r" b="b"/>
                            <a:pathLst>
                              <a:path w="2771775" h="19050">
                                <a:moveTo>
                                  <a:pt x="0" y="19050"/>
                                </a:moveTo>
                                <a:lnTo>
                                  <a:pt x="2771775" y="0"/>
                                </a:lnTo>
                              </a:path>
                            </a:pathLst>
                          </a:custGeom>
                          <a:ln w="12700">
                            <a:solidFill>
                              <a:srgbClr val="000000"/>
                            </a:solidFill>
                            <a:prstDash val="solid"/>
                          </a:ln>
                        </wps:spPr>
                        <wps:bodyPr wrap="square" lIns="0" tIns="0" rIns="0" bIns="0" rtlCol="0">
                          <a:prstTxWarp prst="textNoShape">
                            <a:avLst/>
                          </a:prstTxWarp>
                          <a:noAutofit/>
                        </wps:bodyPr>
                      </wps:wsp>
                      <wps:wsp>
                        <wps:cNvPr id="23" name="Graphic 23"/>
                        <wps:cNvSpPr/>
                        <wps:spPr>
                          <a:xfrm>
                            <a:off x="357187" y="237489"/>
                            <a:ext cx="2847975" cy="577850"/>
                          </a:xfrm>
                          <a:custGeom>
                            <a:avLst/>
                            <a:gdLst/>
                            <a:ahLst/>
                            <a:cxnLst/>
                            <a:rect l="l" t="t" r="r" b="b"/>
                            <a:pathLst>
                              <a:path w="2847975" h="577850">
                                <a:moveTo>
                                  <a:pt x="76200" y="501650"/>
                                </a:moveTo>
                                <a:lnTo>
                                  <a:pt x="44450" y="501650"/>
                                </a:lnTo>
                                <a:lnTo>
                                  <a:pt x="44450" y="19050"/>
                                </a:lnTo>
                                <a:lnTo>
                                  <a:pt x="31750" y="19050"/>
                                </a:lnTo>
                                <a:lnTo>
                                  <a:pt x="31750" y="501650"/>
                                </a:lnTo>
                                <a:lnTo>
                                  <a:pt x="0" y="501650"/>
                                </a:lnTo>
                                <a:lnTo>
                                  <a:pt x="38100" y="577850"/>
                                </a:lnTo>
                                <a:lnTo>
                                  <a:pt x="69850" y="514350"/>
                                </a:lnTo>
                                <a:lnTo>
                                  <a:pt x="76200" y="501650"/>
                                </a:lnTo>
                                <a:close/>
                              </a:path>
                              <a:path w="2847975" h="577850">
                                <a:moveTo>
                                  <a:pt x="2847975" y="293370"/>
                                </a:moveTo>
                                <a:lnTo>
                                  <a:pt x="2816225" y="293370"/>
                                </a:lnTo>
                                <a:lnTo>
                                  <a:pt x="2816225" y="0"/>
                                </a:lnTo>
                                <a:lnTo>
                                  <a:pt x="2803525" y="0"/>
                                </a:lnTo>
                                <a:lnTo>
                                  <a:pt x="2803525" y="293370"/>
                                </a:lnTo>
                                <a:lnTo>
                                  <a:pt x="2771775" y="293370"/>
                                </a:lnTo>
                                <a:lnTo>
                                  <a:pt x="2809875" y="369570"/>
                                </a:lnTo>
                                <a:lnTo>
                                  <a:pt x="2841625" y="306070"/>
                                </a:lnTo>
                                <a:lnTo>
                                  <a:pt x="2847975" y="293370"/>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71437" y="6350"/>
                            <a:ext cx="4286250" cy="1270"/>
                          </a:xfrm>
                          <a:custGeom>
                            <a:avLst/>
                            <a:gdLst/>
                            <a:ahLst/>
                            <a:cxnLst/>
                            <a:rect l="l" t="t" r="r" b="b"/>
                            <a:pathLst>
                              <a:path w="4286250" h="0">
                                <a:moveTo>
                                  <a:pt x="0" y="0"/>
                                </a:moveTo>
                                <a:lnTo>
                                  <a:pt x="4286250" y="0"/>
                                </a:lnTo>
                              </a:path>
                            </a:pathLst>
                          </a:custGeom>
                          <a:ln w="12700">
                            <a:solidFill>
                              <a:srgbClr val="000000"/>
                            </a:solidFill>
                            <a:prstDash val="solid"/>
                          </a:ln>
                        </wps:spPr>
                        <wps:bodyPr wrap="square" lIns="0" tIns="0" rIns="0" bIns="0" rtlCol="0">
                          <a:prstTxWarp prst="textNoShape">
                            <a:avLst/>
                          </a:prstTxWarp>
                          <a:noAutofit/>
                        </wps:bodyPr>
                      </wps:wsp>
                      <wps:wsp>
                        <wps:cNvPr id="25" name="Graphic 25"/>
                        <wps:cNvSpPr/>
                        <wps:spPr>
                          <a:xfrm>
                            <a:off x="33337" y="6349"/>
                            <a:ext cx="4362450" cy="1016635"/>
                          </a:xfrm>
                          <a:custGeom>
                            <a:avLst/>
                            <a:gdLst/>
                            <a:ahLst/>
                            <a:cxnLst/>
                            <a:rect l="l" t="t" r="r" b="b"/>
                            <a:pathLst>
                              <a:path w="4362450" h="1016635">
                                <a:moveTo>
                                  <a:pt x="76200" y="940435"/>
                                </a:moveTo>
                                <a:lnTo>
                                  <a:pt x="44450" y="940435"/>
                                </a:lnTo>
                                <a:lnTo>
                                  <a:pt x="44450" y="0"/>
                                </a:lnTo>
                                <a:lnTo>
                                  <a:pt x="31750" y="0"/>
                                </a:lnTo>
                                <a:lnTo>
                                  <a:pt x="31750" y="940435"/>
                                </a:lnTo>
                                <a:lnTo>
                                  <a:pt x="0" y="940435"/>
                                </a:lnTo>
                                <a:lnTo>
                                  <a:pt x="38100" y="1016635"/>
                                </a:lnTo>
                                <a:lnTo>
                                  <a:pt x="69850" y="953135"/>
                                </a:lnTo>
                                <a:lnTo>
                                  <a:pt x="76200" y="940435"/>
                                </a:lnTo>
                                <a:close/>
                              </a:path>
                              <a:path w="4362450" h="1016635">
                                <a:moveTo>
                                  <a:pt x="4362450" y="854075"/>
                                </a:moveTo>
                                <a:lnTo>
                                  <a:pt x="4330700" y="854075"/>
                                </a:lnTo>
                                <a:lnTo>
                                  <a:pt x="4330700" y="0"/>
                                </a:lnTo>
                                <a:lnTo>
                                  <a:pt x="4318000" y="0"/>
                                </a:lnTo>
                                <a:lnTo>
                                  <a:pt x="4318000" y="854075"/>
                                </a:lnTo>
                                <a:lnTo>
                                  <a:pt x="4286250" y="854075"/>
                                </a:lnTo>
                                <a:lnTo>
                                  <a:pt x="4324350" y="930275"/>
                                </a:lnTo>
                                <a:lnTo>
                                  <a:pt x="4356100" y="866775"/>
                                </a:lnTo>
                                <a:lnTo>
                                  <a:pt x="4362450" y="854075"/>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1585912" y="1518919"/>
                            <a:ext cx="2676525" cy="19050"/>
                          </a:xfrm>
                          <a:custGeom>
                            <a:avLst/>
                            <a:gdLst/>
                            <a:ahLst/>
                            <a:cxnLst/>
                            <a:rect l="l" t="t" r="r" b="b"/>
                            <a:pathLst>
                              <a:path w="2676525" h="19050">
                                <a:moveTo>
                                  <a:pt x="0" y="19049"/>
                                </a:moveTo>
                                <a:lnTo>
                                  <a:pt x="2676525" y="0"/>
                                </a:lnTo>
                              </a:path>
                            </a:pathLst>
                          </a:custGeom>
                          <a:ln w="12700">
                            <a:solidFill>
                              <a:srgbClr val="000000"/>
                            </a:solidFill>
                            <a:prstDash val="solid"/>
                          </a:ln>
                        </wps:spPr>
                        <wps:bodyPr wrap="square" lIns="0" tIns="0" rIns="0" bIns="0" rtlCol="0">
                          <a:prstTxWarp prst="textNoShape">
                            <a:avLst/>
                          </a:prstTxWarp>
                          <a:noAutofit/>
                        </wps:bodyPr>
                      </wps:wsp>
                      <wps:wsp>
                        <wps:cNvPr id="27" name="Graphic 27"/>
                        <wps:cNvSpPr/>
                        <wps:spPr>
                          <a:xfrm>
                            <a:off x="1547812" y="965199"/>
                            <a:ext cx="2752725" cy="586105"/>
                          </a:xfrm>
                          <a:custGeom>
                            <a:avLst/>
                            <a:gdLst/>
                            <a:ahLst/>
                            <a:cxnLst/>
                            <a:rect l="l" t="t" r="r" b="b"/>
                            <a:pathLst>
                              <a:path w="2752725" h="586105">
                                <a:moveTo>
                                  <a:pt x="76200" y="76200"/>
                                </a:moveTo>
                                <a:lnTo>
                                  <a:pt x="69850" y="63500"/>
                                </a:lnTo>
                                <a:lnTo>
                                  <a:pt x="38100" y="0"/>
                                </a:lnTo>
                                <a:lnTo>
                                  <a:pt x="0" y="76200"/>
                                </a:lnTo>
                                <a:lnTo>
                                  <a:pt x="31750" y="76200"/>
                                </a:lnTo>
                                <a:lnTo>
                                  <a:pt x="31750" y="571500"/>
                                </a:lnTo>
                                <a:lnTo>
                                  <a:pt x="44450" y="571500"/>
                                </a:lnTo>
                                <a:lnTo>
                                  <a:pt x="44450" y="76200"/>
                                </a:lnTo>
                                <a:lnTo>
                                  <a:pt x="76200" y="76200"/>
                                </a:lnTo>
                                <a:close/>
                              </a:path>
                              <a:path w="2752725" h="586105">
                                <a:moveTo>
                                  <a:pt x="2752725" y="328930"/>
                                </a:moveTo>
                                <a:lnTo>
                                  <a:pt x="2746375" y="316230"/>
                                </a:lnTo>
                                <a:lnTo>
                                  <a:pt x="2714625" y="252730"/>
                                </a:lnTo>
                                <a:lnTo>
                                  <a:pt x="2676525" y="328930"/>
                                </a:lnTo>
                                <a:lnTo>
                                  <a:pt x="2708275" y="328930"/>
                                </a:lnTo>
                                <a:lnTo>
                                  <a:pt x="2708275" y="586105"/>
                                </a:lnTo>
                                <a:lnTo>
                                  <a:pt x="2720975" y="586105"/>
                                </a:lnTo>
                                <a:lnTo>
                                  <a:pt x="2720975" y="328930"/>
                                </a:lnTo>
                                <a:lnTo>
                                  <a:pt x="2752725" y="328930"/>
                                </a:lnTo>
                                <a:close/>
                              </a:path>
                            </a:pathLst>
                          </a:custGeom>
                          <a:solidFill>
                            <a:srgbClr val="000000"/>
                          </a:solidFill>
                        </wps:spPr>
                        <wps:bodyPr wrap="square" lIns="0" tIns="0" rIns="0" bIns="0" rtlCol="0">
                          <a:prstTxWarp prst="textNoShape">
                            <a:avLst/>
                          </a:prstTxWarp>
                          <a:noAutofit/>
                        </wps:bodyPr>
                      </wps:wsp>
                      <wps:wsp>
                        <wps:cNvPr id="28" name="Textbox 28"/>
                        <wps:cNvSpPr txBox="1"/>
                        <wps:spPr>
                          <a:xfrm>
                            <a:off x="1462722" y="609219"/>
                            <a:ext cx="316230" cy="142240"/>
                          </a:xfrm>
                          <a:prstGeom prst="rect">
                            <a:avLst/>
                          </a:prstGeom>
                        </wps:spPr>
                        <wps:txbx>
                          <w:txbxContent>
                            <w:p>
                              <w:pPr>
                                <w:spacing w:line="223" w:lineRule="exact" w:before="0"/>
                                <w:ind w:left="0" w:right="0" w:firstLine="0"/>
                                <w:jc w:val="left"/>
                                <w:rPr>
                                  <w:rFonts w:ascii="Calibri"/>
                                  <w:sz w:val="22"/>
                                </w:rPr>
                              </w:pPr>
                              <w:r>
                                <w:rPr>
                                  <w:rFonts w:ascii="Calibri"/>
                                  <w:spacing w:val="-2"/>
                                  <w:sz w:val="22"/>
                                </w:rPr>
                                <w:t>Input</w:t>
                              </w:r>
                            </w:p>
                          </w:txbxContent>
                        </wps:txbx>
                        <wps:bodyPr wrap="square" lIns="0" tIns="0" rIns="0" bIns="0" rtlCol="0">
                          <a:noAutofit/>
                        </wps:bodyPr>
                      </wps:wsp>
                      <wps:wsp>
                        <wps:cNvPr id="29" name="Textbox 29"/>
                        <wps:cNvSpPr txBox="1"/>
                        <wps:spPr>
                          <a:xfrm>
                            <a:off x="2752915" y="609219"/>
                            <a:ext cx="447675" cy="142240"/>
                          </a:xfrm>
                          <a:prstGeom prst="rect">
                            <a:avLst/>
                          </a:prstGeom>
                        </wps:spPr>
                        <wps:txbx>
                          <w:txbxContent>
                            <w:p>
                              <w:pPr>
                                <w:spacing w:line="223" w:lineRule="exact" w:before="0"/>
                                <w:ind w:left="0" w:right="0" w:firstLine="0"/>
                                <w:jc w:val="left"/>
                                <w:rPr>
                                  <w:rFonts w:ascii="Calibri"/>
                                  <w:sz w:val="22"/>
                                </w:rPr>
                              </w:pPr>
                              <w:r>
                                <w:rPr>
                                  <w:rFonts w:ascii="Calibri"/>
                                  <w:spacing w:val="-2"/>
                                  <w:sz w:val="22"/>
                                </w:rPr>
                                <w:t>Process</w:t>
                              </w:r>
                            </w:p>
                          </w:txbxContent>
                        </wps:txbx>
                        <wps:bodyPr wrap="square" lIns="0" tIns="0" rIns="0" bIns="0" rtlCol="0">
                          <a:noAutofit/>
                        </wps:bodyPr>
                      </wps:wsp>
                      <wps:wsp>
                        <wps:cNvPr id="30" name="Textbox 30"/>
                        <wps:cNvSpPr txBox="1"/>
                        <wps:spPr>
                          <a:xfrm>
                            <a:off x="236791" y="824102"/>
                            <a:ext cx="457834" cy="142240"/>
                          </a:xfrm>
                          <a:prstGeom prst="rect">
                            <a:avLst/>
                          </a:prstGeom>
                        </wps:spPr>
                        <wps:txbx>
                          <w:txbxContent>
                            <w:p>
                              <w:pPr>
                                <w:spacing w:line="223" w:lineRule="exact" w:before="0"/>
                                <w:ind w:left="0" w:right="0" w:firstLine="0"/>
                                <w:jc w:val="left"/>
                                <w:rPr>
                                  <w:rFonts w:ascii="Calibri"/>
                                  <w:sz w:val="22"/>
                                </w:rPr>
                              </w:pPr>
                              <w:r>
                                <w:rPr>
                                  <w:rFonts w:ascii="Calibri"/>
                                  <w:spacing w:val="-2"/>
                                  <w:sz w:val="22"/>
                                </w:rPr>
                                <w:t>Context</w:t>
                              </w:r>
                            </w:p>
                          </w:txbxContent>
                        </wps:txbx>
                        <wps:bodyPr wrap="square" lIns="0" tIns="0" rIns="0" bIns="0" rtlCol="0">
                          <a:noAutofit/>
                        </wps:bodyPr>
                      </wps:wsp>
                      <wps:wsp>
                        <wps:cNvPr id="31" name="Textbox 31"/>
                        <wps:cNvSpPr txBox="1"/>
                        <wps:spPr>
                          <a:xfrm>
                            <a:off x="3923982" y="906399"/>
                            <a:ext cx="462280" cy="142240"/>
                          </a:xfrm>
                          <a:prstGeom prst="rect">
                            <a:avLst/>
                          </a:prstGeom>
                        </wps:spPr>
                        <wps:txbx>
                          <w:txbxContent>
                            <w:p>
                              <w:pPr>
                                <w:spacing w:line="223" w:lineRule="exact" w:before="0"/>
                                <w:ind w:left="0" w:right="0" w:firstLine="0"/>
                                <w:jc w:val="left"/>
                                <w:rPr>
                                  <w:rFonts w:ascii="Calibri"/>
                                  <w:sz w:val="22"/>
                                </w:rPr>
                              </w:pPr>
                              <w:r>
                                <w:rPr>
                                  <w:rFonts w:ascii="Calibri"/>
                                  <w:spacing w:val="-2"/>
                                  <w:sz w:val="22"/>
                                </w:rPr>
                                <w:t>Product</w:t>
                              </w:r>
                            </w:p>
                          </w:txbxContent>
                        </wps:txbx>
                        <wps:bodyPr wrap="square" lIns="0" tIns="0" rIns="0" bIns="0" rtlCol="0">
                          <a:noAutofit/>
                        </wps:bodyPr>
                      </wps:wsp>
                    </wpg:wgp>
                  </a:graphicData>
                </a:graphic>
              </wp:anchor>
            </w:drawing>
          </mc:Choice>
          <mc:Fallback>
            <w:pict>
              <v:group style="position:absolute;margin-left:96.625pt;margin-top:14.222164pt;width:362.25pt;height:122.15pt;mso-position-horizontal-relative:page;mso-position-vertical-relative:paragraph;z-index:-15722496;mso-wrap-distance-left:0;mso-wrap-distance-right:0" id="docshapegroup19" coordorigin="1933,284" coordsize="7245,2443">
                <v:shape style="position:absolute;left:1955;top:1049;width:7200;height:1072" id="docshape20" coordorigin="1955,1049" coordsize="7200,1072" path="m2743,1386l2636,1389,2533,1397,2436,1410,2345,1427,2261,1449,2186,1474,2119,1503,2063,1535,2017,1570,1983,1607,1962,1646,1955,1686,1962,1727,1983,1766,2017,1803,2063,1838,2119,1870,2186,1899,2261,1924,2345,1945,2436,1963,2533,1976,2636,1984,2743,1986,2849,1984,2952,1976,3049,1963,3140,1945,3224,1924,3299,1899,3366,1870,3422,1838,3468,1803,3502,1766,3523,1727,3530,1686,3523,1646,3502,1607,3468,1570,3422,1535,3366,1503,3299,1474,3224,1449,3140,1427,3049,1410,2952,1397,2849,1389,2743,1386xm4588,1049l4489,1053,4395,1062,4306,1077,4224,1098,4150,1123,4084,1153,4028,1186,3982,1223,3948,1263,3927,1305,3920,1349,3927,1394,3948,1436,3982,1476,4028,1513,4084,1546,4150,1576,4224,1601,4306,1622,4395,1637,4489,1646,4588,1649,4686,1646,4780,1637,4869,1622,4951,1601,5025,1576,5091,1546,5147,1513,5193,1476,5227,1436,5248,1394,5255,1349,5248,1305,5227,1263,5193,1223,5147,1186,5091,1153,5025,1123,4951,1098,4869,1077,4780,1062,4686,1053,4588,1049xm6620,1049l6520,1053,6425,1062,6335,1077,6252,1098,6177,1123,6111,1153,6054,1186,6008,1223,5974,1263,5952,1305,5945,1349,5952,1394,5974,1436,6008,1476,6054,1513,6111,1546,6177,1576,6252,1601,6335,1622,6425,1637,6520,1646,6620,1649,6720,1646,6815,1637,6905,1622,6988,1601,7063,1576,7129,1546,7186,1513,7232,1476,7266,1436,7288,1394,7295,1349,7288,1305,7266,1263,7232,1223,7186,1186,7129,1153,7063,1123,6988,1098,6905,1077,6815,1062,6720,1053,6620,1049xm8473,1521l8372,1525,8275,1534,8185,1549,8101,1570,8025,1595,7957,1625,7900,1658,7853,1695,7819,1735,7797,1777,7790,1821,7797,1866,7819,1908,7853,1948,7900,1985,7957,2018,8025,2048,8101,2073,8185,2094,8275,2109,8372,2118,8473,2121,8573,2118,8670,2109,8760,2094,8844,2073,8920,2048,8988,2018,9045,1985,9092,1948,9126,1908,9148,1866,9155,1821,9148,1777,9126,1735,9092,1695,9045,1658,8988,1625,8920,1595,8844,1570,8760,1549,8670,1534,8573,1525,8473,1521xe" filled="false" stroked="true" strokeweight="2.25pt" strokecolor="#000000">
                  <v:path arrowok="t"/>
                  <v:stroke dashstyle="solid"/>
                </v:shape>
                <v:shape style="position:absolute;left:3530;top:1453;width:4515;height:281" id="docshape21" coordorigin="3530,1454" coordsize="4515,281" path="m4055,1667l4010,1645,3920,1600,3920,1645,3530,1645,3530,1690,3920,1690,3920,1735,4010,1690,4055,1667xm5945,1522l5810,1455,5810,1500,5105,1499,5105,1544,5810,1545,5810,1590,5900,1545,5945,1522xm8045,1521l8000,1499,7910,1454,7910,1499,7295,1499,7295,1544,7910,1544,7910,1589,8000,1544,8045,1521xe" filled="true" fillcolor="#000000" stroked="false">
                  <v:path arrowok="t"/>
                  <v:fill type="solid"/>
                </v:shape>
                <v:line style="position:absolute" from="2555,688" to="6920,658" stroked="true" strokeweight="1pt" strokecolor="#000000">
                  <v:stroke dashstyle="solid"/>
                </v:line>
                <v:shape style="position:absolute;left:2495;top:658;width:4485;height:910" id="docshape22" coordorigin="2495,658" coordsize="4485,910" path="m2615,1448l2565,1448,2565,688,2545,688,2545,1448,2495,1448,2555,1568,2605,1468,2615,1448xm6980,1120l6930,1120,6930,658,6910,658,6910,1120,6860,1120,6920,1240,6970,1140,6980,1120xe" filled="true" fillcolor="#000000" stroked="false">
                  <v:path arrowok="t"/>
                  <v:fill type="solid"/>
                </v:shape>
                <v:line style="position:absolute" from="2045,294" to="8795,294" stroked="true" strokeweight="1pt" strokecolor="#000000">
                  <v:stroke dashstyle="solid"/>
                </v:line>
                <v:shape style="position:absolute;left:1985;top:294;width:6870;height:1601" id="docshape23" coordorigin="1985,294" coordsize="6870,1601" path="m2105,1775l2055,1775,2055,294,2035,294,2035,1775,1985,1775,2045,1895,2095,1795,2105,1775xm8855,1639l8805,1639,8805,294,8785,294,8785,1639,8735,1639,8795,1759,8845,1659,8855,1639xe" filled="true" fillcolor="#000000" stroked="false">
                  <v:path arrowok="t"/>
                  <v:fill type="solid"/>
                </v:shape>
                <v:line style="position:absolute" from="4430,2706" to="8645,2676" stroked="true" strokeweight="1pt" strokecolor="#000000">
                  <v:stroke dashstyle="solid"/>
                </v:line>
                <v:shape style="position:absolute;left:4370;top:1804;width:4335;height:923" id="docshape24" coordorigin="4370,1804" coordsize="4335,923" path="m4490,1924l4480,1904,4430,1804,4370,1924,4420,1924,4420,2704,4440,2704,4440,1924,4490,1924xm8705,2322l8695,2302,8645,2202,8585,2322,8635,2322,8635,2727,8655,2727,8655,2322,8705,2322xe" filled="true" fillcolor="#000000" stroked="false">
                  <v:path arrowok="t"/>
                  <v:fill type="solid"/>
                </v:shape>
                <v:shape style="position:absolute;left:4236;top:1243;width:498;height:224" type="#_x0000_t202" id="docshape25" filled="false" stroked="false">
                  <v:textbox inset="0,0,0,0">
                    <w:txbxContent>
                      <w:p>
                        <w:pPr>
                          <w:spacing w:line="223" w:lineRule="exact" w:before="0"/>
                          <w:ind w:left="0" w:right="0" w:firstLine="0"/>
                          <w:jc w:val="left"/>
                          <w:rPr>
                            <w:rFonts w:ascii="Calibri"/>
                            <w:sz w:val="22"/>
                          </w:rPr>
                        </w:pPr>
                        <w:r>
                          <w:rPr>
                            <w:rFonts w:ascii="Calibri"/>
                            <w:spacing w:val="-2"/>
                            <w:sz w:val="22"/>
                          </w:rPr>
                          <w:t>Input</w:t>
                        </w:r>
                      </w:p>
                    </w:txbxContent>
                  </v:textbox>
                  <w10:wrap type="none"/>
                </v:shape>
                <v:shape style="position:absolute;left:6267;top:1243;width:705;height:224" type="#_x0000_t202" id="docshape26" filled="false" stroked="false">
                  <v:textbox inset="0,0,0,0">
                    <w:txbxContent>
                      <w:p>
                        <w:pPr>
                          <w:spacing w:line="223" w:lineRule="exact" w:before="0"/>
                          <w:ind w:left="0" w:right="0" w:firstLine="0"/>
                          <w:jc w:val="left"/>
                          <w:rPr>
                            <w:rFonts w:ascii="Calibri"/>
                            <w:sz w:val="22"/>
                          </w:rPr>
                        </w:pPr>
                        <w:r>
                          <w:rPr>
                            <w:rFonts w:ascii="Calibri"/>
                            <w:spacing w:val="-2"/>
                            <w:sz w:val="22"/>
                          </w:rPr>
                          <w:t>Process</w:t>
                        </w:r>
                      </w:p>
                    </w:txbxContent>
                  </v:textbox>
                  <w10:wrap type="none"/>
                </v:shape>
                <v:shape style="position:absolute;left:2305;top:1582;width:721;height:224" type="#_x0000_t202" id="docshape27" filled="false" stroked="false">
                  <v:textbox inset="0,0,0,0">
                    <w:txbxContent>
                      <w:p>
                        <w:pPr>
                          <w:spacing w:line="223" w:lineRule="exact" w:before="0"/>
                          <w:ind w:left="0" w:right="0" w:firstLine="0"/>
                          <w:jc w:val="left"/>
                          <w:rPr>
                            <w:rFonts w:ascii="Calibri"/>
                            <w:sz w:val="22"/>
                          </w:rPr>
                        </w:pPr>
                        <w:r>
                          <w:rPr>
                            <w:rFonts w:ascii="Calibri"/>
                            <w:spacing w:val="-2"/>
                            <w:sz w:val="22"/>
                          </w:rPr>
                          <w:t>Context</w:t>
                        </w:r>
                      </w:p>
                    </w:txbxContent>
                  </v:textbox>
                  <w10:wrap type="none"/>
                </v:shape>
                <v:shape style="position:absolute;left:8112;top:1711;width:728;height:224" type="#_x0000_t202" id="docshape28" filled="false" stroked="false">
                  <v:textbox inset="0,0,0,0">
                    <w:txbxContent>
                      <w:p>
                        <w:pPr>
                          <w:spacing w:line="223" w:lineRule="exact" w:before="0"/>
                          <w:ind w:left="0" w:right="0" w:firstLine="0"/>
                          <w:jc w:val="left"/>
                          <w:rPr>
                            <w:rFonts w:ascii="Calibri"/>
                            <w:sz w:val="22"/>
                          </w:rPr>
                        </w:pPr>
                        <w:r>
                          <w:rPr>
                            <w:rFonts w:ascii="Calibri"/>
                            <w:spacing w:val="-2"/>
                            <w:sz w:val="22"/>
                          </w:rPr>
                          <w:t>Product</w:t>
                        </w:r>
                      </w:p>
                    </w:txbxContent>
                  </v:textbox>
                  <w10:wrap type="none"/>
                </v:shape>
                <w10:wrap type="topAndBottom"/>
              </v:group>
            </w:pict>
          </mc:Fallback>
        </mc:AlternateContent>
      </w:r>
      <w:r>
        <w:rPr>
          <w:w w:val="105"/>
        </w:rPr>
        <w:t>The</w:t>
      </w:r>
      <w:r>
        <w:rPr>
          <w:spacing w:val="-16"/>
          <w:w w:val="105"/>
        </w:rPr>
        <w:t> </w:t>
      </w:r>
      <w:r>
        <w:rPr>
          <w:w w:val="105"/>
        </w:rPr>
        <w:t>CIPP</w:t>
      </w:r>
      <w:r>
        <w:rPr>
          <w:spacing w:val="-9"/>
          <w:w w:val="105"/>
        </w:rPr>
        <w:t> </w:t>
      </w:r>
      <w:r>
        <w:rPr>
          <w:w w:val="105"/>
        </w:rPr>
        <w:t>Model</w:t>
      </w:r>
      <w:r>
        <w:rPr>
          <w:spacing w:val="-13"/>
          <w:w w:val="105"/>
        </w:rPr>
        <w:t> </w:t>
      </w:r>
      <w:r>
        <w:rPr>
          <w:w w:val="105"/>
        </w:rPr>
        <w:t>is</w:t>
      </w:r>
      <w:r>
        <w:rPr>
          <w:spacing w:val="-12"/>
          <w:w w:val="105"/>
        </w:rPr>
        <w:t> </w:t>
      </w:r>
      <w:r>
        <w:rPr>
          <w:w w:val="105"/>
        </w:rPr>
        <w:t>represented</w:t>
      </w:r>
      <w:r>
        <w:rPr>
          <w:spacing w:val="-4"/>
          <w:w w:val="105"/>
        </w:rPr>
        <w:t> </w:t>
      </w:r>
      <w:r>
        <w:rPr>
          <w:w w:val="105"/>
        </w:rPr>
        <w:t>schematically</w:t>
      </w:r>
      <w:r>
        <w:rPr>
          <w:spacing w:val="-9"/>
          <w:w w:val="105"/>
        </w:rPr>
        <w:t> </w:t>
      </w:r>
      <w:r>
        <w:rPr>
          <w:w w:val="105"/>
        </w:rPr>
        <w:t>in</w:t>
      </w:r>
      <w:r>
        <w:rPr>
          <w:spacing w:val="-9"/>
          <w:w w:val="105"/>
        </w:rPr>
        <w:t> </w:t>
      </w:r>
      <w:r>
        <w:rPr>
          <w:w w:val="105"/>
        </w:rPr>
        <w:t>Fig.1.1</w:t>
      </w:r>
      <w:r>
        <w:rPr>
          <w:spacing w:val="2"/>
          <w:w w:val="105"/>
        </w:rPr>
        <w:t> </w:t>
      </w:r>
      <w:r>
        <w:rPr>
          <w:spacing w:val="-2"/>
          <w:w w:val="105"/>
        </w:rPr>
        <w:t>below</w:t>
      </w:r>
    </w:p>
    <w:p>
      <w:pPr>
        <w:pStyle w:val="BodyText"/>
        <w:ind w:left="4642"/>
      </w:pPr>
      <w:r>
        <w:rPr>
          <w:w w:val="105"/>
        </w:rPr>
        <w:t>(Sowell</w:t>
      </w:r>
      <w:r>
        <w:rPr>
          <w:spacing w:val="-8"/>
          <w:w w:val="105"/>
        </w:rPr>
        <w:t> </w:t>
      </w:r>
      <w:r>
        <w:rPr>
          <w:w w:val="105"/>
        </w:rPr>
        <w:t>as</w:t>
      </w:r>
      <w:r>
        <w:rPr>
          <w:spacing w:val="-5"/>
          <w:w w:val="105"/>
        </w:rPr>
        <w:t> </w:t>
      </w:r>
      <w:r>
        <w:rPr>
          <w:w w:val="105"/>
        </w:rPr>
        <w:t>cited</w:t>
      </w:r>
      <w:r>
        <w:rPr>
          <w:spacing w:val="-10"/>
          <w:w w:val="105"/>
        </w:rPr>
        <w:t> </w:t>
      </w:r>
      <w:r>
        <w:rPr>
          <w:w w:val="105"/>
        </w:rPr>
        <w:t>in</w:t>
      </w:r>
      <w:r>
        <w:rPr>
          <w:spacing w:val="-3"/>
          <w:w w:val="105"/>
        </w:rPr>
        <w:t> </w:t>
      </w:r>
      <w:r>
        <w:rPr>
          <w:w w:val="105"/>
        </w:rPr>
        <w:t>Fwangle,</w:t>
      </w:r>
      <w:r>
        <w:rPr>
          <w:spacing w:val="-8"/>
          <w:w w:val="105"/>
        </w:rPr>
        <w:t> </w:t>
      </w:r>
      <w:r>
        <w:rPr>
          <w:spacing w:val="-2"/>
          <w:w w:val="105"/>
        </w:rPr>
        <w:t>2018)</w:t>
      </w:r>
    </w:p>
    <w:p>
      <w:pPr>
        <w:pStyle w:val="BodyText"/>
        <w:spacing w:before="224"/>
        <w:ind w:left="1588"/>
      </w:pPr>
      <w:r>
        <w:rPr/>
        <w:t>Fig.1:</w:t>
      </w:r>
      <w:r>
        <w:rPr>
          <w:spacing w:val="22"/>
        </w:rPr>
        <w:t> </w:t>
      </w:r>
      <w:r>
        <w:rPr/>
        <w:t>Evaluation</w:t>
      </w:r>
      <w:r>
        <w:rPr>
          <w:spacing w:val="29"/>
        </w:rPr>
        <w:t> </w:t>
      </w:r>
      <w:r>
        <w:rPr>
          <w:spacing w:val="-4"/>
        </w:rPr>
        <w:t>Model</w:t>
      </w:r>
    </w:p>
    <w:p>
      <w:pPr>
        <w:pStyle w:val="BodyText"/>
        <w:spacing w:before="9"/>
        <w:ind w:left="1588"/>
      </w:pPr>
      <w:r>
        <w:rPr>
          <w:w w:val="105"/>
        </w:rPr>
        <w:t>The</w:t>
      </w:r>
      <w:r>
        <w:rPr>
          <w:spacing w:val="-13"/>
          <w:w w:val="105"/>
        </w:rPr>
        <w:t> </w:t>
      </w:r>
      <w:r>
        <w:rPr>
          <w:w w:val="105"/>
        </w:rPr>
        <w:t>explanation</w:t>
      </w:r>
      <w:r>
        <w:rPr>
          <w:spacing w:val="-8"/>
          <w:w w:val="105"/>
        </w:rPr>
        <w:t> </w:t>
      </w:r>
      <w:r>
        <w:rPr>
          <w:w w:val="105"/>
        </w:rPr>
        <w:t>of</w:t>
      </w:r>
      <w:r>
        <w:rPr>
          <w:spacing w:val="-15"/>
          <w:w w:val="105"/>
        </w:rPr>
        <w:t> </w:t>
      </w:r>
      <w:r>
        <w:rPr>
          <w:w w:val="105"/>
        </w:rPr>
        <w:t>CIPP</w:t>
      </w:r>
      <w:r>
        <w:rPr>
          <w:spacing w:val="-2"/>
          <w:w w:val="105"/>
        </w:rPr>
        <w:t> </w:t>
      </w:r>
      <w:r>
        <w:rPr>
          <w:w w:val="105"/>
        </w:rPr>
        <w:t>model</w:t>
      </w:r>
      <w:r>
        <w:rPr>
          <w:spacing w:val="-7"/>
          <w:w w:val="105"/>
        </w:rPr>
        <w:t> </w:t>
      </w:r>
      <w:r>
        <w:rPr>
          <w:w w:val="105"/>
        </w:rPr>
        <w:t>in</w:t>
      </w:r>
      <w:r>
        <w:rPr>
          <w:spacing w:val="-8"/>
          <w:w w:val="105"/>
        </w:rPr>
        <w:t> </w:t>
      </w:r>
      <w:r>
        <w:rPr>
          <w:spacing w:val="-2"/>
          <w:w w:val="105"/>
        </w:rPr>
        <w:t>Fig.1.1</w:t>
      </w:r>
    </w:p>
    <w:p>
      <w:pPr>
        <w:pStyle w:val="BodyText"/>
        <w:spacing w:before="76"/>
      </w:pPr>
    </w:p>
    <w:p>
      <w:pPr>
        <w:pStyle w:val="Heading2"/>
      </w:pPr>
      <w:r>
        <w:rPr/>
        <w:t>Context</w:t>
      </w:r>
      <w:r>
        <w:rPr>
          <w:spacing w:val="21"/>
        </w:rPr>
        <w:t> </w:t>
      </w:r>
      <w:r>
        <w:rPr>
          <w:spacing w:val="-2"/>
        </w:rPr>
        <w:t>variables</w:t>
      </w:r>
    </w:p>
    <w:p>
      <w:pPr>
        <w:pStyle w:val="BodyText"/>
        <w:spacing w:before="249"/>
        <w:rPr>
          <w:b/>
        </w:rPr>
      </w:pPr>
    </w:p>
    <w:p>
      <w:pPr>
        <w:pStyle w:val="BodyText"/>
        <w:spacing w:line="504" w:lineRule="auto"/>
        <w:ind w:left="1588" w:right="1443"/>
      </w:pPr>
      <w:r>
        <w:rPr>
          <w:w w:val="105"/>
        </w:rPr>
        <w:t>Context variables</w:t>
      </w:r>
      <w:r>
        <w:rPr>
          <w:w w:val="105"/>
        </w:rPr>
        <w:t> for this study involved students</w:t>
      </w:r>
      <w:r>
        <w:rPr>
          <w:w w:val="105"/>
        </w:rPr>
        <w:t> with</w:t>
      </w:r>
      <w:r>
        <w:rPr>
          <w:w w:val="105"/>
        </w:rPr>
        <w:t> special</w:t>
      </w:r>
      <w:r>
        <w:rPr>
          <w:w w:val="105"/>
        </w:rPr>
        <w:t> needs which are the bases for</w:t>
      </w:r>
      <w:r>
        <w:rPr>
          <w:spacing w:val="8"/>
          <w:w w:val="105"/>
        </w:rPr>
        <w:t> </w:t>
      </w:r>
      <w:r>
        <w:rPr>
          <w:w w:val="105"/>
        </w:rPr>
        <w:t>special</w:t>
      </w:r>
      <w:r>
        <w:rPr>
          <w:spacing w:val="14"/>
          <w:w w:val="105"/>
        </w:rPr>
        <w:t> </w:t>
      </w:r>
      <w:r>
        <w:rPr>
          <w:w w:val="105"/>
        </w:rPr>
        <w:t>education.</w:t>
      </w:r>
      <w:r>
        <w:rPr>
          <w:spacing w:val="7"/>
          <w:w w:val="105"/>
        </w:rPr>
        <w:t> </w:t>
      </w:r>
      <w:r>
        <w:rPr>
          <w:w w:val="105"/>
        </w:rPr>
        <w:t>There</w:t>
      </w:r>
      <w:r>
        <w:rPr>
          <w:spacing w:val="4"/>
          <w:w w:val="105"/>
        </w:rPr>
        <w:t> </w:t>
      </w:r>
      <w:r>
        <w:rPr>
          <w:w w:val="105"/>
        </w:rPr>
        <w:t>are</w:t>
      </w:r>
      <w:r>
        <w:rPr>
          <w:spacing w:val="11"/>
          <w:w w:val="105"/>
        </w:rPr>
        <w:t> </w:t>
      </w:r>
      <w:r>
        <w:rPr>
          <w:w w:val="105"/>
        </w:rPr>
        <w:t>various</w:t>
      </w:r>
      <w:r>
        <w:rPr>
          <w:spacing w:val="9"/>
          <w:w w:val="105"/>
        </w:rPr>
        <w:t> </w:t>
      </w:r>
      <w:r>
        <w:rPr>
          <w:w w:val="105"/>
        </w:rPr>
        <w:t>categories</w:t>
      </w:r>
      <w:r>
        <w:rPr>
          <w:spacing w:val="4"/>
          <w:w w:val="105"/>
        </w:rPr>
        <w:t> </w:t>
      </w:r>
      <w:r>
        <w:rPr>
          <w:w w:val="105"/>
        </w:rPr>
        <w:t>of</w:t>
      </w:r>
      <w:r>
        <w:rPr>
          <w:spacing w:val="8"/>
          <w:w w:val="105"/>
        </w:rPr>
        <w:t> </w:t>
      </w:r>
      <w:r>
        <w:rPr>
          <w:w w:val="105"/>
        </w:rPr>
        <w:t>students</w:t>
      </w:r>
      <w:r>
        <w:rPr>
          <w:spacing w:val="9"/>
          <w:w w:val="105"/>
        </w:rPr>
        <w:t> </w:t>
      </w:r>
      <w:r>
        <w:rPr>
          <w:w w:val="105"/>
        </w:rPr>
        <w:t>with</w:t>
      </w:r>
      <w:r>
        <w:rPr>
          <w:spacing w:val="13"/>
          <w:w w:val="105"/>
        </w:rPr>
        <w:t> </w:t>
      </w:r>
      <w:r>
        <w:rPr>
          <w:w w:val="105"/>
        </w:rPr>
        <w:t>special</w:t>
      </w:r>
      <w:r>
        <w:rPr>
          <w:spacing w:val="13"/>
          <w:w w:val="105"/>
        </w:rPr>
        <w:t> </w:t>
      </w:r>
      <w:r>
        <w:rPr>
          <w:w w:val="105"/>
        </w:rPr>
        <w:t>needs</w:t>
      </w:r>
      <w:r>
        <w:rPr>
          <w:spacing w:val="4"/>
          <w:w w:val="105"/>
        </w:rPr>
        <w:t> </w:t>
      </w:r>
      <w:r>
        <w:rPr>
          <w:w w:val="105"/>
        </w:rPr>
        <w:t>but</w:t>
      </w:r>
      <w:r>
        <w:rPr>
          <w:spacing w:val="7"/>
          <w:w w:val="105"/>
        </w:rPr>
        <w:t> </w:t>
      </w:r>
      <w:r>
        <w:rPr>
          <w:spacing w:val="-4"/>
          <w:w w:val="105"/>
        </w:rPr>
        <w:t>they</w:t>
      </w:r>
    </w:p>
    <w:p>
      <w:pPr>
        <w:spacing w:after="0" w:line="504" w:lineRule="auto"/>
        <w:sectPr>
          <w:pgSz w:w="12240" w:h="15840"/>
          <w:pgMar w:header="0" w:footer="1012" w:top="1360" w:bottom="1200" w:left="400" w:right="0"/>
        </w:sectPr>
      </w:pPr>
    </w:p>
    <w:p>
      <w:pPr>
        <w:pStyle w:val="BodyText"/>
        <w:spacing w:line="501" w:lineRule="auto" w:before="82"/>
        <w:ind w:left="1588" w:right="1431"/>
        <w:jc w:val="both"/>
      </w:pPr>
      <w:r>
        <w:rPr>
          <w:w w:val="105"/>
        </w:rPr>
        <w:t>are generally classified as disabled, disadvantaged, and gifted and talented students. They need special education so as to develop their potentialities. Teachers are also found under context</w:t>
      </w:r>
      <w:r>
        <w:rPr>
          <w:w w:val="105"/>
        </w:rPr>
        <w:t> variables.</w:t>
      </w:r>
      <w:r>
        <w:rPr>
          <w:w w:val="105"/>
        </w:rPr>
        <w:t> The</w:t>
      </w:r>
      <w:r>
        <w:rPr>
          <w:w w:val="105"/>
        </w:rPr>
        <w:t> importance</w:t>
      </w:r>
      <w:r>
        <w:rPr>
          <w:w w:val="105"/>
        </w:rPr>
        <w:t> of</w:t>
      </w:r>
      <w:r>
        <w:rPr>
          <w:w w:val="105"/>
        </w:rPr>
        <w:t> teachers</w:t>
      </w:r>
      <w:r>
        <w:rPr>
          <w:w w:val="105"/>
        </w:rPr>
        <w:t> in</w:t>
      </w:r>
      <w:r>
        <w:rPr>
          <w:w w:val="105"/>
        </w:rPr>
        <w:t> curriculum</w:t>
      </w:r>
      <w:r>
        <w:rPr>
          <w:w w:val="105"/>
        </w:rPr>
        <w:t> implementation</w:t>
      </w:r>
      <w:r>
        <w:rPr>
          <w:w w:val="105"/>
        </w:rPr>
        <w:t> cannot</w:t>
      </w:r>
      <w:r>
        <w:rPr>
          <w:w w:val="105"/>
        </w:rPr>
        <w:t> be overstressed.</w:t>
      </w:r>
      <w:r>
        <w:rPr>
          <w:w w:val="105"/>
        </w:rPr>
        <w:t> In</w:t>
      </w:r>
      <w:r>
        <w:rPr>
          <w:w w:val="105"/>
        </w:rPr>
        <w:t> handling</w:t>
      </w:r>
      <w:r>
        <w:rPr>
          <w:w w:val="105"/>
        </w:rPr>
        <w:t> students</w:t>
      </w:r>
      <w:r>
        <w:rPr>
          <w:w w:val="105"/>
        </w:rPr>
        <w:t> with</w:t>
      </w:r>
      <w:r>
        <w:rPr>
          <w:w w:val="105"/>
        </w:rPr>
        <w:t> disabilities,</w:t>
      </w:r>
      <w:r>
        <w:rPr>
          <w:w w:val="105"/>
        </w:rPr>
        <w:t> it</w:t>
      </w:r>
      <w:r>
        <w:rPr>
          <w:w w:val="105"/>
        </w:rPr>
        <w:t> calls</w:t>
      </w:r>
      <w:r>
        <w:rPr>
          <w:w w:val="105"/>
        </w:rPr>
        <w:t> for</w:t>
      </w:r>
      <w:r>
        <w:rPr>
          <w:w w:val="105"/>
        </w:rPr>
        <w:t> specialists,</w:t>
      </w:r>
      <w:r>
        <w:rPr>
          <w:w w:val="105"/>
        </w:rPr>
        <w:t> patience, endurance, experience</w:t>
      </w:r>
      <w:r>
        <w:rPr>
          <w:spacing w:val="-2"/>
          <w:w w:val="105"/>
        </w:rPr>
        <w:t> </w:t>
      </w:r>
      <w:r>
        <w:rPr>
          <w:w w:val="105"/>
        </w:rPr>
        <w:t>and hard work for teaching is</w:t>
      </w:r>
      <w:r>
        <w:rPr>
          <w:spacing w:val="-3"/>
          <w:w w:val="105"/>
        </w:rPr>
        <w:t> </w:t>
      </w:r>
      <w:r>
        <w:rPr>
          <w:w w:val="105"/>
        </w:rPr>
        <w:t>a noble profession.</w:t>
      </w:r>
    </w:p>
    <w:p>
      <w:pPr>
        <w:pStyle w:val="Heading2"/>
        <w:spacing w:before="240"/>
      </w:pPr>
      <w:r>
        <w:rPr>
          <w:spacing w:val="-2"/>
          <w:w w:val="105"/>
        </w:rPr>
        <w:t>Input</w:t>
      </w:r>
      <w:r>
        <w:rPr>
          <w:spacing w:val="-6"/>
          <w:w w:val="105"/>
        </w:rPr>
        <w:t> </w:t>
      </w:r>
      <w:r>
        <w:rPr>
          <w:spacing w:val="-2"/>
          <w:w w:val="105"/>
        </w:rPr>
        <w:t>variables</w:t>
      </w:r>
    </w:p>
    <w:p>
      <w:pPr>
        <w:pStyle w:val="BodyText"/>
        <w:spacing w:before="256"/>
        <w:rPr>
          <w:b/>
        </w:rPr>
      </w:pPr>
    </w:p>
    <w:p>
      <w:pPr>
        <w:pStyle w:val="BodyText"/>
        <w:spacing w:line="504" w:lineRule="auto"/>
        <w:ind w:left="1588" w:right="1437"/>
        <w:jc w:val="both"/>
      </w:pPr>
      <w:r>
        <w:rPr>
          <w:w w:val="105"/>
        </w:rPr>
        <w:t>For</w:t>
      </w:r>
      <w:r>
        <w:rPr>
          <w:w w:val="105"/>
        </w:rPr>
        <w:t> proper</w:t>
      </w:r>
      <w:r>
        <w:rPr>
          <w:w w:val="105"/>
        </w:rPr>
        <w:t> implementation</w:t>
      </w:r>
      <w:r>
        <w:rPr>
          <w:w w:val="105"/>
        </w:rPr>
        <w:t> of special</w:t>
      </w:r>
      <w:r>
        <w:rPr>
          <w:w w:val="105"/>
        </w:rPr>
        <w:t> education,</w:t>
      </w:r>
      <w:r>
        <w:rPr>
          <w:w w:val="105"/>
        </w:rPr>
        <w:t> it</w:t>
      </w:r>
      <w:r>
        <w:rPr>
          <w:w w:val="105"/>
        </w:rPr>
        <w:t> needs</w:t>
      </w:r>
      <w:r>
        <w:rPr>
          <w:w w:val="105"/>
        </w:rPr>
        <w:t> availability</w:t>
      </w:r>
      <w:r>
        <w:rPr>
          <w:w w:val="105"/>
        </w:rPr>
        <w:t> and</w:t>
      </w:r>
      <w:r>
        <w:rPr>
          <w:w w:val="105"/>
        </w:rPr>
        <w:t> adequacy</w:t>
      </w:r>
      <w:r>
        <w:rPr>
          <w:w w:val="105"/>
        </w:rPr>
        <w:t> of appropriate</w:t>
      </w:r>
      <w:r>
        <w:rPr>
          <w:spacing w:val="-4"/>
          <w:w w:val="105"/>
        </w:rPr>
        <w:t> </w:t>
      </w:r>
      <w:r>
        <w:rPr>
          <w:w w:val="105"/>
        </w:rPr>
        <w:t>facilities</w:t>
      </w:r>
      <w:r>
        <w:rPr>
          <w:spacing w:val="-5"/>
          <w:w w:val="105"/>
        </w:rPr>
        <w:t> </w:t>
      </w:r>
      <w:r>
        <w:rPr>
          <w:w w:val="105"/>
        </w:rPr>
        <w:t>such</w:t>
      </w:r>
      <w:r>
        <w:rPr>
          <w:spacing w:val="-9"/>
          <w:w w:val="105"/>
        </w:rPr>
        <w:t> </w:t>
      </w:r>
      <w:r>
        <w:rPr>
          <w:w w:val="105"/>
        </w:rPr>
        <w:t>as</w:t>
      </w:r>
      <w:r>
        <w:rPr>
          <w:spacing w:val="-5"/>
          <w:w w:val="105"/>
        </w:rPr>
        <w:t> </w:t>
      </w:r>
      <w:r>
        <w:rPr>
          <w:w w:val="105"/>
        </w:rPr>
        <w:t>modernized</w:t>
      </w:r>
      <w:r>
        <w:rPr>
          <w:spacing w:val="-3"/>
          <w:w w:val="105"/>
        </w:rPr>
        <w:t> </w:t>
      </w:r>
      <w:r>
        <w:rPr>
          <w:w w:val="105"/>
        </w:rPr>
        <w:t>buildings</w:t>
      </w:r>
      <w:r>
        <w:rPr>
          <w:spacing w:val="-11"/>
          <w:w w:val="105"/>
        </w:rPr>
        <w:t> </w:t>
      </w:r>
      <w:r>
        <w:rPr>
          <w:w w:val="105"/>
        </w:rPr>
        <w:t>and</w:t>
      </w:r>
      <w:r>
        <w:rPr>
          <w:spacing w:val="-3"/>
          <w:w w:val="105"/>
        </w:rPr>
        <w:t> </w:t>
      </w:r>
      <w:r>
        <w:rPr>
          <w:w w:val="105"/>
        </w:rPr>
        <w:t>structures,</w:t>
      </w:r>
      <w:r>
        <w:rPr>
          <w:spacing w:val="-1"/>
          <w:w w:val="105"/>
        </w:rPr>
        <w:t> </w:t>
      </w:r>
      <w:r>
        <w:rPr>
          <w:w w:val="105"/>
        </w:rPr>
        <w:t>special</w:t>
      </w:r>
      <w:r>
        <w:rPr>
          <w:spacing w:val="-1"/>
          <w:w w:val="105"/>
        </w:rPr>
        <w:t> </w:t>
      </w:r>
      <w:r>
        <w:rPr>
          <w:w w:val="105"/>
        </w:rPr>
        <w:t>materials</w:t>
      </w:r>
      <w:r>
        <w:rPr>
          <w:spacing w:val="-5"/>
          <w:w w:val="105"/>
        </w:rPr>
        <w:t> </w:t>
      </w:r>
      <w:r>
        <w:rPr>
          <w:w w:val="105"/>
        </w:rPr>
        <w:t>such</w:t>
      </w:r>
      <w:r>
        <w:rPr>
          <w:spacing w:val="-9"/>
          <w:w w:val="105"/>
        </w:rPr>
        <w:t> </w:t>
      </w:r>
      <w:r>
        <w:rPr>
          <w:w w:val="105"/>
        </w:rPr>
        <w:t>as Braille,</w:t>
      </w:r>
      <w:r>
        <w:rPr>
          <w:spacing w:val="-1"/>
          <w:w w:val="105"/>
        </w:rPr>
        <w:t> </w:t>
      </w:r>
      <w:r>
        <w:rPr>
          <w:w w:val="105"/>
        </w:rPr>
        <w:t>universal design for learning, special teaching methods, special teachers</w:t>
      </w:r>
      <w:r>
        <w:rPr>
          <w:spacing w:val="-4"/>
          <w:w w:val="105"/>
        </w:rPr>
        <w:t> </w:t>
      </w:r>
      <w:r>
        <w:rPr>
          <w:w w:val="105"/>
        </w:rPr>
        <w:t>as well as the clientele.</w:t>
      </w:r>
    </w:p>
    <w:p>
      <w:pPr>
        <w:pStyle w:val="Heading2"/>
        <w:spacing w:before="235"/>
      </w:pPr>
      <w:r>
        <w:rPr>
          <w:spacing w:val="-2"/>
          <w:w w:val="105"/>
        </w:rPr>
        <w:t>Process</w:t>
      </w:r>
    </w:p>
    <w:p>
      <w:pPr>
        <w:pStyle w:val="BodyText"/>
        <w:spacing w:before="255"/>
        <w:rPr>
          <w:b/>
        </w:rPr>
      </w:pPr>
    </w:p>
    <w:p>
      <w:pPr>
        <w:pStyle w:val="BodyText"/>
        <w:spacing w:line="504" w:lineRule="auto" w:before="1"/>
        <w:ind w:left="1588" w:right="1473"/>
        <w:jc w:val="both"/>
      </w:pPr>
      <w:r>
        <w:rPr>
          <w:w w:val="105"/>
        </w:rPr>
        <w:t>Process</w:t>
      </w:r>
      <w:r>
        <w:rPr>
          <w:w w:val="105"/>
        </w:rPr>
        <w:t> identifies</w:t>
      </w:r>
      <w:r>
        <w:rPr>
          <w:w w:val="105"/>
        </w:rPr>
        <w:t> strategies</w:t>
      </w:r>
      <w:r>
        <w:rPr>
          <w:w w:val="105"/>
        </w:rPr>
        <w:t> for</w:t>
      </w:r>
      <w:r>
        <w:rPr>
          <w:w w:val="105"/>
        </w:rPr>
        <w:t> implementing</w:t>
      </w:r>
      <w:r>
        <w:rPr>
          <w:w w:val="105"/>
        </w:rPr>
        <w:t> special</w:t>
      </w:r>
      <w:r>
        <w:rPr>
          <w:w w:val="105"/>
        </w:rPr>
        <w:t> education.</w:t>
      </w:r>
      <w:r>
        <w:rPr>
          <w:w w:val="105"/>
        </w:rPr>
        <w:t> It</w:t>
      </w:r>
      <w:r>
        <w:rPr>
          <w:w w:val="105"/>
        </w:rPr>
        <w:t> needs</w:t>
      </w:r>
      <w:r>
        <w:rPr>
          <w:w w:val="105"/>
        </w:rPr>
        <w:t> the</w:t>
      </w:r>
      <w:r>
        <w:rPr>
          <w:w w:val="105"/>
        </w:rPr>
        <w:t> support</w:t>
      </w:r>
      <w:r>
        <w:rPr>
          <w:w w:val="105"/>
        </w:rPr>
        <w:t> of parents, community, and government among others for the blueprint to be translated into </w:t>
      </w:r>
      <w:r>
        <w:rPr>
          <w:spacing w:val="-2"/>
          <w:w w:val="105"/>
        </w:rPr>
        <w:t>reality.</w:t>
      </w:r>
    </w:p>
    <w:p>
      <w:pPr>
        <w:pStyle w:val="Heading2"/>
        <w:spacing w:before="199"/>
      </w:pPr>
      <w:r>
        <w:rPr>
          <w:spacing w:val="-2"/>
          <w:w w:val="105"/>
        </w:rPr>
        <w:t>Product</w:t>
      </w:r>
    </w:p>
    <w:p>
      <w:pPr>
        <w:pStyle w:val="BodyText"/>
        <w:spacing w:before="220"/>
        <w:rPr>
          <w:b/>
        </w:rPr>
      </w:pPr>
    </w:p>
    <w:p>
      <w:pPr>
        <w:pStyle w:val="BodyText"/>
        <w:spacing w:line="501" w:lineRule="auto"/>
        <w:ind w:left="1588" w:right="1440"/>
        <w:jc w:val="both"/>
      </w:pPr>
      <w:r>
        <w:rPr>
          <w:w w:val="105"/>
        </w:rPr>
        <w:t>At this level of the model, comparism is made between intended out comes and the actual outcomes</w:t>
      </w:r>
      <w:r>
        <w:rPr>
          <w:w w:val="105"/>
        </w:rPr>
        <w:t> so</w:t>
      </w:r>
      <w:r>
        <w:rPr>
          <w:w w:val="105"/>
        </w:rPr>
        <w:t> as</w:t>
      </w:r>
      <w:r>
        <w:rPr>
          <w:w w:val="105"/>
        </w:rPr>
        <w:t> to</w:t>
      </w:r>
      <w:r>
        <w:rPr>
          <w:w w:val="105"/>
        </w:rPr>
        <w:t> make</w:t>
      </w:r>
      <w:r>
        <w:rPr>
          <w:w w:val="105"/>
        </w:rPr>
        <w:t> judgment</w:t>
      </w:r>
      <w:r>
        <w:rPr>
          <w:w w:val="105"/>
        </w:rPr>
        <w:t> as</w:t>
      </w:r>
      <w:r>
        <w:rPr>
          <w:w w:val="105"/>
        </w:rPr>
        <w:t> to</w:t>
      </w:r>
      <w:r>
        <w:rPr>
          <w:w w:val="105"/>
        </w:rPr>
        <w:t> continue,</w:t>
      </w:r>
      <w:r>
        <w:rPr>
          <w:w w:val="105"/>
        </w:rPr>
        <w:t> terminate</w:t>
      </w:r>
      <w:r>
        <w:rPr>
          <w:w w:val="105"/>
        </w:rPr>
        <w:t> or</w:t>
      </w:r>
      <w:r>
        <w:rPr>
          <w:w w:val="105"/>
        </w:rPr>
        <w:t> modify.</w:t>
      </w:r>
      <w:r>
        <w:rPr>
          <w:w w:val="105"/>
        </w:rPr>
        <w:t> Here</w:t>
      </w:r>
      <w:r>
        <w:rPr>
          <w:w w:val="105"/>
        </w:rPr>
        <w:t> it</w:t>
      </w:r>
      <w:r>
        <w:rPr>
          <w:w w:val="105"/>
        </w:rPr>
        <w:t> tells</w:t>
      </w:r>
      <w:r>
        <w:rPr>
          <w:w w:val="105"/>
        </w:rPr>
        <w:t> us whether</w:t>
      </w:r>
      <w:r>
        <w:rPr>
          <w:w w:val="105"/>
        </w:rPr>
        <w:t> students</w:t>
      </w:r>
      <w:r>
        <w:rPr>
          <w:w w:val="105"/>
        </w:rPr>
        <w:t> with</w:t>
      </w:r>
      <w:r>
        <w:rPr>
          <w:w w:val="105"/>
        </w:rPr>
        <w:t> special</w:t>
      </w:r>
      <w:r>
        <w:rPr>
          <w:w w:val="105"/>
        </w:rPr>
        <w:t> needs</w:t>
      </w:r>
      <w:r>
        <w:rPr>
          <w:w w:val="105"/>
        </w:rPr>
        <w:t> are</w:t>
      </w:r>
      <w:r>
        <w:rPr>
          <w:w w:val="105"/>
        </w:rPr>
        <w:t> benefiting</w:t>
      </w:r>
      <w:r>
        <w:rPr>
          <w:w w:val="105"/>
        </w:rPr>
        <w:t> from</w:t>
      </w:r>
      <w:r>
        <w:rPr>
          <w:w w:val="105"/>
        </w:rPr>
        <w:t> the</w:t>
      </w:r>
      <w:r>
        <w:rPr>
          <w:w w:val="105"/>
        </w:rPr>
        <w:t> program</w:t>
      </w:r>
      <w:r>
        <w:rPr>
          <w:w w:val="105"/>
        </w:rPr>
        <w:t> or</w:t>
      </w:r>
      <w:r>
        <w:rPr>
          <w:w w:val="105"/>
        </w:rPr>
        <w:t> not</w:t>
      </w:r>
      <w:r>
        <w:rPr>
          <w:w w:val="105"/>
        </w:rPr>
        <w:t> and</w:t>
      </w:r>
      <w:r>
        <w:rPr>
          <w:w w:val="105"/>
        </w:rPr>
        <w:t> what should be done for effective result to yield.</w:t>
      </w:r>
    </w:p>
    <w:p>
      <w:pPr>
        <w:spacing w:after="0" w:line="501" w:lineRule="auto"/>
        <w:jc w:val="both"/>
        <w:sectPr>
          <w:pgSz w:w="12240" w:h="15840"/>
          <w:pgMar w:header="0" w:footer="1012" w:top="1360" w:bottom="1200" w:left="400" w:right="0"/>
        </w:sectPr>
      </w:pPr>
    </w:p>
    <w:p>
      <w:pPr>
        <w:pStyle w:val="BodyText"/>
        <w:spacing w:before="82"/>
        <w:ind w:left="1588"/>
      </w:pPr>
      <w:r>
        <w:rPr>
          <w:w w:val="105"/>
        </w:rPr>
        <w:t>This</w:t>
      </w:r>
      <w:r>
        <w:rPr>
          <w:spacing w:val="4"/>
          <w:w w:val="105"/>
        </w:rPr>
        <w:t> </w:t>
      </w:r>
      <w:r>
        <w:rPr>
          <w:w w:val="105"/>
        </w:rPr>
        <w:t>model</w:t>
      </w:r>
      <w:r>
        <w:rPr>
          <w:spacing w:val="4"/>
          <w:w w:val="105"/>
        </w:rPr>
        <w:t> </w:t>
      </w:r>
      <w:r>
        <w:rPr>
          <w:w w:val="105"/>
        </w:rPr>
        <w:t>informed</w:t>
      </w:r>
      <w:r>
        <w:rPr>
          <w:spacing w:val="6"/>
          <w:w w:val="105"/>
        </w:rPr>
        <w:t> </w:t>
      </w:r>
      <w:r>
        <w:rPr>
          <w:w w:val="105"/>
        </w:rPr>
        <w:t>the</w:t>
      </w:r>
      <w:r>
        <w:rPr>
          <w:spacing w:val="6"/>
          <w:w w:val="105"/>
        </w:rPr>
        <w:t> </w:t>
      </w:r>
      <w:r>
        <w:rPr>
          <w:w w:val="105"/>
        </w:rPr>
        <w:t>conceptual</w:t>
      </w:r>
      <w:r>
        <w:rPr>
          <w:spacing w:val="8"/>
          <w:w w:val="105"/>
        </w:rPr>
        <w:t> </w:t>
      </w:r>
      <w:r>
        <w:rPr>
          <w:w w:val="105"/>
        </w:rPr>
        <w:t>framework</w:t>
      </w:r>
      <w:r>
        <w:rPr>
          <w:spacing w:val="13"/>
          <w:w w:val="105"/>
        </w:rPr>
        <w:t> </w:t>
      </w:r>
      <w:r>
        <w:rPr>
          <w:w w:val="105"/>
        </w:rPr>
        <w:t>for</w:t>
      </w:r>
      <w:r>
        <w:rPr>
          <w:spacing w:val="3"/>
          <w:w w:val="105"/>
        </w:rPr>
        <w:t> </w:t>
      </w:r>
      <w:r>
        <w:rPr>
          <w:w w:val="105"/>
        </w:rPr>
        <w:t>this</w:t>
      </w:r>
      <w:r>
        <w:rPr>
          <w:spacing w:val="5"/>
          <w:w w:val="105"/>
        </w:rPr>
        <w:t> </w:t>
      </w:r>
      <w:r>
        <w:rPr>
          <w:w w:val="105"/>
        </w:rPr>
        <w:t>study</w:t>
      </w:r>
      <w:r>
        <w:rPr>
          <w:spacing w:val="6"/>
          <w:w w:val="105"/>
        </w:rPr>
        <w:t> </w:t>
      </w:r>
      <w:r>
        <w:rPr>
          <w:w w:val="105"/>
        </w:rPr>
        <w:t>and this</w:t>
      </w:r>
      <w:r>
        <w:rPr>
          <w:spacing w:val="4"/>
          <w:w w:val="105"/>
        </w:rPr>
        <w:t> </w:t>
      </w:r>
      <w:r>
        <w:rPr>
          <w:w w:val="105"/>
        </w:rPr>
        <w:t>is</w:t>
      </w:r>
      <w:r>
        <w:rPr>
          <w:spacing w:val="4"/>
          <w:w w:val="105"/>
        </w:rPr>
        <w:t> </w:t>
      </w:r>
      <w:r>
        <w:rPr>
          <w:w w:val="105"/>
        </w:rPr>
        <w:t>presented</w:t>
      </w:r>
      <w:r>
        <w:rPr>
          <w:spacing w:val="6"/>
          <w:w w:val="105"/>
        </w:rPr>
        <w:t> </w:t>
      </w:r>
      <w:r>
        <w:rPr>
          <w:w w:val="105"/>
        </w:rPr>
        <w:t>in</w:t>
      </w:r>
      <w:r>
        <w:rPr>
          <w:spacing w:val="6"/>
          <w:w w:val="105"/>
        </w:rPr>
        <w:t> </w:t>
      </w:r>
      <w:r>
        <w:rPr>
          <w:spacing w:val="-4"/>
          <w:w w:val="105"/>
        </w:rPr>
        <w:t>Fig.</w:t>
      </w:r>
    </w:p>
    <w:p>
      <w:pPr>
        <w:pStyle w:val="BodyText"/>
        <w:spacing w:before="25"/>
      </w:pPr>
    </w:p>
    <w:p>
      <w:pPr>
        <w:pStyle w:val="BodyText"/>
        <w:ind w:left="1588"/>
      </w:pPr>
      <w:r>
        <w:rPr/>
        <mc:AlternateContent>
          <mc:Choice Requires="wps">
            <w:drawing>
              <wp:anchor distT="0" distB="0" distL="0" distR="0" allowOverlap="1" layoutInCell="1" locked="0" behindDoc="1" simplePos="0" relativeHeight="484759040">
                <wp:simplePos x="0" y="0"/>
                <wp:positionH relativeFrom="page">
                  <wp:posOffset>1480502</wp:posOffset>
                </wp:positionH>
                <wp:positionV relativeFrom="paragraph">
                  <wp:posOffset>946813</wp:posOffset>
                </wp:positionV>
                <wp:extent cx="1237615" cy="2077720"/>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1237615" cy="2077720"/>
                          <a:chExt cx="1237615" cy="2077720"/>
                        </a:xfrm>
                      </wpg:grpSpPr>
                      <wps:wsp>
                        <wps:cNvPr id="33" name="Graphic 33"/>
                        <wps:cNvSpPr/>
                        <wps:spPr>
                          <a:xfrm>
                            <a:off x="483806" y="0"/>
                            <a:ext cx="85725" cy="838200"/>
                          </a:xfrm>
                          <a:custGeom>
                            <a:avLst/>
                            <a:gdLst/>
                            <a:ahLst/>
                            <a:cxnLst/>
                            <a:rect l="l" t="t" r="r" b="b"/>
                            <a:pathLst>
                              <a:path w="85725" h="838200">
                                <a:moveTo>
                                  <a:pt x="28565" y="752475"/>
                                </a:moveTo>
                                <a:lnTo>
                                  <a:pt x="0" y="752475"/>
                                </a:lnTo>
                                <a:lnTo>
                                  <a:pt x="42926" y="838200"/>
                                </a:lnTo>
                                <a:lnTo>
                                  <a:pt x="78560" y="766826"/>
                                </a:lnTo>
                                <a:lnTo>
                                  <a:pt x="28575" y="766826"/>
                                </a:lnTo>
                                <a:lnTo>
                                  <a:pt x="28565" y="752475"/>
                                </a:lnTo>
                                <a:close/>
                              </a:path>
                              <a:path w="85725" h="838200">
                                <a:moveTo>
                                  <a:pt x="56515" y="0"/>
                                </a:moveTo>
                                <a:lnTo>
                                  <a:pt x="28067" y="0"/>
                                </a:lnTo>
                                <a:lnTo>
                                  <a:pt x="28575" y="766826"/>
                                </a:lnTo>
                                <a:lnTo>
                                  <a:pt x="57150" y="766699"/>
                                </a:lnTo>
                                <a:lnTo>
                                  <a:pt x="56515" y="0"/>
                                </a:lnTo>
                                <a:close/>
                              </a:path>
                              <a:path w="85725" h="838200">
                                <a:moveTo>
                                  <a:pt x="85725" y="752475"/>
                                </a:moveTo>
                                <a:lnTo>
                                  <a:pt x="57138" y="752475"/>
                                </a:lnTo>
                                <a:lnTo>
                                  <a:pt x="57150" y="766699"/>
                                </a:lnTo>
                                <a:lnTo>
                                  <a:pt x="28575" y="766826"/>
                                </a:lnTo>
                                <a:lnTo>
                                  <a:pt x="78560" y="766826"/>
                                </a:lnTo>
                                <a:lnTo>
                                  <a:pt x="85725" y="752475"/>
                                </a:lnTo>
                                <a:close/>
                              </a:path>
                            </a:pathLst>
                          </a:custGeom>
                          <a:solidFill>
                            <a:srgbClr val="000000"/>
                          </a:solidFill>
                        </wps:spPr>
                        <wps:bodyPr wrap="square" lIns="0" tIns="0" rIns="0" bIns="0" rtlCol="0">
                          <a:prstTxWarp prst="textNoShape">
                            <a:avLst/>
                          </a:prstTxWarp>
                          <a:noAutofit/>
                        </wps:bodyPr>
                      </wps:wsp>
                      <wps:wsp>
                        <wps:cNvPr id="34" name="Textbox 34"/>
                        <wps:cNvSpPr txBox="1"/>
                        <wps:spPr>
                          <a:xfrm>
                            <a:off x="14287" y="834389"/>
                            <a:ext cx="1209040" cy="1228725"/>
                          </a:xfrm>
                          <a:prstGeom prst="rect">
                            <a:avLst/>
                          </a:prstGeom>
                          <a:ln w="28575">
                            <a:solidFill>
                              <a:srgbClr val="000000"/>
                            </a:solidFill>
                            <a:prstDash val="solid"/>
                          </a:ln>
                        </wps:spPr>
                        <wps:txbx>
                          <w:txbxContent>
                            <w:p>
                              <w:pPr>
                                <w:spacing w:line="283" w:lineRule="auto" w:before="67"/>
                                <w:ind w:left="505" w:right="190" w:hanging="361"/>
                                <w:jc w:val="left"/>
                                <w:rPr>
                                  <w:rFonts w:ascii="Calibri"/>
                                  <w:sz w:val="22"/>
                                </w:rPr>
                              </w:pPr>
                              <w:r>
                                <w:rPr>
                                  <w:rFonts w:ascii="Calibri"/>
                                  <w:sz w:val="22"/>
                                </w:rPr>
                                <w:t>1.</w:t>
                              </w:r>
                              <w:r>
                                <w:rPr>
                                  <w:rFonts w:ascii="Calibri"/>
                                  <w:spacing w:val="80"/>
                                  <w:sz w:val="22"/>
                                </w:rPr>
                                <w:t> </w:t>
                              </w:r>
                              <w:r>
                                <w:rPr>
                                  <w:rFonts w:ascii="Calibri"/>
                                  <w:sz w:val="22"/>
                                </w:rPr>
                                <w:t>Environment </w:t>
                              </w:r>
                              <w:r>
                                <w:rPr>
                                  <w:rFonts w:ascii="Calibri"/>
                                  <w:spacing w:val="-2"/>
                                  <w:sz w:val="22"/>
                                </w:rPr>
                                <w:t>students/ Teachers</w:t>
                              </w:r>
                            </w:p>
                          </w:txbxContent>
                        </wps:txbx>
                        <wps:bodyPr wrap="square" lIns="0" tIns="0" rIns="0" bIns="0" rtlCol="0">
                          <a:noAutofit/>
                        </wps:bodyPr>
                      </wps:wsp>
                    </wpg:wgp>
                  </a:graphicData>
                </a:graphic>
              </wp:anchor>
            </w:drawing>
          </mc:Choice>
          <mc:Fallback>
            <w:pict>
              <v:group style="position:absolute;margin-left:116.574997pt;margin-top:74.552246pt;width:97.45pt;height:163.6pt;mso-position-horizontal-relative:page;mso-position-vertical-relative:paragraph;z-index:-18557440" id="docshapegroup29" coordorigin="2331,1491" coordsize="1949,3272">
                <v:shape style="position:absolute;left:3093;top:1491;width:135;height:1320" id="docshape30" coordorigin="3093,1491" coordsize="135,1320" path="m3138,2676l3093,2676,3161,2811,3217,2699,3138,2699,3138,2676xm3182,1491l3138,1491,3138,2699,3183,2698,3182,1491xm3228,2676l3183,2676,3183,2698,3138,2699,3217,2699,3228,2676xe" filled="true" fillcolor="#000000" stroked="false">
                  <v:path arrowok="t"/>
                  <v:fill type="solid"/>
                </v:shape>
                <v:shape style="position:absolute;left:2354;top:2805;width:1904;height:1935" type="#_x0000_t202" id="docshape31" filled="false" stroked="true" strokeweight="2.25pt" strokecolor="#000000">
                  <v:textbox inset="0,0,0,0">
                    <w:txbxContent>
                      <w:p>
                        <w:pPr>
                          <w:spacing w:line="283" w:lineRule="auto" w:before="67"/>
                          <w:ind w:left="505" w:right="190" w:hanging="361"/>
                          <w:jc w:val="left"/>
                          <w:rPr>
                            <w:rFonts w:ascii="Calibri"/>
                            <w:sz w:val="22"/>
                          </w:rPr>
                        </w:pPr>
                        <w:r>
                          <w:rPr>
                            <w:rFonts w:ascii="Calibri"/>
                            <w:sz w:val="22"/>
                          </w:rPr>
                          <w:t>1.</w:t>
                        </w:r>
                        <w:r>
                          <w:rPr>
                            <w:rFonts w:ascii="Calibri"/>
                            <w:spacing w:val="80"/>
                            <w:sz w:val="22"/>
                          </w:rPr>
                          <w:t> </w:t>
                        </w:r>
                        <w:r>
                          <w:rPr>
                            <w:rFonts w:ascii="Calibri"/>
                            <w:sz w:val="22"/>
                          </w:rPr>
                          <w:t>Environment </w:t>
                        </w:r>
                        <w:r>
                          <w:rPr>
                            <w:rFonts w:ascii="Calibri"/>
                            <w:spacing w:val="-2"/>
                            <w:sz w:val="22"/>
                          </w:rPr>
                          <w:t>students/ Teachers</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1" simplePos="0" relativeHeight="484759552">
                <wp:simplePos x="0" y="0"/>
                <wp:positionH relativeFrom="page">
                  <wp:posOffset>4343717</wp:posOffset>
                </wp:positionH>
                <wp:positionV relativeFrom="paragraph">
                  <wp:posOffset>479771</wp:posOffset>
                </wp:positionV>
                <wp:extent cx="2580640" cy="2506345"/>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2580640" cy="2506345"/>
                          <a:chExt cx="2580640" cy="2506345"/>
                        </a:xfrm>
                      </wpg:grpSpPr>
                      <wps:wsp>
                        <wps:cNvPr id="36" name="Graphic 36"/>
                        <wps:cNvSpPr/>
                        <wps:spPr>
                          <a:xfrm>
                            <a:off x="468566" y="438467"/>
                            <a:ext cx="1546860" cy="971550"/>
                          </a:xfrm>
                          <a:custGeom>
                            <a:avLst/>
                            <a:gdLst/>
                            <a:ahLst/>
                            <a:cxnLst/>
                            <a:rect l="l" t="t" r="r" b="b"/>
                            <a:pathLst>
                              <a:path w="1546860" h="971550">
                                <a:moveTo>
                                  <a:pt x="85725" y="885825"/>
                                </a:moveTo>
                                <a:lnTo>
                                  <a:pt x="57150" y="885825"/>
                                </a:lnTo>
                                <a:lnTo>
                                  <a:pt x="57150" y="0"/>
                                </a:lnTo>
                                <a:lnTo>
                                  <a:pt x="28575" y="0"/>
                                </a:lnTo>
                                <a:lnTo>
                                  <a:pt x="28575" y="885825"/>
                                </a:lnTo>
                                <a:lnTo>
                                  <a:pt x="0" y="885825"/>
                                </a:lnTo>
                                <a:lnTo>
                                  <a:pt x="42926" y="971550"/>
                                </a:lnTo>
                                <a:lnTo>
                                  <a:pt x="78613" y="900049"/>
                                </a:lnTo>
                                <a:lnTo>
                                  <a:pt x="85725" y="885825"/>
                                </a:lnTo>
                                <a:close/>
                              </a:path>
                              <a:path w="1546860" h="971550">
                                <a:moveTo>
                                  <a:pt x="1546860" y="885825"/>
                                </a:moveTo>
                                <a:lnTo>
                                  <a:pt x="1518285" y="885825"/>
                                </a:lnTo>
                                <a:lnTo>
                                  <a:pt x="1518285" y="0"/>
                                </a:lnTo>
                                <a:lnTo>
                                  <a:pt x="1489710" y="0"/>
                                </a:lnTo>
                                <a:lnTo>
                                  <a:pt x="1489710" y="885825"/>
                                </a:lnTo>
                                <a:lnTo>
                                  <a:pt x="1461135" y="885825"/>
                                </a:lnTo>
                                <a:lnTo>
                                  <a:pt x="1504061" y="971550"/>
                                </a:lnTo>
                                <a:lnTo>
                                  <a:pt x="1539748" y="900049"/>
                                </a:lnTo>
                                <a:lnTo>
                                  <a:pt x="1546860" y="885825"/>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14287" y="1415732"/>
                            <a:ext cx="2552065" cy="1076325"/>
                          </a:xfrm>
                          <a:custGeom>
                            <a:avLst/>
                            <a:gdLst/>
                            <a:ahLst/>
                            <a:cxnLst/>
                            <a:rect l="l" t="t" r="r" b="b"/>
                            <a:pathLst>
                              <a:path w="2552065" h="1076325">
                                <a:moveTo>
                                  <a:pt x="0" y="1066800"/>
                                </a:moveTo>
                                <a:lnTo>
                                  <a:pt x="1276350" y="1066800"/>
                                </a:lnTo>
                                <a:lnTo>
                                  <a:pt x="1276350" y="0"/>
                                </a:lnTo>
                                <a:lnTo>
                                  <a:pt x="0" y="0"/>
                                </a:lnTo>
                                <a:lnTo>
                                  <a:pt x="0" y="1066800"/>
                                </a:lnTo>
                                <a:close/>
                              </a:path>
                              <a:path w="2552065" h="1076325">
                                <a:moveTo>
                                  <a:pt x="1343025" y="1076325"/>
                                </a:moveTo>
                                <a:lnTo>
                                  <a:pt x="2552065" y="1076325"/>
                                </a:lnTo>
                                <a:lnTo>
                                  <a:pt x="2552065" y="9525"/>
                                </a:lnTo>
                                <a:lnTo>
                                  <a:pt x="1343025" y="9525"/>
                                </a:lnTo>
                                <a:lnTo>
                                  <a:pt x="1343025" y="1076325"/>
                                </a:lnTo>
                                <a:close/>
                              </a:path>
                            </a:pathLst>
                          </a:custGeom>
                          <a:ln w="28575">
                            <a:solidFill>
                              <a:srgbClr val="000000"/>
                            </a:solidFill>
                            <a:prstDash val="solid"/>
                          </a:ln>
                        </wps:spPr>
                        <wps:bodyPr wrap="square" lIns="0" tIns="0" rIns="0" bIns="0" rtlCol="0">
                          <a:prstTxWarp prst="textNoShape">
                            <a:avLst/>
                          </a:prstTxWarp>
                          <a:noAutofit/>
                        </wps:bodyPr>
                      </wps:wsp>
                      <wps:wsp>
                        <wps:cNvPr id="38" name="Textbox 38"/>
                        <wps:cNvSpPr txBox="1"/>
                        <wps:spPr>
                          <a:xfrm>
                            <a:off x="1338262" y="1434782"/>
                            <a:ext cx="1214120" cy="1038225"/>
                          </a:xfrm>
                          <a:prstGeom prst="rect">
                            <a:avLst/>
                          </a:prstGeom>
                        </wps:spPr>
                        <wps:txbx>
                          <w:txbxContent>
                            <w:p>
                              <w:pPr>
                                <w:spacing w:before="74"/>
                                <w:ind w:left="201" w:right="0" w:firstLine="0"/>
                                <w:jc w:val="left"/>
                                <w:rPr>
                                  <w:rFonts w:ascii="Calibri" w:hAnsi="Calibri"/>
                                  <w:sz w:val="22"/>
                                </w:rPr>
                              </w:pPr>
                              <w:r>
                                <w:rPr>
                                  <w:rFonts w:ascii="Calibri" w:hAnsi="Calibri"/>
                                  <w:sz w:val="22"/>
                                </w:rPr>
                                <w:t>1.</w:t>
                              </w:r>
                              <w:r>
                                <w:rPr>
                                  <w:rFonts w:ascii="Calibri" w:hAnsi="Calibri"/>
                                  <w:spacing w:val="45"/>
                                  <w:sz w:val="22"/>
                                </w:rPr>
                                <w:t>  </w:t>
                              </w:r>
                              <w:r>
                                <w:rPr>
                                  <w:rFonts w:ascii="Calibri" w:hAnsi="Calibri"/>
                                  <w:spacing w:val="-2"/>
                                  <w:sz w:val="22"/>
                                </w:rPr>
                                <w:t>Students’</w:t>
                              </w:r>
                            </w:p>
                            <w:p>
                              <w:pPr>
                                <w:spacing w:before="41"/>
                                <w:ind w:left="561" w:right="0" w:firstLine="0"/>
                                <w:jc w:val="left"/>
                                <w:rPr>
                                  <w:rFonts w:ascii="Calibri"/>
                                  <w:sz w:val="22"/>
                                </w:rPr>
                              </w:pPr>
                              <w:r>
                                <w:rPr>
                                  <w:rFonts w:ascii="Calibri"/>
                                  <w:spacing w:val="-2"/>
                                  <w:sz w:val="22"/>
                                </w:rPr>
                                <w:t>achievement</w:t>
                              </w:r>
                            </w:p>
                          </w:txbxContent>
                        </wps:txbx>
                        <wps:bodyPr wrap="square" lIns="0" tIns="0" rIns="0" bIns="0" rtlCol="0">
                          <a:noAutofit/>
                        </wps:bodyPr>
                      </wps:wsp>
                      <wps:wsp>
                        <wps:cNvPr id="39" name="Textbox 39"/>
                        <wps:cNvSpPr txBox="1"/>
                        <wps:spPr>
                          <a:xfrm>
                            <a:off x="28575" y="1434782"/>
                            <a:ext cx="1281430" cy="1038225"/>
                          </a:xfrm>
                          <a:prstGeom prst="rect">
                            <a:avLst/>
                          </a:prstGeom>
                        </wps:spPr>
                        <wps:txbx>
                          <w:txbxContent>
                            <w:p>
                              <w:pPr>
                                <w:numPr>
                                  <w:ilvl w:val="0"/>
                                  <w:numId w:val="18"/>
                                </w:numPr>
                                <w:tabs>
                                  <w:tab w:pos="358" w:val="left" w:leader="none"/>
                                </w:tabs>
                                <w:spacing w:before="59"/>
                                <w:ind w:left="358" w:right="706" w:hanging="358"/>
                                <w:jc w:val="right"/>
                                <w:rPr>
                                  <w:rFonts w:ascii="Calibri"/>
                                  <w:sz w:val="22"/>
                                </w:rPr>
                              </w:pPr>
                              <w:r>
                                <w:rPr>
                                  <w:rFonts w:ascii="Calibri"/>
                                  <w:spacing w:val="-2"/>
                                  <w:sz w:val="22"/>
                                </w:rPr>
                                <w:t>Teaching</w:t>
                              </w:r>
                            </w:p>
                            <w:p>
                              <w:pPr>
                                <w:spacing w:before="41"/>
                                <w:ind w:left="0" w:right="630" w:firstLine="0"/>
                                <w:jc w:val="right"/>
                                <w:rPr>
                                  <w:rFonts w:ascii="Calibri"/>
                                  <w:sz w:val="22"/>
                                </w:rPr>
                              </w:pPr>
                              <w:r>
                                <w:rPr>
                                  <w:rFonts w:ascii="Calibri"/>
                                  <w:spacing w:val="-2"/>
                                  <w:sz w:val="22"/>
                                </w:rPr>
                                <w:t>strategies</w:t>
                              </w:r>
                            </w:p>
                            <w:p>
                              <w:pPr>
                                <w:numPr>
                                  <w:ilvl w:val="0"/>
                                  <w:numId w:val="18"/>
                                </w:numPr>
                                <w:tabs>
                                  <w:tab w:pos="504" w:val="left" w:leader="none"/>
                                  <w:tab w:pos="506" w:val="left" w:leader="none"/>
                                </w:tabs>
                                <w:spacing w:line="276" w:lineRule="auto" w:before="42"/>
                                <w:ind w:left="506" w:right="292" w:hanging="360"/>
                                <w:jc w:val="left"/>
                                <w:rPr>
                                  <w:rFonts w:ascii="Calibri"/>
                                  <w:sz w:val="22"/>
                                </w:rPr>
                              </w:pPr>
                              <w:r>
                                <w:rPr>
                                  <w:rFonts w:ascii="Calibri"/>
                                  <w:sz w:val="22"/>
                                </w:rPr>
                                <w:t>Problems of </w:t>
                              </w:r>
                              <w:r>
                                <w:rPr>
                                  <w:rFonts w:ascii="Calibri"/>
                                  <w:spacing w:val="-2"/>
                                  <w:sz w:val="22"/>
                                </w:rPr>
                                <w:t>Implementati </w:t>
                              </w:r>
                              <w:r>
                                <w:rPr>
                                  <w:rFonts w:ascii="Calibri"/>
                                  <w:spacing w:val="-6"/>
                                  <w:sz w:val="22"/>
                                </w:rPr>
                                <w:t>on</w:t>
                              </w:r>
                            </w:p>
                          </w:txbxContent>
                        </wps:txbx>
                        <wps:bodyPr wrap="square" lIns="0" tIns="0" rIns="0" bIns="0" rtlCol="0">
                          <a:noAutofit/>
                        </wps:bodyPr>
                      </wps:wsp>
                      <wps:wsp>
                        <wps:cNvPr id="40" name="Textbox 40"/>
                        <wps:cNvSpPr txBox="1"/>
                        <wps:spPr>
                          <a:xfrm>
                            <a:off x="1572577" y="14287"/>
                            <a:ext cx="793750" cy="419100"/>
                          </a:xfrm>
                          <a:prstGeom prst="rect">
                            <a:avLst/>
                          </a:prstGeom>
                          <a:ln w="28575">
                            <a:solidFill>
                              <a:srgbClr val="000000"/>
                            </a:solidFill>
                            <a:prstDash val="solid"/>
                          </a:ln>
                        </wps:spPr>
                        <wps:txbx>
                          <w:txbxContent>
                            <w:p>
                              <w:pPr>
                                <w:spacing w:before="74"/>
                                <w:ind w:left="148" w:right="0" w:firstLine="0"/>
                                <w:jc w:val="left"/>
                                <w:rPr>
                                  <w:rFonts w:ascii="Calibri"/>
                                  <w:sz w:val="23"/>
                                </w:rPr>
                              </w:pPr>
                              <w:r>
                                <w:rPr>
                                  <w:rFonts w:ascii="Calibri"/>
                                  <w:spacing w:val="-2"/>
                                  <w:w w:val="105"/>
                                  <w:sz w:val="23"/>
                                </w:rPr>
                                <w:t>Product</w:t>
                              </w:r>
                            </w:p>
                          </w:txbxContent>
                        </wps:txbx>
                        <wps:bodyPr wrap="square" lIns="0" tIns="0" rIns="0" bIns="0" rtlCol="0">
                          <a:noAutofit/>
                        </wps:bodyPr>
                      </wps:wsp>
                    </wpg:wgp>
                  </a:graphicData>
                </a:graphic>
              </wp:anchor>
            </w:drawing>
          </mc:Choice>
          <mc:Fallback>
            <w:pict>
              <v:group style="position:absolute;margin-left:342.024994pt;margin-top:37.777245pt;width:203.2pt;height:197.35pt;mso-position-horizontal-relative:page;mso-position-vertical-relative:paragraph;z-index:-18556928" id="docshapegroup32" coordorigin="6840,756" coordsize="4064,3947">
                <v:shape style="position:absolute;left:7578;top:1446;width:2436;height:1530" id="docshape33" coordorigin="7578,1446" coordsize="2436,1530" path="m7713,2841l7668,2841,7668,1446,7623,1446,7623,2841,7578,2841,7646,2976,7702,2863,7713,2841xm10014,2841l9969,2841,9969,1446,9924,1446,9924,2841,9879,2841,9947,2976,10003,2863,10014,2841xe" filled="true" fillcolor="#000000" stroked="false">
                  <v:path arrowok="t"/>
                  <v:fill type="solid"/>
                </v:shape>
                <v:shape style="position:absolute;left:6863;top:2985;width:4019;height:1695" id="docshape34" coordorigin="6863,2985" coordsize="4019,1695" path="m6863,4665l8873,4665,8873,2985,6863,2985,6863,4665xm8978,4680l10882,4680,10882,3000,8978,3000,8978,4680xe" filled="false" stroked="true" strokeweight="2.25pt" strokecolor="#000000">
                  <v:path arrowok="t"/>
                  <v:stroke dashstyle="solid"/>
                </v:shape>
                <v:shape style="position:absolute;left:8948;top:3015;width:1912;height:1635" type="#_x0000_t202" id="docshape35" filled="false" stroked="false">
                  <v:textbox inset="0,0,0,0">
                    <w:txbxContent>
                      <w:p>
                        <w:pPr>
                          <w:spacing w:before="74"/>
                          <w:ind w:left="201" w:right="0" w:firstLine="0"/>
                          <w:jc w:val="left"/>
                          <w:rPr>
                            <w:rFonts w:ascii="Calibri" w:hAnsi="Calibri"/>
                            <w:sz w:val="22"/>
                          </w:rPr>
                        </w:pPr>
                        <w:r>
                          <w:rPr>
                            <w:rFonts w:ascii="Calibri" w:hAnsi="Calibri"/>
                            <w:sz w:val="22"/>
                          </w:rPr>
                          <w:t>1.</w:t>
                        </w:r>
                        <w:r>
                          <w:rPr>
                            <w:rFonts w:ascii="Calibri" w:hAnsi="Calibri"/>
                            <w:spacing w:val="45"/>
                            <w:sz w:val="22"/>
                          </w:rPr>
                          <w:t>  </w:t>
                        </w:r>
                        <w:r>
                          <w:rPr>
                            <w:rFonts w:ascii="Calibri" w:hAnsi="Calibri"/>
                            <w:spacing w:val="-2"/>
                            <w:sz w:val="22"/>
                          </w:rPr>
                          <w:t>Students’</w:t>
                        </w:r>
                      </w:p>
                      <w:p>
                        <w:pPr>
                          <w:spacing w:before="41"/>
                          <w:ind w:left="561" w:right="0" w:firstLine="0"/>
                          <w:jc w:val="left"/>
                          <w:rPr>
                            <w:rFonts w:ascii="Calibri"/>
                            <w:sz w:val="22"/>
                          </w:rPr>
                        </w:pPr>
                        <w:r>
                          <w:rPr>
                            <w:rFonts w:ascii="Calibri"/>
                            <w:spacing w:val="-2"/>
                            <w:sz w:val="22"/>
                          </w:rPr>
                          <w:t>achievement</w:t>
                        </w:r>
                      </w:p>
                    </w:txbxContent>
                  </v:textbox>
                  <w10:wrap type="none"/>
                </v:shape>
                <v:shape style="position:absolute;left:6885;top:3015;width:2018;height:1635" type="#_x0000_t202" id="docshape36" filled="false" stroked="false">
                  <v:textbox inset="0,0,0,0">
                    <w:txbxContent>
                      <w:p>
                        <w:pPr>
                          <w:numPr>
                            <w:ilvl w:val="0"/>
                            <w:numId w:val="18"/>
                          </w:numPr>
                          <w:tabs>
                            <w:tab w:pos="358" w:val="left" w:leader="none"/>
                          </w:tabs>
                          <w:spacing w:before="59"/>
                          <w:ind w:left="358" w:right="706" w:hanging="358"/>
                          <w:jc w:val="right"/>
                          <w:rPr>
                            <w:rFonts w:ascii="Calibri"/>
                            <w:sz w:val="22"/>
                          </w:rPr>
                        </w:pPr>
                        <w:r>
                          <w:rPr>
                            <w:rFonts w:ascii="Calibri"/>
                            <w:spacing w:val="-2"/>
                            <w:sz w:val="22"/>
                          </w:rPr>
                          <w:t>Teaching</w:t>
                        </w:r>
                      </w:p>
                      <w:p>
                        <w:pPr>
                          <w:spacing w:before="41"/>
                          <w:ind w:left="0" w:right="630" w:firstLine="0"/>
                          <w:jc w:val="right"/>
                          <w:rPr>
                            <w:rFonts w:ascii="Calibri"/>
                            <w:sz w:val="22"/>
                          </w:rPr>
                        </w:pPr>
                        <w:r>
                          <w:rPr>
                            <w:rFonts w:ascii="Calibri"/>
                            <w:spacing w:val="-2"/>
                            <w:sz w:val="22"/>
                          </w:rPr>
                          <w:t>strategies</w:t>
                        </w:r>
                      </w:p>
                      <w:p>
                        <w:pPr>
                          <w:numPr>
                            <w:ilvl w:val="0"/>
                            <w:numId w:val="18"/>
                          </w:numPr>
                          <w:tabs>
                            <w:tab w:pos="504" w:val="left" w:leader="none"/>
                            <w:tab w:pos="506" w:val="left" w:leader="none"/>
                          </w:tabs>
                          <w:spacing w:line="276" w:lineRule="auto" w:before="42"/>
                          <w:ind w:left="506" w:right="292" w:hanging="360"/>
                          <w:jc w:val="left"/>
                          <w:rPr>
                            <w:rFonts w:ascii="Calibri"/>
                            <w:sz w:val="22"/>
                          </w:rPr>
                        </w:pPr>
                        <w:r>
                          <w:rPr>
                            <w:rFonts w:ascii="Calibri"/>
                            <w:sz w:val="22"/>
                          </w:rPr>
                          <w:t>Problems of </w:t>
                        </w:r>
                        <w:r>
                          <w:rPr>
                            <w:rFonts w:ascii="Calibri"/>
                            <w:spacing w:val="-2"/>
                            <w:sz w:val="22"/>
                          </w:rPr>
                          <w:t>Implementati </w:t>
                        </w:r>
                        <w:r>
                          <w:rPr>
                            <w:rFonts w:ascii="Calibri"/>
                            <w:spacing w:val="-6"/>
                            <w:sz w:val="22"/>
                          </w:rPr>
                          <w:t>on</w:t>
                        </w:r>
                      </w:p>
                    </w:txbxContent>
                  </v:textbox>
                  <w10:wrap type="none"/>
                </v:shape>
                <v:shape style="position:absolute;left:9317;top:778;width:1250;height:660" type="#_x0000_t202" id="docshape37" filled="false" stroked="true" strokeweight="2.25pt" strokecolor="#000000">
                  <v:textbox inset="0,0,0,0">
                    <w:txbxContent>
                      <w:p>
                        <w:pPr>
                          <w:spacing w:before="74"/>
                          <w:ind w:left="148" w:right="0" w:firstLine="0"/>
                          <w:jc w:val="left"/>
                          <w:rPr>
                            <w:rFonts w:ascii="Calibri"/>
                            <w:sz w:val="23"/>
                          </w:rPr>
                        </w:pPr>
                        <w:r>
                          <w:rPr>
                            <w:rFonts w:ascii="Calibri"/>
                            <w:spacing w:val="-2"/>
                            <w:w w:val="105"/>
                            <w:sz w:val="23"/>
                          </w:rPr>
                          <w:t>Product</w:t>
                        </w:r>
                      </w:p>
                    </w:txbxContent>
                  </v:textbox>
                  <v:stroke dashstyle="solid"/>
                  <w10:wrap type="none"/>
                </v:shape>
                <w10:wrap type="none"/>
              </v:group>
            </w:pict>
          </mc:Fallback>
        </mc:AlternateContent>
      </w:r>
      <w:r>
        <w:rPr>
          <w:w w:val="105"/>
        </w:rPr>
        <w:t>1.2</w:t>
      </w:r>
      <w:r>
        <w:rPr>
          <w:spacing w:val="-5"/>
          <w:w w:val="105"/>
        </w:rPr>
        <w:t> </w:t>
      </w:r>
      <w:r>
        <w:rPr>
          <w:spacing w:val="-2"/>
          <w:w w:val="105"/>
        </w:rPr>
        <w:t>below</w:t>
      </w:r>
    </w:p>
    <w:p>
      <w:pPr>
        <w:pStyle w:val="BodyText"/>
        <w:rPr>
          <w:sz w:val="20"/>
        </w:rPr>
      </w:pPr>
    </w:p>
    <w:p>
      <w:pPr>
        <w:pStyle w:val="BodyText"/>
        <w:spacing w:before="6"/>
        <w:rPr>
          <w:sz w:val="20"/>
        </w:rPr>
      </w:pPr>
      <w:r>
        <w:rPr/>
        <mc:AlternateContent>
          <mc:Choice Requires="wps">
            <w:drawing>
              <wp:anchor distT="0" distB="0" distL="0" distR="0" allowOverlap="1" layoutInCell="1" locked="0" behindDoc="1" simplePos="0" relativeHeight="487594496">
                <wp:simplePos x="0" y="0"/>
                <wp:positionH relativeFrom="page">
                  <wp:posOffset>1702752</wp:posOffset>
                </wp:positionH>
                <wp:positionV relativeFrom="paragraph">
                  <wp:posOffset>165790</wp:posOffset>
                </wp:positionV>
                <wp:extent cx="4176395" cy="2544445"/>
                <wp:effectExtent l="0" t="0" r="0" b="0"/>
                <wp:wrapTopAndBottom/>
                <wp:docPr id="41" name="Group 41"/>
                <wp:cNvGraphicFramePr>
                  <a:graphicFrameLocks/>
                </wp:cNvGraphicFramePr>
                <a:graphic>
                  <a:graphicData uri="http://schemas.microsoft.com/office/word/2010/wordprocessingGroup">
                    <wpg:wgp>
                      <wpg:cNvPr id="41" name="Group 41"/>
                      <wpg:cNvGrpSpPr/>
                      <wpg:grpSpPr>
                        <a:xfrm>
                          <a:off x="0" y="0"/>
                          <a:ext cx="4176395" cy="2544445"/>
                          <a:chExt cx="4176395" cy="2544445"/>
                        </a:xfrm>
                      </wpg:grpSpPr>
                      <wps:wsp>
                        <wps:cNvPr id="42" name="Graphic 42"/>
                        <wps:cNvSpPr/>
                        <wps:spPr>
                          <a:xfrm>
                            <a:off x="1967547" y="152336"/>
                            <a:ext cx="781050" cy="85725"/>
                          </a:xfrm>
                          <a:custGeom>
                            <a:avLst/>
                            <a:gdLst/>
                            <a:ahLst/>
                            <a:cxnLst/>
                            <a:rect l="l" t="t" r="r" b="b"/>
                            <a:pathLst>
                              <a:path w="781050" h="85725">
                                <a:moveTo>
                                  <a:pt x="695325" y="0"/>
                                </a:moveTo>
                                <a:lnTo>
                                  <a:pt x="695325" y="85725"/>
                                </a:lnTo>
                                <a:lnTo>
                                  <a:pt x="752559" y="57150"/>
                                </a:lnTo>
                                <a:lnTo>
                                  <a:pt x="709549" y="57150"/>
                                </a:lnTo>
                                <a:lnTo>
                                  <a:pt x="709549" y="28575"/>
                                </a:lnTo>
                                <a:lnTo>
                                  <a:pt x="752390" y="28575"/>
                                </a:lnTo>
                                <a:lnTo>
                                  <a:pt x="695325" y="0"/>
                                </a:lnTo>
                                <a:close/>
                              </a:path>
                              <a:path w="781050" h="85725">
                                <a:moveTo>
                                  <a:pt x="695325" y="28575"/>
                                </a:moveTo>
                                <a:lnTo>
                                  <a:pt x="0" y="28575"/>
                                </a:lnTo>
                                <a:lnTo>
                                  <a:pt x="0" y="57150"/>
                                </a:lnTo>
                                <a:lnTo>
                                  <a:pt x="695325" y="57150"/>
                                </a:lnTo>
                                <a:lnTo>
                                  <a:pt x="695325" y="28575"/>
                                </a:lnTo>
                                <a:close/>
                              </a:path>
                              <a:path w="781050" h="85725">
                                <a:moveTo>
                                  <a:pt x="752390" y="28575"/>
                                </a:moveTo>
                                <a:lnTo>
                                  <a:pt x="709549" y="28575"/>
                                </a:lnTo>
                                <a:lnTo>
                                  <a:pt x="709549" y="57150"/>
                                </a:lnTo>
                                <a:lnTo>
                                  <a:pt x="752559" y="57150"/>
                                </a:lnTo>
                                <a:lnTo>
                                  <a:pt x="781050" y="42925"/>
                                </a:lnTo>
                                <a:lnTo>
                                  <a:pt x="752390" y="28575"/>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1379537" y="14287"/>
                            <a:ext cx="815975" cy="419100"/>
                          </a:xfrm>
                          <a:custGeom>
                            <a:avLst/>
                            <a:gdLst/>
                            <a:ahLst/>
                            <a:cxnLst/>
                            <a:rect l="l" t="t" r="r" b="b"/>
                            <a:pathLst>
                              <a:path w="815975" h="419100">
                                <a:moveTo>
                                  <a:pt x="815975" y="0"/>
                                </a:moveTo>
                                <a:lnTo>
                                  <a:pt x="0" y="0"/>
                                </a:lnTo>
                                <a:lnTo>
                                  <a:pt x="0" y="419100"/>
                                </a:lnTo>
                                <a:lnTo>
                                  <a:pt x="815975" y="419100"/>
                                </a:lnTo>
                                <a:lnTo>
                                  <a:pt x="815975"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734377" y="152336"/>
                            <a:ext cx="3441700" cy="1105535"/>
                          </a:xfrm>
                          <a:custGeom>
                            <a:avLst/>
                            <a:gdLst/>
                            <a:ahLst/>
                            <a:cxnLst/>
                            <a:rect l="l" t="t" r="r" b="b"/>
                            <a:pathLst>
                              <a:path w="3441700" h="1105535">
                                <a:moveTo>
                                  <a:pt x="608330" y="42926"/>
                                </a:moveTo>
                                <a:lnTo>
                                  <a:pt x="579666" y="28575"/>
                                </a:lnTo>
                                <a:lnTo>
                                  <a:pt x="522605" y="0"/>
                                </a:lnTo>
                                <a:lnTo>
                                  <a:pt x="522605" y="28575"/>
                                </a:lnTo>
                                <a:lnTo>
                                  <a:pt x="0" y="28575"/>
                                </a:lnTo>
                                <a:lnTo>
                                  <a:pt x="0" y="57150"/>
                                </a:lnTo>
                                <a:lnTo>
                                  <a:pt x="522605" y="57150"/>
                                </a:lnTo>
                                <a:lnTo>
                                  <a:pt x="522605" y="85725"/>
                                </a:lnTo>
                                <a:lnTo>
                                  <a:pt x="579831" y="57150"/>
                                </a:lnTo>
                                <a:lnTo>
                                  <a:pt x="608330" y="42926"/>
                                </a:lnTo>
                                <a:close/>
                              </a:path>
                              <a:path w="3441700" h="1105535">
                                <a:moveTo>
                                  <a:pt x="1020064" y="1019556"/>
                                </a:moveTo>
                                <a:lnTo>
                                  <a:pt x="991476" y="1019556"/>
                                </a:lnTo>
                                <a:lnTo>
                                  <a:pt x="990854" y="286131"/>
                                </a:lnTo>
                                <a:lnTo>
                                  <a:pt x="962279" y="286131"/>
                                </a:lnTo>
                                <a:lnTo>
                                  <a:pt x="962901" y="1019556"/>
                                </a:lnTo>
                                <a:lnTo>
                                  <a:pt x="934339" y="1019556"/>
                                </a:lnTo>
                                <a:lnTo>
                                  <a:pt x="977265" y="1105281"/>
                                </a:lnTo>
                                <a:lnTo>
                                  <a:pt x="1012888" y="1033907"/>
                                </a:lnTo>
                                <a:lnTo>
                                  <a:pt x="1020064" y="1019556"/>
                                </a:lnTo>
                                <a:close/>
                              </a:path>
                              <a:path w="3441700" h="1105535">
                                <a:moveTo>
                                  <a:pt x="2069465" y="42926"/>
                                </a:moveTo>
                                <a:lnTo>
                                  <a:pt x="2040801" y="28575"/>
                                </a:lnTo>
                                <a:lnTo>
                                  <a:pt x="1983740" y="0"/>
                                </a:lnTo>
                                <a:lnTo>
                                  <a:pt x="1983740" y="28575"/>
                                </a:lnTo>
                                <a:lnTo>
                                  <a:pt x="1461135" y="28575"/>
                                </a:lnTo>
                                <a:lnTo>
                                  <a:pt x="1461135" y="57150"/>
                                </a:lnTo>
                                <a:lnTo>
                                  <a:pt x="1983740" y="57150"/>
                                </a:lnTo>
                                <a:lnTo>
                                  <a:pt x="1983740" y="85725"/>
                                </a:lnTo>
                                <a:lnTo>
                                  <a:pt x="2040966" y="57150"/>
                                </a:lnTo>
                                <a:lnTo>
                                  <a:pt x="2069465" y="42926"/>
                                </a:lnTo>
                                <a:close/>
                              </a:path>
                              <a:path w="3441700" h="1105535">
                                <a:moveTo>
                                  <a:pt x="3441700" y="42926"/>
                                </a:moveTo>
                                <a:lnTo>
                                  <a:pt x="3413036" y="28575"/>
                                </a:lnTo>
                                <a:lnTo>
                                  <a:pt x="3355975" y="0"/>
                                </a:lnTo>
                                <a:lnTo>
                                  <a:pt x="3355975" y="28575"/>
                                </a:lnTo>
                                <a:lnTo>
                                  <a:pt x="2833370" y="28575"/>
                                </a:lnTo>
                                <a:lnTo>
                                  <a:pt x="2833370" y="57150"/>
                                </a:lnTo>
                                <a:lnTo>
                                  <a:pt x="3355975" y="57150"/>
                                </a:lnTo>
                                <a:lnTo>
                                  <a:pt x="3355975" y="85725"/>
                                </a:lnTo>
                                <a:lnTo>
                                  <a:pt x="3413201" y="57150"/>
                                </a:lnTo>
                                <a:lnTo>
                                  <a:pt x="3441700" y="42926"/>
                                </a:lnTo>
                                <a:close/>
                              </a:path>
                            </a:pathLst>
                          </a:custGeom>
                          <a:solidFill>
                            <a:srgbClr val="000000"/>
                          </a:solidFill>
                        </wps:spPr>
                        <wps:bodyPr wrap="square" lIns="0" tIns="0" rIns="0" bIns="0" rtlCol="0">
                          <a:prstTxWarp prst="textNoShape">
                            <a:avLst/>
                          </a:prstTxWarp>
                          <a:noAutofit/>
                        </wps:bodyPr>
                      </wps:wsp>
                      <wps:wsp>
                        <wps:cNvPr id="45" name="Textbox 45"/>
                        <wps:cNvSpPr txBox="1"/>
                        <wps:spPr>
                          <a:xfrm>
                            <a:off x="1186497" y="1263332"/>
                            <a:ext cx="1387475" cy="1266825"/>
                          </a:xfrm>
                          <a:prstGeom prst="rect">
                            <a:avLst/>
                          </a:prstGeom>
                          <a:ln w="28575">
                            <a:solidFill>
                              <a:srgbClr val="000000"/>
                            </a:solidFill>
                            <a:prstDash val="solid"/>
                          </a:ln>
                        </wps:spPr>
                        <wps:txbx>
                          <w:txbxContent>
                            <w:p>
                              <w:pPr>
                                <w:numPr>
                                  <w:ilvl w:val="0"/>
                                  <w:numId w:val="19"/>
                                </w:numPr>
                                <w:tabs>
                                  <w:tab w:pos="504" w:val="left" w:leader="none"/>
                                  <w:tab w:pos="506" w:val="left" w:leader="none"/>
                                </w:tabs>
                                <w:spacing w:line="276" w:lineRule="auto" w:before="69"/>
                                <w:ind w:left="506" w:right="470" w:hanging="360"/>
                                <w:jc w:val="left"/>
                                <w:rPr>
                                  <w:rFonts w:ascii="Calibri"/>
                                  <w:sz w:val="22"/>
                                </w:rPr>
                              </w:pPr>
                              <w:r>
                                <w:rPr>
                                  <w:rFonts w:ascii="Calibri"/>
                                  <w:sz w:val="22"/>
                                </w:rPr>
                                <w:t>Facilities</w:t>
                              </w:r>
                              <w:r>
                                <w:rPr>
                                  <w:rFonts w:ascii="Calibri"/>
                                  <w:spacing w:val="-13"/>
                                  <w:sz w:val="22"/>
                                </w:rPr>
                                <w:t> </w:t>
                              </w:r>
                              <w:r>
                                <w:rPr>
                                  <w:rFonts w:ascii="Calibri"/>
                                  <w:sz w:val="22"/>
                                </w:rPr>
                                <w:t>and </w:t>
                              </w:r>
                              <w:r>
                                <w:rPr>
                                  <w:rFonts w:ascii="Calibri"/>
                                  <w:spacing w:val="-2"/>
                                  <w:sz w:val="22"/>
                                </w:rPr>
                                <w:t>Equipment</w:t>
                              </w:r>
                            </w:p>
                            <w:p>
                              <w:pPr>
                                <w:numPr>
                                  <w:ilvl w:val="1"/>
                                  <w:numId w:val="19"/>
                                </w:numPr>
                                <w:tabs>
                                  <w:tab w:pos="866" w:val="left" w:leader="none"/>
                                </w:tabs>
                                <w:spacing w:line="278" w:lineRule="exact" w:before="0"/>
                                <w:ind w:left="866" w:right="0" w:hanging="360"/>
                                <w:jc w:val="left"/>
                                <w:rPr>
                                  <w:rFonts w:ascii="Calibri"/>
                                  <w:sz w:val="22"/>
                                </w:rPr>
                              </w:pPr>
                              <w:r>
                                <w:rPr>
                                  <w:rFonts w:ascii="Calibri"/>
                                  <w:spacing w:val="-2"/>
                                  <w:sz w:val="22"/>
                                </w:rPr>
                                <w:t>Availability</w:t>
                              </w:r>
                            </w:p>
                            <w:p>
                              <w:pPr>
                                <w:numPr>
                                  <w:ilvl w:val="1"/>
                                  <w:numId w:val="19"/>
                                </w:numPr>
                                <w:tabs>
                                  <w:tab w:pos="866" w:val="left" w:leader="none"/>
                                </w:tabs>
                                <w:spacing w:before="44"/>
                                <w:ind w:left="866" w:right="0" w:hanging="360"/>
                                <w:jc w:val="left"/>
                                <w:rPr>
                                  <w:rFonts w:ascii="Calibri"/>
                                  <w:sz w:val="22"/>
                                </w:rPr>
                              </w:pPr>
                              <w:r>
                                <w:rPr>
                                  <w:rFonts w:ascii="Calibri"/>
                                  <w:spacing w:val="-2"/>
                                  <w:sz w:val="22"/>
                                </w:rPr>
                                <w:t>Adequacy</w:t>
                              </w:r>
                            </w:p>
                            <w:p>
                              <w:pPr>
                                <w:numPr>
                                  <w:ilvl w:val="0"/>
                                  <w:numId w:val="19"/>
                                </w:numPr>
                                <w:tabs>
                                  <w:tab w:pos="504" w:val="left" w:leader="none"/>
                                </w:tabs>
                                <w:spacing w:before="41"/>
                                <w:ind w:left="504" w:right="0" w:hanging="358"/>
                                <w:jc w:val="left"/>
                                <w:rPr>
                                  <w:rFonts w:ascii="Calibri"/>
                                  <w:sz w:val="22"/>
                                </w:rPr>
                              </w:pPr>
                              <w:r>
                                <w:rPr>
                                  <w:rFonts w:ascii="Calibri"/>
                                  <w:spacing w:val="-2"/>
                                  <w:sz w:val="22"/>
                                </w:rPr>
                                <w:t>Teachers</w:t>
                              </w:r>
                            </w:p>
                          </w:txbxContent>
                        </wps:txbx>
                        <wps:bodyPr wrap="square" lIns="0" tIns="0" rIns="0" bIns="0" rtlCol="0">
                          <a:noAutofit/>
                        </wps:bodyPr>
                      </wps:wsp>
                      <wps:wsp>
                        <wps:cNvPr id="46" name="Textbox 46"/>
                        <wps:cNvSpPr txBox="1"/>
                        <wps:spPr>
                          <a:xfrm>
                            <a:off x="1379537" y="14287"/>
                            <a:ext cx="815975" cy="419100"/>
                          </a:xfrm>
                          <a:prstGeom prst="rect">
                            <a:avLst/>
                          </a:prstGeom>
                          <a:ln w="28575">
                            <a:solidFill>
                              <a:srgbClr val="000000"/>
                            </a:solidFill>
                            <a:prstDash val="solid"/>
                          </a:ln>
                        </wps:spPr>
                        <wps:txbx>
                          <w:txbxContent>
                            <w:p>
                              <w:pPr>
                                <w:spacing w:before="74"/>
                                <w:ind w:left="303" w:right="0" w:firstLine="0"/>
                                <w:jc w:val="left"/>
                                <w:rPr>
                                  <w:rFonts w:ascii="Calibri"/>
                                  <w:sz w:val="23"/>
                                </w:rPr>
                              </w:pPr>
                              <w:r>
                                <w:rPr>
                                  <w:rFonts w:ascii="Calibri"/>
                                  <w:spacing w:val="-4"/>
                                  <w:w w:val="105"/>
                                  <w:sz w:val="23"/>
                                </w:rPr>
                                <w:t>Input</w:t>
                              </w:r>
                            </w:p>
                          </w:txbxContent>
                        </wps:txbx>
                        <wps:bodyPr wrap="square" lIns="0" tIns="0" rIns="0" bIns="0" rtlCol="0">
                          <a:noAutofit/>
                        </wps:bodyPr>
                      </wps:wsp>
                      <wps:wsp>
                        <wps:cNvPr id="47" name="Textbox 47"/>
                        <wps:cNvSpPr txBox="1"/>
                        <wps:spPr>
                          <a:xfrm>
                            <a:off x="14287" y="14287"/>
                            <a:ext cx="720090" cy="419100"/>
                          </a:xfrm>
                          <a:prstGeom prst="rect">
                            <a:avLst/>
                          </a:prstGeom>
                          <a:ln w="28575">
                            <a:solidFill>
                              <a:srgbClr val="000000"/>
                            </a:solidFill>
                            <a:prstDash val="solid"/>
                          </a:ln>
                        </wps:spPr>
                        <wps:txbx>
                          <w:txbxContent>
                            <w:p>
                              <w:pPr>
                                <w:spacing w:before="74"/>
                                <w:ind w:left="148" w:right="0" w:firstLine="0"/>
                                <w:jc w:val="left"/>
                                <w:rPr>
                                  <w:rFonts w:ascii="Calibri"/>
                                  <w:sz w:val="23"/>
                                </w:rPr>
                              </w:pPr>
                              <w:r>
                                <w:rPr>
                                  <w:rFonts w:ascii="Calibri"/>
                                  <w:spacing w:val="-2"/>
                                  <w:w w:val="105"/>
                                  <w:sz w:val="23"/>
                                </w:rPr>
                                <w:t>Context</w:t>
                              </w:r>
                            </w:p>
                          </w:txbxContent>
                        </wps:txbx>
                        <wps:bodyPr wrap="square" lIns="0" tIns="0" rIns="0" bIns="0" rtlCol="0">
                          <a:noAutofit/>
                        </wps:bodyPr>
                      </wps:wsp>
                      <wps:wsp>
                        <wps:cNvPr id="48" name="Textbox 48"/>
                        <wps:cNvSpPr txBox="1"/>
                        <wps:spPr>
                          <a:xfrm>
                            <a:off x="2803842" y="14287"/>
                            <a:ext cx="763905" cy="419100"/>
                          </a:xfrm>
                          <a:prstGeom prst="rect">
                            <a:avLst/>
                          </a:prstGeom>
                          <a:ln w="28575">
                            <a:solidFill>
                              <a:srgbClr val="000000"/>
                            </a:solidFill>
                            <a:prstDash val="solid"/>
                          </a:ln>
                        </wps:spPr>
                        <wps:txbx>
                          <w:txbxContent>
                            <w:p>
                              <w:pPr>
                                <w:spacing w:before="74"/>
                                <w:ind w:left="149" w:right="0" w:firstLine="0"/>
                                <w:jc w:val="left"/>
                                <w:rPr>
                                  <w:rFonts w:ascii="Calibri"/>
                                  <w:sz w:val="23"/>
                                </w:rPr>
                              </w:pPr>
                              <w:r>
                                <w:rPr>
                                  <w:rFonts w:ascii="Calibri"/>
                                  <w:spacing w:val="-2"/>
                                  <w:w w:val="105"/>
                                  <w:sz w:val="23"/>
                                </w:rPr>
                                <w:t>Process</w:t>
                              </w:r>
                            </w:p>
                          </w:txbxContent>
                        </wps:txbx>
                        <wps:bodyPr wrap="square" lIns="0" tIns="0" rIns="0" bIns="0" rtlCol="0">
                          <a:noAutofit/>
                        </wps:bodyPr>
                      </wps:wsp>
                    </wpg:wgp>
                  </a:graphicData>
                </a:graphic>
              </wp:anchor>
            </w:drawing>
          </mc:Choice>
          <mc:Fallback>
            <w:pict>
              <v:group style="position:absolute;margin-left:134.074997pt;margin-top:13.054346pt;width:328.85pt;height:200.35pt;mso-position-horizontal-relative:page;mso-position-vertical-relative:paragraph;z-index:-15721984;mso-wrap-distance-left:0;mso-wrap-distance-right:0" id="docshapegroup38" coordorigin="2681,261" coordsize="6577,4007">
                <v:shape style="position:absolute;left:5780;top:500;width:1230;height:135" id="docshape39" coordorigin="5780,501" coordsize="1230,135" path="m6875,501l6875,636,6965,591,6897,591,6897,546,6965,546,6875,501xm6875,546l5780,546,5780,591,6875,591,6875,546xm6965,546l6897,546,6897,591,6965,591,7010,569,6965,546xe" filled="true" fillcolor="#000000" stroked="false">
                  <v:path arrowok="t"/>
                  <v:fill type="solid"/>
                </v:shape>
                <v:rect style="position:absolute;left:4854;top:283;width:1285;height:660" id="docshape40" filled="true" fillcolor="#ffffff" stroked="false">
                  <v:fill type="solid"/>
                </v:rect>
                <v:shape style="position:absolute;left:3838;top:500;width:5420;height:1741" id="docshape41" coordorigin="3838,501" coordsize="5420,1741" path="m4796,569l4751,546,4661,501,4661,546,3838,546,3838,591,4661,591,4661,636,4751,591,4796,569xm5444,2107l5399,2107,5398,952,5353,952,5354,2107,5309,2107,5377,2242,5433,2129,5444,2107xm7097,569l7052,546,6962,501,6962,546,6139,546,6139,591,6962,591,6962,636,7052,591,7097,569xm9258,569l9213,546,9123,501,9123,546,8300,546,8300,591,9123,591,9123,636,9213,591,9258,569xe" filled="true" fillcolor="#000000" stroked="false">
                  <v:path arrowok="t"/>
                  <v:fill type="solid"/>
                </v:shape>
                <v:shape style="position:absolute;left:4550;top:2250;width:2185;height:1995" type="#_x0000_t202" id="docshape42" filled="false" stroked="true" strokeweight="2.25pt" strokecolor="#000000">
                  <v:textbox inset="0,0,0,0">
                    <w:txbxContent>
                      <w:p>
                        <w:pPr>
                          <w:numPr>
                            <w:ilvl w:val="0"/>
                            <w:numId w:val="19"/>
                          </w:numPr>
                          <w:tabs>
                            <w:tab w:pos="504" w:val="left" w:leader="none"/>
                            <w:tab w:pos="506" w:val="left" w:leader="none"/>
                          </w:tabs>
                          <w:spacing w:line="276" w:lineRule="auto" w:before="69"/>
                          <w:ind w:left="506" w:right="470" w:hanging="360"/>
                          <w:jc w:val="left"/>
                          <w:rPr>
                            <w:rFonts w:ascii="Calibri"/>
                            <w:sz w:val="22"/>
                          </w:rPr>
                        </w:pPr>
                        <w:r>
                          <w:rPr>
                            <w:rFonts w:ascii="Calibri"/>
                            <w:sz w:val="22"/>
                          </w:rPr>
                          <w:t>Facilities</w:t>
                        </w:r>
                        <w:r>
                          <w:rPr>
                            <w:rFonts w:ascii="Calibri"/>
                            <w:spacing w:val="-13"/>
                            <w:sz w:val="22"/>
                          </w:rPr>
                          <w:t> </w:t>
                        </w:r>
                        <w:r>
                          <w:rPr>
                            <w:rFonts w:ascii="Calibri"/>
                            <w:sz w:val="22"/>
                          </w:rPr>
                          <w:t>and </w:t>
                        </w:r>
                        <w:r>
                          <w:rPr>
                            <w:rFonts w:ascii="Calibri"/>
                            <w:spacing w:val="-2"/>
                            <w:sz w:val="22"/>
                          </w:rPr>
                          <w:t>Equipment</w:t>
                        </w:r>
                      </w:p>
                      <w:p>
                        <w:pPr>
                          <w:numPr>
                            <w:ilvl w:val="1"/>
                            <w:numId w:val="19"/>
                          </w:numPr>
                          <w:tabs>
                            <w:tab w:pos="866" w:val="left" w:leader="none"/>
                          </w:tabs>
                          <w:spacing w:line="278" w:lineRule="exact" w:before="0"/>
                          <w:ind w:left="866" w:right="0" w:hanging="360"/>
                          <w:jc w:val="left"/>
                          <w:rPr>
                            <w:rFonts w:ascii="Calibri"/>
                            <w:sz w:val="22"/>
                          </w:rPr>
                        </w:pPr>
                        <w:r>
                          <w:rPr>
                            <w:rFonts w:ascii="Calibri"/>
                            <w:spacing w:val="-2"/>
                            <w:sz w:val="22"/>
                          </w:rPr>
                          <w:t>Availability</w:t>
                        </w:r>
                      </w:p>
                      <w:p>
                        <w:pPr>
                          <w:numPr>
                            <w:ilvl w:val="1"/>
                            <w:numId w:val="19"/>
                          </w:numPr>
                          <w:tabs>
                            <w:tab w:pos="866" w:val="left" w:leader="none"/>
                          </w:tabs>
                          <w:spacing w:before="44"/>
                          <w:ind w:left="866" w:right="0" w:hanging="360"/>
                          <w:jc w:val="left"/>
                          <w:rPr>
                            <w:rFonts w:ascii="Calibri"/>
                            <w:sz w:val="22"/>
                          </w:rPr>
                        </w:pPr>
                        <w:r>
                          <w:rPr>
                            <w:rFonts w:ascii="Calibri"/>
                            <w:spacing w:val="-2"/>
                            <w:sz w:val="22"/>
                          </w:rPr>
                          <w:t>Adequacy</w:t>
                        </w:r>
                      </w:p>
                      <w:p>
                        <w:pPr>
                          <w:numPr>
                            <w:ilvl w:val="0"/>
                            <w:numId w:val="19"/>
                          </w:numPr>
                          <w:tabs>
                            <w:tab w:pos="504" w:val="left" w:leader="none"/>
                          </w:tabs>
                          <w:spacing w:before="41"/>
                          <w:ind w:left="504" w:right="0" w:hanging="358"/>
                          <w:jc w:val="left"/>
                          <w:rPr>
                            <w:rFonts w:ascii="Calibri"/>
                            <w:sz w:val="22"/>
                          </w:rPr>
                        </w:pPr>
                        <w:r>
                          <w:rPr>
                            <w:rFonts w:ascii="Calibri"/>
                            <w:spacing w:val="-2"/>
                            <w:sz w:val="22"/>
                          </w:rPr>
                          <w:t>Teachers</w:t>
                        </w:r>
                      </w:p>
                    </w:txbxContent>
                  </v:textbox>
                  <v:stroke dashstyle="solid"/>
                  <w10:wrap type="none"/>
                </v:shape>
                <v:shape style="position:absolute;left:4854;top:283;width:1285;height:660" type="#_x0000_t202" id="docshape43" filled="false" stroked="true" strokeweight="2.25pt" strokecolor="#000000">
                  <v:textbox inset="0,0,0,0">
                    <w:txbxContent>
                      <w:p>
                        <w:pPr>
                          <w:spacing w:before="74"/>
                          <w:ind w:left="303" w:right="0" w:firstLine="0"/>
                          <w:jc w:val="left"/>
                          <w:rPr>
                            <w:rFonts w:ascii="Calibri"/>
                            <w:sz w:val="23"/>
                          </w:rPr>
                        </w:pPr>
                        <w:r>
                          <w:rPr>
                            <w:rFonts w:ascii="Calibri"/>
                            <w:spacing w:val="-4"/>
                            <w:w w:val="105"/>
                            <w:sz w:val="23"/>
                          </w:rPr>
                          <w:t>Input</w:t>
                        </w:r>
                      </w:p>
                    </w:txbxContent>
                  </v:textbox>
                  <v:stroke dashstyle="solid"/>
                  <w10:wrap type="none"/>
                </v:shape>
                <v:shape style="position:absolute;left:2704;top:283;width:1134;height:660" type="#_x0000_t202" id="docshape44" filled="false" stroked="true" strokeweight="2.25pt" strokecolor="#000000">
                  <v:textbox inset="0,0,0,0">
                    <w:txbxContent>
                      <w:p>
                        <w:pPr>
                          <w:spacing w:before="74"/>
                          <w:ind w:left="148" w:right="0" w:firstLine="0"/>
                          <w:jc w:val="left"/>
                          <w:rPr>
                            <w:rFonts w:ascii="Calibri"/>
                            <w:sz w:val="23"/>
                          </w:rPr>
                        </w:pPr>
                        <w:r>
                          <w:rPr>
                            <w:rFonts w:ascii="Calibri"/>
                            <w:spacing w:val="-2"/>
                            <w:w w:val="105"/>
                            <w:sz w:val="23"/>
                          </w:rPr>
                          <w:t>Context</w:t>
                        </w:r>
                      </w:p>
                    </w:txbxContent>
                  </v:textbox>
                  <v:stroke dashstyle="solid"/>
                  <w10:wrap type="none"/>
                </v:shape>
                <v:shape style="position:absolute;left:7097;top:283;width:1203;height:660" type="#_x0000_t202" id="docshape45" filled="false" stroked="true" strokeweight="2.25pt" strokecolor="#000000">
                  <v:textbox inset="0,0,0,0">
                    <w:txbxContent>
                      <w:p>
                        <w:pPr>
                          <w:spacing w:before="74"/>
                          <w:ind w:left="149" w:right="0" w:firstLine="0"/>
                          <w:jc w:val="left"/>
                          <w:rPr>
                            <w:rFonts w:ascii="Calibri"/>
                            <w:sz w:val="23"/>
                          </w:rPr>
                        </w:pPr>
                        <w:r>
                          <w:rPr>
                            <w:rFonts w:ascii="Calibri"/>
                            <w:spacing w:val="-2"/>
                            <w:w w:val="105"/>
                            <w:sz w:val="23"/>
                          </w:rPr>
                          <w:t>Process</w:t>
                        </w:r>
                      </w:p>
                    </w:txbxContent>
                  </v:textbox>
                  <v:stroke dashstyle="solid"/>
                  <w10:wrap type="none"/>
                </v:shape>
                <w10:wrap type="topAndBottom"/>
              </v:group>
            </w:pict>
          </mc:Fallback>
        </mc:AlternateContent>
      </w:r>
    </w:p>
    <w:p>
      <w:pPr>
        <w:pStyle w:val="BodyText"/>
        <w:spacing w:before="165"/>
        <w:ind w:left="1883"/>
      </w:pPr>
      <w:r>
        <w:rPr>
          <w:w w:val="105"/>
        </w:rPr>
        <w:t>(Stufflebean</w:t>
      </w:r>
      <w:r>
        <w:rPr>
          <w:spacing w:val="-5"/>
          <w:w w:val="105"/>
        </w:rPr>
        <w:t> </w:t>
      </w:r>
      <w:r>
        <w:rPr>
          <w:w w:val="105"/>
        </w:rPr>
        <w:t>and</w:t>
      </w:r>
      <w:r>
        <w:rPr>
          <w:spacing w:val="-11"/>
          <w:w w:val="105"/>
        </w:rPr>
        <w:t> </w:t>
      </w:r>
      <w:r>
        <w:rPr>
          <w:w w:val="105"/>
        </w:rPr>
        <w:t>Guba</w:t>
      </w:r>
      <w:r>
        <w:rPr>
          <w:spacing w:val="-5"/>
          <w:w w:val="105"/>
        </w:rPr>
        <w:t> </w:t>
      </w:r>
      <w:r>
        <w:rPr>
          <w:w w:val="105"/>
        </w:rPr>
        <w:t>as cited</w:t>
      </w:r>
      <w:r>
        <w:rPr>
          <w:spacing w:val="-11"/>
          <w:w w:val="105"/>
        </w:rPr>
        <w:t> </w:t>
      </w:r>
      <w:r>
        <w:rPr>
          <w:w w:val="105"/>
        </w:rPr>
        <w:t>in</w:t>
      </w:r>
      <w:r>
        <w:rPr>
          <w:spacing w:val="-10"/>
          <w:w w:val="105"/>
        </w:rPr>
        <w:t> </w:t>
      </w:r>
      <w:r>
        <w:rPr>
          <w:w w:val="105"/>
        </w:rPr>
        <w:t>Tukur</w:t>
      </w:r>
      <w:r>
        <w:rPr>
          <w:spacing w:val="-8"/>
          <w:w w:val="105"/>
        </w:rPr>
        <w:t> </w:t>
      </w:r>
      <w:r>
        <w:rPr>
          <w:spacing w:val="-2"/>
          <w:w w:val="105"/>
        </w:rPr>
        <w:t>2018)</w:t>
      </w:r>
    </w:p>
    <w:p>
      <w:pPr>
        <w:pStyle w:val="BodyText"/>
        <w:spacing w:line="477" w:lineRule="auto" w:before="45"/>
        <w:ind w:left="1883" w:right="1920"/>
      </w:pPr>
      <w:r>
        <w:rPr>
          <w:w w:val="105"/>
        </w:rPr>
        <w:t>Fig.</w:t>
      </w:r>
      <w:r>
        <w:rPr>
          <w:spacing w:val="-7"/>
          <w:w w:val="105"/>
        </w:rPr>
        <w:t> </w:t>
      </w:r>
      <w:r>
        <w:rPr>
          <w:w w:val="105"/>
        </w:rPr>
        <w:t>2:</w:t>
      </w:r>
      <w:r>
        <w:rPr>
          <w:spacing w:val="-13"/>
          <w:w w:val="105"/>
        </w:rPr>
        <w:t> </w:t>
      </w:r>
      <w:r>
        <w:rPr>
          <w:w w:val="105"/>
        </w:rPr>
        <w:t>theoretical</w:t>
      </w:r>
      <w:r>
        <w:rPr>
          <w:spacing w:val="-7"/>
          <w:w w:val="105"/>
        </w:rPr>
        <w:t> </w:t>
      </w:r>
      <w:r>
        <w:rPr>
          <w:w w:val="105"/>
        </w:rPr>
        <w:t>frame</w:t>
      </w:r>
      <w:r>
        <w:rPr>
          <w:spacing w:val="-9"/>
          <w:w w:val="105"/>
        </w:rPr>
        <w:t> </w:t>
      </w:r>
      <w:r>
        <w:rPr>
          <w:w w:val="105"/>
        </w:rPr>
        <w:t>work</w:t>
      </w:r>
      <w:r>
        <w:rPr>
          <w:spacing w:val="-2"/>
          <w:w w:val="105"/>
        </w:rPr>
        <w:t> </w:t>
      </w:r>
      <w:r>
        <w:rPr>
          <w:w w:val="105"/>
        </w:rPr>
        <w:t>for</w:t>
      </w:r>
      <w:r>
        <w:rPr>
          <w:spacing w:val="-11"/>
          <w:w w:val="105"/>
        </w:rPr>
        <w:t> </w:t>
      </w:r>
      <w:r>
        <w:rPr>
          <w:w w:val="105"/>
        </w:rPr>
        <w:t>the</w:t>
      </w:r>
      <w:r>
        <w:rPr>
          <w:spacing w:val="-9"/>
          <w:w w:val="105"/>
        </w:rPr>
        <w:t> </w:t>
      </w:r>
      <w:r>
        <w:rPr>
          <w:w w:val="105"/>
        </w:rPr>
        <w:t>evaluation</w:t>
      </w:r>
      <w:r>
        <w:rPr>
          <w:spacing w:val="-8"/>
          <w:w w:val="105"/>
        </w:rPr>
        <w:t> </w:t>
      </w:r>
      <w:r>
        <w:rPr>
          <w:w w:val="105"/>
        </w:rPr>
        <w:t>of</w:t>
      </w:r>
      <w:r>
        <w:rPr>
          <w:spacing w:val="-11"/>
          <w:w w:val="105"/>
        </w:rPr>
        <w:t> </w:t>
      </w:r>
      <w:r>
        <w:rPr>
          <w:w w:val="105"/>
        </w:rPr>
        <w:t>special</w:t>
      </w:r>
      <w:r>
        <w:rPr>
          <w:spacing w:val="-7"/>
          <w:w w:val="105"/>
        </w:rPr>
        <w:t> </w:t>
      </w:r>
      <w:r>
        <w:rPr>
          <w:w w:val="105"/>
        </w:rPr>
        <w:t>education curriculum The explanation of CIPP model in Fig 2:</w:t>
      </w:r>
    </w:p>
    <w:p>
      <w:pPr>
        <w:pStyle w:val="Heading2"/>
        <w:spacing w:before="28"/>
      </w:pPr>
      <w:r>
        <w:rPr>
          <w:w w:val="105"/>
        </w:rPr>
        <w:t>The</w:t>
      </w:r>
      <w:r>
        <w:rPr>
          <w:spacing w:val="-12"/>
          <w:w w:val="105"/>
        </w:rPr>
        <w:t> </w:t>
      </w:r>
      <w:r>
        <w:rPr>
          <w:spacing w:val="-2"/>
          <w:w w:val="105"/>
        </w:rPr>
        <w:t>Context</w:t>
      </w:r>
    </w:p>
    <w:p>
      <w:pPr>
        <w:pStyle w:val="BodyText"/>
        <w:spacing w:before="19"/>
        <w:rPr>
          <w:b/>
        </w:rPr>
      </w:pPr>
    </w:p>
    <w:p>
      <w:pPr>
        <w:pStyle w:val="BodyText"/>
        <w:spacing w:line="501" w:lineRule="auto"/>
        <w:ind w:left="1588" w:right="1435" w:firstLine="720"/>
        <w:jc w:val="both"/>
      </w:pPr>
      <w:r>
        <w:rPr>
          <w:w w:val="105"/>
        </w:rPr>
        <w:t>Here,</w:t>
      </w:r>
      <w:r>
        <w:rPr>
          <w:w w:val="105"/>
        </w:rPr>
        <w:t> the</w:t>
      </w:r>
      <w:r>
        <w:rPr>
          <w:w w:val="105"/>
        </w:rPr>
        <w:t> environment</w:t>
      </w:r>
      <w:r>
        <w:rPr>
          <w:w w:val="105"/>
        </w:rPr>
        <w:t> to</w:t>
      </w:r>
      <w:r>
        <w:rPr>
          <w:w w:val="105"/>
        </w:rPr>
        <w:t> implement</w:t>
      </w:r>
      <w:r>
        <w:rPr>
          <w:w w:val="105"/>
        </w:rPr>
        <w:t> the</w:t>
      </w:r>
      <w:r>
        <w:rPr>
          <w:w w:val="105"/>
        </w:rPr>
        <w:t> programme</w:t>
      </w:r>
      <w:r>
        <w:rPr>
          <w:w w:val="105"/>
        </w:rPr>
        <w:t> is</w:t>
      </w:r>
      <w:r>
        <w:rPr>
          <w:w w:val="105"/>
        </w:rPr>
        <w:t> defined,</w:t>
      </w:r>
      <w:r>
        <w:rPr>
          <w:w w:val="105"/>
        </w:rPr>
        <w:t> it</w:t>
      </w:r>
      <w:r>
        <w:rPr>
          <w:w w:val="105"/>
        </w:rPr>
        <w:t> describes</w:t>
      </w:r>
      <w:r>
        <w:rPr>
          <w:w w:val="105"/>
        </w:rPr>
        <w:t> the actual</w:t>
      </w:r>
      <w:r>
        <w:rPr>
          <w:w w:val="105"/>
        </w:rPr>
        <w:t> and</w:t>
      </w:r>
      <w:r>
        <w:rPr>
          <w:w w:val="105"/>
        </w:rPr>
        <w:t> intended</w:t>
      </w:r>
      <w:r>
        <w:rPr>
          <w:w w:val="105"/>
        </w:rPr>
        <w:t> conditions</w:t>
      </w:r>
      <w:r>
        <w:rPr>
          <w:w w:val="105"/>
        </w:rPr>
        <w:t> of</w:t>
      </w:r>
      <w:r>
        <w:rPr>
          <w:w w:val="105"/>
        </w:rPr>
        <w:t> the</w:t>
      </w:r>
      <w:r>
        <w:rPr>
          <w:w w:val="105"/>
        </w:rPr>
        <w:t> programme,</w:t>
      </w:r>
      <w:r>
        <w:rPr>
          <w:w w:val="105"/>
        </w:rPr>
        <w:t> identify</w:t>
      </w:r>
      <w:r>
        <w:rPr>
          <w:w w:val="105"/>
        </w:rPr>
        <w:t> unmet</w:t>
      </w:r>
      <w:r>
        <w:rPr>
          <w:w w:val="105"/>
        </w:rPr>
        <w:t> needs</w:t>
      </w:r>
      <w:r>
        <w:rPr>
          <w:w w:val="105"/>
        </w:rPr>
        <w:t> and</w:t>
      </w:r>
      <w:r>
        <w:rPr>
          <w:w w:val="105"/>
        </w:rPr>
        <w:t> diagnosing barriers</w:t>
      </w:r>
      <w:r>
        <w:rPr>
          <w:w w:val="105"/>
        </w:rPr>
        <w:t> that</w:t>
      </w:r>
      <w:r>
        <w:rPr>
          <w:w w:val="105"/>
        </w:rPr>
        <w:t> prevent</w:t>
      </w:r>
      <w:r>
        <w:rPr>
          <w:w w:val="105"/>
        </w:rPr>
        <w:t> needs</w:t>
      </w:r>
      <w:r>
        <w:rPr>
          <w:w w:val="105"/>
        </w:rPr>
        <w:t> from</w:t>
      </w:r>
      <w:r>
        <w:rPr>
          <w:w w:val="105"/>
        </w:rPr>
        <w:t> being</w:t>
      </w:r>
      <w:r>
        <w:rPr>
          <w:w w:val="105"/>
        </w:rPr>
        <w:t> met.</w:t>
      </w:r>
      <w:r>
        <w:rPr>
          <w:w w:val="105"/>
        </w:rPr>
        <w:t> Is</w:t>
      </w:r>
      <w:r>
        <w:rPr>
          <w:w w:val="105"/>
        </w:rPr>
        <w:t> the</w:t>
      </w:r>
      <w:r>
        <w:rPr>
          <w:w w:val="105"/>
        </w:rPr>
        <w:t> environment</w:t>
      </w:r>
      <w:r>
        <w:rPr>
          <w:w w:val="105"/>
        </w:rPr>
        <w:t> appropriate</w:t>
      </w:r>
      <w:r>
        <w:rPr>
          <w:w w:val="105"/>
        </w:rPr>
        <w:t> for</w:t>
      </w:r>
      <w:r>
        <w:rPr>
          <w:w w:val="105"/>
        </w:rPr>
        <w:t> students with</w:t>
      </w:r>
      <w:r>
        <w:rPr>
          <w:w w:val="105"/>
        </w:rPr>
        <w:t> special</w:t>
      </w:r>
      <w:r>
        <w:rPr>
          <w:w w:val="105"/>
        </w:rPr>
        <w:t> needs to achieve the</w:t>
      </w:r>
      <w:r>
        <w:rPr>
          <w:w w:val="105"/>
        </w:rPr>
        <w:t> broad</w:t>
      </w:r>
      <w:r>
        <w:rPr>
          <w:w w:val="105"/>
        </w:rPr>
        <w:t> goals</w:t>
      </w:r>
      <w:r>
        <w:rPr>
          <w:w w:val="105"/>
        </w:rPr>
        <w:t> and</w:t>
      </w:r>
      <w:r>
        <w:rPr>
          <w:w w:val="105"/>
        </w:rPr>
        <w:t> specific</w:t>
      </w:r>
      <w:r>
        <w:rPr>
          <w:w w:val="105"/>
        </w:rPr>
        <w:t> objectives</w:t>
      </w:r>
      <w:r>
        <w:rPr>
          <w:w w:val="105"/>
        </w:rPr>
        <w:t> of the</w:t>
      </w:r>
      <w:r>
        <w:rPr>
          <w:w w:val="105"/>
        </w:rPr>
        <w:t> programme? The</w:t>
      </w:r>
      <w:r>
        <w:rPr>
          <w:spacing w:val="-9"/>
          <w:w w:val="105"/>
        </w:rPr>
        <w:t> </w:t>
      </w:r>
      <w:r>
        <w:rPr>
          <w:w w:val="105"/>
        </w:rPr>
        <w:t>greatest barrier for</w:t>
      </w:r>
      <w:r>
        <w:rPr>
          <w:spacing w:val="-5"/>
          <w:w w:val="105"/>
        </w:rPr>
        <w:t> </w:t>
      </w:r>
      <w:r>
        <w:rPr>
          <w:w w:val="105"/>
        </w:rPr>
        <w:t>the</w:t>
      </w:r>
      <w:r>
        <w:rPr>
          <w:spacing w:val="-3"/>
          <w:w w:val="105"/>
        </w:rPr>
        <w:t> </w:t>
      </w:r>
      <w:r>
        <w:rPr>
          <w:w w:val="105"/>
        </w:rPr>
        <w:t>successful</w:t>
      </w:r>
      <w:r>
        <w:rPr>
          <w:spacing w:val="-7"/>
          <w:w w:val="105"/>
        </w:rPr>
        <w:t> </w:t>
      </w:r>
      <w:r>
        <w:rPr>
          <w:w w:val="105"/>
        </w:rPr>
        <w:t>implementation</w:t>
      </w:r>
      <w:r>
        <w:rPr>
          <w:spacing w:val="-2"/>
          <w:w w:val="105"/>
        </w:rPr>
        <w:t> </w:t>
      </w:r>
      <w:r>
        <w:rPr>
          <w:w w:val="105"/>
        </w:rPr>
        <w:t>of</w:t>
      </w:r>
      <w:r>
        <w:rPr>
          <w:spacing w:val="-5"/>
          <w:w w:val="105"/>
        </w:rPr>
        <w:t> </w:t>
      </w:r>
      <w:r>
        <w:rPr>
          <w:w w:val="105"/>
        </w:rPr>
        <w:t>special education</w:t>
      </w:r>
      <w:r>
        <w:rPr>
          <w:spacing w:val="-8"/>
          <w:w w:val="105"/>
        </w:rPr>
        <w:t> </w:t>
      </w:r>
      <w:r>
        <w:rPr>
          <w:w w:val="105"/>
        </w:rPr>
        <w:t>is</w:t>
      </w:r>
      <w:r>
        <w:rPr>
          <w:spacing w:val="-10"/>
          <w:w w:val="105"/>
        </w:rPr>
        <w:t> </w:t>
      </w:r>
      <w:r>
        <w:rPr>
          <w:w w:val="105"/>
        </w:rPr>
        <w:t>the</w:t>
      </w:r>
      <w:r>
        <w:rPr>
          <w:spacing w:val="-9"/>
          <w:w w:val="105"/>
        </w:rPr>
        <w:t> </w:t>
      </w:r>
      <w:r>
        <w:rPr>
          <w:w w:val="105"/>
        </w:rPr>
        <w:t>attitude</w:t>
      </w:r>
      <w:r>
        <w:rPr>
          <w:spacing w:val="-3"/>
          <w:w w:val="105"/>
        </w:rPr>
        <w:t> </w:t>
      </w:r>
      <w:r>
        <w:rPr>
          <w:w w:val="105"/>
        </w:rPr>
        <w:t>of the teachers, parents, community and government towards persons living with disabilities. Positive attitudes of teachers teaching special students will lead to the achievement of the set objectives.</w:t>
      </w:r>
    </w:p>
    <w:p>
      <w:pPr>
        <w:spacing w:after="0" w:line="501" w:lineRule="auto"/>
        <w:jc w:val="both"/>
        <w:sectPr>
          <w:pgSz w:w="12240" w:h="15840"/>
          <w:pgMar w:header="0" w:footer="1012" w:top="1360" w:bottom="1200" w:left="400" w:right="0"/>
        </w:sectPr>
      </w:pPr>
    </w:p>
    <w:p>
      <w:pPr>
        <w:pStyle w:val="Heading2"/>
        <w:spacing w:before="69"/>
      </w:pPr>
      <w:r>
        <w:rPr>
          <w:spacing w:val="-2"/>
          <w:w w:val="105"/>
        </w:rPr>
        <w:t>Input</w:t>
      </w:r>
    </w:p>
    <w:p>
      <w:pPr>
        <w:pStyle w:val="BodyText"/>
        <w:spacing w:before="18"/>
        <w:rPr>
          <w:b/>
        </w:rPr>
      </w:pPr>
    </w:p>
    <w:p>
      <w:pPr>
        <w:pStyle w:val="BodyText"/>
        <w:spacing w:line="501" w:lineRule="auto"/>
        <w:ind w:left="1588" w:right="1433" w:firstLine="720"/>
        <w:jc w:val="both"/>
      </w:pPr>
      <w:r>
        <w:rPr>
          <w:w w:val="105"/>
        </w:rPr>
        <w:t>Input</w:t>
      </w:r>
      <w:r>
        <w:rPr>
          <w:w w:val="105"/>
        </w:rPr>
        <w:t> determines</w:t>
      </w:r>
      <w:r>
        <w:rPr>
          <w:w w:val="105"/>
        </w:rPr>
        <w:t> to</w:t>
      </w:r>
      <w:r>
        <w:rPr>
          <w:w w:val="105"/>
        </w:rPr>
        <w:t> what</w:t>
      </w:r>
      <w:r>
        <w:rPr>
          <w:w w:val="105"/>
        </w:rPr>
        <w:t> extend</w:t>
      </w:r>
      <w:r>
        <w:rPr>
          <w:w w:val="105"/>
        </w:rPr>
        <w:t> available</w:t>
      </w:r>
      <w:r>
        <w:rPr>
          <w:w w:val="105"/>
        </w:rPr>
        <w:t> resources</w:t>
      </w:r>
      <w:r>
        <w:rPr>
          <w:w w:val="105"/>
        </w:rPr>
        <w:t> were</w:t>
      </w:r>
      <w:r>
        <w:rPr>
          <w:w w:val="105"/>
        </w:rPr>
        <w:t> used</w:t>
      </w:r>
      <w:r>
        <w:rPr>
          <w:w w:val="105"/>
        </w:rPr>
        <w:t> to</w:t>
      </w:r>
      <w:r>
        <w:rPr>
          <w:w w:val="105"/>
        </w:rPr>
        <w:t> achieve curriculum</w:t>
      </w:r>
      <w:r>
        <w:rPr>
          <w:w w:val="105"/>
        </w:rPr>
        <w:t> objectives.</w:t>
      </w:r>
      <w:r>
        <w:rPr>
          <w:w w:val="105"/>
        </w:rPr>
        <w:t> Are</w:t>
      </w:r>
      <w:r>
        <w:rPr>
          <w:w w:val="105"/>
        </w:rPr>
        <w:t> the</w:t>
      </w:r>
      <w:r>
        <w:rPr>
          <w:w w:val="105"/>
        </w:rPr>
        <w:t> resources</w:t>
      </w:r>
      <w:r>
        <w:rPr>
          <w:w w:val="105"/>
        </w:rPr>
        <w:t> available</w:t>
      </w:r>
      <w:r>
        <w:rPr>
          <w:w w:val="105"/>
        </w:rPr>
        <w:t> and</w:t>
      </w:r>
      <w:r>
        <w:rPr>
          <w:w w:val="105"/>
        </w:rPr>
        <w:t> adequate?</w:t>
      </w:r>
      <w:r>
        <w:rPr>
          <w:w w:val="105"/>
        </w:rPr>
        <w:t> Are</w:t>
      </w:r>
      <w:r>
        <w:rPr>
          <w:w w:val="105"/>
        </w:rPr>
        <w:t> the</w:t>
      </w:r>
      <w:r>
        <w:rPr>
          <w:w w:val="105"/>
        </w:rPr>
        <w:t> personnel qualified</w:t>
      </w:r>
      <w:r>
        <w:rPr>
          <w:w w:val="105"/>
        </w:rPr>
        <w:t> for</w:t>
      </w:r>
      <w:r>
        <w:rPr>
          <w:w w:val="105"/>
        </w:rPr>
        <w:t> the</w:t>
      </w:r>
      <w:r>
        <w:rPr>
          <w:w w:val="105"/>
        </w:rPr>
        <w:t> task</w:t>
      </w:r>
      <w:r>
        <w:rPr>
          <w:w w:val="105"/>
        </w:rPr>
        <w:t> of implementing</w:t>
      </w:r>
      <w:r>
        <w:rPr>
          <w:w w:val="105"/>
        </w:rPr>
        <w:t> the</w:t>
      </w:r>
      <w:r>
        <w:rPr>
          <w:w w:val="105"/>
        </w:rPr>
        <w:t> curriculum?</w:t>
      </w:r>
      <w:r>
        <w:rPr>
          <w:w w:val="105"/>
        </w:rPr>
        <w:t> Are</w:t>
      </w:r>
      <w:r>
        <w:rPr>
          <w:w w:val="105"/>
        </w:rPr>
        <w:t> there</w:t>
      </w:r>
      <w:r>
        <w:rPr>
          <w:w w:val="105"/>
        </w:rPr>
        <w:t> enough</w:t>
      </w:r>
      <w:r>
        <w:rPr>
          <w:w w:val="105"/>
        </w:rPr>
        <w:t> facilities</w:t>
      </w:r>
      <w:r>
        <w:rPr>
          <w:w w:val="105"/>
        </w:rPr>
        <w:t> to determine the extent to which the resources and equipment are utilized. In special schools or inclusive</w:t>
      </w:r>
      <w:r>
        <w:rPr>
          <w:w w:val="105"/>
        </w:rPr>
        <w:t> education,</w:t>
      </w:r>
      <w:r>
        <w:rPr>
          <w:w w:val="105"/>
        </w:rPr>
        <w:t> the</w:t>
      </w:r>
      <w:r>
        <w:rPr>
          <w:w w:val="105"/>
        </w:rPr>
        <w:t> buildings</w:t>
      </w:r>
      <w:r>
        <w:rPr>
          <w:w w:val="105"/>
        </w:rPr>
        <w:t> and</w:t>
      </w:r>
      <w:r>
        <w:rPr>
          <w:w w:val="105"/>
        </w:rPr>
        <w:t> structures</w:t>
      </w:r>
      <w:r>
        <w:rPr>
          <w:w w:val="105"/>
        </w:rPr>
        <w:t> should</w:t>
      </w:r>
      <w:r>
        <w:rPr>
          <w:w w:val="105"/>
        </w:rPr>
        <w:t> not</w:t>
      </w:r>
      <w:r>
        <w:rPr>
          <w:w w:val="105"/>
        </w:rPr>
        <w:t> be</w:t>
      </w:r>
      <w:r>
        <w:rPr>
          <w:w w:val="105"/>
        </w:rPr>
        <w:t> a</w:t>
      </w:r>
      <w:r>
        <w:rPr>
          <w:w w:val="105"/>
        </w:rPr>
        <w:t> barrier</w:t>
      </w:r>
      <w:r>
        <w:rPr>
          <w:w w:val="105"/>
        </w:rPr>
        <w:t> to</w:t>
      </w:r>
      <w:r>
        <w:rPr>
          <w:w w:val="105"/>
        </w:rPr>
        <w:t> special students</w:t>
      </w:r>
      <w:r>
        <w:rPr>
          <w:spacing w:val="-3"/>
          <w:w w:val="105"/>
        </w:rPr>
        <w:t> </w:t>
      </w:r>
      <w:r>
        <w:rPr>
          <w:w w:val="105"/>
        </w:rPr>
        <w:t>so</w:t>
      </w:r>
      <w:r>
        <w:rPr>
          <w:spacing w:val="-7"/>
          <w:w w:val="105"/>
        </w:rPr>
        <w:t> </w:t>
      </w:r>
      <w:r>
        <w:rPr>
          <w:w w:val="105"/>
        </w:rPr>
        <w:t>that</w:t>
      </w:r>
      <w:r>
        <w:rPr>
          <w:spacing w:val="-6"/>
          <w:w w:val="105"/>
        </w:rPr>
        <w:t> </w:t>
      </w:r>
      <w:r>
        <w:rPr>
          <w:w w:val="105"/>
        </w:rPr>
        <w:t>they</w:t>
      </w:r>
      <w:r>
        <w:rPr>
          <w:spacing w:val="-1"/>
          <w:w w:val="105"/>
        </w:rPr>
        <w:t> </w:t>
      </w:r>
      <w:r>
        <w:rPr>
          <w:w w:val="105"/>
        </w:rPr>
        <w:t>can</w:t>
      </w:r>
      <w:r>
        <w:rPr>
          <w:spacing w:val="-7"/>
          <w:w w:val="105"/>
        </w:rPr>
        <w:t> </w:t>
      </w:r>
      <w:r>
        <w:rPr>
          <w:w w:val="105"/>
        </w:rPr>
        <w:t>use</w:t>
      </w:r>
      <w:r>
        <w:rPr>
          <w:spacing w:val="-2"/>
          <w:w w:val="105"/>
        </w:rPr>
        <w:t> </w:t>
      </w:r>
      <w:r>
        <w:rPr>
          <w:w w:val="105"/>
        </w:rPr>
        <w:t>wheel</w:t>
      </w:r>
      <w:r>
        <w:rPr>
          <w:spacing w:val="-6"/>
          <w:w w:val="105"/>
        </w:rPr>
        <w:t> </w:t>
      </w:r>
      <w:r>
        <w:rPr>
          <w:w w:val="105"/>
        </w:rPr>
        <w:t>chair,</w:t>
      </w:r>
      <w:r>
        <w:rPr>
          <w:spacing w:val="-6"/>
          <w:w w:val="105"/>
        </w:rPr>
        <w:t> </w:t>
      </w:r>
      <w:r>
        <w:rPr>
          <w:w w:val="105"/>
        </w:rPr>
        <w:t>mobility</w:t>
      </w:r>
      <w:r>
        <w:rPr>
          <w:spacing w:val="-1"/>
          <w:w w:val="105"/>
        </w:rPr>
        <w:t> </w:t>
      </w:r>
      <w:r>
        <w:rPr>
          <w:w w:val="105"/>
        </w:rPr>
        <w:t>cane</w:t>
      </w:r>
      <w:r>
        <w:rPr>
          <w:spacing w:val="-2"/>
          <w:w w:val="105"/>
        </w:rPr>
        <w:t> </w:t>
      </w:r>
      <w:r>
        <w:rPr>
          <w:w w:val="105"/>
        </w:rPr>
        <w:t>without</w:t>
      </w:r>
      <w:r>
        <w:rPr>
          <w:spacing w:val="-6"/>
          <w:w w:val="105"/>
        </w:rPr>
        <w:t> </w:t>
      </w:r>
      <w:r>
        <w:rPr>
          <w:w w:val="105"/>
        </w:rPr>
        <w:t>any</w:t>
      </w:r>
      <w:r>
        <w:rPr>
          <w:spacing w:val="-1"/>
          <w:w w:val="105"/>
        </w:rPr>
        <w:t> </w:t>
      </w:r>
      <w:r>
        <w:rPr>
          <w:w w:val="105"/>
        </w:rPr>
        <w:t>difficulty. Appropriate materials such as Hughes video-sonic teaching machine, Diagnostic and statistical manual of mental</w:t>
      </w:r>
      <w:r>
        <w:rPr>
          <w:w w:val="105"/>
        </w:rPr>
        <w:t> disorder</w:t>
      </w:r>
      <w:r>
        <w:rPr>
          <w:w w:val="105"/>
        </w:rPr>
        <w:t> -iv, number race,</w:t>
      </w:r>
      <w:r>
        <w:rPr>
          <w:w w:val="105"/>
        </w:rPr>
        <w:t> slate and stylus,</w:t>
      </w:r>
      <w:r>
        <w:rPr>
          <w:w w:val="105"/>
        </w:rPr>
        <w:t> magnifiers, closed-circuit television be</w:t>
      </w:r>
      <w:r>
        <w:rPr>
          <w:w w:val="105"/>
        </w:rPr>
        <w:t> made</w:t>
      </w:r>
      <w:r>
        <w:rPr>
          <w:w w:val="105"/>
        </w:rPr>
        <w:t> available</w:t>
      </w:r>
      <w:r>
        <w:rPr>
          <w:w w:val="105"/>
        </w:rPr>
        <w:t> and</w:t>
      </w:r>
      <w:r>
        <w:rPr>
          <w:w w:val="105"/>
        </w:rPr>
        <w:t> adequate.</w:t>
      </w:r>
      <w:r>
        <w:rPr>
          <w:w w:val="105"/>
        </w:rPr>
        <w:t> More</w:t>
      </w:r>
      <w:r>
        <w:rPr>
          <w:w w:val="105"/>
        </w:rPr>
        <w:t> so</w:t>
      </w:r>
      <w:r>
        <w:rPr>
          <w:w w:val="105"/>
        </w:rPr>
        <w:t> they</w:t>
      </w:r>
      <w:r>
        <w:rPr>
          <w:w w:val="105"/>
        </w:rPr>
        <w:t> should</w:t>
      </w:r>
      <w:r>
        <w:rPr>
          <w:w w:val="105"/>
        </w:rPr>
        <w:t> be</w:t>
      </w:r>
      <w:r>
        <w:rPr>
          <w:w w:val="105"/>
        </w:rPr>
        <w:t> intenerate</w:t>
      </w:r>
      <w:r>
        <w:rPr>
          <w:w w:val="105"/>
        </w:rPr>
        <w:t> teachers</w:t>
      </w:r>
      <w:r>
        <w:rPr>
          <w:w w:val="105"/>
        </w:rPr>
        <w:t> to</w:t>
      </w:r>
      <w:r>
        <w:rPr>
          <w:w w:val="105"/>
        </w:rPr>
        <w:t> serve</w:t>
      </w:r>
      <w:r>
        <w:rPr>
          <w:w w:val="105"/>
        </w:rPr>
        <w:t> as counsellors</w:t>
      </w:r>
      <w:r>
        <w:rPr>
          <w:spacing w:val="-9"/>
          <w:w w:val="105"/>
        </w:rPr>
        <w:t> </w:t>
      </w:r>
      <w:r>
        <w:rPr>
          <w:w w:val="105"/>
        </w:rPr>
        <w:t>to</w:t>
      </w:r>
      <w:r>
        <w:rPr>
          <w:spacing w:val="-7"/>
          <w:w w:val="105"/>
        </w:rPr>
        <w:t> </w:t>
      </w:r>
      <w:r>
        <w:rPr>
          <w:w w:val="105"/>
        </w:rPr>
        <w:t>regular</w:t>
      </w:r>
      <w:r>
        <w:rPr>
          <w:spacing w:val="-3"/>
          <w:w w:val="105"/>
        </w:rPr>
        <w:t> </w:t>
      </w:r>
      <w:r>
        <w:rPr>
          <w:w w:val="105"/>
        </w:rPr>
        <w:t>teachers</w:t>
      </w:r>
      <w:r>
        <w:rPr>
          <w:spacing w:val="-3"/>
          <w:w w:val="105"/>
        </w:rPr>
        <w:t> </w:t>
      </w:r>
      <w:r>
        <w:rPr>
          <w:w w:val="105"/>
        </w:rPr>
        <w:t>who</w:t>
      </w:r>
      <w:r>
        <w:rPr>
          <w:spacing w:val="-7"/>
          <w:w w:val="105"/>
        </w:rPr>
        <w:t> </w:t>
      </w:r>
      <w:r>
        <w:rPr>
          <w:w w:val="105"/>
        </w:rPr>
        <w:t>are</w:t>
      </w:r>
      <w:r>
        <w:rPr>
          <w:spacing w:val="-2"/>
          <w:w w:val="105"/>
        </w:rPr>
        <w:t> </w:t>
      </w:r>
      <w:r>
        <w:rPr>
          <w:w w:val="105"/>
        </w:rPr>
        <w:t>handling special students. Seminars</w:t>
      </w:r>
      <w:r>
        <w:rPr>
          <w:spacing w:val="-3"/>
          <w:w w:val="105"/>
        </w:rPr>
        <w:t> </w:t>
      </w:r>
      <w:r>
        <w:rPr>
          <w:w w:val="105"/>
        </w:rPr>
        <w:t>and</w:t>
      </w:r>
      <w:r>
        <w:rPr>
          <w:spacing w:val="-1"/>
          <w:w w:val="105"/>
        </w:rPr>
        <w:t> </w:t>
      </w:r>
      <w:r>
        <w:rPr>
          <w:w w:val="105"/>
        </w:rPr>
        <w:t>workshops should be organized for regular teachers to acquire and update their knowledge on special </w:t>
      </w:r>
      <w:r>
        <w:rPr>
          <w:spacing w:val="-2"/>
          <w:w w:val="105"/>
        </w:rPr>
        <w:t>education.</w:t>
      </w:r>
    </w:p>
    <w:p>
      <w:pPr>
        <w:pStyle w:val="Heading2"/>
        <w:spacing w:before="2"/>
      </w:pPr>
      <w:r>
        <w:rPr>
          <w:spacing w:val="-2"/>
          <w:w w:val="105"/>
        </w:rPr>
        <w:t>Process</w:t>
      </w:r>
    </w:p>
    <w:p>
      <w:pPr>
        <w:pStyle w:val="BodyText"/>
        <w:spacing w:before="11"/>
        <w:rPr>
          <w:b/>
        </w:rPr>
      </w:pPr>
    </w:p>
    <w:p>
      <w:pPr>
        <w:pStyle w:val="BodyText"/>
        <w:spacing w:line="501" w:lineRule="auto"/>
        <w:ind w:left="1588" w:right="1440" w:firstLine="720"/>
        <w:jc w:val="both"/>
      </w:pPr>
      <w:r>
        <w:rPr>
          <w:w w:val="105"/>
        </w:rPr>
        <w:t>This</w:t>
      </w:r>
      <w:r>
        <w:rPr>
          <w:w w:val="105"/>
        </w:rPr>
        <w:t> stage lay emphasis on various teaching methods used</w:t>
      </w:r>
      <w:r>
        <w:rPr>
          <w:w w:val="105"/>
        </w:rPr>
        <w:t> for different categories of special needs students such as Drill and practice,</w:t>
      </w:r>
      <w:r>
        <w:rPr>
          <w:w w:val="105"/>
        </w:rPr>
        <w:t> class-wide peer tutoring, step by step sub-objectives</w:t>
      </w:r>
      <w:r>
        <w:rPr>
          <w:spacing w:val="-10"/>
          <w:w w:val="105"/>
        </w:rPr>
        <w:t> </w:t>
      </w:r>
      <w:r>
        <w:rPr>
          <w:w w:val="105"/>
        </w:rPr>
        <w:t>base</w:t>
      </w:r>
      <w:r>
        <w:rPr>
          <w:spacing w:val="-3"/>
          <w:w w:val="105"/>
        </w:rPr>
        <w:t> </w:t>
      </w:r>
      <w:r>
        <w:rPr>
          <w:w w:val="105"/>
        </w:rPr>
        <w:t>methodology, sign</w:t>
      </w:r>
      <w:r>
        <w:rPr>
          <w:spacing w:val="-8"/>
          <w:w w:val="105"/>
        </w:rPr>
        <w:t> </w:t>
      </w:r>
      <w:r>
        <w:rPr>
          <w:w w:val="105"/>
        </w:rPr>
        <w:t>language,</w:t>
      </w:r>
      <w:r>
        <w:rPr>
          <w:spacing w:val="-6"/>
          <w:w w:val="105"/>
        </w:rPr>
        <w:t> </w:t>
      </w:r>
      <w:r>
        <w:rPr>
          <w:w w:val="105"/>
        </w:rPr>
        <w:t>Games</w:t>
      </w:r>
      <w:r>
        <w:rPr>
          <w:spacing w:val="-10"/>
          <w:w w:val="105"/>
        </w:rPr>
        <w:t> </w:t>
      </w:r>
      <w:r>
        <w:rPr>
          <w:w w:val="105"/>
        </w:rPr>
        <w:t>and</w:t>
      </w:r>
      <w:r>
        <w:rPr>
          <w:spacing w:val="-2"/>
          <w:w w:val="105"/>
        </w:rPr>
        <w:t> </w:t>
      </w:r>
      <w:r>
        <w:rPr>
          <w:w w:val="105"/>
        </w:rPr>
        <w:t>simulation</w:t>
      </w:r>
      <w:r>
        <w:rPr>
          <w:spacing w:val="-8"/>
          <w:w w:val="105"/>
        </w:rPr>
        <w:t> </w:t>
      </w:r>
      <w:r>
        <w:rPr>
          <w:w w:val="105"/>
        </w:rPr>
        <w:t>e.t.c.</w:t>
      </w:r>
      <w:r>
        <w:rPr>
          <w:spacing w:val="-6"/>
          <w:w w:val="105"/>
        </w:rPr>
        <w:t> </w:t>
      </w:r>
      <w:r>
        <w:rPr>
          <w:w w:val="105"/>
        </w:rPr>
        <w:t>the</w:t>
      </w:r>
      <w:r>
        <w:rPr>
          <w:spacing w:val="-9"/>
          <w:w w:val="105"/>
        </w:rPr>
        <w:t> </w:t>
      </w:r>
      <w:r>
        <w:rPr>
          <w:w w:val="105"/>
        </w:rPr>
        <w:t>stage</w:t>
      </w:r>
      <w:r>
        <w:rPr>
          <w:spacing w:val="-9"/>
          <w:w w:val="105"/>
        </w:rPr>
        <w:t> </w:t>
      </w:r>
      <w:r>
        <w:rPr>
          <w:w w:val="105"/>
        </w:rPr>
        <w:t>also identifies deficiencies in the implementation of the programme.</w:t>
      </w:r>
    </w:p>
    <w:p>
      <w:pPr>
        <w:pStyle w:val="Heading2"/>
        <w:spacing w:before="7"/>
      </w:pPr>
      <w:r>
        <w:rPr>
          <w:spacing w:val="-2"/>
          <w:w w:val="105"/>
        </w:rPr>
        <w:t>Product</w:t>
      </w:r>
    </w:p>
    <w:p>
      <w:pPr>
        <w:pStyle w:val="BodyText"/>
        <w:spacing w:before="19"/>
        <w:rPr>
          <w:b/>
        </w:rPr>
      </w:pPr>
    </w:p>
    <w:p>
      <w:pPr>
        <w:pStyle w:val="BodyText"/>
        <w:spacing w:line="499" w:lineRule="auto"/>
        <w:ind w:left="1588" w:right="1437" w:firstLine="720"/>
        <w:jc w:val="both"/>
      </w:pPr>
      <w:r>
        <w:rPr>
          <w:w w:val="105"/>
        </w:rPr>
        <w:t>This</w:t>
      </w:r>
      <w:r>
        <w:rPr>
          <w:w w:val="105"/>
        </w:rPr>
        <w:t> is</w:t>
      </w:r>
      <w:r>
        <w:rPr>
          <w:w w:val="105"/>
        </w:rPr>
        <w:t> the</w:t>
      </w:r>
      <w:r>
        <w:rPr>
          <w:w w:val="105"/>
        </w:rPr>
        <w:t> level</w:t>
      </w:r>
      <w:r>
        <w:rPr>
          <w:w w:val="105"/>
        </w:rPr>
        <w:t> in</w:t>
      </w:r>
      <w:r>
        <w:rPr>
          <w:w w:val="105"/>
        </w:rPr>
        <w:t> which</w:t>
      </w:r>
      <w:r>
        <w:rPr>
          <w:w w:val="105"/>
        </w:rPr>
        <w:t> the</w:t>
      </w:r>
      <w:r>
        <w:rPr>
          <w:w w:val="105"/>
        </w:rPr>
        <w:t> aims</w:t>
      </w:r>
      <w:r>
        <w:rPr>
          <w:w w:val="105"/>
        </w:rPr>
        <w:t> and</w:t>
      </w:r>
      <w:r>
        <w:rPr>
          <w:w w:val="105"/>
        </w:rPr>
        <w:t> objectives</w:t>
      </w:r>
      <w:r>
        <w:rPr>
          <w:w w:val="105"/>
        </w:rPr>
        <w:t> of</w:t>
      </w:r>
      <w:r>
        <w:rPr>
          <w:w w:val="105"/>
        </w:rPr>
        <w:t> the</w:t>
      </w:r>
      <w:r>
        <w:rPr>
          <w:w w:val="105"/>
        </w:rPr>
        <w:t> programme</w:t>
      </w:r>
      <w:r>
        <w:rPr>
          <w:w w:val="105"/>
        </w:rPr>
        <w:t> are emphasized.</w:t>
      </w:r>
      <w:r>
        <w:rPr>
          <w:w w:val="105"/>
        </w:rPr>
        <w:t> Do</w:t>
      </w:r>
      <w:r>
        <w:rPr>
          <w:w w:val="105"/>
        </w:rPr>
        <w:t> the</w:t>
      </w:r>
      <w:r>
        <w:rPr>
          <w:w w:val="105"/>
        </w:rPr>
        <w:t> students</w:t>
      </w:r>
      <w:r>
        <w:rPr>
          <w:w w:val="105"/>
        </w:rPr>
        <w:t> achieve</w:t>
      </w:r>
      <w:r>
        <w:rPr>
          <w:w w:val="105"/>
        </w:rPr>
        <w:t> the</w:t>
      </w:r>
      <w:r>
        <w:rPr>
          <w:w w:val="105"/>
        </w:rPr>
        <w:t> intended</w:t>
      </w:r>
      <w:r>
        <w:rPr>
          <w:w w:val="105"/>
        </w:rPr>
        <w:t> objectives?</w:t>
      </w:r>
      <w:r>
        <w:rPr>
          <w:w w:val="105"/>
        </w:rPr>
        <w:t> If</w:t>
      </w:r>
      <w:r>
        <w:rPr>
          <w:w w:val="105"/>
        </w:rPr>
        <w:t> the</w:t>
      </w:r>
      <w:r>
        <w:rPr>
          <w:w w:val="105"/>
        </w:rPr>
        <w:t> objectives</w:t>
      </w:r>
      <w:r>
        <w:rPr>
          <w:w w:val="105"/>
        </w:rPr>
        <w:t> are</w:t>
      </w:r>
      <w:r>
        <w:rPr>
          <w:w w:val="105"/>
        </w:rPr>
        <w:t> not realized then the judgment will be made</w:t>
      </w:r>
      <w:r>
        <w:rPr>
          <w:spacing w:val="-5"/>
          <w:w w:val="105"/>
        </w:rPr>
        <w:t> </w:t>
      </w:r>
      <w:r>
        <w:rPr>
          <w:w w:val="105"/>
        </w:rPr>
        <w:t>as to modify or terminate the programme.</w:t>
      </w:r>
    </w:p>
    <w:p>
      <w:pPr>
        <w:spacing w:after="0" w:line="499" w:lineRule="auto"/>
        <w:jc w:val="both"/>
        <w:sectPr>
          <w:pgSz w:w="12240" w:h="15840"/>
          <w:pgMar w:header="0" w:footer="1012" w:top="1380" w:bottom="1200" w:left="400" w:right="0"/>
        </w:sectPr>
      </w:pPr>
    </w:p>
    <w:p>
      <w:pPr>
        <w:pStyle w:val="BodyText"/>
        <w:spacing w:line="501" w:lineRule="auto" w:before="82"/>
        <w:ind w:left="1588" w:right="1434" w:firstLine="720"/>
        <w:jc w:val="both"/>
      </w:pPr>
      <w:r>
        <w:rPr>
          <w:w w:val="105"/>
        </w:rPr>
        <w:t>Yusuf</w:t>
      </w:r>
      <w:r>
        <w:rPr>
          <w:w w:val="105"/>
        </w:rPr>
        <w:t> (2015)</w:t>
      </w:r>
      <w:r>
        <w:rPr>
          <w:w w:val="105"/>
        </w:rPr>
        <w:t> further</w:t>
      </w:r>
      <w:r>
        <w:rPr>
          <w:w w:val="105"/>
        </w:rPr>
        <w:t> gave</w:t>
      </w:r>
      <w:r>
        <w:rPr>
          <w:w w:val="105"/>
        </w:rPr>
        <w:t> a</w:t>
      </w:r>
      <w:r>
        <w:rPr>
          <w:w w:val="105"/>
        </w:rPr>
        <w:t> highlight</w:t>
      </w:r>
      <w:r>
        <w:rPr>
          <w:w w:val="105"/>
        </w:rPr>
        <w:t> on</w:t>
      </w:r>
      <w:r>
        <w:rPr>
          <w:w w:val="105"/>
        </w:rPr>
        <w:t> the</w:t>
      </w:r>
      <w:r>
        <w:rPr>
          <w:w w:val="105"/>
        </w:rPr>
        <w:t> C1PP</w:t>
      </w:r>
      <w:r>
        <w:rPr>
          <w:w w:val="105"/>
        </w:rPr>
        <w:t> procedure</w:t>
      </w:r>
      <w:r>
        <w:rPr>
          <w:w w:val="105"/>
        </w:rPr>
        <w:t> as:</w:t>
      </w:r>
      <w:r>
        <w:rPr>
          <w:w w:val="105"/>
        </w:rPr>
        <w:t> the</w:t>
      </w:r>
      <w:r>
        <w:rPr>
          <w:w w:val="105"/>
        </w:rPr>
        <w:t> context evaluation level identifies both the purpose for the determination of objectives and unmet needs and hypothesize reason they are unmet. There is also a definition of the curriculum environment</w:t>
      </w:r>
      <w:r>
        <w:rPr>
          <w:w w:val="105"/>
        </w:rPr>
        <w:t> as:</w:t>
      </w:r>
      <w:r>
        <w:rPr>
          <w:w w:val="105"/>
        </w:rPr>
        <w:t> who,</w:t>
      </w:r>
      <w:r>
        <w:rPr>
          <w:w w:val="105"/>
        </w:rPr>
        <w:t> what</w:t>
      </w:r>
      <w:r>
        <w:rPr>
          <w:w w:val="105"/>
        </w:rPr>
        <w:t> and</w:t>
      </w:r>
      <w:r>
        <w:rPr>
          <w:w w:val="105"/>
        </w:rPr>
        <w:t> why.</w:t>
      </w:r>
      <w:r>
        <w:rPr>
          <w:w w:val="105"/>
        </w:rPr>
        <w:t> The</w:t>
      </w:r>
      <w:r>
        <w:rPr>
          <w:w w:val="105"/>
        </w:rPr>
        <w:t> input</w:t>
      </w:r>
      <w:r>
        <w:rPr>
          <w:w w:val="105"/>
        </w:rPr>
        <w:t> provides</w:t>
      </w:r>
      <w:r>
        <w:rPr>
          <w:w w:val="105"/>
        </w:rPr>
        <w:t> instructional</w:t>
      </w:r>
      <w:r>
        <w:rPr>
          <w:w w:val="105"/>
        </w:rPr>
        <w:t> materials</w:t>
      </w:r>
      <w:r>
        <w:rPr>
          <w:w w:val="105"/>
        </w:rPr>
        <w:t> to determine</w:t>
      </w:r>
      <w:r>
        <w:rPr>
          <w:w w:val="105"/>
        </w:rPr>
        <w:t> how</w:t>
      </w:r>
      <w:r>
        <w:rPr>
          <w:w w:val="105"/>
        </w:rPr>
        <w:t> to</w:t>
      </w:r>
      <w:r>
        <w:rPr>
          <w:w w:val="105"/>
        </w:rPr>
        <w:t> utilize</w:t>
      </w:r>
      <w:r>
        <w:rPr>
          <w:w w:val="105"/>
        </w:rPr>
        <w:t> goals</w:t>
      </w:r>
      <w:r>
        <w:rPr>
          <w:w w:val="105"/>
        </w:rPr>
        <w:t> and</w:t>
      </w:r>
      <w:r>
        <w:rPr>
          <w:w w:val="105"/>
        </w:rPr>
        <w:t> objectives</w:t>
      </w:r>
      <w:r>
        <w:rPr>
          <w:w w:val="105"/>
        </w:rPr>
        <w:t> analyses</w:t>
      </w:r>
      <w:r>
        <w:rPr>
          <w:w w:val="105"/>
        </w:rPr>
        <w:t> resources</w:t>
      </w:r>
      <w:r>
        <w:rPr>
          <w:w w:val="105"/>
        </w:rPr>
        <w:t> and</w:t>
      </w:r>
      <w:r>
        <w:rPr>
          <w:w w:val="105"/>
        </w:rPr>
        <w:t> experiences</w:t>
      </w:r>
      <w:r>
        <w:rPr>
          <w:w w:val="105"/>
        </w:rPr>
        <w:t> to</w:t>
      </w:r>
      <w:r>
        <w:rPr>
          <w:w w:val="105"/>
        </w:rPr>
        <w:t> be used to meet goals</w:t>
      </w:r>
      <w:r>
        <w:rPr>
          <w:spacing w:val="-3"/>
          <w:w w:val="105"/>
        </w:rPr>
        <w:t> </w:t>
      </w:r>
      <w:r>
        <w:rPr>
          <w:w w:val="105"/>
        </w:rPr>
        <w:t>and make comparism with</w:t>
      </w:r>
      <w:r>
        <w:rPr>
          <w:spacing w:val="-1"/>
          <w:w w:val="105"/>
        </w:rPr>
        <w:t> </w:t>
      </w:r>
      <w:r>
        <w:rPr>
          <w:w w:val="105"/>
        </w:rPr>
        <w:t>alternative programmes</w:t>
      </w:r>
      <w:r>
        <w:rPr>
          <w:spacing w:val="-3"/>
          <w:w w:val="105"/>
        </w:rPr>
        <w:t> </w:t>
      </w:r>
      <w:r>
        <w:rPr>
          <w:w w:val="105"/>
        </w:rPr>
        <w:t>and strategies.</w:t>
      </w:r>
    </w:p>
    <w:p>
      <w:pPr>
        <w:pStyle w:val="BodyText"/>
        <w:spacing w:line="501" w:lineRule="auto"/>
        <w:ind w:left="1588" w:right="1432" w:firstLine="720"/>
        <w:jc w:val="both"/>
      </w:pPr>
      <w:r>
        <w:rPr>
          <w:w w:val="105"/>
        </w:rPr>
        <w:t>The</w:t>
      </w:r>
      <w:r>
        <w:rPr>
          <w:spacing w:val="-7"/>
          <w:w w:val="105"/>
        </w:rPr>
        <w:t> </w:t>
      </w:r>
      <w:r>
        <w:rPr>
          <w:w w:val="105"/>
        </w:rPr>
        <w:t>process</w:t>
      </w:r>
      <w:r>
        <w:rPr>
          <w:spacing w:val="-8"/>
          <w:w w:val="105"/>
        </w:rPr>
        <w:t> </w:t>
      </w:r>
      <w:r>
        <w:rPr>
          <w:w w:val="105"/>
        </w:rPr>
        <w:t>level,</w:t>
      </w:r>
      <w:r>
        <w:rPr>
          <w:spacing w:val="-4"/>
          <w:w w:val="105"/>
        </w:rPr>
        <w:t> </w:t>
      </w:r>
      <w:r>
        <w:rPr>
          <w:w w:val="105"/>
        </w:rPr>
        <w:t>Yusuf</w:t>
      </w:r>
      <w:r>
        <w:rPr>
          <w:spacing w:val="-8"/>
          <w:w w:val="105"/>
        </w:rPr>
        <w:t> </w:t>
      </w:r>
      <w:r>
        <w:rPr>
          <w:w w:val="105"/>
        </w:rPr>
        <w:t>(2015)</w:t>
      </w:r>
      <w:r>
        <w:rPr>
          <w:spacing w:val="-2"/>
          <w:w w:val="105"/>
        </w:rPr>
        <w:t> </w:t>
      </w:r>
      <w:r>
        <w:rPr>
          <w:w w:val="105"/>
        </w:rPr>
        <w:t>maintained</w:t>
      </w:r>
      <w:r>
        <w:rPr>
          <w:spacing w:val="-6"/>
          <w:w w:val="105"/>
        </w:rPr>
        <w:t> </w:t>
      </w:r>
      <w:r>
        <w:rPr>
          <w:w w:val="105"/>
        </w:rPr>
        <w:t>that</w:t>
      </w:r>
      <w:r>
        <w:rPr>
          <w:spacing w:val="-4"/>
          <w:w w:val="105"/>
        </w:rPr>
        <w:t> </w:t>
      </w:r>
      <w:r>
        <w:rPr>
          <w:w w:val="105"/>
        </w:rPr>
        <w:t>it</w:t>
      </w:r>
      <w:r>
        <w:rPr>
          <w:spacing w:val="-4"/>
          <w:w w:val="105"/>
        </w:rPr>
        <w:t> </w:t>
      </w:r>
      <w:r>
        <w:rPr>
          <w:w w:val="105"/>
        </w:rPr>
        <w:t>predicts</w:t>
      </w:r>
      <w:r>
        <w:rPr>
          <w:spacing w:val="-8"/>
          <w:w w:val="105"/>
        </w:rPr>
        <w:t> </w:t>
      </w:r>
      <w:r>
        <w:rPr>
          <w:w w:val="105"/>
        </w:rPr>
        <w:t>defects</w:t>
      </w:r>
      <w:r>
        <w:rPr>
          <w:spacing w:val="-5"/>
          <w:w w:val="105"/>
        </w:rPr>
        <w:t> </w:t>
      </w:r>
      <w:r>
        <w:rPr>
          <w:w w:val="105"/>
        </w:rPr>
        <w:t>in</w:t>
      </w:r>
      <w:r>
        <w:rPr>
          <w:spacing w:val="-6"/>
          <w:w w:val="105"/>
        </w:rPr>
        <w:t> </w:t>
      </w:r>
      <w:r>
        <w:rPr>
          <w:w w:val="105"/>
        </w:rPr>
        <w:t>the</w:t>
      </w:r>
      <w:r>
        <w:rPr>
          <w:spacing w:val="-7"/>
          <w:w w:val="105"/>
        </w:rPr>
        <w:t> </w:t>
      </w:r>
      <w:r>
        <w:rPr>
          <w:w w:val="105"/>
        </w:rPr>
        <w:t>procedural design</w:t>
      </w:r>
      <w:r>
        <w:rPr>
          <w:w w:val="105"/>
        </w:rPr>
        <w:t> of</w:t>
      </w:r>
      <w:r>
        <w:rPr>
          <w:w w:val="105"/>
        </w:rPr>
        <w:t> its</w:t>
      </w:r>
      <w:r>
        <w:rPr>
          <w:w w:val="105"/>
        </w:rPr>
        <w:t> implementations</w:t>
      </w:r>
      <w:r>
        <w:rPr>
          <w:w w:val="105"/>
        </w:rPr>
        <w:t> during</w:t>
      </w:r>
      <w:r>
        <w:rPr>
          <w:w w:val="105"/>
        </w:rPr>
        <w:t> the</w:t>
      </w:r>
      <w:r>
        <w:rPr>
          <w:w w:val="105"/>
        </w:rPr>
        <w:t> implementation</w:t>
      </w:r>
      <w:r>
        <w:rPr>
          <w:w w:val="105"/>
        </w:rPr>
        <w:t> stage</w:t>
      </w:r>
      <w:r>
        <w:rPr>
          <w:w w:val="105"/>
        </w:rPr>
        <w:t> and</w:t>
      </w:r>
      <w:r>
        <w:rPr>
          <w:w w:val="105"/>
        </w:rPr>
        <w:t> also</w:t>
      </w:r>
      <w:r>
        <w:rPr>
          <w:w w:val="105"/>
        </w:rPr>
        <w:t> provides information</w:t>
      </w:r>
      <w:r>
        <w:rPr>
          <w:w w:val="105"/>
        </w:rPr>
        <w:t> for</w:t>
      </w:r>
      <w:r>
        <w:rPr>
          <w:w w:val="105"/>
        </w:rPr>
        <w:t> programmed</w:t>
      </w:r>
      <w:r>
        <w:rPr>
          <w:w w:val="105"/>
        </w:rPr>
        <w:t> decisions and</w:t>
      </w:r>
      <w:r>
        <w:rPr>
          <w:w w:val="105"/>
        </w:rPr>
        <w:t> maintains</w:t>
      </w:r>
      <w:r>
        <w:rPr>
          <w:w w:val="105"/>
        </w:rPr>
        <w:t> a</w:t>
      </w:r>
      <w:r>
        <w:rPr>
          <w:w w:val="105"/>
        </w:rPr>
        <w:t> record</w:t>
      </w:r>
      <w:r>
        <w:rPr>
          <w:w w:val="105"/>
        </w:rPr>
        <w:t> of</w:t>
      </w:r>
      <w:r>
        <w:rPr>
          <w:w w:val="105"/>
        </w:rPr>
        <w:t> the</w:t>
      </w:r>
      <w:r>
        <w:rPr>
          <w:w w:val="105"/>
        </w:rPr>
        <w:t> procedures</w:t>
      </w:r>
      <w:r>
        <w:rPr>
          <w:w w:val="105"/>
        </w:rPr>
        <w:t> as</w:t>
      </w:r>
      <w:r>
        <w:rPr>
          <w:w w:val="105"/>
        </w:rPr>
        <w:t> it </w:t>
      </w:r>
      <w:r>
        <w:rPr>
          <w:spacing w:val="-2"/>
          <w:w w:val="105"/>
        </w:rPr>
        <w:t>occurs.</w:t>
      </w:r>
    </w:p>
    <w:p>
      <w:pPr>
        <w:pStyle w:val="BodyText"/>
        <w:spacing w:line="496" w:lineRule="auto"/>
        <w:ind w:left="1588" w:right="1445"/>
        <w:jc w:val="both"/>
      </w:pPr>
      <w:r>
        <w:rPr>
          <w:w w:val="105"/>
        </w:rPr>
        <w:t>And</w:t>
      </w:r>
      <w:r>
        <w:rPr>
          <w:w w:val="105"/>
        </w:rPr>
        <w:t> the</w:t>
      </w:r>
      <w:r>
        <w:rPr>
          <w:w w:val="105"/>
        </w:rPr>
        <w:t> product</w:t>
      </w:r>
      <w:r>
        <w:rPr>
          <w:w w:val="105"/>
        </w:rPr>
        <w:t> level</w:t>
      </w:r>
      <w:r>
        <w:rPr>
          <w:w w:val="105"/>
        </w:rPr>
        <w:t> provides</w:t>
      </w:r>
      <w:r>
        <w:rPr>
          <w:w w:val="105"/>
        </w:rPr>
        <w:t> formative</w:t>
      </w:r>
      <w:r>
        <w:rPr>
          <w:w w:val="105"/>
        </w:rPr>
        <w:t> and</w:t>
      </w:r>
      <w:r>
        <w:rPr>
          <w:w w:val="105"/>
        </w:rPr>
        <w:t> summative</w:t>
      </w:r>
      <w:r>
        <w:rPr>
          <w:w w:val="105"/>
        </w:rPr>
        <w:t> data</w:t>
      </w:r>
      <w:r>
        <w:rPr>
          <w:w w:val="105"/>
        </w:rPr>
        <w:t> .and</w:t>
      </w:r>
      <w:r>
        <w:rPr>
          <w:w w:val="105"/>
        </w:rPr>
        <w:t> make</w:t>
      </w:r>
      <w:r>
        <w:rPr>
          <w:w w:val="105"/>
        </w:rPr>
        <w:t> rational interpretations on the basis of the recorded context, input and process</w:t>
      </w:r>
      <w:r>
        <w:rPr>
          <w:spacing w:val="-2"/>
          <w:w w:val="105"/>
        </w:rPr>
        <w:t> </w:t>
      </w:r>
      <w:r>
        <w:rPr>
          <w:w w:val="105"/>
        </w:rPr>
        <w:t>information.</w:t>
      </w:r>
    </w:p>
    <w:p>
      <w:pPr>
        <w:pStyle w:val="BodyText"/>
        <w:spacing w:before="4"/>
        <w:ind w:left="1588"/>
        <w:jc w:val="both"/>
      </w:pPr>
      <w:r>
        <w:rPr>
          <w:w w:val="105"/>
        </w:rPr>
        <w:t>This</w:t>
      </w:r>
      <w:r>
        <w:rPr>
          <w:spacing w:val="-8"/>
          <w:w w:val="105"/>
        </w:rPr>
        <w:t> </w:t>
      </w:r>
      <w:r>
        <w:rPr>
          <w:w w:val="105"/>
        </w:rPr>
        <w:t>can</w:t>
      </w:r>
      <w:r>
        <w:rPr>
          <w:spacing w:val="-5"/>
          <w:w w:val="105"/>
        </w:rPr>
        <w:t> </w:t>
      </w:r>
      <w:r>
        <w:rPr>
          <w:w w:val="105"/>
        </w:rPr>
        <w:t>be</w:t>
      </w:r>
      <w:r>
        <w:rPr>
          <w:spacing w:val="-4"/>
          <w:w w:val="105"/>
        </w:rPr>
        <w:t> </w:t>
      </w:r>
      <w:r>
        <w:rPr>
          <w:w w:val="105"/>
        </w:rPr>
        <w:t>summarized</w:t>
      </w:r>
      <w:r>
        <w:rPr>
          <w:spacing w:val="-10"/>
          <w:w w:val="105"/>
        </w:rPr>
        <w:t> </w:t>
      </w:r>
      <w:r>
        <w:rPr>
          <w:w w:val="105"/>
        </w:rPr>
        <w:t>as</w:t>
      </w:r>
      <w:r>
        <w:rPr>
          <w:spacing w:val="-7"/>
          <w:w w:val="105"/>
        </w:rPr>
        <w:t> </w:t>
      </w:r>
      <w:r>
        <w:rPr>
          <w:spacing w:val="-2"/>
          <w:w w:val="105"/>
        </w:rPr>
        <w:t>thus:</w:t>
      </w:r>
    </w:p>
    <w:p>
      <w:pPr>
        <w:pStyle w:val="BodyText"/>
      </w:pPr>
    </w:p>
    <w:p>
      <w:pPr>
        <w:pStyle w:val="BodyText"/>
      </w:pPr>
    </w:p>
    <w:p>
      <w:pPr>
        <w:pStyle w:val="BodyText"/>
        <w:spacing w:before="44"/>
      </w:pPr>
    </w:p>
    <w:p>
      <w:pPr>
        <w:pStyle w:val="BodyText"/>
        <w:spacing w:line="504" w:lineRule="auto" w:before="1"/>
        <w:ind w:left="1588" w:right="1450"/>
        <w:jc w:val="both"/>
      </w:pPr>
      <w:r>
        <w:rPr/>
        <mc:AlternateContent>
          <mc:Choice Requires="wps">
            <w:drawing>
              <wp:anchor distT="0" distB="0" distL="0" distR="0" allowOverlap="1" layoutInCell="1" locked="0" behindDoc="0" simplePos="0" relativeHeight="15736832">
                <wp:simplePos x="0" y="0"/>
                <wp:positionH relativeFrom="page">
                  <wp:posOffset>1530032</wp:posOffset>
                </wp:positionH>
                <wp:positionV relativeFrom="paragraph">
                  <wp:posOffset>703625</wp:posOffset>
                </wp:positionV>
                <wp:extent cx="4401185" cy="1597025"/>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4401185" cy="1597025"/>
                          <a:chExt cx="4401185" cy="1597025"/>
                        </a:xfrm>
                      </wpg:grpSpPr>
                      <wps:wsp>
                        <wps:cNvPr id="50" name="Graphic 50"/>
                        <wps:cNvSpPr/>
                        <wps:spPr>
                          <a:xfrm>
                            <a:off x="2140267" y="152336"/>
                            <a:ext cx="2260600" cy="148590"/>
                          </a:xfrm>
                          <a:custGeom>
                            <a:avLst/>
                            <a:gdLst/>
                            <a:ahLst/>
                            <a:cxnLst/>
                            <a:rect l="l" t="t" r="r" b="b"/>
                            <a:pathLst>
                              <a:path w="2260600" h="148590">
                                <a:moveTo>
                                  <a:pt x="781050" y="42926"/>
                                </a:moveTo>
                                <a:lnTo>
                                  <a:pt x="752386" y="28575"/>
                                </a:lnTo>
                                <a:lnTo>
                                  <a:pt x="695325" y="0"/>
                                </a:lnTo>
                                <a:lnTo>
                                  <a:pt x="695325" y="28575"/>
                                </a:lnTo>
                                <a:lnTo>
                                  <a:pt x="0" y="28575"/>
                                </a:lnTo>
                                <a:lnTo>
                                  <a:pt x="0" y="57162"/>
                                </a:lnTo>
                                <a:lnTo>
                                  <a:pt x="695325" y="57162"/>
                                </a:lnTo>
                                <a:lnTo>
                                  <a:pt x="695325" y="85737"/>
                                </a:lnTo>
                                <a:lnTo>
                                  <a:pt x="752551" y="57162"/>
                                </a:lnTo>
                                <a:lnTo>
                                  <a:pt x="781050" y="42926"/>
                                </a:lnTo>
                                <a:close/>
                              </a:path>
                              <a:path w="2260600" h="148590">
                                <a:moveTo>
                                  <a:pt x="2260600" y="105791"/>
                                </a:moveTo>
                                <a:lnTo>
                                  <a:pt x="2231936" y="91440"/>
                                </a:lnTo>
                                <a:lnTo>
                                  <a:pt x="2174875" y="62865"/>
                                </a:lnTo>
                                <a:lnTo>
                                  <a:pt x="2174875" y="91440"/>
                                </a:lnTo>
                                <a:lnTo>
                                  <a:pt x="1541780" y="91440"/>
                                </a:lnTo>
                                <a:lnTo>
                                  <a:pt x="1541780" y="120015"/>
                                </a:lnTo>
                                <a:lnTo>
                                  <a:pt x="2174875" y="120015"/>
                                </a:lnTo>
                                <a:lnTo>
                                  <a:pt x="2174875" y="148590"/>
                                </a:lnTo>
                                <a:lnTo>
                                  <a:pt x="2232101" y="120015"/>
                                </a:lnTo>
                                <a:lnTo>
                                  <a:pt x="2260600" y="105791"/>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1455102" y="14287"/>
                            <a:ext cx="861694" cy="636270"/>
                          </a:xfrm>
                          <a:custGeom>
                            <a:avLst/>
                            <a:gdLst/>
                            <a:ahLst/>
                            <a:cxnLst/>
                            <a:rect l="l" t="t" r="r" b="b"/>
                            <a:pathLst>
                              <a:path w="861694" h="636270">
                                <a:moveTo>
                                  <a:pt x="861694" y="0"/>
                                </a:moveTo>
                                <a:lnTo>
                                  <a:pt x="0" y="0"/>
                                </a:lnTo>
                                <a:lnTo>
                                  <a:pt x="0" y="636270"/>
                                </a:lnTo>
                                <a:lnTo>
                                  <a:pt x="861694" y="636270"/>
                                </a:lnTo>
                                <a:lnTo>
                                  <a:pt x="861694"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2958782" y="14287"/>
                            <a:ext cx="806450" cy="636270"/>
                          </a:xfrm>
                          <a:custGeom>
                            <a:avLst/>
                            <a:gdLst/>
                            <a:ahLst/>
                            <a:cxnLst/>
                            <a:rect l="l" t="t" r="r" b="b"/>
                            <a:pathLst>
                              <a:path w="806450" h="636270">
                                <a:moveTo>
                                  <a:pt x="806450" y="0"/>
                                </a:moveTo>
                                <a:lnTo>
                                  <a:pt x="0" y="0"/>
                                </a:lnTo>
                                <a:lnTo>
                                  <a:pt x="0" y="636270"/>
                                </a:lnTo>
                                <a:lnTo>
                                  <a:pt x="806450" y="636270"/>
                                </a:lnTo>
                                <a:lnTo>
                                  <a:pt x="806450" y="0"/>
                                </a:lnTo>
                                <a:close/>
                              </a:path>
                            </a:pathLst>
                          </a:custGeom>
                          <a:solidFill>
                            <a:srgbClr val="FFFFFF"/>
                          </a:solidFill>
                        </wps:spPr>
                        <wps:bodyPr wrap="square" lIns="0" tIns="0" rIns="0" bIns="0" rtlCol="0">
                          <a:prstTxWarp prst="textNoShape">
                            <a:avLst/>
                          </a:prstTxWarp>
                          <a:noAutofit/>
                        </wps:bodyPr>
                      </wps:wsp>
                      <wps:wsp>
                        <wps:cNvPr id="53" name="Graphic 53"/>
                        <wps:cNvSpPr/>
                        <wps:spPr>
                          <a:xfrm>
                            <a:off x="277431" y="152336"/>
                            <a:ext cx="3084195" cy="1444625"/>
                          </a:xfrm>
                          <a:custGeom>
                            <a:avLst/>
                            <a:gdLst/>
                            <a:ahLst/>
                            <a:cxnLst/>
                            <a:rect l="l" t="t" r="r" b="b"/>
                            <a:pathLst>
                              <a:path w="3084195" h="1444625">
                                <a:moveTo>
                                  <a:pt x="85725" y="1349121"/>
                                </a:moveTo>
                                <a:lnTo>
                                  <a:pt x="57137" y="1349121"/>
                                </a:lnTo>
                                <a:lnTo>
                                  <a:pt x="56515" y="537591"/>
                                </a:lnTo>
                                <a:lnTo>
                                  <a:pt x="28067" y="537591"/>
                                </a:lnTo>
                                <a:lnTo>
                                  <a:pt x="28562" y="1349121"/>
                                </a:lnTo>
                                <a:lnTo>
                                  <a:pt x="0" y="1349121"/>
                                </a:lnTo>
                                <a:lnTo>
                                  <a:pt x="42926" y="1434846"/>
                                </a:lnTo>
                                <a:lnTo>
                                  <a:pt x="78549" y="1363472"/>
                                </a:lnTo>
                                <a:lnTo>
                                  <a:pt x="85725" y="1349121"/>
                                </a:lnTo>
                                <a:close/>
                              </a:path>
                              <a:path w="3084195" h="1444625">
                                <a:moveTo>
                                  <a:pt x="1138936" y="42926"/>
                                </a:moveTo>
                                <a:lnTo>
                                  <a:pt x="1110272" y="28575"/>
                                </a:lnTo>
                                <a:lnTo>
                                  <a:pt x="1053211" y="0"/>
                                </a:lnTo>
                                <a:lnTo>
                                  <a:pt x="1053211" y="28575"/>
                                </a:lnTo>
                                <a:lnTo>
                                  <a:pt x="496316" y="28575"/>
                                </a:lnTo>
                                <a:lnTo>
                                  <a:pt x="496316" y="57162"/>
                                </a:lnTo>
                                <a:lnTo>
                                  <a:pt x="1053211" y="57162"/>
                                </a:lnTo>
                                <a:lnTo>
                                  <a:pt x="1053211" y="85737"/>
                                </a:lnTo>
                                <a:lnTo>
                                  <a:pt x="1110437" y="57162"/>
                                </a:lnTo>
                                <a:lnTo>
                                  <a:pt x="1138936" y="42926"/>
                                </a:lnTo>
                                <a:close/>
                              </a:path>
                              <a:path w="3084195" h="1444625">
                                <a:moveTo>
                                  <a:pt x="1573530" y="1358646"/>
                                </a:moveTo>
                                <a:lnTo>
                                  <a:pt x="1544942" y="1358646"/>
                                </a:lnTo>
                                <a:lnTo>
                                  <a:pt x="1544320" y="547116"/>
                                </a:lnTo>
                                <a:lnTo>
                                  <a:pt x="1515745" y="547116"/>
                                </a:lnTo>
                                <a:lnTo>
                                  <a:pt x="1516367" y="1358646"/>
                                </a:lnTo>
                                <a:lnTo>
                                  <a:pt x="1487805" y="1358646"/>
                                </a:lnTo>
                                <a:lnTo>
                                  <a:pt x="1530731" y="1444371"/>
                                </a:lnTo>
                                <a:lnTo>
                                  <a:pt x="1566354" y="1372997"/>
                                </a:lnTo>
                                <a:lnTo>
                                  <a:pt x="1573530" y="1358646"/>
                                </a:lnTo>
                                <a:close/>
                              </a:path>
                              <a:path w="3084195" h="1444625">
                                <a:moveTo>
                                  <a:pt x="2681351" y="42926"/>
                                </a:moveTo>
                                <a:lnTo>
                                  <a:pt x="2652687" y="28575"/>
                                </a:lnTo>
                                <a:lnTo>
                                  <a:pt x="2595626" y="0"/>
                                </a:lnTo>
                                <a:lnTo>
                                  <a:pt x="2595626" y="28575"/>
                                </a:lnTo>
                                <a:lnTo>
                                  <a:pt x="2039366" y="28575"/>
                                </a:lnTo>
                                <a:lnTo>
                                  <a:pt x="2039366" y="57162"/>
                                </a:lnTo>
                                <a:lnTo>
                                  <a:pt x="2595626" y="57162"/>
                                </a:lnTo>
                                <a:lnTo>
                                  <a:pt x="2595626" y="85737"/>
                                </a:lnTo>
                                <a:lnTo>
                                  <a:pt x="2652852" y="57162"/>
                                </a:lnTo>
                                <a:lnTo>
                                  <a:pt x="2681351" y="42926"/>
                                </a:lnTo>
                                <a:close/>
                              </a:path>
                              <a:path w="3084195" h="1444625">
                                <a:moveTo>
                                  <a:pt x="3084195" y="1339596"/>
                                </a:moveTo>
                                <a:lnTo>
                                  <a:pt x="3055620" y="1339596"/>
                                </a:lnTo>
                                <a:lnTo>
                                  <a:pt x="3055620" y="528066"/>
                                </a:lnTo>
                                <a:lnTo>
                                  <a:pt x="3027045" y="528066"/>
                                </a:lnTo>
                                <a:lnTo>
                                  <a:pt x="3027045" y="1339596"/>
                                </a:lnTo>
                                <a:lnTo>
                                  <a:pt x="2998470" y="1339596"/>
                                </a:lnTo>
                                <a:lnTo>
                                  <a:pt x="3041396" y="1425321"/>
                                </a:lnTo>
                                <a:lnTo>
                                  <a:pt x="3077083" y="1353820"/>
                                </a:lnTo>
                                <a:lnTo>
                                  <a:pt x="3084195" y="1339596"/>
                                </a:lnTo>
                                <a:close/>
                              </a:path>
                            </a:pathLst>
                          </a:custGeom>
                          <a:solidFill>
                            <a:srgbClr val="000000"/>
                          </a:solidFill>
                        </wps:spPr>
                        <wps:bodyPr wrap="square" lIns="0" tIns="0" rIns="0" bIns="0" rtlCol="0">
                          <a:prstTxWarp prst="textNoShape">
                            <a:avLst/>
                          </a:prstTxWarp>
                          <a:noAutofit/>
                        </wps:bodyPr>
                      </wps:wsp>
                      <wps:wsp>
                        <wps:cNvPr id="54" name="Textbox 54"/>
                        <wps:cNvSpPr txBox="1"/>
                        <wps:spPr>
                          <a:xfrm>
                            <a:off x="2958782" y="14287"/>
                            <a:ext cx="806450" cy="636270"/>
                          </a:xfrm>
                          <a:prstGeom prst="rect">
                            <a:avLst/>
                          </a:prstGeom>
                          <a:ln w="28575">
                            <a:solidFill>
                              <a:srgbClr val="000000"/>
                            </a:solidFill>
                            <a:prstDash val="solid"/>
                          </a:ln>
                        </wps:spPr>
                        <wps:txbx>
                          <w:txbxContent>
                            <w:p>
                              <w:pPr>
                                <w:spacing w:line="283" w:lineRule="auto" w:before="67"/>
                                <w:ind w:left="184" w:right="184" w:firstLine="115"/>
                                <w:jc w:val="left"/>
                                <w:rPr>
                                  <w:rFonts w:ascii="Calibri"/>
                                  <w:sz w:val="20"/>
                                </w:rPr>
                              </w:pPr>
                              <w:r>
                                <w:rPr>
                                  <w:rFonts w:ascii="Calibri"/>
                                  <w:spacing w:val="-2"/>
                                  <w:sz w:val="20"/>
                                </w:rPr>
                                <w:t>Process Evaluation</w:t>
                              </w:r>
                            </w:p>
                          </w:txbxContent>
                        </wps:txbx>
                        <wps:bodyPr wrap="square" lIns="0" tIns="0" rIns="0" bIns="0" rtlCol="0">
                          <a:noAutofit/>
                        </wps:bodyPr>
                      </wps:wsp>
                      <wps:wsp>
                        <wps:cNvPr id="55" name="Textbox 55"/>
                        <wps:cNvSpPr txBox="1"/>
                        <wps:spPr>
                          <a:xfrm>
                            <a:off x="1455102" y="14287"/>
                            <a:ext cx="861694" cy="636270"/>
                          </a:xfrm>
                          <a:prstGeom prst="rect">
                            <a:avLst/>
                          </a:prstGeom>
                          <a:ln w="28575">
                            <a:solidFill>
                              <a:srgbClr val="000000"/>
                            </a:solidFill>
                            <a:prstDash val="solid"/>
                          </a:ln>
                        </wps:spPr>
                        <wps:txbx>
                          <w:txbxContent>
                            <w:p>
                              <w:pPr>
                                <w:spacing w:line="283" w:lineRule="auto" w:before="67"/>
                                <w:ind w:left="146" w:right="309" w:firstLine="158"/>
                                <w:jc w:val="left"/>
                                <w:rPr>
                                  <w:rFonts w:ascii="Calibri"/>
                                  <w:sz w:val="20"/>
                                </w:rPr>
                              </w:pPr>
                              <w:r>
                                <w:rPr>
                                  <w:rFonts w:ascii="Calibri"/>
                                  <w:spacing w:val="-2"/>
                                  <w:sz w:val="20"/>
                                </w:rPr>
                                <w:t>Input Evaluation</w:t>
                              </w:r>
                            </w:p>
                          </w:txbxContent>
                        </wps:txbx>
                        <wps:bodyPr wrap="square" lIns="0" tIns="0" rIns="0" bIns="0" rtlCol="0">
                          <a:noAutofit/>
                        </wps:bodyPr>
                      </wps:wsp>
                      <wps:wsp>
                        <wps:cNvPr id="56" name="Textbox 56"/>
                        <wps:cNvSpPr txBox="1"/>
                        <wps:spPr>
                          <a:xfrm>
                            <a:off x="14287" y="14287"/>
                            <a:ext cx="759460" cy="636270"/>
                          </a:xfrm>
                          <a:prstGeom prst="rect">
                            <a:avLst/>
                          </a:prstGeom>
                          <a:ln w="28575">
                            <a:solidFill>
                              <a:srgbClr val="000000"/>
                            </a:solidFill>
                            <a:prstDash val="solid"/>
                          </a:ln>
                        </wps:spPr>
                        <wps:txbx>
                          <w:txbxContent>
                            <w:p>
                              <w:pPr>
                                <w:spacing w:line="283" w:lineRule="auto" w:before="67"/>
                                <w:ind w:left="146" w:right="149" w:firstLine="108"/>
                                <w:jc w:val="left"/>
                                <w:rPr>
                                  <w:rFonts w:ascii="Calibri"/>
                                  <w:sz w:val="20"/>
                                </w:rPr>
                              </w:pPr>
                              <w:r>
                                <w:rPr>
                                  <w:rFonts w:ascii="Calibri"/>
                                  <w:spacing w:val="-2"/>
                                  <w:sz w:val="20"/>
                                </w:rPr>
                                <w:t>Context Evaluation</w:t>
                              </w:r>
                            </w:p>
                          </w:txbxContent>
                        </wps:txbx>
                        <wps:bodyPr wrap="square" lIns="0" tIns="0" rIns="0" bIns="0" rtlCol="0">
                          <a:noAutofit/>
                        </wps:bodyPr>
                      </wps:wsp>
                    </wpg:wgp>
                  </a:graphicData>
                </a:graphic>
              </wp:anchor>
            </w:drawing>
          </mc:Choice>
          <mc:Fallback>
            <w:pict>
              <v:group style="position:absolute;margin-left:120.474998pt;margin-top:55.403614pt;width:346.55pt;height:125.75pt;mso-position-horizontal-relative:page;mso-position-vertical-relative:paragraph;z-index:15736832" id="docshapegroup46" coordorigin="2409,1108" coordsize="6931,2515">
                <v:shape style="position:absolute;left:5780;top:1347;width:3560;height:234" id="docshape47" coordorigin="5780,1348" coordsize="3560,234" path="m7010,1416l6965,1393,6875,1348,6875,1393,5780,1393,5780,1438,6875,1438,6875,1483,6965,1438,7010,1416xm9340,1515l9295,1492,9205,1447,9205,1492,8208,1492,8208,1537,9205,1537,9205,1582,9295,1537,9340,1515xe" filled="true" fillcolor="#000000" stroked="false">
                  <v:path arrowok="t"/>
                  <v:fill type="solid"/>
                </v:shape>
                <v:rect style="position:absolute;left:4701;top:1130;width:1357;height:1002" id="docshape48" filled="true" fillcolor="#ffffff" stroked="false">
                  <v:fill type="solid"/>
                </v:rect>
                <v:rect style="position:absolute;left:7069;top:1130;width:1270;height:1002" id="docshape49" filled="true" fillcolor="#ffffff" stroked="false">
                  <v:fill type="solid"/>
                </v:rect>
                <v:shape style="position:absolute;left:2846;top:1347;width:4857;height:2275" id="docshape50" coordorigin="2846,1348" coordsize="4857,2275" path="m2981,3473l2936,3473,2935,2195,2891,2195,2891,3473,2846,3473,2914,3608,2970,3495,2981,3473xm4640,1416l4595,1393,4505,1348,4505,1393,3628,1393,3628,1438,4505,1438,4505,1483,4595,1438,4640,1416xm5324,3488l5279,3488,5278,2210,5233,2210,5234,3488,5189,3488,5257,3623,5313,3510,5324,3488xm7069,1416l7024,1393,6934,1348,6934,1393,6058,1393,6058,1438,6934,1438,6934,1483,7024,1438,7069,1416xm7703,3458l7658,3458,7658,2180,7613,2180,7613,3458,7568,3458,7636,3593,7692,3480,7703,3458xe" filled="true" fillcolor="#000000" stroked="false">
                  <v:path arrowok="t"/>
                  <v:fill type="solid"/>
                </v:shape>
                <v:shape style="position:absolute;left:7069;top:1130;width:1270;height:1002" type="#_x0000_t202" id="docshape51" filled="false" stroked="true" strokeweight="2.25pt" strokecolor="#000000">
                  <v:textbox inset="0,0,0,0">
                    <w:txbxContent>
                      <w:p>
                        <w:pPr>
                          <w:spacing w:line="283" w:lineRule="auto" w:before="67"/>
                          <w:ind w:left="184" w:right="184" w:firstLine="115"/>
                          <w:jc w:val="left"/>
                          <w:rPr>
                            <w:rFonts w:ascii="Calibri"/>
                            <w:sz w:val="20"/>
                          </w:rPr>
                        </w:pPr>
                        <w:r>
                          <w:rPr>
                            <w:rFonts w:ascii="Calibri"/>
                            <w:spacing w:val="-2"/>
                            <w:sz w:val="20"/>
                          </w:rPr>
                          <w:t>Process Evaluation</w:t>
                        </w:r>
                      </w:p>
                    </w:txbxContent>
                  </v:textbox>
                  <v:stroke dashstyle="solid"/>
                  <w10:wrap type="none"/>
                </v:shape>
                <v:shape style="position:absolute;left:4701;top:1130;width:1357;height:1002" type="#_x0000_t202" id="docshape52" filled="false" stroked="true" strokeweight="2.25pt" strokecolor="#000000">
                  <v:textbox inset="0,0,0,0">
                    <w:txbxContent>
                      <w:p>
                        <w:pPr>
                          <w:spacing w:line="283" w:lineRule="auto" w:before="67"/>
                          <w:ind w:left="146" w:right="309" w:firstLine="158"/>
                          <w:jc w:val="left"/>
                          <w:rPr>
                            <w:rFonts w:ascii="Calibri"/>
                            <w:sz w:val="20"/>
                          </w:rPr>
                        </w:pPr>
                        <w:r>
                          <w:rPr>
                            <w:rFonts w:ascii="Calibri"/>
                            <w:spacing w:val="-2"/>
                            <w:sz w:val="20"/>
                          </w:rPr>
                          <w:t>Input Evaluation</w:t>
                        </w:r>
                      </w:p>
                    </w:txbxContent>
                  </v:textbox>
                  <v:stroke dashstyle="solid"/>
                  <w10:wrap type="none"/>
                </v:shape>
                <v:shape style="position:absolute;left:2432;top:1130;width:1196;height:1002" type="#_x0000_t202" id="docshape53" filled="false" stroked="true" strokeweight="2.25pt" strokecolor="#000000">
                  <v:textbox inset="0,0,0,0">
                    <w:txbxContent>
                      <w:p>
                        <w:pPr>
                          <w:spacing w:line="283" w:lineRule="auto" w:before="67"/>
                          <w:ind w:left="146" w:right="149" w:firstLine="108"/>
                          <w:jc w:val="left"/>
                          <w:rPr>
                            <w:rFonts w:ascii="Calibri"/>
                            <w:sz w:val="20"/>
                          </w:rPr>
                        </w:pPr>
                        <w:r>
                          <w:rPr>
                            <w:rFonts w:ascii="Calibri"/>
                            <w:spacing w:val="-2"/>
                            <w:sz w:val="20"/>
                          </w:rPr>
                          <w:t>Context Evaluation</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37856">
                <wp:simplePos x="0" y="0"/>
                <wp:positionH relativeFrom="page">
                  <wp:posOffset>5976620</wp:posOffset>
                </wp:positionH>
                <wp:positionV relativeFrom="paragraph">
                  <wp:posOffset>717913</wp:posOffset>
                </wp:positionV>
                <wp:extent cx="838200" cy="63627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838200" cy="636270"/>
                        </a:xfrm>
                        <a:prstGeom prst="rect">
                          <a:avLst/>
                        </a:prstGeom>
                        <a:ln w="28575">
                          <a:solidFill>
                            <a:srgbClr val="000000"/>
                          </a:solidFill>
                          <a:prstDash val="solid"/>
                        </a:ln>
                      </wps:spPr>
                      <wps:txbx>
                        <w:txbxContent>
                          <w:p>
                            <w:pPr>
                              <w:spacing w:line="283" w:lineRule="auto" w:before="67"/>
                              <w:ind w:left="212" w:right="207" w:firstLine="100"/>
                              <w:jc w:val="left"/>
                              <w:rPr>
                                <w:rFonts w:ascii="Calibri"/>
                                <w:sz w:val="20"/>
                              </w:rPr>
                            </w:pPr>
                            <w:r>
                              <w:rPr>
                                <w:rFonts w:ascii="Calibri"/>
                                <w:spacing w:val="-2"/>
                                <w:sz w:val="20"/>
                              </w:rPr>
                              <w:t>Product Evaluation</w:t>
                            </w:r>
                          </w:p>
                        </w:txbxContent>
                      </wps:txbx>
                      <wps:bodyPr wrap="square" lIns="0" tIns="0" rIns="0" bIns="0" rtlCol="0">
                        <a:noAutofit/>
                      </wps:bodyPr>
                    </wps:wsp>
                  </a:graphicData>
                </a:graphic>
              </wp:anchor>
            </w:drawing>
          </mc:Choice>
          <mc:Fallback>
            <w:pict>
              <v:shape style="position:absolute;margin-left:470.600006pt;margin-top:56.528614pt;width:66pt;height:50.1pt;mso-position-horizontal-relative:page;mso-position-vertical-relative:paragraph;z-index:15737856" type="#_x0000_t202" id="docshape54" filled="false" stroked="true" strokeweight="2.25pt" strokecolor="#000000">
                <v:textbox inset="0,0,0,0">
                  <w:txbxContent>
                    <w:p>
                      <w:pPr>
                        <w:spacing w:line="283" w:lineRule="auto" w:before="67"/>
                        <w:ind w:left="212" w:right="207" w:firstLine="100"/>
                        <w:jc w:val="left"/>
                        <w:rPr>
                          <w:rFonts w:ascii="Calibri"/>
                          <w:sz w:val="20"/>
                        </w:rPr>
                      </w:pPr>
                      <w:r>
                        <w:rPr>
                          <w:rFonts w:ascii="Calibri"/>
                          <w:spacing w:val="-2"/>
                          <w:sz w:val="20"/>
                        </w:rPr>
                        <w:t>Product Evaluation</w:t>
                      </w:r>
                    </w:p>
                  </w:txbxContent>
                </v:textbox>
                <v:stroke dashstyle="solid"/>
                <w10:wrap type="none"/>
              </v:shape>
            </w:pict>
          </mc:Fallback>
        </mc:AlternateContent>
      </w:r>
      <w:r>
        <w:rPr>
          <w:w w:val="105"/>
        </w:rPr>
        <w:t>Fig.</w:t>
      </w:r>
      <w:r>
        <w:rPr>
          <w:w w:val="105"/>
        </w:rPr>
        <w:t> 3:</w:t>
      </w:r>
      <w:r>
        <w:rPr>
          <w:w w:val="105"/>
        </w:rPr>
        <w:t> Context,</w:t>
      </w:r>
      <w:r>
        <w:rPr>
          <w:w w:val="105"/>
        </w:rPr>
        <w:t> Input,</w:t>
      </w:r>
      <w:r>
        <w:rPr>
          <w:w w:val="105"/>
        </w:rPr>
        <w:t> Process</w:t>
      </w:r>
      <w:r>
        <w:rPr>
          <w:w w:val="105"/>
        </w:rPr>
        <w:t> and</w:t>
      </w:r>
      <w:r>
        <w:rPr>
          <w:w w:val="105"/>
        </w:rPr>
        <w:t> Product</w:t>
      </w:r>
      <w:r>
        <w:rPr>
          <w:w w:val="105"/>
        </w:rPr>
        <w:t> (CIPP)</w:t>
      </w:r>
      <w:r>
        <w:rPr>
          <w:w w:val="105"/>
        </w:rPr>
        <w:t> Stufflebeam</w:t>
      </w:r>
      <w:r>
        <w:rPr>
          <w:w w:val="105"/>
        </w:rPr>
        <w:t> model</w:t>
      </w:r>
      <w:r>
        <w:rPr>
          <w:w w:val="105"/>
        </w:rPr>
        <w:t> of curriculum </w:t>
      </w:r>
      <w:r>
        <w:rPr>
          <w:spacing w:val="-2"/>
          <w:w w:val="105"/>
        </w:rPr>
        <w:t>evaluation.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1"/>
        <w:rPr>
          <w:sz w:val="20"/>
        </w:rPr>
      </w:pPr>
    </w:p>
    <w:tbl>
      <w:tblPr>
        <w:tblW w:w="0" w:type="auto"/>
        <w:jc w:val="left"/>
        <w:tblInd w:w="2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3"/>
        <w:gridCol w:w="2443"/>
        <w:gridCol w:w="2697"/>
        <w:gridCol w:w="1504"/>
      </w:tblGrid>
      <w:tr>
        <w:trPr>
          <w:trHeight w:val="226" w:hRule="atLeast"/>
        </w:trPr>
        <w:tc>
          <w:tcPr>
            <w:tcW w:w="1543" w:type="dxa"/>
          </w:tcPr>
          <w:p>
            <w:pPr>
              <w:pStyle w:val="TableParagraph"/>
              <w:spacing w:line="207" w:lineRule="exact"/>
              <w:ind w:left="50"/>
              <w:rPr>
                <w:sz w:val="20"/>
              </w:rPr>
            </w:pPr>
            <w:r>
              <w:rPr>
                <w:spacing w:val="-2"/>
                <w:sz w:val="20"/>
              </w:rPr>
              <w:t>Planning</w:t>
            </w:r>
          </w:p>
        </w:tc>
        <w:tc>
          <w:tcPr>
            <w:tcW w:w="2443" w:type="dxa"/>
          </w:tcPr>
          <w:p>
            <w:pPr>
              <w:pStyle w:val="TableParagraph"/>
              <w:spacing w:line="207" w:lineRule="exact"/>
              <w:ind w:left="747"/>
              <w:rPr>
                <w:sz w:val="20"/>
              </w:rPr>
            </w:pPr>
            <w:r>
              <w:rPr>
                <w:spacing w:val="-2"/>
                <w:sz w:val="20"/>
              </w:rPr>
              <w:t>Structuring</w:t>
            </w:r>
          </w:p>
        </w:tc>
        <w:tc>
          <w:tcPr>
            <w:tcW w:w="2697" w:type="dxa"/>
          </w:tcPr>
          <w:p>
            <w:pPr>
              <w:pStyle w:val="TableParagraph"/>
              <w:spacing w:line="207" w:lineRule="exact"/>
              <w:ind w:left="934"/>
              <w:rPr>
                <w:sz w:val="20"/>
              </w:rPr>
            </w:pPr>
            <w:r>
              <w:rPr>
                <w:spacing w:val="-2"/>
                <w:sz w:val="20"/>
              </w:rPr>
              <w:t>Implementing</w:t>
            </w:r>
          </w:p>
        </w:tc>
        <w:tc>
          <w:tcPr>
            <w:tcW w:w="1504" w:type="dxa"/>
          </w:tcPr>
          <w:p>
            <w:pPr>
              <w:pStyle w:val="TableParagraph"/>
              <w:spacing w:line="207" w:lineRule="exact"/>
              <w:ind w:right="45"/>
              <w:jc w:val="right"/>
              <w:rPr>
                <w:sz w:val="20"/>
              </w:rPr>
            </w:pPr>
            <w:r>
              <w:rPr>
                <w:spacing w:val="-2"/>
                <w:sz w:val="20"/>
              </w:rPr>
              <w:t>Recycling</w:t>
            </w:r>
          </w:p>
        </w:tc>
      </w:tr>
      <w:tr>
        <w:trPr>
          <w:trHeight w:val="226" w:hRule="atLeast"/>
        </w:trPr>
        <w:tc>
          <w:tcPr>
            <w:tcW w:w="1543" w:type="dxa"/>
          </w:tcPr>
          <w:p>
            <w:pPr>
              <w:pStyle w:val="TableParagraph"/>
              <w:spacing w:line="207" w:lineRule="exact"/>
              <w:ind w:left="129"/>
              <w:rPr>
                <w:sz w:val="20"/>
              </w:rPr>
            </w:pPr>
            <w:r>
              <w:rPr>
                <w:spacing w:val="-2"/>
                <w:sz w:val="20"/>
              </w:rPr>
              <w:t>Decisions</w:t>
            </w:r>
          </w:p>
        </w:tc>
        <w:tc>
          <w:tcPr>
            <w:tcW w:w="2443" w:type="dxa"/>
          </w:tcPr>
          <w:p>
            <w:pPr>
              <w:pStyle w:val="TableParagraph"/>
              <w:spacing w:line="207" w:lineRule="exact"/>
              <w:ind w:left="623"/>
              <w:rPr>
                <w:sz w:val="20"/>
              </w:rPr>
            </w:pPr>
            <w:r>
              <w:rPr>
                <w:spacing w:val="-2"/>
                <w:sz w:val="20"/>
              </w:rPr>
              <w:t>Decisions</w:t>
            </w:r>
          </w:p>
        </w:tc>
        <w:tc>
          <w:tcPr>
            <w:tcW w:w="2697" w:type="dxa"/>
          </w:tcPr>
          <w:p>
            <w:pPr>
              <w:pStyle w:val="TableParagraph"/>
              <w:spacing w:line="207" w:lineRule="exact"/>
              <w:ind w:left="797"/>
              <w:rPr>
                <w:sz w:val="20"/>
              </w:rPr>
            </w:pPr>
            <w:r>
              <w:rPr>
                <w:spacing w:val="-2"/>
                <w:sz w:val="20"/>
              </w:rPr>
              <w:t>Decisions</w:t>
            </w:r>
          </w:p>
        </w:tc>
        <w:tc>
          <w:tcPr>
            <w:tcW w:w="1504" w:type="dxa"/>
          </w:tcPr>
          <w:p>
            <w:pPr>
              <w:pStyle w:val="TableParagraph"/>
              <w:spacing w:line="207" w:lineRule="exact"/>
              <w:ind w:right="60"/>
              <w:jc w:val="right"/>
              <w:rPr>
                <w:sz w:val="20"/>
              </w:rPr>
            </w:pPr>
            <w:r>
              <w:rPr>
                <w:spacing w:val="-2"/>
                <w:sz w:val="20"/>
              </w:rPr>
              <w:t>Decisions</w:t>
            </w:r>
          </w:p>
        </w:tc>
      </w:tr>
    </w:tbl>
    <w:p>
      <w:pPr>
        <w:pStyle w:val="BodyText"/>
        <w:spacing w:before="9"/>
        <w:ind w:left="1941"/>
      </w:pPr>
      <w:r>
        <w:rPr/>
        <mc:AlternateContent>
          <mc:Choice Requires="wps">
            <w:drawing>
              <wp:anchor distT="0" distB="0" distL="0" distR="0" allowOverlap="1" layoutInCell="1" locked="0" behindDoc="0" simplePos="0" relativeHeight="15737344">
                <wp:simplePos x="0" y="0"/>
                <wp:positionH relativeFrom="page">
                  <wp:posOffset>6388353</wp:posOffset>
                </wp:positionH>
                <wp:positionV relativeFrom="paragraph">
                  <wp:posOffset>-1305148</wp:posOffset>
                </wp:positionV>
                <wp:extent cx="85725" cy="897255"/>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85725" cy="897255"/>
                        </a:xfrm>
                        <a:custGeom>
                          <a:avLst/>
                          <a:gdLst/>
                          <a:ahLst/>
                          <a:cxnLst/>
                          <a:rect l="l" t="t" r="r" b="b"/>
                          <a:pathLst>
                            <a:path w="85725" h="897255">
                              <a:moveTo>
                                <a:pt x="28563" y="811530"/>
                              </a:moveTo>
                              <a:lnTo>
                                <a:pt x="0" y="811530"/>
                              </a:lnTo>
                              <a:lnTo>
                                <a:pt x="42925" y="897255"/>
                              </a:lnTo>
                              <a:lnTo>
                                <a:pt x="78560" y="825881"/>
                              </a:lnTo>
                              <a:lnTo>
                                <a:pt x="28575" y="825881"/>
                              </a:lnTo>
                              <a:lnTo>
                                <a:pt x="28563" y="811530"/>
                              </a:lnTo>
                              <a:close/>
                            </a:path>
                            <a:path w="85725" h="897255">
                              <a:moveTo>
                                <a:pt x="56515" y="0"/>
                              </a:moveTo>
                              <a:lnTo>
                                <a:pt x="27940" y="0"/>
                              </a:lnTo>
                              <a:lnTo>
                                <a:pt x="28575" y="825881"/>
                              </a:lnTo>
                              <a:lnTo>
                                <a:pt x="57150" y="825754"/>
                              </a:lnTo>
                              <a:lnTo>
                                <a:pt x="56515" y="0"/>
                              </a:lnTo>
                              <a:close/>
                            </a:path>
                            <a:path w="85725" h="897255">
                              <a:moveTo>
                                <a:pt x="85725" y="811530"/>
                              </a:moveTo>
                              <a:lnTo>
                                <a:pt x="57139" y="811530"/>
                              </a:lnTo>
                              <a:lnTo>
                                <a:pt x="57150" y="825754"/>
                              </a:lnTo>
                              <a:lnTo>
                                <a:pt x="28575" y="825881"/>
                              </a:lnTo>
                              <a:lnTo>
                                <a:pt x="78560" y="825881"/>
                              </a:lnTo>
                              <a:lnTo>
                                <a:pt x="85725" y="81153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3.019989pt;margin-top:-102.767578pt;width:6.75pt;height:70.650pt;mso-position-horizontal-relative:page;mso-position-vertical-relative:paragraph;z-index:15737344" id="docshape55" coordorigin="10060,-2055" coordsize="135,1413" path="m10105,-777l10060,-777,10128,-642,10184,-755,10105,-755,10105,-777xm10149,-2055l10104,-2055,10105,-755,10150,-755,10149,-2055xm10195,-777l10150,-777,10150,-755,10105,-755,10184,-755,10195,-777xe" filled="true" fillcolor="#000000" stroked="false">
                <v:path arrowok="t"/>
                <v:fill type="solid"/>
                <w10:wrap type="none"/>
              </v:shape>
            </w:pict>
          </mc:Fallback>
        </mc:AlternateContent>
      </w:r>
      <w:r>
        <w:rPr>
          <w:w w:val="105"/>
        </w:rPr>
        <w:t>(Stufflebean</w:t>
      </w:r>
      <w:r>
        <w:rPr>
          <w:spacing w:val="-11"/>
          <w:w w:val="105"/>
        </w:rPr>
        <w:t> </w:t>
      </w:r>
      <w:r>
        <w:rPr>
          <w:w w:val="105"/>
        </w:rPr>
        <w:t>and</w:t>
      </w:r>
      <w:r>
        <w:rPr>
          <w:spacing w:val="-3"/>
          <w:w w:val="105"/>
        </w:rPr>
        <w:t> </w:t>
      </w:r>
      <w:r>
        <w:rPr>
          <w:w w:val="105"/>
        </w:rPr>
        <w:t>Guba</w:t>
      </w:r>
      <w:r>
        <w:rPr>
          <w:spacing w:val="-4"/>
          <w:w w:val="105"/>
        </w:rPr>
        <w:t> </w:t>
      </w:r>
      <w:r>
        <w:rPr>
          <w:w w:val="105"/>
        </w:rPr>
        <w:t>as</w:t>
      </w:r>
      <w:r>
        <w:rPr>
          <w:spacing w:val="-6"/>
          <w:w w:val="105"/>
        </w:rPr>
        <w:t> </w:t>
      </w:r>
      <w:r>
        <w:rPr>
          <w:w w:val="105"/>
        </w:rPr>
        <w:t>cited</w:t>
      </w:r>
      <w:r>
        <w:rPr>
          <w:spacing w:val="-10"/>
          <w:w w:val="105"/>
        </w:rPr>
        <w:t> </w:t>
      </w:r>
      <w:r>
        <w:rPr>
          <w:w w:val="105"/>
        </w:rPr>
        <w:t>in</w:t>
      </w:r>
      <w:r>
        <w:rPr>
          <w:spacing w:val="-10"/>
          <w:w w:val="105"/>
        </w:rPr>
        <w:t> </w:t>
      </w:r>
      <w:r>
        <w:rPr>
          <w:w w:val="105"/>
        </w:rPr>
        <w:t>Tukur </w:t>
      </w:r>
      <w:r>
        <w:rPr>
          <w:spacing w:val="-2"/>
          <w:w w:val="105"/>
        </w:rPr>
        <w:t>2018)</w:t>
      </w:r>
    </w:p>
    <w:p>
      <w:pPr>
        <w:spacing w:after="0"/>
        <w:sectPr>
          <w:pgSz w:w="12240" w:h="15840"/>
          <w:pgMar w:header="0" w:footer="1012" w:top="1360" w:bottom="1200" w:left="400" w:right="0"/>
        </w:sectPr>
      </w:pPr>
    </w:p>
    <w:p>
      <w:pPr>
        <w:pStyle w:val="Heading2"/>
        <w:spacing w:line="504" w:lineRule="auto" w:before="69"/>
        <w:ind w:right="3428"/>
      </w:pPr>
      <w:r>
        <w:rPr>
          <w:w w:val="105"/>
        </w:rPr>
        <w:t>Explanation</w:t>
      </w:r>
      <w:r>
        <w:rPr>
          <w:spacing w:val="-14"/>
          <w:w w:val="105"/>
        </w:rPr>
        <w:t> </w:t>
      </w:r>
      <w:r>
        <w:rPr>
          <w:w w:val="105"/>
        </w:rPr>
        <w:t>of</w:t>
      </w:r>
      <w:r>
        <w:rPr>
          <w:spacing w:val="-5"/>
          <w:w w:val="105"/>
        </w:rPr>
        <w:t> </w:t>
      </w:r>
      <w:r>
        <w:rPr>
          <w:w w:val="105"/>
        </w:rPr>
        <w:t>Fig</w:t>
      </w:r>
      <w:r>
        <w:rPr>
          <w:spacing w:val="-7"/>
          <w:w w:val="105"/>
        </w:rPr>
        <w:t> </w:t>
      </w:r>
      <w:r>
        <w:rPr>
          <w:w w:val="105"/>
        </w:rPr>
        <w:t>1.3</w:t>
      </w:r>
      <w:r>
        <w:rPr>
          <w:spacing w:val="-9"/>
          <w:w w:val="105"/>
        </w:rPr>
        <w:t> </w:t>
      </w:r>
      <w:r>
        <w:rPr>
          <w:w w:val="105"/>
        </w:rPr>
        <w:t>CIPP</w:t>
      </w:r>
      <w:r>
        <w:rPr>
          <w:spacing w:val="-13"/>
          <w:w w:val="105"/>
        </w:rPr>
        <w:t> </w:t>
      </w:r>
      <w:r>
        <w:rPr>
          <w:w w:val="105"/>
        </w:rPr>
        <w:t>Model</w:t>
      </w:r>
      <w:r>
        <w:rPr>
          <w:spacing w:val="-13"/>
          <w:w w:val="105"/>
        </w:rPr>
        <w:t> </w:t>
      </w:r>
      <w:r>
        <w:rPr>
          <w:w w:val="105"/>
        </w:rPr>
        <w:t>of</w:t>
      </w:r>
      <w:r>
        <w:rPr>
          <w:spacing w:val="-11"/>
          <w:w w:val="105"/>
        </w:rPr>
        <w:t> </w:t>
      </w:r>
      <w:r>
        <w:rPr>
          <w:w w:val="105"/>
        </w:rPr>
        <w:t>Curriculum</w:t>
      </w:r>
      <w:r>
        <w:rPr>
          <w:spacing w:val="-15"/>
          <w:w w:val="105"/>
        </w:rPr>
        <w:t> </w:t>
      </w:r>
      <w:r>
        <w:rPr>
          <w:w w:val="105"/>
        </w:rPr>
        <w:t>Evaluation Context Evaluation</w:t>
      </w:r>
    </w:p>
    <w:p>
      <w:pPr>
        <w:pStyle w:val="BodyText"/>
        <w:spacing w:line="248" w:lineRule="exact"/>
        <w:ind w:left="2308"/>
      </w:pPr>
      <w:r>
        <w:rPr>
          <w:w w:val="105"/>
        </w:rPr>
        <w:t>Here,</w:t>
      </w:r>
      <w:r>
        <w:rPr>
          <w:spacing w:val="2"/>
          <w:w w:val="105"/>
        </w:rPr>
        <w:t> </w:t>
      </w:r>
      <w:r>
        <w:rPr>
          <w:w w:val="105"/>
        </w:rPr>
        <w:t>the</w:t>
      </w:r>
      <w:r>
        <w:rPr>
          <w:spacing w:val="-1"/>
          <w:w w:val="105"/>
        </w:rPr>
        <w:t> </w:t>
      </w:r>
      <w:r>
        <w:rPr>
          <w:w w:val="105"/>
        </w:rPr>
        <w:t>curriculum is</w:t>
      </w:r>
      <w:r>
        <w:rPr>
          <w:spacing w:val="5"/>
          <w:w w:val="105"/>
        </w:rPr>
        <w:t> </w:t>
      </w:r>
      <w:r>
        <w:rPr>
          <w:w w:val="105"/>
        </w:rPr>
        <w:t>engaged</w:t>
      </w:r>
      <w:r>
        <w:rPr>
          <w:spacing w:val="1"/>
          <w:w w:val="105"/>
        </w:rPr>
        <w:t> </w:t>
      </w:r>
      <w:r>
        <w:rPr>
          <w:w w:val="105"/>
        </w:rPr>
        <w:t>in planning</w:t>
      </w:r>
      <w:r>
        <w:rPr>
          <w:spacing w:val="1"/>
          <w:w w:val="105"/>
        </w:rPr>
        <w:t> </w:t>
      </w:r>
      <w:r>
        <w:rPr>
          <w:w w:val="105"/>
        </w:rPr>
        <w:t>and</w:t>
      </w:r>
      <w:r>
        <w:rPr>
          <w:spacing w:val="7"/>
          <w:w w:val="105"/>
        </w:rPr>
        <w:t> </w:t>
      </w:r>
      <w:r>
        <w:rPr>
          <w:w w:val="105"/>
        </w:rPr>
        <w:t>decisions</w:t>
      </w:r>
      <w:r>
        <w:rPr>
          <w:spacing w:val="5"/>
          <w:w w:val="105"/>
        </w:rPr>
        <w:t> </w:t>
      </w:r>
      <w:r>
        <w:rPr>
          <w:w w:val="105"/>
        </w:rPr>
        <w:t>making.</w:t>
      </w:r>
      <w:r>
        <w:rPr>
          <w:spacing w:val="2"/>
          <w:w w:val="105"/>
        </w:rPr>
        <w:t> </w:t>
      </w:r>
      <w:r>
        <w:rPr>
          <w:w w:val="105"/>
        </w:rPr>
        <w:t>It</w:t>
      </w:r>
      <w:r>
        <w:rPr>
          <w:spacing w:val="3"/>
          <w:w w:val="105"/>
        </w:rPr>
        <w:t> </w:t>
      </w:r>
      <w:r>
        <w:rPr>
          <w:w w:val="105"/>
        </w:rPr>
        <w:t>also</w:t>
      </w:r>
      <w:r>
        <w:rPr>
          <w:spacing w:val="7"/>
          <w:w w:val="105"/>
        </w:rPr>
        <w:t> </w:t>
      </w:r>
      <w:r>
        <w:rPr>
          <w:spacing w:val="-2"/>
          <w:w w:val="105"/>
        </w:rPr>
        <w:t>provides</w:t>
      </w:r>
    </w:p>
    <w:p>
      <w:pPr>
        <w:pStyle w:val="BodyText"/>
        <w:spacing w:before="25"/>
      </w:pPr>
    </w:p>
    <w:p>
      <w:pPr>
        <w:pStyle w:val="BodyText"/>
        <w:spacing w:line="501" w:lineRule="auto" w:before="1"/>
        <w:ind w:left="1588" w:right="1445"/>
        <w:jc w:val="both"/>
      </w:pPr>
      <w:r>
        <w:rPr>
          <w:w w:val="105"/>
        </w:rPr>
        <w:t>a</w:t>
      </w:r>
      <w:r>
        <w:rPr>
          <w:w w:val="105"/>
        </w:rPr>
        <w:t> rationale</w:t>
      </w:r>
      <w:r>
        <w:rPr>
          <w:w w:val="105"/>
        </w:rPr>
        <w:t> for selections</w:t>
      </w:r>
      <w:r>
        <w:rPr>
          <w:w w:val="105"/>
        </w:rPr>
        <w:t> of</w:t>
      </w:r>
      <w:r>
        <w:rPr>
          <w:w w:val="105"/>
        </w:rPr>
        <w:t> objectives.</w:t>
      </w:r>
      <w:r>
        <w:rPr>
          <w:w w:val="105"/>
        </w:rPr>
        <w:t> According</w:t>
      </w:r>
      <w:r>
        <w:rPr>
          <w:w w:val="105"/>
        </w:rPr>
        <w:t> to</w:t>
      </w:r>
      <w:r>
        <w:rPr>
          <w:w w:val="105"/>
        </w:rPr>
        <w:t> Yusuf</w:t>
      </w:r>
      <w:r>
        <w:rPr>
          <w:w w:val="105"/>
        </w:rPr>
        <w:t> (2015)</w:t>
      </w:r>
      <w:r>
        <w:rPr>
          <w:w w:val="105"/>
        </w:rPr>
        <w:t> opined</w:t>
      </w:r>
      <w:r>
        <w:rPr>
          <w:w w:val="105"/>
        </w:rPr>
        <w:t> that</w:t>
      </w:r>
      <w:r>
        <w:rPr>
          <w:w w:val="105"/>
        </w:rPr>
        <w:t> context evaluation is a</w:t>
      </w:r>
      <w:r>
        <w:rPr>
          <w:w w:val="105"/>
        </w:rPr>
        <w:t> continuous process for finishing baseline information for the operations of the</w:t>
      </w:r>
      <w:r>
        <w:rPr>
          <w:w w:val="105"/>
        </w:rPr>
        <w:t> total</w:t>
      </w:r>
      <w:r>
        <w:rPr>
          <w:w w:val="105"/>
        </w:rPr>
        <w:t> system.</w:t>
      </w:r>
      <w:r>
        <w:rPr>
          <w:w w:val="105"/>
        </w:rPr>
        <w:t> It</w:t>
      </w:r>
      <w:r>
        <w:rPr>
          <w:w w:val="105"/>
        </w:rPr>
        <w:t> is</w:t>
      </w:r>
      <w:r>
        <w:rPr>
          <w:w w:val="105"/>
        </w:rPr>
        <w:t> the</w:t>
      </w:r>
      <w:r>
        <w:rPr>
          <w:w w:val="105"/>
        </w:rPr>
        <w:t> most</w:t>
      </w:r>
      <w:r>
        <w:rPr>
          <w:w w:val="105"/>
        </w:rPr>
        <w:t> basic</w:t>
      </w:r>
      <w:r>
        <w:rPr>
          <w:w w:val="105"/>
        </w:rPr>
        <w:t> kind</w:t>
      </w:r>
      <w:r>
        <w:rPr>
          <w:w w:val="105"/>
        </w:rPr>
        <w:t> of</w:t>
      </w:r>
      <w:r>
        <w:rPr>
          <w:w w:val="105"/>
        </w:rPr>
        <w:t> evaluation</w:t>
      </w:r>
      <w:r>
        <w:rPr>
          <w:w w:val="105"/>
        </w:rPr>
        <w:t> that</w:t>
      </w:r>
      <w:r>
        <w:rPr>
          <w:w w:val="105"/>
        </w:rPr>
        <w:t> defines</w:t>
      </w:r>
      <w:r>
        <w:rPr>
          <w:w w:val="105"/>
        </w:rPr>
        <w:t> the</w:t>
      </w:r>
      <w:r>
        <w:rPr>
          <w:w w:val="105"/>
        </w:rPr>
        <w:t> relevant environment.</w:t>
      </w:r>
      <w:r>
        <w:rPr>
          <w:w w:val="105"/>
        </w:rPr>
        <w:t> Identifies</w:t>
      </w:r>
      <w:r>
        <w:rPr>
          <w:w w:val="105"/>
        </w:rPr>
        <w:t> unmet</w:t>
      </w:r>
      <w:r>
        <w:rPr>
          <w:w w:val="105"/>
        </w:rPr>
        <w:t> needs</w:t>
      </w:r>
      <w:r>
        <w:rPr>
          <w:w w:val="105"/>
        </w:rPr>
        <w:t> and</w:t>
      </w:r>
      <w:r>
        <w:rPr>
          <w:w w:val="105"/>
        </w:rPr>
        <w:t> unused</w:t>
      </w:r>
      <w:r>
        <w:rPr>
          <w:w w:val="105"/>
        </w:rPr>
        <w:t> opportunities</w:t>
      </w:r>
      <w:r>
        <w:rPr>
          <w:w w:val="105"/>
        </w:rPr>
        <w:t> from</w:t>
      </w:r>
      <w:r>
        <w:rPr>
          <w:w w:val="105"/>
        </w:rPr>
        <w:t> being</w:t>
      </w:r>
      <w:r>
        <w:rPr>
          <w:w w:val="105"/>
        </w:rPr>
        <w:t> used.</w:t>
      </w:r>
      <w:r>
        <w:rPr>
          <w:w w:val="105"/>
        </w:rPr>
        <w:t> The diagnosis</w:t>
      </w:r>
      <w:r>
        <w:rPr>
          <w:spacing w:val="-2"/>
          <w:w w:val="105"/>
        </w:rPr>
        <w:t> </w:t>
      </w:r>
      <w:r>
        <w:rPr>
          <w:w w:val="105"/>
        </w:rPr>
        <w:t>of</w:t>
      </w:r>
      <w:r>
        <w:rPr>
          <w:spacing w:val="-5"/>
          <w:w w:val="105"/>
        </w:rPr>
        <w:t> </w:t>
      </w:r>
      <w:r>
        <w:rPr>
          <w:w w:val="105"/>
        </w:rPr>
        <w:t>problem</w:t>
      </w:r>
      <w:r>
        <w:rPr>
          <w:spacing w:val="-3"/>
          <w:w w:val="105"/>
        </w:rPr>
        <w:t> </w:t>
      </w:r>
      <w:r>
        <w:rPr>
          <w:w w:val="105"/>
        </w:rPr>
        <w:t>enables</w:t>
      </w:r>
      <w:r>
        <w:rPr>
          <w:spacing w:val="-10"/>
          <w:w w:val="105"/>
        </w:rPr>
        <w:t> </w:t>
      </w:r>
      <w:r>
        <w:rPr>
          <w:w w:val="105"/>
        </w:rPr>
        <w:t>the</w:t>
      </w:r>
      <w:r>
        <w:rPr>
          <w:spacing w:val="-3"/>
          <w:w w:val="105"/>
        </w:rPr>
        <w:t> </w:t>
      </w:r>
      <w:r>
        <w:rPr>
          <w:w w:val="105"/>
        </w:rPr>
        <w:t>evaluator to formulate</w:t>
      </w:r>
      <w:r>
        <w:rPr>
          <w:spacing w:val="-3"/>
          <w:w w:val="105"/>
        </w:rPr>
        <w:t> </w:t>
      </w:r>
      <w:r>
        <w:rPr>
          <w:w w:val="105"/>
        </w:rPr>
        <w:t>objectives</w:t>
      </w:r>
      <w:r>
        <w:rPr>
          <w:spacing w:val="-4"/>
          <w:w w:val="105"/>
        </w:rPr>
        <w:t> </w:t>
      </w:r>
      <w:r>
        <w:rPr>
          <w:w w:val="105"/>
        </w:rPr>
        <w:t>where</w:t>
      </w:r>
      <w:r>
        <w:rPr>
          <w:spacing w:val="-3"/>
          <w:w w:val="105"/>
        </w:rPr>
        <w:t> </w:t>
      </w:r>
      <w:r>
        <w:rPr>
          <w:w w:val="105"/>
        </w:rPr>
        <w:t>achievement will result in programme improvement. This</w:t>
      </w:r>
      <w:r>
        <w:rPr>
          <w:w w:val="105"/>
        </w:rPr>
        <w:t> sheds light</w:t>
      </w:r>
      <w:r>
        <w:rPr>
          <w:w w:val="105"/>
        </w:rPr>
        <w:t> on what to be done</w:t>
      </w:r>
      <w:r>
        <w:rPr>
          <w:w w:val="105"/>
        </w:rPr>
        <w:t> for person living with disabilities to be economically</w:t>
      </w:r>
      <w:r>
        <w:rPr>
          <w:spacing w:val="-3"/>
          <w:w w:val="105"/>
        </w:rPr>
        <w:t> </w:t>
      </w:r>
      <w:r>
        <w:rPr>
          <w:w w:val="105"/>
        </w:rPr>
        <w:t>reliable, educationally balance and socially fit.</w:t>
      </w:r>
    </w:p>
    <w:p>
      <w:pPr>
        <w:pStyle w:val="Heading2"/>
        <w:spacing w:before="6"/>
        <w:jc w:val="both"/>
      </w:pPr>
      <w:r>
        <w:rPr>
          <w:w w:val="105"/>
        </w:rPr>
        <w:t>Input</w:t>
      </w:r>
      <w:r>
        <w:rPr>
          <w:spacing w:val="-15"/>
          <w:w w:val="105"/>
        </w:rPr>
        <w:t> </w:t>
      </w:r>
      <w:r>
        <w:rPr>
          <w:spacing w:val="-2"/>
          <w:w w:val="105"/>
        </w:rPr>
        <w:t>Evaluation</w:t>
      </w:r>
    </w:p>
    <w:p>
      <w:pPr>
        <w:pStyle w:val="BodyText"/>
        <w:spacing w:before="11"/>
        <w:rPr>
          <w:b/>
        </w:rPr>
      </w:pPr>
    </w:p>
    <w:p>
      <w:pPr>
        <w:pStyle w:val="BodyText"/>
        <w:spacing w:line="501" w:lineRule="auto"/>
        <w:ind w:left="1588" w:right="1433" w:firstLine="720"/>
        <w:jc w:val="both"/>
      </w:pPr>
      <w:r>
        <w:rPr>
          <w:w w:val="105"/>
        </w:rPr>
        <w:t>This</w:t>
      </w:r>
      <w:r>
        <w:rPr>
          <w:w w:val="105"/>
        </w:rPr>
        <w:t> type</w:t>
      </w:r>
      <w:r>
        <w:rPr>
          <w:w w:val="105"/>
        </w:rPr>
        <w:t> of</w:t>
      </w:r>
      <w:r>
        <w:rPr>
          <w:w w:val="105"/>
        </w:rPr>
        <w:t> evaluation</w:t>
      </w:r>
      <w:r>
        <w:rPr>
          <w:w w:val="105"/>
        </w:rPr>
        <w:t> provides</w:t>
      </w:r>
      <w:r>
        <w:rPr>
          <w:w w:val="105"/>
        </w:rPr>
        <w:t> information</w:t>
      </w:r>
      <w:r>
        <w:rPr>
          <w:w w:val="105"/>
        </w:rPr>
        <w:t> for</w:t>
      </w:r>
      <w:r>
        <w:rPr>
          <w:w w:val="105"/>
        </w:rPr>
        <w:t> determining</w:t>
      </w:r>
      <w:r>
        <w:rPr>
          <w:w w:val="105"/>
        </w:rPr>
        <w:t> how</w:t>
      </w:r>
      <w:r>
        <w:rPr>
          <w:w w:val="105"/>
        </w:rPr>
        <w:t> to</w:t>
      </w:r>
      <w:r>
        <w:rPr>
          <w:w w:val="105"/>
        </w:rPr>
        <w:t> utilize available resources</w:t>
      </w:r>
      <w:r>
        <w:rPr>
          <w:spacing w:val="-1"/>
          <w:w w:val="105"/>
        </w:rPr>
        <w:t> </w:t>
      </w:r>
      <w:r>
        <w:rPr>
          <w:w w:val="105"/>
        </w:rPr>
        <w:t>to achieve the objectives of</w:t>
      </w:r>
      <w:r>
        <w:rPr>
          <w:spacing w:val="-2"/>
          <w:w w:val="105"/>
        </w:rPr>
        <w:t> </w:t>
      </w:r>
      <w:r>
        <w:rPr>
          <w:w w:val="105"/>
        </w:rPr>
        <w:t>the programme. The resources</w:t>
      </w:r>
      <w:r>
        <w:rPr>
          <w:spacing w:val="-1"/>
          <w:w w:val="105"/>
        </w:rPr>
        <w:t> </w:t>
      </w:r>
      <w:r>
        <w:rPr>
          <w:w w:val="105"/>
        </w:rPr>
        <w:t>required for any</w:t>
      </w:r>
      <w:r>
        <w:rPr>
          <w:w w:val="105"/>
        </w:rPr>
        <w:t> programme</w:t>
      </w:r>
      <w:r>
        <w:rPr>
          <w:w w:val="105"/>
        </w:rPr>
        <w:t> include</w:t>
      </w:r>
      <w:r>
        <w:rPr>
          <w:w w:val="105"/>
        </w:rPr>
        <w:t> human</w:t>
      </w:r>
      <w:r>
        <w:rPr>
          <w:w w:val="105"/>
        </w:rPr>
        <w:t> and</w:t>
      </w:r>
      <w:r>
        <w:rPr>
          <w:w w:val="105"/>
        </w:rPr>
        <w:t> material</w:t>
      </w:r>
      <w:r>
        <w:rPr>
          <w:w w:val="105"/>
        </w:rPr>
        <w:t> resources.</w:t>
      </w:r>
      <w:r>
        <w:rPr>
          <w:w w:val="105"/>
        </w:rPr>
        <w:t> Input</w:t>
      </w:r>
      <w:r>
        <w:rPr>
          <w:w w:val="105"/>
        </w:rPr>
        <w:t> evaluation</w:t>
      </w:r>
      <w:r>
        <w:rPr>
          <w:w w:val="105"/>
        </w:rPr>
        <w:t> involves determining the following:</w:t>
      </w:r>
    </w:p>
    <w:p>
      <w:pPr>
        <w:pStyle w:val="ListParagraph"/>
        <w:numPr>
          <w:ilvl w:val="0"/>
          <w:numId w:val="20"/>
        </w:numPr>
        <w:tabs>
          <w:tab w:pos="2292" w:val="left" w:leader="none"/>
          <w:tab w:pos="2294" w:val="left" w:leader="none"/>
        </w:tabs>
        <w:spacing w:line="504" w:lineRule="auto" w:before="1" w:after="0"/>
        <w:ind w:left="2294" w:right="1456" w:hanging="346"/>
        <w:jc w:val="both"/>
        <w:rPr>
          <w:sz w:val="23"/>
        </w:rPr>
      </w:pPr>
      <w:r>
        <w:rPr>
          <w:w w:val="105"/>
          <w:sz w:val="23"/>
        </w:rPr>
        <w:t>Provide</w:t>
      </w:r>
      <w:r>
        <w:rPr>
          <w:w w:val="105"/>
          <w:sz w:val="23"/>
        </w:rPr>
        <w:t> information</w:t>
      </w:r>
      <w:r>
        <w:rPr>
          <w:w w:val="105"/>
          <w:sz w:val="23"/>
        </w:rPr>
        <w:t> for</w:t>
      </w:r>
      <w:r>
        <w:rPr>
          <w:w w:val="105"/>
          <w:sz w:val="23"/>
        </w:rPr>
        <w:t> determining</w:t>
      </w:r>
      <w:r>
        <w:rPr>
          <w:w w:val="105"/>
          <w:sz w:val="23"/>
        </w:rPr>
        <w:t> how</w:t>
      </w:r>
      <w:r>
        <w:rPr>
          <w:w w:val="105"/>
          <w:sz w:val="23"/>
        </w:rPr>
        <w:t> to</w:t>
      </w:r>
      <w:r>
        <w:rPr>
          <w:w w:val="105"/>
          <w:sz w:val="23"/>
        </w:rPr>
        <w:t> utilize</w:t>
      </w:r>
      <w:r>
        <w:rPr>
          <w:w w:val="105"/>
          <w:sz w:val="23"/>
        </w:rPr>
        <w:t> resources</w:t>
      </w:r>
      <w:r>
        <w:rPr>
          <w:w w:val="105"/>
          <w:sz w:val="23"/>
        </w:rPr>
        <w:t> to</w:t>
      </w:r>
      <w:r>
        <w:rPr>
          <w:w w:val="105"/>
          <w:sz w:val="23"/>
        </w:rPr>
        <w:t> achieve</w:t>
      </w:r>
      <w:r>
        <w:rPr>
          <w:w w:val="105"/>
          <w:sz w:val="23"/>
        </w:rPr>
        <w:t> the </w:t>
      </w:r>
      <w:r>
        <w:rPr>
          <w:spacing w:val="-2"/>
          <w:w w:val="105"/>
          <w:sz w:val="23"/>
        </w:rPr>
        <w:t>objectives</w:t>
      </w:r>
    </w:p>
    <w:p>
      <w:pPr>
        <w:pStyle w:val="ListParagraph"/>
        <w:numPr>
          <w:ilvl w:val="0"/>
          <w:numId w:val="20"/>
        </w:numPr>
        <w:tabs>
          <w:tab w:pos="2292" w:val="left" w:leader="none"/>
          <w:tab w:pos="2294" w:val="left" w:leader="none"/>
        </w:tabs>
        <w:spacing w:line="504" w:lineRule="auto" w:before="0" w:after="0"/>
        <w:ind w:left="2294" w:right="1449" w:hanging="346"/>
        <w:jc w:val="both"/>
        <w:rPr>
          <w:sz w:val="23"/>
        </w:rPr>
      </w:pPr>
      <w:r>
        <w:rPr>
          <w:w w:val="105"/>
          <w:sz w:val="23"/>
        </w:rPr>
        <w:t>The</w:t>
      </w:r>
      <w:r>
        <w:rPr>
          <w:w w:val="105"/>
          <w:sz w:val="23"/>
        </w:rPr>
        <w:t> potential</w:t>
      </w:r>
      <w:r>
        <w:rPr>
          <w:w w:val="105"/>
          <w:sz w:val="23"/>
        </w:rPr>
        <w:t> strategies</w:t>
      </w:r>
      <w:r>
        <w:rPr>
          <w:w w:val="105"/>
          <w:sz w:val="23"/>
        </w:rPr>
        <w:t> for achieving</w:t>
      </w:r>
      <w:r>
        <w:rPr>
          <w:w w:val="105"/>
          <w:sz w:val="23"/>
        </w:rPr>
        <w:t> programme</w:t>
      </w:r>
      <w:r>
        <w:rPr>
          <w:w w:val="105"/>
          <w:sz w:val="23"/>
        </w:rPr>
        <w:t> objectives</w:t>
      </w:r>
      <w:r>
        <w:rPr>
          <w:w w:val="105"/>
          <w:sz w:val="23"/>
        </w:rPr>
        <w:t> identified</w:t>
      </w:r>
      <w:r>
        <w:rPr>
          <w:spacing w:val="40"/>
          <w:w w:val="105"/>
          <w:sz w:val="23"/>
        </w:rPr>
        <w:t> </w:t>
      </w:r>
      <w:r>
        <w:rPr>
          <w:w w:val="105"/>
          <w:sz w:val="23"/>
        </w:rPr>
        <w:t>through context evaluation</w:t>
      </w:r>
    </w:p>
    <w:p>
      <w:pPr>
        <w:pStyle w:val="ListParagraph"/>
        <w:numPr>
          <w:ilvl w:val="0"/>
          <w:numId w:val="20"/>
        </w:numPr>
        <w:tabs>
          <w:tab w:pos="2306" w:val="left" w:leader="none"/>
        </w:tabs>
        <w:spacing w:line="263" w:lineRule="exact" w:before="0" w:after="0"/>
        <w:ind w:left="2306" w:right="0" w:hanging="358"/>
        <w:jc w:val="left"/>
        <w:rPr>
          <w:sz w:val="23"/>
        </w:rPr>
      </w:pPr>
      <w:r>
        <w:rPr>
          <w:w w:val="105"/>
          <w:sz w:val="23"/>
        </w:rPr>
        <w:t>Design</w:t>
      </w:r>
      <w:r>
        <w:rPr>
          <w:spacing w:val="-8"/>
          <w:w w:val="105"/>
          <w:sz w:val="23"/>
        </w:rPr>
        <w:t> </w:t>
      </w:r>
      <w:r>
        <w:rPr>
          <w:w w:val="105"/>
          <w:sz w:val="23"/>
        </w:rPr>
        <w:t>for</w:t>
      </w:r>
      <w:r>
        <w:rPr>
          <w:spacing w:val="-15"/>
          <w:w w:val="105"/>
          <w:sz w:val="23"/>
        </w:rPr>
        <w:t> </w:t>
      </w:r>
      <w:r>
        <w:rPr>
          <w:w w:val="105"/>
          <w:sz w:val="23"/>
        </w:rPr>
        <w:t>implementing</w:t>
      </w:r>
      <w:r>
        <w:rPr>
          <w:spacing w:val="-13"/>
          <w:w w:val="105"/>
          <w:sz w:val="23"/>
        </w:rPr>
        <w:t> </w:t>
      </w:r>
      <w:r>
        <w:rPr>
          <w:w w:val="105"/>
          <w:sz w:val="23"/>
        </w:rPr>
        <w:t>selected</w:t>
      </w:r>
      <w:r>
        <w:rPr>
          <w:spacing w:val="-13"/>
          <w:w w:val="105"/>
          <w:sz w:val="23"/>
        </w:rPr>
        <w:t> </w:t>
      </w:r>
      <w:r>
        <w:rPr>
          <w:spacing w:val="-2"/>
          <w:w w:val="105"/>
          <w:sz w:val="23"/>
        </w:rPr>
        <w:t>strategy</w:t>
      </w:r>
    </w:p>
    <w:p>
      <w:pPr>
        <w:pStyle w:val="BodyText"/>
        <w:spacing w:before="9"/>
      </w:pPr>
    </w:p>
    <w:p>
      <w:pPr>
        <w:pStyle w:val="BodyText"/>
        <w:spacing w:line="504" w:lineRule="auto"/>
        <w:ind w:left="2308" w:right="1443"/>
      </w:pPr>
      <w:r>
        <w:rPr>
          <w:w w:val="105"/>
        </w:rPr>
        <w:t>Pophan</w:t>
      </w:r>
      <w:r>
        <w:rPr>
          <w:spacing w:val="36"/>
          <w:w w:val="105"/>
        </w:rPr>
        <w:t> </w:t>
      </w:r>
      <w:r>
        <w:rPr>
          <w:w w:val="105"/>
        </w:rPr>
        <w:t>in</w:t>
      </w:r>
      <w:r>
        <w:rPr>
          <w:spacing w:val="36"/>
          <w:w w:val="105"/>
        </w:rPr>
        <w:t> </w:t>
      </w:r>
      <w:r>
        <w:rPr>
          <w:w w:val="105"/>
        </w:rPr>
        <w:t>Guga</w:t>
      </w:r>
      <w:r>
        <w:rPr>
          <w:spacing w:val="40"/>
          <w:w w:val="105"/>
        </w:rPr>
        <w:t> </w:t>
      </w:r>
      <w:r>
        <w:rPr>
          <w:w w:val="105"/>
        </w:rPr>
        <w:t>(2009),</w:t>
      </w:r>
      <w:r>
        <w:rPr>
          <w:spacing w:val="30"/>
          <w:w w:val="105"/>
        </w:rPr>
        <w:t> </w:t>
      </w:r>
      <w:r>
        <w:rPr>
          <w:w w:val="105"/>
        </w:rPr>
        <w:t>asserted</w:t>
      </w:r>
      <w:r>
        <w:rPr>
          <w:spacing w:val="36"/>
          <w:w w:val="105"/>
        </w:rPr>
        <w:t> </w:t>
      </w:r>
      <w:r>
        <w:rPr>
          <w:w w:val="105"/>
        </w:rPr>
        <w:t>that</w:t>
      </w:r>
      <w:r>
        <w:rPr>
          <w:spacing w:val="38"/>
          <w:w w:val="105"/>
        </w:rPr>
        <w:t> </w:t>
      </w:r>
      <w:r>
        <w:rPr>
          <w:w w:val="105"/>
        </w:rPr>
        <w:t>input</w:t>
      </w:r>
      <w:r>
        <w:rPr>
          <w:spacing w:val="38"/>
          <w:w w:val="105"/>
        </w:rPr>
        <w:t> </w:t>
      </w:r>
      <w:r>
        <w:rPr>
          <w:w w:val="105"/>
        </w:rPr>
        <w:t>evaluation</w:t>
      </w:r>
      <w:r>
        <w:rPr>
          <w:spacing w:val="36"/>
          <w:w w:val="105"/>
        </w:rPr>
        <w:t> </w:t>
      </w:r>
      <w:r>
        <w:rPr>
          <w:w w:val="105"/>
        </w:rPr>
        <w:t>helps</w:t>
      </w:r>
      <w:r>
        <w:rPr>
          <w:spacing w:val="33"/>
          <w:w w:val="105"/>
        </w:rPr>
        <w:t> </w:t>
      </w:r>
      <w:r>
        <w:rPr>
          <w:w w:val="105"/>
        </w:rPr>
        <w:t>decision</w:t>
      </w:r>
      <w:r>
        <w:rPr>
          <w:spacing w:val="36"/>
          <w:w w:val="105"/>
        </w:rPr>
        <w:t> </w:t>
      </w:r>
      <w:r>
        <w:rPr>
          <w:w w:val="105"/>
        </w:rPr>
        <w:t>makers</w:t>
      </w:r>
      <w:r>
        <w:rPr>
          <w:spacing w:val="33"/>
          <w:w w:val="105"/>
        </w:rPr>
        <w:t> </w:t>
      </w:r>
      <w:r>
        <w:rPr>
          <w:w w:val="105"/>
        </w:rPr>
        <w:t>to select</w:t>
      </w:r>
      <w:r>
        <w:rPr>
          <w:spacing w:val="-2"/>
          <w:w w:val="105"/>
        </w:rPr>
        <w:t> </w:t>
      </w:r>
      <w:r>
        <w:rPr>
          <w:w w:val="105"/>
        </w:rPr>
        <w:t>and</w:t>
      </w:r>
      <w:r>
        <w:rPr>
          <w:spacing w:val="7"/>
          <w:w w:val="105"/>
        </w:rPr>
        <w:t> </w:t>
      </w:r>
      <w:r>
        <w:rPr>
          <w:w w:val="105"/>
        </w:rPr>
        <w:t>design</w:t>
      </w:r>
      <w:r>
        <w:rPr>
          <w:spacing w:val="1"/>
          <w:w w:val="105"/>
        </w:rPr>
        <w:t> </w:t>
      </w:r>
      <w:r>
        <w:rPr>
          <w:w w:val="105"/>
        </w:rPr>
        <w:t>procedures</w:t>
      </w:r>
      <w:r>
        <w:rPr>
          <w:spacing w:val="6"/>
          <w:w w:val="105"/>
        </w:rPr>
        <w:t> </w:t>
      </w:r>
      <w:r>
        <w:rPr>
          <w:w w:val="105"/>
        </w:rPr>
        <w:t>considered</w:t>
      </w:r>
      <w:r>
        <w:rPr>
          <w:spacing w:val="7"/>
          <w:w w:val="105"/>
        </w:rPr>
        <w:t> </w:t>
      </w:r>
      <w:r>
        <w:rPr>
          <w:w w:val="105"/>
        </w:rPr>
        <w:t>suitable</w:t>
      </w:r>
      <w:r>
        <w:rPr>
          <w:spacing w:val="7"/>
          <w:w w:val="105"/>
        </w:rPr>
        <w:t> </w:t>
      </w:r>
      <w:r>
        <w:rPr>
          <w:w w:val="105"/>
        </w:rPr>
        <w:t>for</w:t>
      </w:r>
      <w:r>
        <w:rPr>
          <w:spacing w:val="5"/>
          <w:w w:val="105"/>
        </w:rPr>
        <w:t> </w:t>
      </w:r>
      <w:r>
        <w:rPr>
          <w:w w:val="105"/>
        </w:rPr>
        <w:t>promoting</w:t>
      </w:r>
      <w:r>
        <w:rPr>
          <w:spacing w:val="1"/>
          <w:w w:val="105"/>
        </w:rPr>
        <w:t> </w:t>
      </w:r>
      <w:r>
        <w:rPr>
          <w:w w:val="105"/>
        </w:rPr>
        <w:t>the</w:t>
      </w:r>
      <w:r>
        <w:rPr>
          <w:spacing w:val="1"/>
          <w:w w:val="105"/>
        </w:rPr>
        <w:t> </w:t>
      </w:r>
      <w:r>
        <w:rPr>
          <w:w w:val="105"/>
        </w:rPr>
        <w:t>achievement</w:t>
      </w:r>
      <w:r>
        <w:rPr>
          <w:spacing w:val="4"/>
          <w:w w:val="105"/>
        </w:rPr>
        <w:t> </w:t>
      </w:r>
      <w:r>
        <w:rPr>
          <w:spacing w:val="-5"/>
          <w:w w:val="105"/>
        </w:rPr>
        <w:t>of</w:t>
      </w:r>
    </w:p>
    <w:p>
      <w:pPr>
        <w:spacing w:after="0" w:line="504" w:lineRule="auto"/>
        <w:sectPr>
          <w:pgSz w:w="12240" w:h="15840"/>
          <w:pgMar w:header="0" w:footer="1012" w:top="1380" w:bottom="1200" w:left="400" w:right="0"/>
        </w:sectPr>
      </w:pPr>
    </w:p>
    <w:p>
      <w:pPr>
        <w:pStyle w:val="BodyText"/>
        <w:spacing w:line="504" w:lineRule="auto" w:before="82"/>
        <w:ind w:left="2308" w:right="1443"/>
      </w:pPr>
      <w:r>
        <w:rPr>
          <w:w w:val="105"/>
        </w:rPr>
        <w:t>programme</w:t>
      </w:r>
      <w:r>
        <w:rPr>
          <w:spacing w:val="38"/>
          <w:w w:val="105"/>
        </w:rPr>
        <w:t> </w:t>
      </w:r>
      <w:r>
        <w:rPr>
          <w:w w:val="105"/>
        </w:rPr>
        <w:t>objectives.</w:t>
      </w:r>
      <w:r>
        <w:rPr>
          <w:spacing w:val="40"/>
          <w:w w:val="105"/>
        </w:rPr>
        <w:t> </w:t>
      </w:r>
      <w:r>
        <w:rPr>
          <w:w w:val="105"/>
        </w:rPr>
        <w:t>Special</w:t>
      </w:r>
      <w:r>
        <w:rPr>
          <w:spacing w:val="40"/>
          <w:w w:val="105"/>
        </w:rPr>
        <w:t> </w:t>
      </w:r>
      <w:r>
        <w:rPr>
          <w:w w:val="105"/>
        </w:rPr>
        <w:t>education</w:t>
      </w:r>
      <w:r>
        <w:rPr>
          <w:spacing w:val="39"/>
          <w:w w:val="105"/>
        </w:rPr>
        <w:t> </w:t>
      </w:r>
      <w:r>
        <w:rPr>
          <w:w w:val="105"/>
        </w:rPr>
        <w:t>needs</w:t>
      </w:r>
      <w:r>
        <w:rPr>
          <w:spacing w:val="37"/>
          <w:w w:val="105"/>
        </w:rPr>
        <w:t> </w:t>
      </w:r>
      <w:r>
        <w:rPr>
          <w:w w:val="105"/>
        </w:rPr>
        <w:t>logical</w:t>
      </w:r>
      <w:r>
        <w:rPr>
          <w:spacing w:val="40"/>
          <w:w w:val="105"/>
        </w:rPr>
        <w:t> </w:t>
      </w:r>
      <w:r>
        <w:rPr>
          <w:w w:val="105"/>
        </w:rPr>
        <w:t>decisions</w:t>
      </w:r>
      <w:r>
        <w:rPr>
          <w:spacing w:val="37"/>
          <w:w w:val="105"/>
        </w:rPr>
        <w:t> </w:t>
      </w:r>
      <w:r>
        <w:rPr>
          <w:w w:val="105"/>
        </w:rPr>
        <w:t>in</w:t>
      </w:r>
      <w:r>
        <w:rPr>
          <w:spacing w:val="40"/>
          <w:w w:val="105"/>
        </w:rPr>
        <w:t> </w:t>
      </w:r>
      <w:r>
        <w:rPr>
          <w:w w:val="105"/>
        </w:rPr>
        <w:t>formulating objectives, designing programme and the strategies for achieving the objectives.</w:t>
      </w:r>
    </w:p>
    <w:p>
      <w:pPr>
        <w:pStyle w:val="Heading2"/>
        <w:spacing w:line="263" w:lineRule="exact"/>
      </w:pPr>
      <w:r>
        <w:rPr/>
        <w:t>Process</w:t>
      </w:r>
      <w:r>
        <w:rPr>
          <w:spacing w:val="29"/>
        </w:rPr>
        <w:t> </w:t>
      </w:r>
      <w:r>
        <w:rPr>
          <w:spacing w:val="-2"/>
        </w:rPr>
        <w:t>Evaluation</w:t>
      </w:r>
    </w:p>
    <w:p>
      <w:pPr>
        <w:pStyle w:val="BodyText"/>
        <w:spacing w:before="18"/>
        <w:rPr>
          <w:b/>
        </w:rPr>
      </w:pPr>
    </w:p>
    <w:p>
      <w:pPr>
        <w:pStyle w:val="BodyText"/>
        <w:ind w:left="2308"/>
      </w:pPr>
      <w:r>
        <w:rPr>
          <w:w w:val="105"/>
        </w:rPr>
        <w:t>This</w:t>
      </w:r>
      <w:r>
        <w:rPr>
          <w:spacing w:val="23"/>
          <w:w w:val="105"/>
        </w:rPr>
        <w:t> </w:t>
      </w:r>
      <w:r>
        <w:rPr>
          <w:w w:val="105"/>
        </w:rPr>
        <w:t>type</w:t>
      </w:r>
      <w:r>
        <w:rPr>
          <w:spacing w:val="32"/>
          <w:w w:val="105"/>
        </w:rPr>
        <w:t> </w:t>
      </w:r>
      <w:r>
        <w:rPr>
          <w:w w:val="105"/>
        </w:rPr>
        <w:t>of</w:t>
      </w:r>
      <w:r>
        <w:rPr>
          <w:spacing w:val="22"/>
          <w:w w:val="105"/>
        </w:rPr>
        <w:t> </w:t>
      </w:r>
      <w:r>
        <w:rPr>
          <w:w w:val="105"/>
        </w:rPr>
        <w:t>evaluation</w:t>
      </w:r>
      <w:r>
        <w:rPr>
          <w:spacing w:val="26"/>
          <w:w w:val="105"/>
        </w:rPr>
        <w:t> </w:t>
      </w:r>
      <w:r>
        <w:rPr>
          <w:w w:val="105"/>
        </w:rPr>
        <w:t>provides</w:t>
      </w:r>
      <w:r>
        <w:rPr>
          <w:spacing w:val="30"/>
          <w:w w:val="105"/>
        </w:rPr>
        <w:t> </w:t>
      </w:r>
      <w:r>
        <w:rPr>
          <w:w w:val="105"/>
        </w:rPr>
        <w:t>periodic</w:t>
      </w:r>
      <w:r>
        <w:rPr>
          <w:spacing w:val="31"/>
          <w:w w:val="105"/>
        </w:rPr>
        <w:t> </w:t>
      </w:r>
      <w:r>
        <w:rPr>
          <w:w w:val="105"/>
        </w:rPr>
        <w:t>feedback</w:t>
      </w:r>
      <w:r>
        <w:rPr>
          <w:spacing w:val="32"/>
          <w:w w:val="105"/>
        </w:rPr>
        <w:t> </w:t>
      </w:r>
      <w:r>
        <w:rPr>
          <w:w w:val="105"/>
        </w:rPr>
        <w:t>about</w:t>
      </w:r>
      <w:r>
        <w:rPr>
          <w:spacing w:val="28"/>
          <w:w w:val="105"/>
        </w:rPr>
        <w:t> </w:t>
      </w:r>
      <w:r>
        <w:rPr>
          <w:w w:val="105"/>
        </w:rPr>
        <w:t>the</w:t>
      </w:r>
      <w:r>
        <w:rPr>
          <w:spacing w:val="25"/>
          <w:w w:val="105"/>
        </w:rPr>
        <w:t> </w:t>
      </w:r>
      <w:r>
        <w:rPr>
          <w:w w:val="105"/>
        </w:rPr>
        <w:t>programme</w:t>
      </w:r>
      <w:r>
        <w:rPr>
          <w:spacing w:val="30"/>
          <w:w w:val="105"/>
        </w:rPr>
        <w:t> </w:t>
      </w:r>
      <w:r>
        <w:rPr>
          <w:w w:val="105"/>
        </w:rPr>
        <w:t>in</w:t>
      </w:r>
      <w:r>
        <w:rPr>
          <w:spacing w:val="26"/>
          <w:w w:val="105"/>
        </w:rPr>
        <w:t> </w:t>
      </w:r>
      <w:r>
        <w:rPr>
          <w:spacing w:val="-4"/>
          <w:w w:val="105"/>
        </w:rPr>
        <w:t>use.</w:t>
      </w:r>
    </w:p>
    <w:p>
      <w:pPr>
        <w:pStyle w:val="BodyText"/>
        <w:spacing w:before="26"/>
      </w:pPr>
    </w:p>
    <w:p>
      <w:pPr>
        <w:pStyle w:val="BodyText"/>
        <w:ind w:left="1588"/>
      </w:pPr>
      <w:r>
        <w:rPr>
          <w:w w:val="105"/>
        </w:rPr>
        <w:t>Process</w:t>
      </w:r>
      <w:r>
        <w:rPr>
          <w:spacing w:val="-13"/>
          <w:w w:val="105"/>
        </w:rPr>
        <w:t> </w:t>
      </w:r>
      <w:r>
        <w:rPr>
          <w:w w:val="105"/>
        </w:rPr>
        <w:t>evaluation</w:t>
      </w:r>
      <w:r>
        <w:rPr>
          <w:spacing w:val="-10"/>
          <w:w w:val="105"/>
        </w:rPr>
        <w:t> </w:t>
      </w:r>
      <w:r>
        <w:rPr>
          <w:w w:val="105"/>
        </w:rPr>
        <w:t>has</w:t>
      </w:r>
      <w:r>
        <w:rPr>
          <w:spacing w:val="-15"/>
          <w:w w:val="105"/>
        </w:rPr>
        <w:t> </w:t>
      </w:r>
      <w:r>
        <w:rPr>
          <w:w w:val="105"/>
        </w:rPr>
        <w:t>three</w:t>
      </w:r>
      <w:r>
        <w:rPr>
          <w:spacing w:val="-10"/>
          <w:w w:val="105"/>
        </w:rPr>
        <w:t> </w:t>
      </w:r>
      <w:r>
        <w:rPr>
          <w:w w:val="105"/>
        </w:rPr>
        <w:t>main</w:t>
      </w:r>
      <w:r>
        <w:rPr>
          <w:spacing w:val="-9"/>
          <w:w w:val="105"/>
        </w:rPr>
        <w:t> </w:t>
      </w:r>
      <w:r>
        <w:rPr>
          <w:w w:val="105"/>
        </w:rPr>
        <w:t>purposes</w:t>
      </w:r>
      <w:r>
        <w:rPr>
          <w:spacing w:val="-6"/>
          <w:w w:val="105"/>
        </w:rPr>
        <w:t> </w:t>
      </w:r>
      <w:r>
        <w:rPr>
          <w:w w:val="105"/>
        </w:rPr>
        <w:t>which</w:t>
      </w:r>
      <w:r>
        <w:rPr>
          <w:spacing w:val="-9"/>
          <w:w w:val="105"/>
        </w:rPr>
        <w:t> </w:t>
      </w:r>
      <w:r>
        <w:rPr>
          <w:spacing w:val="-2"/>
          <w:w w:val="105"/>
        </w:rPr>
        <w:t>includes;</w:t>
      </w:r>
    </w:p>
    <w:p>
      <w:pPr>
        <w:pStyle w:val="BodyText"/>
        <w:spacing w:before="18"/>
      </w:pPr>
    </w:p>
    <w:p>
      <w:pPr>
        <w:pStyle w:val="ListParagraph"/>
        <w:numPr>
          <w:ilvl w:val="0"/>
          <w:numId w:val="21"/>
        </w:numPr>
        <w:tabs>
          <w:tab w:pos="2306" w:val="left" w:leader="none"/>
          <w:tab w:pos="2308" w:val="left" w:leader="none"/>
        </w:tabs>
        <w:spacing w:line="504" w:lineRule="auto" w:before="1" w:after="0"/>
        <w:ind w:left="2308" w:right="1447" w:hanging="360"/>
        <w:jc w:val="left"/>
        <w:rPr>
          <w:sz w:val="23"/>
        </w:rPr>
      </w:pPr>
      <w:r>
        <w:rPr>
          <w:w w:val="105"/>
          <w:sz w:val="23"/>
        </w:rPr>
        <w:t>To detect or predict defects in the procedural design</w:t>
      </w:r>
      <w:r>
        <w:rPr>
          <w:spacing w:val="80"/>
          <w:w w:val="105"/>
          <w:sz w:val="23"/>
        </w:rPr>
        <w:t> </w:t>
      </w:r>
      <w:r>
        <w:rPr>
          <w:w w:val="105"/>
          <w:sz w:val="23"/>
        </w:rPr>
        <w:t>or in implementation during the curriculum stages</w:t>
      </w:r>
    </w:p>
    <w:p>
      <w:pPr>
        <w:pStyle w:val="ListParagraph"/>
        <w:numPr>
          <w:ilvl w:val="0"/>
          <w:numId w:val="21"/>
        </w:numPr>
        <w:tabs>
          <w:tab w:pos="2306" w:val="left" w:leader="none"/>
        </w:tabs>
        <w:spacing w:line="263" w:lineRule="exact" w:before="0" w:after="0"/>
        <w:ind w:left="2306" w:right="0" w:hanging="358"/>
        <w:jc w:val="left"/>
        <w:rPr>
          <w:sz w:val="23"/>
        </w:rPr>
      </w:pPr>
      <w:r>
        <w:rPr>
          <w:w w:val="105"/>
          <w:sz w:val="23"/>
        </w:rPr>
        <w:t>To</w:t>
      </w:r>
      <w:r>
        <w:rPr>
          <w:spacing w:val="-16"/>
          <w:w w:val="105"/>
          <w:sz w:val="23"/>
        </w:rPr>
        <w:t> </w:t>
      </w:r>
      <w:r>
        <w:rPr>
          <w:w w:val="105"/>
          <w:sz w:val="23"/>
        </w:rPr>
        <w:t>provide</w:t>
      </w:r>
      <w:r>
        <w:rPr>
          <w:spacing w:val="-11"/>
          <w:w w:val="105"/>
          <w:sz w:val="23"/>
        </w:rPr>
        <w:t> </w:t>
      </w:r>
      <w:r>
        <w:rPr>
          <w:w w:val="105"/>
          <w:sz w:val="23"/>
        </w:rPr>
        <w:t>information</w:t>
      </w:r>
      <w:r>
        <w:rPr>
          <w:spacing w:val="-9"/>
          <w:w w:val="105"/>
          <w:sz w:val="23"/>
        </w:rPr>
        <w:t> </w:t>
      </w:r>
      <w:r>
        <w:rPr>
          <w:w w:val="105"/>
          <w:sz w:val="23"/>
        </w:rPr>
        <w:t>for</w:t>
      </w:r>
      <w:r>
        <w:rPr>
          <w:spacing w:val="-7"/>
          <w:w w:val="105"/>
          <w:sz w:val="23"/>
        </w:rPr>
        <w:t> </w:t>
      </w:r>
      <w:r>
        <w:rPr>
          <w:w w:val="105"/>
          <w:sz w:val="23"/>
        </w:rPr>
        <w:t>programme</w:t>
      </w:r>
      <w:r>
        <w:rPr>
          <w:spacing w:val="-10"/>
          <w:w w:val="105"/>
          <w:sz w:val="23"/>
        </w:rPr>
        <w:t> </w:t>
      </w:r>
      <w:r>
        <w:rPr>
          <w:spacing w:val="-2"/>
          <w:w w:val="105"/>
          <w:sz w:val="23"/>
        </w:rPr>
        <w:t>decisions</w:t>
      </w:r>
    </w:p>
    <w:p>
      <w:pPr>
        <w:pStyle w:val="BodyText"/>
        <w:spacing w:before="18"/>
      </w:pPr>
    </w:p>
    <w:p>
      <w:pPr>
        <w:pStyle w:val="ListParagraph"/>
        <w:numPr>
          <w:ilvl w:val="0"/>
          <w:numId w:val="21"/>
        </w:numPr>
        <w:tabs>
          <w:tab w:pos="2306" w:val="left" w:leader="none"/>
        </w:tabs>
        <w:spacing w:line="240" w:lineRule="auto" w:before="0" w:after="0"/>
        <w:ind w:left="2306" w:right="0" w:hanging="358"/>
        <w:jc w:val="left"/>
        <w:rPr>
          <w:sz w:val="23"/>
        </w:rPr>
      </w:pPr>
      <w:r>
        <w:rPr>
          <w:w w:val="105"/>
          <w:sz w:val="23"/>
        </w:rPr>
        <w:t>It</w:t>
      </w:r>
      <w:r>
        <w:rPr>
          <w:spacing w:val="-4"/>
          <w:w w:val="105"/>
          <w:sz w:val="23"/>
        </w:rPr>
        <w:t> </w:t>
      </w:r>
      <w:r>
        <w:rPr>
          <w:w w:val="105"/>
          <w:sz w:val="23"/>
        </w:rPr>
        <w:t>maintains</w:t>
      </w:r>
      <w:r>
        <w:rPr>
          <w:spacing w:val="-9"/>
          <w:w w:val="105"/>
          <w:sz w:val="23"/>
        </w:rPr>
        <w:t> </w:t>
      </w:r>
      <w:r>
        <w:rPr>
          <w:w w:val="105"/>
          <w:sz w:val="23"/>
        </w:rPr>
        <w:t>a</w:t>
      </w:r>
      <w:r>
        <w:rPr>
          <w:spacing w:val="-6"/>
          <w:w w:val="105"/>
          <w:sz w:val="23"/>
        </w:rPr>
        <w:t> </w:t>
      </w:r>
      <w:r>
        <w:rPr>
          <w:w w:val="105"/>
          <w:sz w:val="23"/>
        </w:rPr>
        <w:t>record</w:t>
      </w:r>
      <w:r>
        <w:rPr>
          <w:spacing w:val="-6"/>
          <w:w w:val="105"/>
          <w:sz w:val="23"/>
        </w:rPr>
        <w:t> </w:t>
      </w:r>
      <w:r>
        <w:rPr>
          <w:w w:val="105"/>
          <w:sz w:val="23"/>
        </w:rPr>
        <w:t>of</w:t>
      </w:r>
      <w:r>
        <w:rPr>
          <w:spacing w:val="-8"/>
          <w:w w:val="105"/>
          <w:sz w:val="23"/>
        </w:rPr>
        <w:t> </w:t>
      </w:r>
      <w:r>
        <w:rPr>
          <w:w w:val="105"/>
          <w:sz w:val="23"/>
        </w:rPr>
        <w:t>procedures</w:t>
      </w:r>
      <w:r>
        <w:rPr>
          <w:spacing w:val="-9"/>
          <w:w w:val="105"/>
          <w:sz w:val="23"/>
        </w:rPr>
        <w:t> </w:t>
      </w:r>
      <w:r>
        <w:rPr>
          <w:w w:val="105"/>
          <w:sz w:val="23"/>
        </w:rPr>
        <w:t>as</w:t>
      </w:r>
      <w:r>
        <w:rPr>
          <w:spacing w:val="-14"/>
          <w:w w:val="105"/>
          <w:sz w:val="23"/>
        </w:rPr>
        <w:t> </w:t>
      </w:r>
      <w:r>
        <w:rPr>
          <w:w w:val="105"/>
          <w:sz w:val="23"/>
        </w:rPr>
        <w:t>it</w:t>
      </w:r>
      <w:r>
        <w:rPr>
          <w:spacing w:val="-3"/>
          <w:w w:val="105"/>
          <w:sz w:val="23"/>
        </w:rPr>
        <w:t> </w:t>
      </w:r>
      <w:r>
        <w:rPr>
          <w:spacing w:val="-2"/>
          <w:w w:val="105"/>
          <w:sz w:val="23"/>
        </w:rPr>
        <w:t>occurs</w:t>
      </w:r>
    </w:p>
    <w:p>
      <w:pPr>
        <w:pStyle w:val="BodyText"/>
        <w:spacing w:before="25"/>
      </w:pPr>
    </w:p>
    <w:p>
      <w:pPr>
        <w:pStyle w:val="BodyText"/>
        <w:spacing w:line="501" w:lineRule="auto" w:before="1"/>
        <w:ind w:left="1588" w:right="1435" w:firstLine="720"/>
        <w:jc w:val="both"/>
      </w:pPr>
      <w:r>
        <w:rPr>
          <w:w w:val="105"/>
        </w:rPr>
        <w:t>Process</w:t>
      </w:r>
      <w:r>
        <w:rPr>
          <w:w w:val="105"/>
        </w:rPr>
        <w:t> evaluation</w:t>
      </w:r>
      <w:r>
        <w:rPr>
          <w:w w:val="105"/>
        </w:rPr>
        <w:t> according</w:t>
      </w:r>
      <w:r>
        <w:rPr>
          <w:w w:val="105"/>
        </w:rPr>
        <w:t> to</w:t>
      </w:r>
      <w:r>
        <w:rPr>
          <w:w w:val="105"/>
        </w:rPr>
        <w:t> Fwangle (2015),</w:t>
      </w:r>
      <w:r>
        <w:rPr>
          <w:w w:val="105"/>
        </w:rPr>
        <w:t> said</w:t>
      </w:r>
      <w:r>
        <w:rPr>
          <w:w w:val="105"/>
        </w:rPr>
        <w:t> that</w:t>
      </w:r>
      <w:r>
        <w:rPr>
          <w:w w:val="105"/>
        </w:rPr>
        <w:t> it</w:t>
      </w:r>
      <w:r>
        <w:rPr>
          <w:w w:val="105"/>
        </w:rPr>
        <w:t> helps to</w:t>
      </w:r>
      <w:r>
        <w:rPr>
          <w:w w:val="105"/>
        </w:rPr>
        <w:t> monitor</w:t>
      </w:r>
      <w:r>
        <w:rPr>
          <w:w w:val="105"/>
        </w:rPr>
        <w:t> the actual procedure in education in order to help educational decision makers anticipate and overcome</w:t>
      </w:r>
      <w:r>
        <w:rPr>
          <w:w w:val="105"/>
        </w:rPr>
        <w:t> the</w:t>
      </w:r>
      <w:r>
        <w:rPr>
          <w:w w:val="105"/>
        </w:rPr>
        <w:t> procedure</w:t>
      </w:r>
      <w:r>
        <w:rPr>
          <w:w w:val="105"/>
        </w:rPr>
        <w:t> difficulties.</w:t>
      </w:r>
      <w:r>
        <w:rPr>
          <w:w w:val="105"/>
        </w:rPr>
        <w:t> Special</w:t>
      </w:r>
      <w:r>
        <w:rPr>
          <w:w w:val="105"/>
        </w:rPr>
        <w:t> education</w:t>
      </w:r>
      <w:r>
        <w:rPr>
          <w:w w:val="105"/>
        </w:rPr>
        <w:t> progrmme</w:t>
      </w:r>
      <w:r>
        <w:rPr>
          <w:w w:val="105"/>
        </w:rPr>
        <w:t> needs</w:t>
      </w:r>
      <w:r>
        <w:rPr>
          <w:w w:val="105"/>
        </w:rPr>
        <w:t> constant evaluation at all stages</w:t>
      </w:r>
      <w:r>
        <w:rPr>
          <w:spacing w:val="-1"/>
          <w:w w:val="105"/>
        </w:rPr>
        <w:t> </w:t>
      </w:r>
      <w:r>
        <w:rPr>
          <w:w w:val="105"/>
        </w:rPr>
        <w:t>of</w:t>
      </w:r>
      <w:r>
        <w:rPr>
          <w:spacing w:val="-2"/>
          <w:w w:val="105"/>
        </w:rPr>
        <w:t> </w:t>
      </w:r>
      <w:r>
        <w:rPr>
          <w:w w:val="105"/>
        </w:rPr>
        <w:t>its</w:t>
      </w:r>
      <w:r>
        <w:rPr>
          <w:spacing w:val="-1"/>
          <w:w w:val="105"/>
        </w:rPr>
        <w:t> </w:t>
      </w:r>
      <w:r>
        <w:rPr>
          <w:w w:val="105"/>
        </w:rPr>
        <w:t>implementation for it is</w:t>
      </w:r>
      <w:r>
        <w:rPr>
          <w:spacing w:val="-1"/>
          <w:w w:val="105"/>
        </w:rPr>
        <w:t> </w:t>
      </w:r>
      <w:r>
        <w:rPr>
          <w:w w:val="105"/>
        </w:rPr>
        <w:t>a difficult programme that deals with different categories of disabilities that also requires individualised</w:t>
      </w:r>
      <w:r>
        <w:rPr>
          <w:w w:val="105"/>
        </w:rPr>
        <w:t> education</w:t>
      </w:r>
      <w:r>
        <w:rPr>
          <w:w w:val="105"/>
        </w:rPr>
        <w:t> programmes and services.</w:t>
      </w:r>
    </w:p>
    <w:p>
      <w:pPr>
        <w:pStyle w:val="Heading2"/>
        <w:spacing w:before="4"/>
      </w:pPr>
      <w:r>
        <w:rPr/>
        <w:t>Product</w:t>
      </w:r>
      <w:r>
        <w:rPr>
          <w:spacing w:val="22"/>
        </w:rPr>
        <w:t> </w:t>
      </w:r>
      <w:r>
        <w:rPr>
          <w:spacing w:val="-2"/>
        </w:rPr>
        <w:t>Evaluation</w:t>
      </w:r>
    </w:p>
    <w:p>
      <w:pPr>
        <w:pStyle w:val="BodyText"/>
        <w:spacing w:before="18"/>
        <w:rPr>
          <w:b/>
        </w:rPr>
      </w:pPr>
    </w:p>
    <w:p>
      <w:pPr>
        <w:pStyle w:val="BodyText"/>
        <w:spacing w:line="501" w:lineRule="auto"/>
        <w:ind w:left="1588" w:right="1443" w:firstLine="720"/>
        <w:jc w:val="both"/>
      </w:pPr>
      <w:r>
        <w:rPr>
          <w:w w:val="105"/>
        </w:rPr>
        <w:t>This</w:t>
      </w:r>
      <w:r>
        <w:rPr>
          <w:w w:val="105"/>
        </w:rPr>
        <w:t> form</w:t>
      </w:r>
      <w:r>
        <w:rPr>
          <w:w w:val="105"/>
        </w:rPr>
        <w:t> of</w:t>
      </w:r>
      <w:r>
        <w:rPr>
          <w:w w:val="105"/>
        </w:rPr>
        <w:t> evaluation</w:t>
      </w:r>
      <w:r>
        <w:rPr>
          <w:w w:val="105"/>
        </w:rPr>
        <w:t> seeks</w:t>
      </w:r>
      <w:r>
        <w:rPr>
          <w:w w:val="105"/>
        </w:rPr>
        <w:t> to</w:t>
      </w:r>
      <w:r>
        <w:rPr>
          <w:w w:val="105"/>
        </w:rPr>
        <w:t> measure</w:t>
      </w:r>
      <w:r>
        <w:rPr>
          <w:w w:val="105"/>
        </w:rPr>
        <w:t> and</w:t>
      </w:r>
      <w:r>
        <w:rPr>
          <w:w w:val="105"/>
        </w:rPr>
        <w:t> interpret</w:t>
      </w:r>
      <w:r>
        <w:rPr>
          <w:w w:val="105"/>
        </w:rPr>
        <w:t> attainment</w:t>
      </w:r>
      <w:r>
        <w:rPr>
          <w:w w:val="105"/>
        </w:rPr>
        <w:t> of as</w:t>
      </w:r>
      <w:r>
        <w:rPr>
          <w:w w:val="105"/>
        </w:rPr>
        <w:t> often</w:t>
      </w:r>
      <w:r>
        <w:rPr>
          <w:w w:val="105"/>
        </w:rPr>
        <w:t> as necessary</w:t>
      </w:r>
      <w:r>
        <w:rPr>
          <w:w w:val="105"/>
        </w:rPr>
        <w:t> in</w:t>
      </w:r>
      <w:r>
        <w:rPr>
          <w:w w:val="105"/>
        </w:rPr>
        <w:t> the</w:t>
      </w:r>
      <w:r>
        <w:rPr>
          <w:w w:val="105"/>
        </w:rPr>
        <w:t> process</w:t>
      </w:r>
      <w:r>
        <w:rPr>
          <w:w w:val="105"/>
        </w:rPr>
        <w:t> of</w:t>
      </w:r>
      <w:r>
        <w:rPr>
          <w:w w:val="105"/>
        </w:rPr>
        <w:t> the</w:t>
      </w:r>
      <w:r>
        <w:rPr>
          <w:w w:val="105"/>
        </w:rPr>
        <w:t> programme</w:t>
      </w:r>
      <w:r>
        <w:rPr>
          <w:w w:val="105"/>
        </w:rPr>
        <w:t> and</w:t>
      </w:r>
      <w:r>
        <w:rPr>
          <w:w w:val="105"/>
        </w:rPr>
        <w:t> the</w:t>
      </w:r>
      <w:r>
        <w:rPr>
          <w:w w:val="105"/>
        </w:rPr>
        <w:t> concluding</w:t>
      </w:r>
      <w:r>
        <w:rPr>
          <w:w w:val="105"/>
        </w:rPr>
        <w:t> stage</w:t>
      </w:r>
      <w:r>
        <w:rPr>
          <w:w w:val="105"/>
        </w:rPr>
        <w:t> i.e</w:t>
      </w:r>
      <w:r>
        <w:rPr>
          <w:w w:val="105"/>
        </w:rPr>
        <w:t> it</w:t>
      </w:r>
      <w:r>
        <w:rPr>
          <w:w w:val="105"/>
        </w:rPr>
        <w:t> provides formative and summative data. Product evolution according Yusuf (2015), makes rational interpretation on the bases of</w:t>
      </w:r>
      <w:r>
        <w:rPr>
          <w:spacing w:val="-4"/>
          <w:w w:val="105"/>
        </w:rPr>
        <w:t> </w:t>
      </w:r>
      <w:r>
        <w:rPr>
          <w:w w:val="105"/>
        </w:rPr>
        <w:t>recorded context, input and process information.</w:t>
      </w:r>
    </w:p>
    <w:p>
      <w:pPr>
        <w:pStyle w:val="BodyText"/>
        <w:spacing w:line="504" w:lineRule="auto"/>
        <w:ind w:left="1588" w:right="1443" w:firstLine="720"/>
        <w:jc w:val="both"/>
      </w:pPr>
      <w:r>
        <w:rPr>
          <w:w w:val="105"/>
        </w:rPr>
        <w:t>The</w:t>
      </w:r>
      <w:r>
        <w:rPr>
          <w:w w:val="105"/>
        </w:rPr>
        <w:t> CIPP</w:t>
      </w:r>
      <w:r>
        <w:rPr>
          <w:w w:val="105"/>
        </w:rPr>
        <w:t> model</w:t>
      </w:r>
      <w:r>
        <w:rPr>
          <w:w w:val="105"/>
        </w:rPr>
        <w:t> provide</w:t>
      </w:r>
      <w:r>
        <w:rPr>
          <w:w w:val="105"/>
        </w:rPr>
        <w:t> a</w:t>
      </w:r>
      <w:r>
        <w:rPr>
          <w:w w:val="105"/>
        </w:rPr>
        <w:t> general</w:t>
      </w:r>
      <w:r>
        <w:rPr>
          <w:w w:val="105"/>
        </w:rPr>
        <w:t> framework</w:t>
      </w:r>
      <w:r>
        <w:rPr>
          <w:w w:val="105"/>
        </w:rPr>
        <w:t> for</w:t>
      </w:r>
      <w:r>
        <w:rPr>
          <w:w w:val="105"/>
        </w:rPr>
        <w:t> this</w:t>
      </w:r>
      <w:r>
        <w:rPr>
          <w:w w:val="105"/>
        </w:rPr>
        <w:t> study</w:t>
      </w:r>
      <w:r>
        <w:rPr>
          <w:w w:val="105"/>
        </w:rPr>
        <w:t> which</w:t>
      </w:r>
      <w:r>
        <w:rPr>
          <w:w w:val="105"/>
        </w:rPr>
        <w:t> sought</w:t>
      </w:r>
      <w:r>
        <w:rPr>
          <w:w w:val="105"/>
        </w:rPr>
        <w:t> to evaluation</w:t>
      </w:r>
      <w:r>
        <w:rPr>
          <w:w w:val="105"/>
        </w:rPr>
        <w:t> the</w:t>
      </w:r>
      <w:r>
        <w:rPr>
          <w:w w:val="105"/>
        </w:rPr>
        <w:t> environment</w:t>
      </w:r>
      <w:r>
        <w:rPr>
          <w:w w:val="105"/>
        </w:rPr>
        <w:t> of</w:t>
      </w:r>
      <w:r>
        <w:rPr>
          <w:w w:val="105"/>
        </w:rPr>
        <w:t> the</w:t>
      </w:r>
      <w:r>
        <w:rPr>
          <w:w w:val="105"/>
        </w:rPr>
        <w:t> persons</w:t>
      </w:r>
      <w:r>
        <w:rPr>
          <w:w w:val="105"/>
        </w:rPr>
        <w:t> with</w:t>
      </w:r>
      <w:r>
        <w:rPr>
          <w:w w:val="105"/>
        </w:rPr>
        <w:t> special</w:t>
      </w:r>
      <w:r>
        <w:rPr>
          <w:w w:val="105"/>
        </w:rPr>
        <w:t> needs</w:t>
      </w:r>
      <w:r>
        <w:rPr>
          <w:w w:val="105"/>
        </w:rPr>
        <w:t> (context),</w:t>
      </w:r>
      <w:r>
        <w:rPr>
          <w:w w:val="105"/>
        </w:rPr>
        <w:t> the</w:t>
      </w:r>
      <w:r>
        <w:rPr>
          <w:w w:val="105"/>
        </w:rPr>
        <w:t> human</w:t>
      </w:r>
      <w:r>
        <w:rPr>
          <w:w w:val="105"/>
        </w:rPr>
        <w:t> and material</w:t>
      </w:r>
      <w:r>
        <w:rPr>
          <w:spacing w:val="59"/>
          <w:w w:val="105"/>
        </w:rPr>
        <w:t> </w:t>
      </w:r>
      <w:r>
        <w:rPr>
          <w:w w:val="105"/>
        </w:rPr>
        <w:t>resources</w:t>
      </w:r>
      <w:r>
        <w:rPr>
          <w:spacing w:val="56"/>
          <w:w w:val="105"/>
        </w:rPr>
        <w:t> </w:t>
      </w:r>
      <w:r>
        <w:rPr>
          <w:w w:val="105"/>
        </w:rPr>
        <w:t>in</w:t>
      </w:r>
      <w:r>
        <w:rPr>
          <w:spacing w:val="57"/>
          <w:w w:val="105"/>
        </w:rPr>
        <w:t> </w:t>
      </w:r>
      <w:r>
        <w:rPr>
          <w:w w:val="105"/>
        </w:rPr>
        <w:t>the</w:t>
      </w:r>
      <w:r>
        <w:rPr>
          <w:spacing w:val="56"/>
          <w:w w:val="105"/>
        </w:rPr>
        <w:t> </w:t>
      </w:r>
      <w:r>
        <w:rPr>
          <w:w w:val="105"/>
        </w:rPr>
        <w:t>implementation</w:t>
      </w:r>
      <w:r>
        <w:rPr>
          <w:spacing w:val="57"/>
          <w:w w:val="105"/>
        </w:rPr>
        <w:t> </w:t>
      </w:r>
      <w:r>
        <w:rPr>
          <w:w w:val="105"/>
        </w:rPr>
        <w:t>of</w:t>
      </w:r>
      <w:r>
        <w:rPr>
          <w:spacing w:val="61"/>
          <w:w w:val="105"/>
        </w:rPr>
        <w:t> </w:t>
      </w:r>
      <w:r>
        <w:rPr>
          <w:w w:val="105"/>
        </w:rPr>
        <w:t>the</w:t>
      </w:r>
      <w:r>
        <w:rPr>
          <w:spacing w:val="63"/>
          <w:w w:val="105"/>
        </w:rPr>
        <w:t> </w:t>
      </w:r>
      <w:r>
        <w:rPr>
          <w:w w:val="105"/>
        </w:rPr>
        <w:t>programme</w:t>
      </w:r>
      <w:r>
        <w:rPr>
          <w:spacing w:val="56"/>
          <w:w w:val="105"/>
        </w:rPr>
        <w:t> </w:t>
      </w:r>
      <w:r>
        <w:rPr>
          <w:w w:val="105"/>
        </w:rPr>
        <w:t>(input),</w:t>
      </w:r>
      <w:r>
        <w:rPr>
          <w:spacing w:val="59"/>
          <w:w w:val="105"/>
        </w:rPr>
        <w:t> </w:t>
      </w:r>
      <w:r>
        <w:rPr>
          <w:w w:val="105"/>
        </w:rPr>
        <w:t>the</w:t>
      </w:r>
      <w:r>
        <w:rPr>
          <w:spacing w:val="63"/>
          <w:w w:val="105"/>
        </w:rPr>
        <w:t> </w:t>
      </w:r>
      <w:r>
        <w:rPr>
          <w:w w:val="105"/>
        </w:rPr>
        <w:t>strategies</w:t>
      </w:r>
      <w:r>
        <w:rPr>
          <w:spacing w:val="55"/>
          <w:w w:val="105"/>
        </w:rPr>
        <w:t> </w:t>
      </w:r>
      <w:r>
        <w:rPr>
          <w:spacing w:val="-5"/>
          <w:w w:val="105"/>
        </w:rPr>
        <w:t>of</w:t>
      </w:r>
    </w:p>
    <w:p>
      <w:pPr>
        <w:spacing w:after="0" w:line="504" w:lineRule="auto"/>
        <w:jc w:val="both"/>
        <w:sectPr>
          <w:pgSz w:w="12240" w:h="15840"/>
          <w:pgMar w:header="0" w:footer="1012" w:top="1360" w:bottom="1200" w:left="400" w:right="0"/>
        </w:sectPr>
      </w:pPr>
    </w:p>
    <w:p>
      <w:pPr>
        <w:pStyle w:val="BodyText"/>
        <w:spacing w:line="504" w:lineRule="auto" w:before="82"/>
        <w:ind w:left="1588" w:right="1443"/>
      </w:pPr>
      <w:r>
        <w:rPr>
          <w:w w:val="105"/>
        </w:rPr>
        <w:t>teaching and learning</w:t>
      </w:r>
      <w:r>
        <w:rPr>
          <w:w w:val="105"/>
        </w:rPr>
        <w:t> children</w:t>
      </w:r>
      <w:r>
        <w:rPr>
          <w:w w:val="105"/>
        </w:rPr>
        <w:t> with disabilities (process) and the effect of the</w:t>
      </w:r>
      <w:r>
        <w:rPr>
          <w:w w:val="105"/>
        </w:rPr>
        <w:t> curriculum on the learners (product).</w:t>
      </w:r>
    </w:p>
    <w:p>
      <w:pPr>
        <w:pStyle w:val="Heading2"/>
        <w:numPr>
          <w:ilvl w:val="1"/>
          <w:numId w:val="12"/>
        </w:numPr>
        <w:tabs>
          <w:tab w:pos="2308" w:val="left" w:leader="none"/>
        </w:tabs>
        <w:spacing w:line="263" w:lineRule="exact" w:before="0" w:after="0"/>
        <w:ind w:left="2308" w:right="0" w:hanging="720"/>
        <w:jc w:val="left"/>
      </w:pPr>
      <w:bookmarkStart w:name="_TOC_250019" w:id="18"/>
      <w:r>
        <w:rPr/>
        <w:t>Empirical</w:t>
      </w:r>
      <w:r>
        <w:rPr>
          <w:spacing w:val="30"/>
        </w:rPr>
        <w:t> </w:t>
      </w:r>
      <w:bookmarkEnd w:id="18"/>
      <w:r>
        <w:rPr>
          <w:spacing w:val="-2"/>
        </w:rPr>
        <w:t>studies</w:t>
      </w:r>
    </w:p>
    <w:p>
      <w:pPr>
        <w:pStyle w:val="BodyText"/>
        <w:spacing w:before="220"/>
        <w:rPr>
          <w:b/>
        </w:rPr>
      </w:pPr>
    </w:p>
    <w:p>
      <w:pPr>
        <w:pStyle w:val="BodyText"/>
        <w:spacing w:line="501" w:lineRule="auto"/>
        <w:ind w:left="1588" w:right="1432" w:firstLine="720"/>
        <w:jc w:val="both"/>
      </w:pPr>
      <w:r>
        <w:rPr>
          <w:w w:val="105"/>
        </w:rPr>
        <w:t>Maiwada (2008) carried out a case study comprising of two schools reform efforts in</w:t>
      </w:r>
      <w:r>
        <w:rPr>
          <w:w w:val="105"/>
        </w:rPr>
        <w:t> the</w:t>
      </w:r>
      <w:r>
        <w:rPr>
          <w:w w:val="105"/>
        </w:rPr>
        <w:t> United</w:t>
      </w:r>
      <w:r>
        <w:rPr>
          <w:w w:val="105"/>
        </w:rPr>
        <w:t> States</w:t>
      </w:r>
      <w:r>
        <w:rPr>
          <w:w w:val="105"/>
        </w:rPr>
        <w:t> of</w:t>
      </w:r>
      <w:r>
        <w:rPr>
          <w:w w:val="105"/>
        </w:rPr>
        <w:t> America.</w:t>
      </w:r>
      <w:r>
        <w:rPr>
          <w:w w:val="105"/>
        </w:rPr>
        <w:t> The</w:t>
      </w:r>
      <w:r>
        <w:rPr>
          <w:w w:val="105"/>
        </w:rPr>
        <w:t> aim</w:t>
      </w:r>
      <w:r>
        <w:rPr>
          <w:w w:val="105"/>
        </w:rPr>
        <w:t> of</w:t>
      </w:r>
      <w:r>
        <w:rPr>
          <w:w w:val="105"/>
        </w:rPr>
        <w:t> the</w:t>
      </w:r>
      <w:r>
        <w:rPr>
          <w:w w:val="105"/>
        </w:rPr>
        <w:t> study</w:t>
      </w:r>
      <w:r>
        <w:rPr>
          <w:w w:val="105"/>
        </w:rPr>
        <w:t> was</w:t>
      </w:r>
      <w:r>
        <w:rPr>
          <w:w w:val="105"/>
        </w:rPr>
        <w:t> to</w:t>
      </w:r>
      <w:r>
        <w:rPr>
          <w:w w:val="105"/>
        </w:rPr>
        <w:t> see</w:t>
      </w:r>
      <w:r>
        <w:rPr>
          <w:w w:val="105"/>
        </w:rPr>
        <w:t> how</w:t>
      </w:r>
      <w:r>
        <w:rPr>
          <w:w w:val="105"/>
        </w:rPr>
        <w:t> the</w:t>
      </w:r>
      <w:r>
        <w:rPr>
          <w:w w:val="105"/>
        </w:rPr>
        <w:t> process</w:t>
      </w:r>
      <w:r>
        <w:rPr>
          <w:w w:val="105"/>
        </w:rPr>
        <w:t> of inclusive</w:t>
      </w:r>
      <w:r>
        <w:rPr>
          <w:w w:val="105"/>
        </w:rPr>
        <w:t> education worked</w:t>
      </w:r>
      <w:r>
        <w:rPr>
          <w:w w:val="105"/>
        </w:rPr>
        <w:t> for Special Education Needs (SEN) and</w:t>
      </w:r>
      <w:r>
        <w:rPr>
          <w:w w:val="105"/>
        </w:rPr>
        <w:t> whether the</w:t>
      </w:r>
      <w:r>
        <w:rPr>
          <w:w w:val="105"/>
        </w:rPr>
        <w:t> students and their teachers felt integrated in the school reform. The research design was descriptive survey</w:t>
      </w:r>
      <w:r>
        <w:rPr>
          <w:spacing w:val="-7"/>
          <w:w w:val="105"/>
        </w:rPr>
        <w:t> </w:t>
      </w:r>
      <w:r>
        <w:rPr>
          <w:w w:val="105"/>
        </w:rPr>
        <w:t>design.</w:t>
      </w:r>
      <w:r>
        <w:rPr>
          <w:spacing w:val="-5"/>
          <w:w w:val="105"/>
        </w:rPr>
        <w:t> </w:t>
      </w:r>
      <w:r>
        <w:rPr>
          <w:w w:val="105"/>
        </w:rPr>
        <w:t>The</w:t>
      </w:r>
      <w:r>
        <w:rPr>
          <w:spacing w:val="-8"/>
          <w:w w:val="105"/>
        </w:rPr>
        <w:t> </w:t>
      </w:r>
      <w:r>
        <w:rPr>
          <w:w w:val="105"/>
        </w:rPr>
        <w:t>population</w:t>
      </w:r>
      <w:r>
        <w:rPr>
          <w:spacing w:val="-7"/>
          <w:w w:val="105"/>
        </w:rPr>
        <w:t> </w:t>
      </w:r>
      <w:r>
        <w:rPr>
          <w:w w:val="105"/>
        </w:rPr>
        <w:t>of</w:t>
      </w:r>
      <w:r>
        <w:rPr>
          <w:spacing w:val="-10"/>
          <w:w w:val="105"/>
        </w:rPr>
        <w:t> </w:t>
      </w:r>
      <w:r>
        <w:rPr>
          <w:w w:val="105"/>
        </w:rPr>
        <w:t>the</w:t>
      </w:r>
      <w:r>
        <w:rPr>
          <w:spacing w:val="-8"/>
          <w:w w:val="105"/>
        </w:rPr>
        <w:t> </w:t>
      </w:r>
      <w:r>
        <w:rPr>
          <w:w w:val="105"/>
        </w:rPr>
        <w:t>study</w:t>
      </w:r>
      <w:r>
        <w:rPr>
          <w:spacing w:val="-1"/>
          <w:w w:val="105"/>
        </w:rPr>
        <w:t> </w:t>
      </w:r>
      <w:r>
        <w:rPr>
          <w:w w:val="105"/>
        </w:rPr>
        <w:t>comprised all</w:t>
      </w:r>
      <w:r>
        <w:rPr>
          <w:spacing w:val="-5"/>
          <w:w w:val="105"/>
        </w:rPr>
        <w:t> </w:t>
      </w:r>
      <w:r>
        <w:rPr>
          <w:w w:val="105"/>
        </w:rPr>
        <w:t>teachers</w:t>
      </w:r>
      <w:r>
        <w:rPr>
          <w:spacing w:val="-9"/>
          <w:w w:val="105"/>
        </w:rPr>
        <w:t> </w:t>
      </w:r>
      <w:r>
        <w:rPr>
          <w:w w:val="105"/>
        </w:rPr>
        <w:t>in</w:t>
      </w:r>
      <w:r>
        <w:rPr>
          <w:spacing w:val="-7"/>
          <w:w w:val="105"/>
        </w:rPr>
        <w:t> </w:t>
      </w:r>
      <w:r>
        <w:rPr>
          <w:w w:val="105"/>
        </w:rPr>
        <w:t>studied</w:t>
      </w:r>
      <w:r>
        <w:rPr>
          <w:spacing w:val="-1"/>
          <w:w w:val="105"/>
        </w:rPr>
        <w:t> </w:t>
      </w:r>
      <w:r>
        <w:rPr>
          <w:w w:val="105"/>
        </w:rPr>
        <w:t>area.</w:t>
      </w:r>
      <w:r>
        <w:rPr>
          <w:spacing w:val="-5"/>
          <w:w w:val="105"/>
        </w:rPr>
        <w:t> </w:t>
      </w:r>
      <w:r>
        <w:rPr>
          <w:w w:val="105"/>
        </w:rPr>
        <w:t>A</w:t>
      </w:r>
      <w:r>
        <w:rPr>
          <w:spacing w:val="-9"/>
          <w:w w:val="105"/>
        </w:rPr>
        <w:t> </w:t>
      </w:r>
      <w:r>
        <w:rPr>
          <w:w w:val="105"/>
        </w:rPr>
        <w:t>sample of</w:t>
      </w:r>
      <w:r>
        <w:rPr>
          <w:spacing w:val="-15"/>
          <w:w w:val="105"/>
        </w:rPr>
        <w:t> </w:t>
      </w:r>
      <w:r>
        <w:rPr>
          <w:w w:val="105"/>
        </w:rPr>
        <w:t>410</w:t>
      </w:r>
      <w:r>
        <w:rPr>
          <w:spacing w:val="-5"/>
          <w:w w:val="105"/>
        </w:rPr>
        <w:t> </w:t>
      </w:r>
      <w:r>
        <w:rPr>
          <w:w w:val="105"/>
        </w:rPr>
        <w:t>subjects,</w:t>
      </w:r>
      <w:r>
        <w:rPr>
          <w:spacing w:val="-3"/>
          <w:w w:val="105"/>
        </w:rPr>
        <w:t> </w:t>
      </w:r>
      <w:r>
        <w:rPr>
          <w:w w:val="105"/>
        </w:rPr>
        <w:t>205</w:t>
      </w:r>
      <w:r>
        <w:rPr>
          <w:spacing w:val="-5"/>
          <w:w w:val="105"/>
        </w:rPr>
        <w:t> </w:t>
      </w:r>
      <w:r>
        <w:rPr>
          <w:w w:val="105"/>
        </w:rPr>
        <w:t>male</w:t>
      </w:r>
      <w:r>
        <w:rPr>
          <w:spacing w:val="-12"/>
          <w:w w:val="105"/>
        </w:rPr>
        <w:t> </w:t>
      </w:r>
      <w:r>
        <w:rPr>
          <w:w w:val="105"/>
        </w:rPr>
        <w:t>teachers</w:t>
      </w:r>
      <w:r>
        <w:rPr>
          <w:spacing w:val="-8"/>
          <w:w w:val="105"/>
        </w:rPr>
        <w:t> </w:t>
      </w:r>
      <w:r>
        <w:rPr>
          <w:w w:val="105"/>
        </w:rPr>
        <w:t>and</w:t>
      </w:r>
      <w:r>
        <w:rPr>
          <w:spacing w:val="-11"/>
          <w:w w:val="105"/>
        </w:rPr>
        <w:t> </w:t>
      </w:r>
      <w:r>
        <w:rPr>
          <w:w w:val="105"/>
        </w:rPr>
        <w:t>205 female</w:t>
      </w:r>
      <w:r>
        <w:rPr>
          <w:spacing w:val="-6"/>
          <w:w w:val="105"/>
        </w:rPr>
        <w:t> </w:t>
      </w:r>
      <w:r>
        <w:rPr>
          <w:w w:val="105"/>
        </w:rPr>
        <w:t>teachers</w:t>
      </w:r>
      <w:r>
        <w:rPr>
          <w:spacing w:val="-7"/>
          <w:w w:val="105"/>
        </w:rPr>
        <w:t> </w:t>
      </w:r>
      <w:r>
        <w:rPr>
          <w:w w:val="105"/>
        </w:rPr>
        <w:t>was</w:t>
      </w:r>
      <w:r>
        <w:rPr>
          <w:spacing w:val="-7"/>
          <w:w w:val="105"/>
        </w:rPr>
        <w:t> </w:t>
      </w:r>
      <w:r>
        <w:rPr>
          <w:w w:val="105"/>
        </w:rPr>
        <w:t>selected</w:t>
      </w:r>
      <w:r>
        <w:rPr>
          <w:spacing w:val="-5"/>
          <w:w w:val="105"/>
        </w:rPr>
        <w:t> </w:t>
      </w:r>
      <w:r>
        <w:rPr>
          <w:w w:val="105"/>
        </w:rPr>
        <w:t>for</w:t>
      </w:r>
      <w:r>
        <w:rPr>
          <w:spacing w:val="-1"/>
          <w:w w:val="105"/>
        </w:rPr>
        <w:t> </w:t>
      </w:r>
      <w:r>
        <w:rPr>
          <w:w w:val="105"/>
        </w:rPr>
        <w:t>the</w:t>
      </w:r>
      <w:r>
        <w:rPr>
          <w:spacing w:val="-6"/>
          <w:w w:val="105"/>
        </w:rPr>
        <w:t> </w:t>
      </w:r>
      <w:r>
        <w:rPr>
          <w:w w:val="105"/>
        </w:rPr>
        <w:t>study</w:t>
      </w:r>
      <w:r>
        <w:rPr>
          <w:spacing w:val="-5"/>
          <w:w w:val="105"/>
        </w:rPr>
        <w:t> </w:t>
      </w:r>
      <w:r>
        <w:rPr>
          <w:w w:val="105"/>
        </w:rPr>
        <w:t>using random</w:t>
      </w:r>
      <w:r>
        <w:rPr>
          <w:w w:val="105"/>
        </w:rPr>
        <w:t> sampling</w:t>
      </w:r>
      <w:r>
        <w:rPr>
          <w:w w:val="105"/>
        </w:rPr>
        <w:t> technique.</w:t>
      </w:r>
      <w:r>
        <w:rPr>
          <w:w w:val="105"/>
        </w:rPr>
        <w:t> Instrument</w:t>
      </w:r>
      <w:r>
        <w:rPr>
          <w:w w:val="105"/>
        </w:rPr>
        <w:t> used</w:t>
      </w:r>
      <w:r>
        <w:rPr>
          <w:w w:val="105"/>
        </w:rPr>
        <w:t> for</w:t>
      </w:r>
      <w:r>
        <w:rPr>
          <w:w w:val="105"/>
        </w:rPr>
        <w:t> data</w:t>
      </w:r>
      <w:r>
        <w:rPr>
          <w:w w:val="105"/>
        </w:rPr>
        <w:t> collection</w:t>
      </w:r>
      <w:r>
        <w:rPr>
          <w:w w:val="105"/>
        </w:rPr>
        <w:t> for</w:t>
      </w:r>
      <w:r>
        <w:rPr>
          <w:w w:val="105"/>
        </w:rPr>
        <w:t> the</w:t>
      </w:r>
      <w:r>
        <w:rPr>
          <w:w w:val="105"/>
        </w:rPr>
        <w:t> study</w:t>
      </w:r>
      <w:r>
        <w:rPr>
          <w:w w:val="105"/>
        </w:rPr>
        <w:t> was</w:t>
      </w:r>
      <w:r>
        <w:rPr>
          <w:w w:val="105"/>
        </w:rPr>
        <w:t> a questionnaire designed by the researcher. Frequency counts and percentages were used to answer the research questions. The findings revealed that changes in school organization, climate, curriculum</w:t>
      </w:r>
      <w:r>
        <w:rPr>
          <w:spacing w:val="-1"/>
          <w:w w:val="105"/>
        </w:rPr>
        <w:t> </w:t>
      </w:r>
      <w:r>
        <w:rPr>
          <w:w w:val="105"/>
        </w:rPr>
        <w:t>and instructional strategies</w:t>
      </w:r>
      <w:r>
        <w:rPr>
          <w:spacing w:val="-2"/>
          <w:w w:val="105"/>
        </w:rPr>
        <w:t> </w:t>
      </w:r>
      <w:r>
        <w:rPr>
          <w:w w:val="105"/>
        </w:rPr>
        <w:t>build on the strengths</w:t>
      </w:r>
      <w:r>
        <w:rPr>
          <w:spacing w:val="-2"/>
          <w:w w:val="105"/>
        </w:rPr>
        <w:t> </w:t>
      </w:r>
      <w:r>
        <w:rPr>
          <w:w w:val="105"/>
        </w:rPr>
        <w:t>of students, staff</w:t>
      </w:r>
      <w:r>
        <w:rPr>
          <w:spacing w:val="-3"/>
          <w:w w:val="105"/>
        </w:rPr>
        <w:t> </w:t>
      </w:r>
      <w:r>
        <w:rPr>
          <w:w w:val="105"/>
        </w:rPr>
        <w:t>and community to bring about optional learning results for all students. The study is related to the</w:t>
      </w:r>
      <w:r>
        <w:rPr>
          <w:w w:val="105"/>
        </w:rPr>
        <w:t> present</w:t>
      </w:r>
      <w:r>
        <w:rPr>
          <w:w w:val="105"/>
        </w:rPr>
        <w:t> study</w:t>
      </w:r>
      <w:r>
        <w:rPr>
          <w:w w:val="105"/>
        </w:rPr>
        <w:t> as</w:t>
      </w:r>
      <w:r>
        <w:rPr>
          <w:w w:val="105"/>
        </w:rPr>
        <w:t> it</w:t>
      </w:r>
      <w:r>
        <w:rPr>
          <w:w w:val="105"/>
        </w:rPr>
        <w:t> was</w:t>
      </w:r>
      <w:r>
        <w:rPr>
          <w:w w:val="105"/>
        </w:rPr>
        <w:t> conducted</w:t>
      </w:r>
      <w:r>
        <w:rPr>
          <w:w w:val="105"/>
        </w:rPr>
        <w:t> on</w:t>
      </w:r>
      <w:r>
        <w:rPr>
          <w:w w:val="105"/>
        </w:rPr>
        <w:t> inclusive</w:t>
      </w:r>
      <w:r>
        <w:rPr>
          <w:w w:val="105"/>
        </w:rPr>
        <w:t> (special</w:t>
      </w:r>
      <w:r>
        <w:rPr>
          <w:w w:val="105"/>
        </w:rPr>
        <w:t> education)</w:t>
      </w:r>
      <w:r>
        <w:rPr>
          <w:w w:val="105"/>
        </w:rPr>
        <w:t> and</w:t>
      </w:r>
      <w:r>
        <w:rPr>
          <w:w w:val="105"/>
        </w:rPr>
        <w:t> it</w:t>
      </w:r>
      <w:r>
        <w:rPr>
          <w:w w:val="105"/>
        </w:rPr>
        <w:t> adopted descriptive</w:t>
      </w:r>
      <w:r>
        <w:rPr>
          <w:w w:val="105"/>
        </w:rPr>
        <w:t> survey</w:t>
      </w:r>
      <w:r>
        <w:rPr>
          <w:w w:val="105"/>
        </w:rPr>
        <w:t> like</w:t>
      </w:r>
      <w:r>
        <w:rPr>
          <w:w w:val="105"/>
        </w:rPr>
        <w:t> the</w:t>
      </w:r>
      <w:r>
        <w:rPr>
          <w:w w:val="105"/>
        </w:rPr>
        <w:t> present</w:t>
      </w:r>
      <w:r>
        <w:rPr>
          <w:w w:val="105"/>
        </w:rPr>
        <w:t> study.</w:t>
      </w:r>
      <w:r>
        <w:rPr>
          <w:w w:val="105"/>
        </w:rPr>
        <w:t> However,</w:t>
      </w:r>
      <w:r>
        <w:rPr>
          <w:w w:val="105"/>
        </w:rPr>
        <w:t> the</w:t>
      </w:r>
      <w:r>
        <w:rPr>
          <w:w w:val="105"/>
        </w:rPr>
        <w:t> study</w:t>
      </w:r>
      <w:r>
        <w:rPr>
          <w:w w:val="105"/>
        </w:rPr>
        <w:t> was</w:t>
      </w:r>
      <w:r>
        <w:rPr>
          <w:w w:val="105"/>
        </w:rPr>
        <w:t> carried</w:t>
      </w:r>
      <w:r>
        <w:rPr>
          <w:w w:val="105"/>
        </w:rPr>
        <w:t> out</w:t>
      </w:r>
      <w:r>
        <w:rPr>
          <w:w w:val="105"/>
        </w:rPr>
        <w:t> in</w:t>
      </w:r>
      <w:r>
        <w:rPr>
          <w:w w:val="105"/>
        </w:rPr>
        <w:t> United States</w:t>
      </w:r>
      <w:r>
        <w:rPr>
          <w:w w:val="105"/>
        </w:rPr>
        <w:t> of</w:t>
      </w:r>
      <w:r>
        <w:rPr>
          <w:w w:val="105"/>
        </w:rPr>
        <w:t> America</w:t>
      </w:r>
      <w:r>
        <w:rPr>
          <w:w w:val="105"/>
        </w:rPr>
        <w:t> and</w:t>
      </w:r>
      <w:r>
        <w:rPr>
          <w:w w:val="105"/>
        </w:rPr>
        <w:t> the</w:t>
      </w:r>
      <w:r>
        <w:rPr>
          <w:w w:val="105"/>
        </w:rPr>
        <w:t> present</w:t>
      </w:r>
      <w:r>
        <w:rPr>
          <w:w w:val="105"/>
        </w:rPr>
        <w:t> study</w:t>
      </w:r>
      <w:r>
        <w:rPr>
          <w:w w:val="105"/>
        </w:rPr>
        <w:t> is</w:t>
      </w:r>
      <w:r>
        <w:rPr>
          <w:w w:val="105"/>
        </w:rPr>
        <w:t> in</w:t>
      </w:r>
      <w:r>
        <w:rPr>
          <w:w w:val="105"/>
        </w:rPr>
        <w:t> Plateau</w:t>
      </w:r>
      <w:r>
        <w:rPr>
          <w:w w:val="105"/>
        </w:rPr>
        <w:t> state.</w:t>
      </w:r>
      <w:r>
        <w:rPr>
          <w:w w:val="105"/>
        </w:rPr>
        <w:t> Also,</w:t>
      </w:r>
      <w:r>
        <w:rPr>
          <w:w w:val="105"/>
        </w:rPr>
        <w:t> the</w:t>
      </w:r>
      <w:r>
        <w:rPr>
          <w:w w:val="105"/>
        </w:rPr>
        <w:t> respondents</w:t>
      </w:r>
      <w:r>
        <w:rPr>
          <w:w w:val="105"/>
        </w:rPr>
        <w:t> were drawn</w:t>
      </w:r>
      <w:r>
        <w:rPr>
          <w:w w:val="105"/>
        </w:rPr>
        <w:t> from teachers alone</w:t>
      </w:r>
      <w:r>
        <w:rPr>
          <w:w w:val="105"/>
        </w:rPr>
        <w:t> but the</w:t>
      </w:r>
      <w:r>
        <w:rPr>
          <w:w w:val="105"/>
        </w:rPr>
        <w:t> present</w:t>
      </w:r>
      <w:r>
        <w:rPr>
          <w:w w:val="105"/>
        </w:rPr>
        <w:t> study</w:t>
      </w:r>
      <w:r>
        <w:rPr>
          <w:w w:val="105"/>
        </w:rPr>
        <w:t> embraced</w:t>
      </w:r>
      <w:r>
        <w:rPr>
          <w:w w:val="105"/>
        </w:rPr>
        <w:t> from teachers</w:t>
      </w:r>
      <w:r>
        <w:rPr>
          <w:w w:val="105"/>
        </w:rPr>
        <w:t> and</w:t>
      </w:r>
      <w:r>
        <w:rPr>
          <w:w w:val="105"/>
        </w:rPr>
        <w:t> students as </w:t>
      </w:r>
      <w:r>
        <w:rPr>
          <w:spacing w:val="-2"/>
          <w:w w:val="105"/>
        </w:rPr>
        <w:t>respondents.</w:t>
      </w:r>
    </w:p>
    <w:p>
      <w:pPr>
        <w:spacing w:after="0" w:line="501" w:lineRule="auto"/>
        <w:jc w:val="both"/>
        <w:sectPr>
          <w:pgSz w:w="12240" w:h="15840"/>
          <w:pgMar w:header="0" w:footer="1012" w:top="1360" w:bottom="1200" w:left="400" w:right="0"/>
        </w:sectPr>
      </w:pPr>
    </w:p>
    <w:p>
      <w:pPr>
        <w:pStyle w:val="BodyText"/>
        <w:spacing w:line="501" w:lineRule="auto" w:before="82"/>
        <w:ind w:left="1588" w:right="1427" w:firstLine="720"/>
        <w:jc w:val="both"/>
      </w:pPr>
      <w:r>
        <w:rPr>
          <w:w w:val="105"/>
        </w:rPr>
        <w:t>Uche</w:t>
      </w:r>
      <w:r>
        <w:rPr>
          <w:spacing w:val="-1"/>
          <w:w w:val="105"/>
        </w:rPr>
        <w:t> </w:t>
      </w:r>
      <w:r>
        <w:rPr>
          <w:w w:val="105"/>
        </w:rPr>
        <w:t>&amp;</w:t>
      </w:r>
      <w:r>
        <w:rPr>
          <w:spacing w:val="-7"/>
          <w:w w:val="105"/>
        </w:rPr>
        <w:t> </w:t>
      </w:r>
      <w:r>
        <w:rPr>
          <w:w w:val="105"/>
        </w:rPr>
        <w:t>Onuigbo</w:t>
      </w:r>
      <w:r>
        <w:rPr>
          <w:spacing w:val="-7"/>
          <w:w w:val="105"/>
        </w:rPr>
        <w:t> </w:t>
      </w:r>
      <w:r>
        <w:rPr>
          <w:w w:val="105"/>
        </w:rPr>
        <w:t>(2008)</w:t>
      </w:r>
      <w:r>
        <w:rPr>
          <w:spacing w:val="-3"/>
          <w:w w:val="105"/>
        </w:rPr>
        <w:t> </w:t>
      </w:r>
      <w:r>
        <w:rPr>
          <w:w w:val="105"/>
        </w:rPr>
        <w:t>carried out</w:t>
      </w:r>
      <w:r>
        <w:rPr>
          <w:spacing w:val="-5"/>
          <w:w w:val="105"/>
        </w:rPr>
        <w:t> </w:t>
      </w:r>
      <w:r>
        <w:rPr>
          <w:w w:val="105"/>
        </w:rPr>
        <w:t>a</w:t>
      </w:r>
      <w:r>
        <w:rPr>
          <w:spacing w:val="-1"/>
          <w:w w:val="105"/>
        </w:rPr>
        <w:t> </w:t>
      </w:r>
      <w:r>
        <w:rPr>
          <w:w w:val="105"/>
        </w:rPr>
        <w:t>study</w:t>
      </w:r>
      <w:r>
        <w:rPr>
          <w:spacing w:val="-7"/>
          <w:w w:val="105"/>
        </w:rPr>
        <w:t> </w:t>
      </w:r>
      <w:r>
        <w:rPr>
          <w:w w:val="105"/>
        </w:rPr>
        <w:t>on strategies</w:t>
      </w:r>
      <w:r>
        <w:rPr>
          <w:spacing w:val="-8"/>
          <w:w w:val="105"/>
        </w:rPr>
        <w:t> </w:t>
      </w:r>
      <w:r>
        <w:rPr>
          <w:w w:val="105"/>
        </w:rPr>
        <w:t>for meeting</w:t>
      </w:r>
      <w:r>
        <w:rPr>
          <w:spacing w:val="-7"/>
          <w:w w:val="105"/>
        </w:rPr>
        <w:t> </w:t>
      </w:r>
      <w:r>
        <w:rPr>
          <w:w w:val="105"/>
        </w:rPr>
        <w:t>the</w:t>
      </w:r>
      <w:r>
        <w:rPr>
          <w:spacing w:val="-7"/>
          <w:w w:val="105"/>
        </w:rPr>
        <w:t> </w:t>
      </w:r>
      <w:r>
        <w:rPr>
          <w:w w:val="105"/>
        </w:rPr>
        <w:t>challenges of quality</w:t>
      </w:r>
      <w:r>
        <w:rPr>
          <w:w w:val="105"/>
        </w:rPr>
        <w:t> early</w:t>
      </w:r>
      <w:r>
        <w:rPr>
          <w:w w:val="105"/>
        </w:rPr>
        <w:t> childhood</w:t>
      </w:r>
      <w:r>
        <w:rPr>
          <w:w w:val="105"/>
        </w:rPr>
        <w:t> education</w:t>
      </w:r>
      <w:r>
        <w:rPr>
          <w:w w:val="105"/>
        </w:rPr>
        <w:t> of</w:t>
      </w:r>
      <w:r>
        <w:rPr>
          <w:w w:val="105"/>
        </w:rPr>
        <w:t> special</w:t>
      </w:r>
      <w:r>
        <w:rPr>
          <w:w w:val="105"/>
        </w:rPr>
        <w:t> needs.</w:t>
      </w:r>
      <w:r>
        <w:rPr>
          <w:w w:val="105"/>
        </w:rPr>
        <w:t> The</w:t>
      </w:r>
      <w:r>
        <w:rPr>
          <w:w w:val="105"/>
        </w:rPr>
        <w:t> study</w:t>
      </w:r>
      <w:r>
        <w:rPr>
          <w:w w:val="105"/>
        </w:rPr>
        <w:t> was</w:t>
      </w:r>
      <w:r>
        <w:rPr>
          <w:w w:val="105"/>
        </w:rPr>
        <w:t> guided</w:t>
      </w:r>
      <w:r>
        <w:rPr>
          <w:w w:val="105"/>
        </w:rPr>
        <w:t> by</w:t>
      </w:r>
      <w:r>
        <w:rPr>
          <w:w w:val="105"/>
        </w:rPr>
        <w:t> five research</w:t>
      </w:r>
      <w:r>
        <w:rPr>
          <w:w w:val="105"/>
        </w:rPr>
        <w:t> questions</w:t>
      </w:r>
      <w:r>
        <w:rPr>
          <w:w w:val="105"/>
        </w:rPr>
        <w:t> and</w:t>
      </w:r>
      <w:r>
        <w:rPr>
          <w:w w:val="105"/>
        </w:rPr>
        <w:t> adopted</w:t>
      </w:r>
      <w:r>
        <w:rPr>
          <w:w w:val="105"/>
        </w:rPr>
        <w:t> a</w:t>
      </w:r>
      <w:r>
        <w:rPr>
          <w:w w:val="105"/>
        </w:rPr>
        <w:t> descriptive</w:t>
      </w:r>
      <w:r>
        <w:rPr>
          <w:w w:val="105"/>
        </w:rPr>
        <w:t> survey</w:t>
      </w:r>
      <w:r>
        <w:rPr>
          <w:w w:val="105"/>
        </w:rPr>
        <w:t> design.</w:t>
      </w:r>
      <w:r>
        <w:rPr>
          <w:w w:val="105"/>
        </w:rPr>
        <w:t> The</w:t>
      </w:r>
      <w:r>
        <w:rPr>
          <w:w w:val="105"/>
        </w:rPr>
        <w:t> sample</w:t>
      </w:r>
      <w:r>
        <w:rPr>
          <w:w w:val="105"/>
        </w:rPr>
        <w:t> consisted</w:t>
      </w:r>
      <w:r>
        <w:rPr>
          <w:w w:val="105"/>
        </w:rPr>
        <w:t> of 47 professional</w:t>
      </w:r>
      <w:r>
        <w:rPr>
          <w:w w:val="105"/>
        </w:rPr>
        <w:t> childhood</w:t>
      </w:r>
      <w:r>
        <w:rPr>
          <w:w w:val="105"/>
        </w:rPr>
        <w:t> educators,</w:t>
      </w:r>
      <w:r>
        <w:rPr>
          <w:w w:val="105"/>
        </w:rPr>
        <w:t> educational</w:t>
      </w:r>
      <w:r>
        <w:rPr>
          <w:w w:val="105"/>
        </w:rPr>
        <w:t> psychologists</w:t>
      </w:r>
      <w:r>
        <w:rPr>
          <w:w w:val="105"/>
        </w:rPr>
        <w:t> and</w:t>
      </w:r>
      <w:r>
        <w:rPr>
          <w:w w:val="105"/>
        </w:rPr>
        <w:t> educators</w:t>
      </w:r>
      <w:r>
        <w:rPr>
          <w:w w:val="105"/>
        </w:rPr>
        <w:t> drawn</w:t>
      </w:r>
      <w:r>
        <w:rPr>
          <w:w w:val="105"/>
        </w:rPr>
        <w:t> from tertiary institutions in Enugu</w:t>
      </w:r>
      <w:r>
        <w:rPr>
          <w:w w:val="105"/>
        </w:rPr>
        <w:t> State. Questionnaire</w:t>
      </w:r>
      <w:r>
        <w:rPr>
          <w:w w:val="105"/>
        </w:rPr>
        <w:t> was</w:t>
      </w:r>
      <w:r>
        <w:rPr>
          <w:w w:val="105"/>
        </w:rPr>
        <w:t> developed</w:t>
      </w:r>
      <w:r>
        <w:rPr>
          <w:w w:val="105"/>
        </w:rPr>
        <w:t> for data</w:t>
      </w:r>
      <w:r>
        <w:rPr>
          <w:w w:val="105"/>
        </w:rPr>
        <w:t> collection. The data collected were analysed using mean and standard deviation. The findings of</w:t>
      </w:r>
      <w:r>
        <w:rPr>
          <w:spacing w:val="-2"/>
          <w:w w:val="105"/>
        </w:rPr>
        <w:t> </w:t>
      </w:r>
      <w:r>
        <w:rPr>
          <w:w w:val="105"/>
        </w:rPr>
        <w:t>the study showed that all teachers that are involved in special education must</w:t>
      </w:r>
      <w:r>
        <w:rPr>
          <w:w w:val="105"/>
        </w:rPr>
        <w:t> undertake training in early childhood education</w:t>
      </w:r>
      <w:r>
        <w:rPr>
          <w:w w:val="105"/>
        </w:rPr>
        <w:t> with a</w:t>
      </w:r>
      <w:r>
        <w:rPr>
          <w:w w:val="105"/>
        </w:rPr>
        <w:t> minimum certificate of NCE. The</w:t>
      </w:r>
      <w:r>
        <w:rPr>
          <w:w w:val="105"/>
        </w:rPr>
        <w:t> finding also revealed measures</w:t>
      </w:r>
      <w:r>
        <w:rPr>
          <w:w w:val="105"/>
        </w:rPr>
        <w:t> for</w:t>
      </w:r>
      <w:r>
        <w:rPr>
          <w:w w:val="105"/>
        </w:rPr>
        <w:t> effective</w:t>
      </w:r>
      <w:r>
        <w:rPr>
          <w:w w:val="105"/>
        </w:rPr>
        <w:t> curriculum</w:t>
      </w:r>
      <w:r>
        <w:rPr>
          <w:w w:val="105"/>
        </w:rPr>
        <w:t> development</w:t>
      </w:r>
      <w:r>
        <w:rPr>
          <w:w w:val="105"/>
        </w:rPr>
        <w:t> for</w:t>
      </w:r>
      <w:r>
        <w:rPr>
          <w:w w:val="105"/>
        </w:rPr>
        <w:t> special</w:t>
      </w:r>
      <w:r>
        <w:rPr>
          <w:w w:val="105"/>
        </w:rPr>
        <w:t> needs</w:t>
      </w:r>
      <w:r>
        <w:rPr>
          <w:w w:val="105"/>
        </w:rPr>
        <w:t> children</w:t>
      </w:r>
      <w:r>
        <w:rPr>
          <w:w w:val="105"/>
        </w:rPr>
        <w:t> to</w:t>
      </w:r>
      <w:r>
        <w:rPr>
          <w:w w:val="105"/>
        </w:rPr>
        <w:t> include, curriculum</w:t>
      </w:r>
      <w:r>
        <w:rPr>
          <w:w w:val="105"/>
        </w:rPr>
        <w:t> that</w:t>
      </w:r>
      <w:r>
        <w:rPr>
          <w:w w:val="105"/>
        </w:rPr>
        <w:t> promotes</w:t>
      </w:r>
      <w:r>
        <w:rPr>
          <w:w w:val="105"/>
        </w:rPr>
        <w:t> the</w:t>
      </w:r>
      <w:r>
        <w:rPr>
          <w:w w:val="105"/>
        </w:rPr>
        <w:t> creative</w:t>
      </w:r>
      <w:r>
        <w:rPr>
          <w:w w:val="105"/>
        </w:rPr>
        <w:t> potential</w:t>
      </w:r>
      <w:r>
        <w:rPr>
          <w:w w:val="105"/>
        </w:rPr>
        <w:t> of</w:t>
      </w:r>
      <w:r>
        <w:rPr>
          <w:w w:val="105"/>
        </w:rPr>
        <w:t> children</w:t>
      </w:r>
      <w:r>
        <w:rPr>
          <w:w w:val="105"/>
        </w:rPr>
        <w:t> and</w:t>
      </w:r>
      <w:r>
        <w:rPr>
          <w:w w:val="105"/>
        </w:rPr>
        <w:t> curriculum</w:t>
      </w:r>
      <w:r>
        <w:rPr>
          <w:w w:val="105"/>
        </w:rPr>
        <w:t> that</w:t>
      </w:r>
      <w:r>
        <w:rPr>
          <w:w w:val="105"/>
        </w:rPr>
        <w:t> make provision for</w:t>
      </w:r>
      <w:r>
        <w:rPr>
          <w:spacing w:val="-3"/>
          <w:w w:val="105"/>
        </w:rPr>
        <w:t> </w:t>
      </w:r>
      <w:r>
        <w:rPr>
          <w:w w:val="105"/>
        </w:rPr>
        <w:t>activities</w:t>
      </w:r>
      <w:r>
        <w:rPr>
          <w:spacing w:val="-2"/>
          <w:w w:val="105"/>
        </w:rPr>
        <w:t> </w:t>
      </w:r>
      <w:r>
        <w:rPr>
          <w:w w:val="105"/>
        </w:rPr>
        <w:t>for children.</w:t>
      </w:r>
      <w:r>
        <w:rPr>
          <w:spacing w:val="-5"/>
          <w:w w:val="105"/>
        </w:rPr>
        <w:t> </w:t>
      </w:r>
      <w:r>
        <w:rPr>
          <w:w w:val="105"/>
        </w:rPr>
        <w:t>The</w:t>
      </w:r>
      <w:r>
        <w:rPr>
          <w:spacing w:val="-1"/>
          <w:w w:val="105"/>
        </w:rPr>
        <w:t> </w:t>
      </w:r>
      <w:r>
        <w:rPr>
          <w:w w:val="105"/>
        </w:rPr>
        <w:t>study is</w:t>
      </w:r>
      <w:r>
        <w:rPr>
          <w:spacing w:val="-8"/>
          <w:w w:val="105"/>
        </w:rPr>
        <w:t> </w:t>
      </w:r>
      <w:r>
        <w:rPr>
          <w:w w:val="105"/>
        </w:rPr>
        <w:t>related to</w:t>
      </w:r>
      <w:r>
        <w:rPr>
          <w:spacing w:val="-7"/>
          <w:w w:val="105"/>
        </w:rPr>
        <w:t> </w:t>
      </w:r>
      <w:r>
        <w:rPr>
          <w:w w:val="105"/>
        </w:rPr>
        <w:t>the</w:t>
      </w:r>
      <w:r>
        <w:rPr>
          <w:spacing w:val="-1"/>
          <w:w w:val="105"/>
        </w:rPr>
        <w:t> </w:t>
      </w:r>
      <w:r>
        <w:rPr>
          <w:w w:val="105"/>
        </w:rPr>
        <w:t>present study because</w:t>
      </w:r>
      <w:r>
        <w:rPr>
          <w:spacing w:val="-1"/>
          <w:w w:val="105"/>
        </w:rPr>
        <w:t> </w:t>
      </w:r>
      <w:r>
        <w:rPr>
          <w:w w:val="105"/>
        </w:rPr>
        <w:t>it was conducted on special education implementation. The</w:t>
      </w:r>
      <w:r>
        <w:rPr>
          <w:spacing w:val="-1"/>
          <w:w w:val="105"/>
        </w:rPr>
        <w:t> </w:t>
      </w:r>
      <w:r>
        <w:rPr>
          <w:w w:val="105"/>
        </w:rPr>
        <w:t>area of</w:t>
      </w:r>
      <w:r>
        <w:rPr>
          <w:spacing w:val="-3"/>
          <w:w w:val="105"/>
        </w:rPr>
        <w:t> </w:t>
      </w:r>
      <w:r>
        <w:rPr>
          <w:w w:val="105"/>
        </w:rPr>
        <w:t>difference</w:t>
      </w:r>
      <w:r>
        <w:rPr>
          <w:spacing w:val="-1"/>
          <w:w w:val="105"/>
        </w:rPr>
        <w:t> </w:t>
      </w:r>
      <w:r>
        <w:rPr>
          <w:w w:val="105"/>
        </w:rPr>
        <w:t>is</w:t>
      </w:r>
      <w:r>
        <w:rPr>
          <w:spacing w:val="-2"/>
          <w:w w:val="105"/>
        </w:rPr>
        <w:t> </w:t>
      </w:r>
      <w:r>
        <w:rPr>
          <w:w w:val="105"/>
        </w:rPr>
        <w:t>that the previous study</w:t>
      </w:r>
      <w:r>
        <w:rPr>
          <w:w w:val="105"/>
        </w:rPr>
        <w:t> was</w:t>
      </w:r>
      <w:r>
        <w:rPr>
          <w:w w:val="105"/>
        </w:rPr>
        <w:t> conducted</w:t>
      </w:r>
      <w:r>
        <w:rPr>
          <w:w w:val="105"/>
        </w:rPr>
        <w:t> in</w:t>
      </w:r>
      <w:r>
        <w:rPr>
          <w:w w:val="105"/>
        </w:rPr>
        <w:t> Enugu</w:t>
      </w:r>
      <w:r>
        <w:rPr>
          <w:w w:val="105"/>
        </w:rPr>
        <w:t> state,</w:t>
      </w:r>
      <w:r>
        <w:rPr>
          <w:w w:val="105"/>
        </w:rPr>
        <w:t> while</w:t>
      </w:r>
      <w:r>
        <w:rPr>
          <w:w w:val="105"/>
        </w:rPr>
        <w:t> the</w:t>
      </w:r>
      <w:r>
        <w:rPr>
          <w:w w:val="105"/>
        </w:rPr>
        <w:t> present</w:t>
      </w:r>
      <w:r>
        <w:rPr>
          <w:w w:val="105"/>
        </w:rPr>
        <w:t> study</w:t>
      </w:r>
      <w:r>
        <w:rPr>
          <w:w w:val="105"/>
        </w:rPr>
        <w:t> was</w:t>
      </w:r>
      <w:r>
        <w:rPr>
          <w:w w:val="105"/>
        </w:rPr>
        <w:t> in</w:t>
      </w:r>
      <w:r>
        <w:rPr>
          <w:w w:val="105"/>
        </w:rPr>
        <w:t> Plateau</w:t>
      </w:r>
      <w:r>
        <w:rPr>
          <w:w w:val="105"/>
        </w:rPr>
        <w:t> state.</w:t>
      </w:r>
      <w:r>
        <w:rPr>
          <w:w w:val="105"/>
        </w:rPr>
        <w:t> The former</w:t>
      </w:r>
      <w:r>
        <w:rPr>
          <w:w w:val="105"/>
        </w:rPr>
        <w:t> concern</w:t>
      </w:r>
      <w:r>
        <w:rPr>
          <w:w w:val="105"/>
        </w:rPr>
        <w:t> with</w:t>
      </w:r>
      <w:r>
        <w:rPr>
          <w:w w:val="105"/>
        </w:rPr>
        <w:t> early</w:t>
      </w:r>
      <w:r>
        <w:rPr>
          <w:w w:val="105"/>
        </w:rPr>
        <w:t> childhood</w:t>
      </w:r>
      <w:r>
        <w:rPr>
          <w:w w:val="105"/>
        </w:rPr>
        <w:t> education</w:t>
      </w:r>
      <w:r>
        <w:rPr>
          <w:w w:val="105"/>
        </w:rPr>
        <w:t> for</w:t>
      </w:r>
      <w:r>
        <w:rPr>
          <w:w w:val="105"/>
        </w:rPr>
        <w:t> special</w:t>
      </w:r>
      <w:r>
        <w:rPr>
          <w:w w:val="105"/>
        </w:rPr>
        <w:t> needs</w:t>
      </w:r>
      <w:r>
        <w:rPr>
          <w:w w:val="105"/>
        </w:rPr>
        <w:t> while the</w:t>
      </w:r>
      <w:r>
        <w:rPr>
          <w:w w:val="105"/>
        </w:rPr>
        <w:t> present</w:t>
      </w:r>
      <w:r>
        <w:rPr>
          <w:w w:val="105"/>
        </w:rPr>
        <w:t> study concern with JSS II.</w:t>
      </w:r>
    </w:p>
    <w:p>
      <w:pPr>
        <w:pStyle w:val="BodyText"/>
        <w:spacing w:line="501" w:lineRule="auto" w:before="194"/>
        <w:ind w:left="1588" w:right="1439" w:firstLine="720"/>
        <w:jc w:val="both"/>
      </w:pPr>
      <w:r>
        <w:rPr>
          <w:w w:val="105"/>
        </w:rPr>
        <w:t>Unachukwu, Ozoji &amp;</w:t>
      </w:r>
      <w:r>
        <w:rPr>
          <w:spacing w:val="-1"/>
          <w:w w:val="105"/>
        </w:rPr>
        <w:t> </w:t>
      </w:r>
      <w:r>
        <w:rPr>
          <w:w w:val="105"/>
        </w:rPr>
        <w:t>Ifelumi (2009) conducted a research to explore opportunities for</w:t>
      </w:r>
      <w:r>
        <w:rPr>
          <w:w w:val="105"/>
        </w:rPr>
        <w:t> inclusive</w:t>
      </w:r>
      <w:r>
        <w:rPr>
          <w:w w:val="105"/>
        </w:rPr>
        <w:t> education</w:t>
      </w:r>
      <w:r>
        <w:rPr>
          <w:w w:val="105"/>
        </w:rPr>
        <w:t> in</w:t>
      </w:r>
      <w:r>
        <w:rPr>
          <w:w w:val="105"/>
        </w:rPr>
        <w:t> Nigeria</w:t>
      </w:r>
      <w:r>
        <w:rPr>
          <w:w w:val="105"/>
        </w:rPr>
        <w:t> primary</w:t>
      </w:r>
      <w:r>
        <w:rPr>
          <w:w w:val="105"/>
        </w:rPr>
        <w:t> schools.</w:t>
      </w:r>
      <w:r>
        <w:rPr>
          <w:w w:val="105"/>
        </w:rPr>
        <w:t> The</w:t>
      </w:r>
      <w:r>
        <w:rPr>
          <w:w w:val="105"/>
        </w:rPr>
        <w:t> study</w:t>
      </w:r>
      <w:r>
        <w:rPr>
          <w:w w:val="105"/>
        </w:rPr>
        <w:t> was</w:t>
      </w:r>
      <w:r>
        <w:rPr>
          <w:w w:val="105"/>
        </w:rPr>
        <w:t> guided</w:t>
      </w:r>
      <w:r>
        <w:rPr>
          <w:w w:val="105"/>
        </w:rPr>
        <w:t> by</w:t>
      </w:r>
      <w:r>
        <w:rPr>
          <w:w w:val="105"/>
        </w:rPr>
        <w:t> twelve research questions and one</w:t>
      </w:r>
      <w:r>
        <w:rPr>
          <w:w w:val="105"/>
        </w:rPr>
        <w:t> hypothesis. The study design</w:t>
      </w:r>
      <w:r>
        <w:rPr>
          <w:w w:val="105"/>
        </w:rPr>
        <w:t> was the descriptive</w:t>
      </w:r>
      <w:r>
        <w:rPr>
          <w:w w:val="105"/>
        </w:rPr>
        <w:t> survey. The sample of the study consisted of</w:t>
      </w:r>
      <w:r>
        <w:rPr>
          <w:spacing w:val="-1"/>
          <w:w w:val="105"/>
        </w:rPr>
        <w:t> </w:t>
      </w:r>
      <w:r>
        <w:rPr>
          <w:w w:val="105"/>
        </w:rPr>
        <w:t>4,320 head teachers in public primary schools in Nigeria. To</w:t>
      </w:r>
      <w:r>
        <w:rPr>
          <w:w w:val="105"/>
        </w:rPr>
        <w:t> collect</w:t>
      </w:r>
      <w:r>
        <w:rPr>
          <w:w w:val="105"/>
        </w:rPr>
        <w:t> data,</w:t>
      </w:r>
      <w:r>
        <w:rPr>
          <w:w w:val="105"/>
        </w:rPr>
        <w:t> the</w:t>
      </w:r>
      <w:r>
        <w:rPr>
          <w:w w:val="105"/>
        </w:rPr>
        <w:t> researchers</w:t>
      </w:r>
      <w:r>
        <w:rPr>
          <w:w w:val="105"/>
        </w:rPr>
        <w:t> developed</w:t>
      </w:r>
      <w:r>
        <w:rPr>
          <w:w w:val="105"/>
        </w:rPr>
        <w:t> questionnaire</w:t>
      </w:r>
      <w:r>
        <w:rPr>
          <w:w w:val="105"/>
        </w:rPr>
        <w:t> tagged</w:t>
      </w:r>
      <w:r>
        <w:rPr>
          <w:w w:val="105"/>
        </w:rPr>
        <w:t> „Opportunities</w:t>
      </w:r>
      <w:r>
        <w:rPr>
          <w:w w:val="105"/>
        </w:rPr>
        <w:t> for Inclusive Education in Primary Schools</w:t>
      </w:r>
      <w:r>
        <w:rPr>
          <w:spacing w:val="-3"/>
          <w:w w:val="105"/>
        </w:rPr>
        <w:t> </w:t>
      </w:r>
      <w:r>
        <w:rPr>
          <w:w w:val="105"/>
        </w:rPr>
        <w:t>Questionnaire</w:t>
      </w:r>
      <w:r>
        <w:rPr>
          <w:spacing w:val="-2"/>
          <w:w w:val="105"/>
        </w:rPr>
        <w:t> </w:t>
      </w:r>
      <w:r>
        <w:rPr>
          <w:w w:val="105"/>
        </w:rPr>
        <w:t>(OIEPO). Data collection was</w:t>
      </w:r>
      <w:r>
        <w:rPr>
          <w:spacing w:val="-3"/>
          <w:w w:val="105"/>
        </w:rPr>
        <w:t> </w:t>
      </w:r>
      <w:r>
        <w:rPr>
          <w:w w:val="105"/>
        </w:rPr>
        <w:t>done using</w:t>
      </w:r>
      <w:r>
        <w:rPr>
          <w:w w:val="105"/>
        </w:rPr>
        <w:t> three</w:t>
      </w:r>
      <w:r>
        <w:rPr>
          <w:w w:val="105"/>
        </w:rPr>
        <w:t> research</w:t>
      </w:r>
      <w:r>
        <w:rPr>
          <w:w w:val="105"/>
        </w:rPr>
        <w:t> assistants</w:t>
      </w:r>
      <w:r>
        <w:rPr>
          <w:w w:val="105"/>
        </w:rPr>
        <w:t> using</w:t>
      </w:r>
      <w:r>
        <w:rPr>
          <w:w w:val="105"/>
        </w:rPr>
        <w:t> both</w:t>
      </w:r>
      <w:r>
        <w:rPr>
          <w:w w:val="105"/>
        </w:rPr>
        <w:t> on- the</w:t>
      </w:r>
      <w:r>
        <w:rPr>
          <w:w w:val="105"/>
        </w:rPr>
        <w:t> spot</w:t>
      </w:r>
      <w:r>
        <w:rPr>
          <w:w w:val="105"/>
        </w:rPr>
        <w:t> delivery</w:t>
      </w:r>
      <w:r>
        <w:rPr>
          <w:w w:val="105"/>
        </w:rPr>
        <w:t> and</w:t>
      </w:r>
      <w:r>
        <w:rPr>
          <w:w w:val="105"/>
        </w:rPr>
        <w:t> collection</w:t>
      </w:r>
      <w:r>
        <w:rPr>
          <w:w w:val="105"/>
        </w:rPr>
        <w:t> where possible</w:t>
      </w:r>
      <w:r>
        <w:rPr>
          <w:spacing w:val="-11"/>
          <w:w w:val="105"/>
        </w:rPr>
        <w:t> </w:t>
      </w:r>
      <w:r>
        <w:rPr>
          <w:w w:val="105"/>
        </w:rPr>
        <w:t>and</w:t>
      </w:r>
      <w:r>
        <w:rPr>
          <w:spacing w:val="-5"/>
          <w:w w:val="105"/>
        </w:rPr>
        <w:t> </w:t>
      </w:r>
      <w:r>
        <w:rPr>
          <w:w w:val="105"/>
        </w:rPr>
        <w:t>making</w:t>
      </w:r>
      <w:r>
        <w:rPr>
          <w:spacing w:val="-7"/>
          <w:w w:val="105"/>
        </w:rPr>
        <w:t> </w:t>
      </w:r>
      <w:r>
        <w:rPr>
          <w:w w:val="105"/>
        </w:rPr>
        <w:t>a</w:t>
      </w:r>
      <w:r>
        <w:rPr>
          <w:spacing w:val="-5"/>
          <w:w w:val="105"/>
        </w:rPr>
        <w:t> </w:t>
      </w:r>
      <w:r>
        <w:rPr>
          <w:w w:val="105"/>
        </w:rPr>
        <w:t>re-visit</w:t>
      </w:r>
      <w:r>
        <w:rPr>
          <w:spacing w:val="-2"/>
          <w:w w:val="105"/>
        </w:rPr>
        <w:t> </w:t>
      </w:r>
      <w:r>
        <w:rPr>
          <w:w w:val="105"/>
        </w:rPr>
        <w:t>where</w:t>
      </w:r>
      <w:r>
        <w:rPr>
          <w:spacing w:val="-11"/>
          <w:w w:val="105"/>
        </w:rPr>
        <w:t> </w:t>
      </w:r>
      <w:r>
        <w:rPr>
          <w:w w:val="105"/>
        </w:rPr>
        <w:t>necessary.</w:t>
      </w:r>
      <w:r>
        <w:rPr>
          <w:spacing w:val="-9"/>
          <w:w w:val="105"/>
        </w:rPr>
        <w:t> </w:t>
      </w:r>
      <w:r>
        <w:rPr>
          <w:w w:val="105"/>
        </w:rPr>
        <w:t>The</w:t>
      </w:r>
      <w:r>
        <w:rPr>
          <w:spacing w:val="-11"/>
          <w:w w:val="105"/>
        </w:rPr>
        <w:t> </w:t>
      </w:r>
      <w:r>
        <w:rPr>
          <w:w w:val="105"/>
        </w:rPr>
        <w:t>data collected</w:t>
      </w:r>
      <w:r>
        <w:rPr>
          <w:spacing w:val="-5"/>
          <w:w w:val="105"/>
        </w:rPr>
        <w:t> </w:t>
      </w:r>
      <w:r>
        <w:rPr>
          <w:w w:val="105"/>
        </w:rPr>
        <w:t>were</w:t>
      </w:r>
      <w:r>
        <w:rPr>
          <w:spacing w:val="-5"/>
          <w:w w:val="105"/>
        </w:rPr>
        <w:t> </w:t>
      </w:r>
      <w:r>
        <w:rPr>
          <w:w w:val="105"/>
        </w:rPr>
        <w:t>computer</w:t>
      </w:r>
      <w:r>
        <w:rPr>
          <w:spacing w:val="-7"/>
          <w:w w:val="105"/>
        </w:rPr>
        <w:t> </w:t>
      </w:r>
      <w:r>
        <w:rPr>
          <w:w w:val="105"/>
        </w:rPr>
        <w:t>analysed</w:t>
      </w:r>
    </w:p>
    <w:p>
      <w:pPr>
        <w:spacing w:after="0" w:line="501" w:lineRule="auto"/>
        <w:jc w:val="both"/>
        <w:sectPr>
          <w:pgSz w:w="12240" w:h="15840"/>
          <w:pgMar w:header="0" w:footer="1012" w:top="1360" w:bottom="1200" w:left="400" w:right="0"/>
        </w:sectPr>
      </w:pPr>
    </w:p>
    <w:p>
      <w:pPr>
        <w:pStyle w:val="BodyText"/>
        <w:spacing w:line="501" w:lineRule="auto" w:before="82"/>
        <w:ind w:left="1588" w:right="1437"/>
        <w:jc w:val="both"/>
      </w:pPr>
      <w:r>
        <w:rPr>
          <w:w w:val="105"/>
        </w:rPr>
        <w:t>using frequency tables, percentages, ranks, aggregate scores, pie and bar charts to answer the</w:t>
      </w:r>
      <w:r>
        <w:rPr>
          <w:spacing w:val="-6"/>
          <w:w w:val="105"/>
        </w:rPr>
        <w:t> </w:t>
      </w:r>
      <w:r>
        <w:rPr>
          <w:w w:val="105"/>
        </w:rPr>
        <w:t>research questions</w:t>
      </w:r>
      <w:r>
        <w:rPr>
          <w:spacing w:val="-1"/>
          <w:w w:val="105"/>
        </w:rPr>
        <w:t> </w:t>
      </w:r>
      <w:r>
        <w:rPr>
          <w:w w:val="105"/>
        </w:rPr>
        <w:t>and ANOVA was</w:t>
      </w:r>
      <w:r>
        <w:rPr>
          <w:spacing w:val="-1"/>
          <w:w w:val="105"/>
        </w:rPr>
        <w:t> </w:t>
      </w:r>
      <w:r>
        <w:rPr>
          <w:w w:val="105"/>
        </w:rPr>
        <w:t>used</w:t>
      </w:r>
      <w:r>
        <w:rPr>
          <w:spacing w:val="-6"/>
          <w:w w:val="105"/>
        </w:rPr>
        <w:t> </w:t>
      </w:r>
      <w:r>
        <w:rPr>
          <w:w w:val="105"/>
        </w:rPr>
        <w:t>to test</w:t>
      </w:r>
      <w:r>
        <w:rPr>
          <w:spacing w:val="-4"/>
          <w:w w:val="105"/>
        </w:rPr>
        <w:t> </w:t>
      </w:r>
      <w:r>
        <w:rPr>
          <w:w w:val="105"/>
        </w:rPr>
        <w:t>the hypothesis.</w:t>
      </w:r>
      <w:r>
        <w:rPr>
          <w:spacing w:val="-4"/>
          <w:w w:val="105"/>
        </w:rPr>
        <w:t> </w:t>
      </w:r>
      <w:r>
        <w:rPr>
          <w:w w:val="105"/>
        </w:rPr>
        <w:t>Based on the analysis, the</w:t>
      </w:r>
      <w:r>
        <w:rPr>
          <w:spacing w:val="-7"/>
          <w:w w:val="105"/>
        </w:rPr>
        <w:t> </w:t>
      </w:r>
      <w:r>
        <w:rPr>
          <w:w w:val="105"/>
        </w:rPr>
        <w:t>results</w:t>
      </w:r>
      <w:r>
        <w:rPr>
          <w:spacing w:val="-2"/>
          <w:w w:val="105"/>
        </w:rPr>
        <w:t> </w:t>
      </w:r>
      <w:r>
        <w:rPr>
          <w:w w:val="105"/>
        </w:rPr>
        <w:t>showed</w:t>
      </w:r>
      <w:r>
        <w:rPr>
          <w:spacing w:val="-6"/>
          <w:w w:val="105"/>
        </w:rPr>
        <w:t> </w:t>
      </w:r>
      <w:r>
        <w:rPr>
          <w:w w:val="105"/>
        </w:rPr>
        <w:t>that:-</w:t>
      </w:r>
      <w:r>
        <w:rPr>
          <w:spacing w:val="-9"/>
          <w:w w:val="105"/>
        </w:rPr>
        <w:t> </w:t>
      </w:r>
      <w:r>
        <w:rPr>
          <w:w w:val="105"/>
        </w:rPr>
        <w:t>Head</w:t>
      </w:r>
      <w:r>
        <w:rPr>
          <w:spacing w:val="-6"/>
          <w:w w:val="105"/>
        </w:rPr>
        <w:t> </w:t>
      </w:r>
      <w:r>
        <w:rPr>
          <w:w w:val="105"/>
        </w:rPr>
        <w:t>teachers</w:t>
      </w:r>
      <w:r>
        <w:rPr>
          <w:spacing w:val="-8"/>
          <w:w w:val="105"/>
        </w:rPr>
        <w:t> </w:t>
      </w:r>
      <w:r>
        <w:rPr>
          <w:w w:val="105"/>
        </w:rPr>
        <w:t>exposed</w:t>
      </w:r>
      <w:r>
        <w:rPr>
          <w:spacing w:val="-6"/>
          <w:w w:val="105"/>
        </w:rPr>
        <w:t> </w:t>
      </w:r>
      <w:r>
        <w:rPr>
          <w:w w:val="105"/>
        </w:rPr>
        <w:t>to</w:t>
      </w:r>
      <w:r>
        <w:rPr>
          <w:spacing w:val="-6"/>
          <w:w w:val="105"/>
        </w:rPr>
        <w:t> </w:t>
      </w:r>
      <w:r>
        <w:rPr>
          <w:w w:val="105"/>
        </w:rPr>
        <w:t>the</w:t>
      </w:r>
      <w:r>
        <w:rPr>
          <w:spacing w:val="-7"/>
          <w:w w:val="105"/>
        </w:rPr>
        <w:t> </w:t>
      </w:r>
      <w:r>
        <w:rPr>
          <w:w w:val="105"/>
        </w:rPr>
        <w:t>area</w:t>
      </w:r>
      <w:r>
        <w:rPr>
          <w:spacing w:val="-1"/>
          <w:w w:val="105"/>
        </w:rPr>
        <w:t> </w:t>
      </w:r>
      <w:r>
        <w:rPr>
          <w:w w:val="105"/>
        </w:rPr>
        <w:t>of</w:t>
      </w:r>
      <w:r>
        <w:rPr>
          <w:spacing w:val="-9"/>
          <w:w w:val="105"/>
        </w:rPr>
        <w:t> </w:t>
      </w:r>
      <w:r>
        <w:rPr>
          <w:w w:val="105"/>
        </w:rPr>
        <w:t>special</w:t>
      </w:r>
      <w:r>
        <w:rPr>
          <w:spacing w:val="-4"/>
          <w:w w:val="105"/>
        </w:rPr>
        <w:t> </w:t>
      </w:r>
      <w:r>
        <w:rPr>
          <w:w w:val="105"/>
        </w:rPr>
        <w:t>education</w:t>
      </w:r>
      <w:r>
        <w:rPr>
          <w:spacing w:val="-6"/>
          <w:w w:val="105"/>
        </w:rPr>
        <w:t> </w:t>
      </w:r>
      <w:r>
        <w:rPr>
          <w:w w:val="105"/>
        </w:rPr>
        <w:t>through</w:t>
      </w:r>
      <w:r>
        <w:rPr>
          <w:spacing w:val="-6"/>
          <w:w w:val="105"/>
        </w:rPr>
        <w:t> </w:t>
      </w:r>
      <w:r>
        <w:rPr>
          <w:w w:val="105"/>
        </w:rPr>
        <w:t>the studies</w:t>
      </w:r>
      <w:r>
        <w:rPr>
          <w:w w:val="105"/>
        </w:rPr>
        <w:t> in</w:t>
      </w:r>
      <w:r>
        <w:rPr>
          <w:w w:val="105"/>
        </w:rPr>
        <w:t> schools</w:t>
      </w:r>
      <w:r>
        <w:rPr>
          <w:w w:val="105"/>
        </w:rPr>
        <w:t> and</w:t>
      </w:r>
      <w:r>
        <w:rPr>
          <w:w w:val="105"/>
        </w:rPr>
        <w:t> professional</w:t>
      </w:r>
      <w:r>
        <w:rPr>
          <w:w w:val="105"/>
        </w:rPr>
        <w:t> training,</w:t>
      </w:r>
      <w:r>
        <w:rPr>
          <w:w w:val="105"/>
        </w:rPr>
        <w:t> workshops,</w:t>
      </w:r>
      <w:r>
        <w:rPr>
          <w:w w:val="105"/>
        </w:rPr>
        <w:t> only</w:t>
      </w:r>
      <w:r>
        <w:rPr>
          <w:w w:val="105"/>
        </w:rPr>
        <w:t> 24.6</w:t>
      </w:r>
      <w:r>
        <w:rPr>
          <w:w w:val="105"/>
        </w:rPr>
        <w:t> percent</w:t>
      </w:r>
      <w:r>
        <w:rPr>
          <w:w w:val="105"/>
        </w:rPr>
        <w:t> of</w:t>
      </w:r>
      <w:r>
        <w:rPr>
          <w:w w:val="105"/>
        </w:rPr>
        <w:t> the</w:t>
      </w:r>
      <w:r>
        <w:rPr>
          <w:w w:val="105"/>
        </w:rPr>
        <w:t> head teachers had heard of inclusive education, most of</w:t>
      </w:r>
      <w:r>
        <w:rPr>
          <w:spacing w:val="40"/>
          <w:w w:val="105"/>
        </w:rPr>
        <w:t> </w:t>
      </w:r>
      <w:r>
        <w:rPr>
          <w:w w:val="105"/>
        </w:rPr>
        <w:t>the categories of students for inclusive education were</w:t>
      </w:r>
      <w:r>
        <w:rPr>
          <w:spacing w:val="-1"/>
          <w:w w:val="105"/>
        </w:rPr>
        <w:t> </w:t>
      </w:r>
      <w:r>
        <w:rPr>
          <w:w w:val="105"/>
        </w:rPr>
        <w:t>not found in the schools, and the personnel needed for inclusive education in</w:t>
      </w:r>
      <w:r>
        <w:rPr>
          <w:w w:val="105"/>
        </w:rPr>
        <w:t> the</w:t>
      </w:r>
      <w:r>
        <w:rPr>
          <w:w w:val="105"/>
        </w:rPr>
        <w:t> primary</w:t>
      </w:r>
      <w:r>
        <w:rPr>
          <w:w w:val="105"/>
        </w:rPr>
        <w:t> schools</w:t>
      </w:r>
      <w:r>
        <w:rPr>
          <w:w w:val="105"/>
        </w:rPr>
        <w:t> in</w:t>
      </w:r>
      <w:r>
        <w:rPr>
          <w:w w:val="105"/>
        </w:rPr>
        <w:t> Nigeria</w:t>
      </w:r>
      <w:r>
        <w:rPr>
          <w:w w:val="105"/>
        </w:rPr>
        <w:t> were</w:t>
      </w:r>
      <w:r>
        <w:rPr>
          <w:w w:val="105"/>
        </w:rPr>
        <w:t> not</w:t>
      </w:r>
      <w:r>
        <w:rPr>
          <w:w w:val="105"/>
        </w:rPr>
        <w:t> available.</w:t>
      </w:r>
      <w:r>
        <w:rPr>
          <w:w w:val="105"/>
        </w:rPr>
        <w:t> Also,</w:t>
      </w:r>
      <w:r>
        <w:rPr>
          <w:w w:val="105"/>
        </w:rPr>
        <w:t> most</w:t>
      </w:r>
      <w:r>
        <w:rPr>
          <w:w w:val="105"/>
        </w:rPr>
        <w:t> of</w:t>
      </w:r>
      <w:r>
        <w:rPr>
          <w:w w:val="105"/>
        </w:rPr>
        <w:t> the</w:t>
      </w:r>
      <w:r>
        <w:rPr>
          <w:w w:val="105"/>
        </w:rPr>
        <w:t> primary</w:t>
      </w:r>
      <w:r>
        <w:rPr>
          <w:w w:val="105"/>
        </w:rPr>
        <w:t> school environments</w:t>
      </w:r>
      <w:r>
        <w:rPr>
          <w:w w:val="105"/>
        </w:rPr>
        <w:t> were</w:t>
      </w:r>
      <w:r>
        <w:rPr>
          <w:w w:val="105"/>
        </w:rPr>
        <w:t> not</w:t>
      </w:r>
      <w:r>
        <w:rPr>
          <w:w w:val="105"/>
        </w:rPr>
        <w:t> found</w:t>
      </w:r>
      <w:r>
        <w:rPr>
          <w:w w:val="105"/>
        </w:rPr>
        <w:t> to</w:t>
      </w:r>
      <w:r>
        <w:rPr>
          <w:w w:val="105"/>
        </w:rPr>
        <w:t> be</w:t>
      </w:r>
      <w:r>
        <w:rPr>
          <w:w w:val="105"/>
        </w:rPr>
        <w:t> friendly</w:t>
      </w:r>
      <w:r>
        <w:rPr>
          <w:w w:val="105"/>
        </w:rPr>
        <w:t> for</w:t>
      </w:r>
      <w:r>
        <w:rPr>
          <w:w w:val="105"/>
        </w:rPr>
        <w:t> inclusive</w:t>
      </w:r>
      <w:r>
        <w:rPr>
          <w:w w:val="105"/>
        </w:rPr>
        <w:t> education</w:t>
      </w:r>
      <w:r>
        <w:rPr>
          <w:w w:val="105"/>
        </w:rPr>
        <w:t> in</w:t>
      </w:r>
      <w:r>
        <w:rPr>
          <w:w w:val="105"/>
        </w:rPr>
        <w:t> Nigeria,</w:t>
      </w:r>
      <w:r>
        <w:rPr>
          <w:w w:val="105"/>
        </w:rPr>
        <w:t> and necessary</w:t>
      </w:r>
      <w:r>
        <w:rPr>
          <w:w w:val="105"/>
        </w:rPr>
        <w:t> assistive</w:t>
      </w:r>
      <w:r>
        <w:rPr>
          <w:w w:val="105"/>
        </w:rPr>
        <w:t> technologies</w:t>
      </w:r>
      <w:r>
        <w:rPr>
          <w:w w:val="105"/>
        </w:rPr>
        <w:t> for</w:t>
      </w:r>
      <w:r>
        <w:rPr>
          <w:w w:val="105"/>
        </w:rPr>
        <w:t> inclusive</w:t>
      </w:r>
      <w:r>
        <w:rPr>
          <w:w w:val="105"/>
        </w:rPr>
        <w:t> education</w:t>
      </w:r>
      <w:r>
        <w:rPr>
          <w:w w:val="105"/>
        </w:rPr>
        <w:t> in</w:t>
      </w:r>
      <w:r>
        <w:rPr>
          <w:w w:val="105"/>
        </w:rPr>
        <w:t> Nigeria</w:t>
      </w:r>
      <w:r>
        <w:rPr>
          <w:w w:val="105"/>
        </w:rPr>
        <w:t> were</w:t>
      </w:r>
      <w:r>
        <w:rPr>
          <w:w w:val="105"/>
        </w:rPr>
        <w:t> not</w:t>
      </w:r>
      <w:r>
        <w:rPr>
          <w:w w:val="105"/>
        </w:rPr>
        <w:t> available among</w:t>
      </w:r>
      <w:r>
        <w:rPr>
          <w:w w:val="105"/>
        </w:rPr>
        <w:t> other.</w:t>
      </w:r>
      <w:r>
        <w:rPr>
          <w:w w:val="105"/>
        </w:rPr>
        <w:t> The</w:t>
      </w:r>
      <w:r>
        <w:rPr>
          <w:w w:val="105"/>
        </w:rPr>
        <w:t> study</w:t>
      </w:r>
      <w:r>
        <w:rPr>
          <w:w w:val="105"/>
        </w:rPr>
        <w:t> is</w:t>
      </w:r>
      <w:r>
        <w:rPr>
          <w:w w:val="105"/>
        </w:rPr>
        <w:t> related</w:t>
      </w:r>
      <w:r>
        <w:rPr>
          <w:w w:val="105"/>
        </w:rPr>
        <w:t> to</w:t>
      </w:r>
      <w:r>
        <w:rPr>
          <w:w w:val="105"/>
        </w:rPr>
        <w:t> the</w:t>
      </w:r>
      <w:r>
        <w:rPr>
          <w:w w:val="105"/>
        </w:rPr>
        <w:t> present</w:t>
      </w:r>
      <w:r>
        <w:rPr>
          <w:w w:val="105"/>
        </w:rPr>
        <w:t> study</w:t>
      </w:r>
      <w:r>
        <w:rPr>
          <w:w w:val="105"/>
        </w:rPr>
        <w:t> as</w:t>
      </w:r>
      <w:r>
        <w:rPr>
          <w:w w:val="105"/>
        </w:rPr>
        <w:t> it</w:t>
      </w:r>
      <w:r>
        <w:rPr>
          <w:w w:val="105"/>
        </w:rPr>
        <w:t> was</w:t>
      </w:r>
      <w:r>
        <w:rPr>
          <w:w w:val="105"/>
        </w:rPr>
        <w:t> conducted</w:t>
      </w:r>
      <w:r>
        <w:rPr>
          <w:w w:val="105"/>
        </w:rPr>
        <w:t> on</w:t>
      </w:r>
      <w:r>
        <w:rPr>
          <w:w w:val="105"/>
        </w:rPr>
        <w:t> special education</w:t>
      </w:r>
      <w:r>
        <w:rPr>
          <w:spacing w:val="-7"/>
          <w:w w:val="105"/>
        </w:rPr>
        <w:t> </w:t>
      </w:r>
      <w:r>
        <w:rPr>
          <w:w w:val="105"/>
        </w:rPr>
        <w:t>implementation. The</w:t>
      </w:r>
      <w:r>
        <w:rPr>
          <w:spacing w:val="-1"/>
          <w:w w:val="105"/>
        </w:rPr>
        <w:t> </w:t>
      </w:r>
      <w:r>
        <w:rPr>
          <w:w w:val="105"/>
        </w:rPr>
        <w:t>area of</w:t>
      </w:r>
      <w:r>
        <w:rPr>
          <w:spacing w:val="-3"/>
          <w:w w:val="105"/>
        </w:rPr>
        <w:t> </w:t>
      </w:r>
      <w:r>
        <w:rPr>
          <w:w w:val="105"/>
        </w:rPr>
        <w:t>difference</w:t>
      </w:r>
      <w:r>
        <w:rPr>
          <w:spacing w:val="-1"/>
          <w:w w:val="105"/>
        </w:rPr>
        <w:t> </w:t>
      </w:r>
      <w:r>
        <w:rPr>
          <w:w w:val="105"/>
        </w:rPr>
        <w:t>is</w:t>
      </w:r>
      <w:r>
        <w:rPr>
          <w:spacing w:val="-8"/>
          <w:w w:val="105"/>
        </w:rPr>
        <w:t> </w:t>
      </w:r>
      <w:r>
        <w:rPr>
          <w:w w:val="105"/>
        </w:rPr>
        <w:t>that the</w:t>
      </w:r>
      <w:r>
        <w:rPr>
          <w:spacing w:val="-1"/>
          <w:w w:val="105"/>
        </w:rPr>
        <w:t> </w:t>
      </w:r>
      <w:r>
        <w:rPr>
          <w:w w:val="105"/>
        </w:rPr>
        <w:t>previous</w:t>
      </w:r>
      <w:r>
        <w:rPr>
          <w:spacing w:val="-2"/>
          <w:w w:val="105"/>
        </w:rPr>
        <w:t> </w:t>
      </w:r>
      <w:r>
        <w:rPr>
          <w:w w:val="105"/>
        </w:rPr>
        <w:t>study was</w:t>
      </w:r>
      <w:r>
        <w:rPr>
          <w:spacing w:val="-2"/>
          <w:w w:val="105"/>
        </w:rPr>
        <w:t> </w:t>
      </w:r>
      <w:r>
        <w:rPr>
          <w:w w:val="105"/>
        </w:rPr>
        <w:t>carried</w:t>
      </w:r>
      <w:r>
        <w:rPr>
          <w:spacing w:val="-4"/>
          <w:w w:val="105"/>
        </w:rPr>
        <w:t> </w:t>
      </w:r>
      <w:r>
        <w:rPr>
          <w:w w:val="105"/>
        </w:rPr>
        <w:t>out in</w:t>
      </w:r>
      <w:r>
        <w:rPr>
          <w:spacing w:val="-8"/>
          <w:w w:val="105"/>
        </w:rPr>
        <w:t> </w:t>
      </w:r>
      <w:r>
        <w:rPr>
          <w:w w:val="105"/>
        </w:rPr>
        <w:t>Nigeria</w:t>
      </w:r>
      <w:r>
        <w:rPr>
          <w:spacing w:val="-3"/>
          <w:w w:val="105"/>
        </w:rPr>
        <w:t> </w:t>
      </w:r>
      <w:r>
        <w:rPr>
          <w:w w:val="105"/>
        </w:rPr>
        <w:t>primary</w:t>
      </w:r>
      <w:r>
        <w:rPr>
          <w:spacing w:val="-2"/>
          <w:w w:val="105"/>
        </w:rPr>
        <w:t> </w:t>
      </w:r>
      <w:r>
        <w:rPr>
          <w:w w:val="105"/>
        </w:rPr>
        <w:t>schools</w:t>
      </w:r>
      <w:r>
        <w:rPr>
          <w:spacing w:val="-4"/>
          <w:w w:val="105"/>
        </w:rPr>
        <w:t> </w:t>
      </w:r>
      <w:r>
        <w:rPr>
          <w:w w:val="105"/>
        </w:rPr>
        <w:t>while</w:t>
      </w:r>
      <w:r>
        <w:rPr>
          <w:spacing w:val="-9"/>
          <w:w w:val="105"/>
        </w:rPr>
        <w:t> </w:t>
      </w:r>
      <w:r>
        <w:rPr>
          <w:w w:val="105"/>
        </w:rPr>
        <w:t>present study</w:t>
      </w:r>
      <w:r>
        <w:rPr>
          <w:spacing w:val="-2"/>
          <w:w w:val="105"/>
        </w:rPr>
        <w:t> </w:t>
      </w:r>
      <w:r>
        <w:rPr>
          <w:w w:val="105"/>
        </w:rPr>
        <w:t>was</w:t>
      </w:r>
      <w:r>
        <w:rPr>
          <w:spacing w:val="-10"/>
          <w:w w:val="105"/>
        </w:rPr>
        <w:t> </w:t>
      </w:r>
      <w:r>
        <w:rPr>
          <w:w w:val="105"/>
        </w:rPr>
        <w:t>carried</w:t>
      </w:r>
      <w:r>
        <w:rPr>
          <w:spacing w:val="-2"/>
          <w:w w:val="105"/>
        </w:rPr>
        <w:t> </w:t>
      </w:r>
      <w:r>
        <w:rPr>
          <w:w w:val="105"/>
        </w:rPr>
        <w:t>out</w:t>
      </w:r>
      <w:r>
        <w:rPr>
          <w:spacing w:val="-7"/>
          <w:w w:val="105"/>
        </w:rPr>
        <w:t> </w:t>
      </w:r>
      <w:r>
        <w:rPr>
          <w:w w:val="105"/>
        </w:rPr>
        <w:t>in</w:t>
      </w:r>
      <w:r>
        <w:rPr>
          <w:spacing w:val="-2"/>
          <w:w w:val="105"/>
        </w:rPr>
        <w:t> </w:t>
      </w:r>
      <w:r>
        <w:rPr>
          <w:w w:val="105"/>
        </w:rPr>
        <w:t>Special</w:t>
      </w:r>
      <w:r>
        <w:rPr>
          <w:spacing w:val="-2"/>
          <w:w w:val="105"/>
        </w:rPr>
        <w:t> </w:t>
      </w:r>
      <w:r>
        <w:rPr>
          <w:w w:val="105"/>
        </w:rPr>
        <w:t>Junior</w:t>
      </w:r>
      <w:r>
        <w:rPr>
          <w:spacing w:val="-5"/>
          <w:w w:val="105"/>
        </w:rPr>
        <w:t> </w:t>
      </w:r>
      <w:r>
        <w:rPr>
          <w:w w:val="105"/>
        </w:rPr>
        <w:t>Secondary Schools in Plateau State.</w:t>
      </w:r>
    </w:p>
    <w:p>
      <w:pPr>
        <w:pStyle w:val="BodyText"/>
        <w:spacing w:line="501" w:lineRule="auto" w:before="190"/>
        <w:ind w:left="1588" w:right="1443" w:firstLine="720"/>
        <w:jc w:val="both"/>
      </w:pPr>
      <w:r>
        <w:rPr>
          <w:w w:val="105"/>
        </w:rPr>
        <w:t>Another</w:t>
      </w:r>
      <w:r>
        <w:rPr>
          <w:w w:val="105"/>
        </w:rPr>
        <w:t> study</w:t>
      </w:r>
      <w:r>
        <w:rPr>
          <w:w w:val="105"/>
        </w:rPr>
        <w:t> conducted</w:t>
      </w:r>
      <w:r>
        <w:rPr>
          <w:w w:val="105"/>
        </w:rPr>
        <w:t> by</w:t>
      </w:r>
      <w:r>
        <w:rPr>
          <w:w w:val="105"/>
        </w:rPr>
        <w:t> Rahaman</w:t>
      </w:r>
      <w:r>
        <w:rPr>
          <w:w w:val="105"/>
        </w:rPr>
        <w:t> (2011)</w:t>
      </w:r>
      <w:r>
        <w:rPr>
          <w:w w:val="105"/>
        </w:rPr>
        <w:t> titled</w:t>
      </w:r>
      <w:r>
        <w:rPr>
          <w:w w:val="105"/>
        </w:rPr>
        <w:t> “Inclusive</w:t>
      </w:r>
      <w:r>
        <w:rPr>
          <w:w w:val="105"/>
        </w:rPr>
        <w:t> education</w:t>
      </w:r>
      <w:r>
        <w:rPr>
          <w:w w:val="105"/>
        </w:rPr>
        <w:t> (special education)</w:t>
      </w:r>
      <w:r>
        <w:rPr>
          <w:w w:val="105"/>
        </w:rPr>
        <w:t> practices</w:t>
      </w:r>
      <w:r>
        <w:rPr>
          <w:w w:val="105"/>
        </w:rPr>
        <w:t> for</w:t>
      </w:r>
      <w:r>
        <w:rPr>
          <w:w w:val="105"/>
        </w:rPr>
        <w:t> Secondary</w:t>
      </w:r>
      <w:r>
        <w:rPr>
          <w:w w:val="105"/>
        </w:rPr>
        <w:t> School</w:t>
      </w:r>
      <w:r>
        <w:rPr>
          <w:w w:val="105"/>
        </w:rPr>
        <w:t> Students</w:t>
      </w:r>
      <w:r>
        <w:rPr>
          <w:w w:val="105"/>
        </w:rPr>
        <w:t> with</w:t>
      </w:r>
      <w:r>
        <w:rPr>
          <w:w w:val="105"/>
        </w:rPr>
        <w:t> disabilities</w:t>
      </w:r>
      <w:r>
        <w:rPr>
          <w:w w:val="105"/>
        </w:rPr>
        <w:t> in</w:t>
      </w:r>
      <w:r>
        <w:rPr>
          <w:w w:val="105"/>
        </w:rPr>
        <w:t> Bangladish”. The purpose of the study was to understand and describe the inclusive education practices for students</w:t>
      </w:r>
      <w:r>
        <w:rPr>
          <w:w w:val="105"/>
        </w:rPr>
        <w:t> with</w:t>
      </w:r>
      <w:r>
        <w:rPr>
          <w:w w:val="105"/>
        </w:rPr>
        <w:t> disabilities</w:t>
      </w:r>
      <w:r>
        <w:rPr>
          <w:w w:val="105"/>
        </w:rPr>
        <w:t> in</w:t>
      </w:r>
      <w:r>
        <w:rPr>
          <w:w w:val="105"/>
        </w:rPr>
        <w:t> secondary</w:t>
      </w:r>
      <w:r>
        <w:rPr>
          <w:w w:val="105"/>
        </w:rPr>
        <w:t> schools</w:t>
      </w:r>
      <w:r>
        <w:rPr>
          <w:w w:val="105"/>
        </w:rPr>
        <w:t> in</w:t>
      </w:r>
      <w:r>
        <w:rPr>
          <w:w w:val="105"/>
        </w:rPr>
        <w:t> Bangladesh.</w:t>
      </w:r>
      <w:r>
        <w:rPr>
          <w:w w:val="105"/>
        </w:rPr>
        <w:t> The</w:t>
      </w:r>
      <w:r>
        <w:rPr>
          <w:w w:val="105"/>
        </w:rPr>
        <w:t> researcher</w:t>
      </w:r>
      <w:r>
        <w:rPr>
          <w:w w:val="105"/>
        </w:rPr>
        <w:t> used</w:t>
      </w:r>
      <w:r>
        <w:rPr>
          <w:w w:val="105"/>
        </w:rPr>
        <w:t> a phenomenological</w:t>
      </w:r>
      <w:r>
        <w:rPr>
          <w:w w:val="105"/>
        </w:rPr>
        <w:t> research</w:t>
      </w:r>
      <w:r>
        <w:rPr>
          <w:w w:val="105"/>
        </w:rPr>
        <w:t> design</w:t>
      </w:r>
      <w:r>
        <w:rPr>
          <w:w w:val="105"/>
        </w:rPr>
        <w:t> consisting</w:t>
      </w:r>
      <w:r>
        <w:rPr>
          <w:w w:val="105"/>
        </w:rPr>
        <w:t> of participants interviews and</w:t>
      </w:r>
      <w:r>
        <w:rPr>
          <w:w w:val="105"/>
        </w:rPr>
        <w:t> observations. An</w:t>
      </w:r>
      <w:r>
        <w:rPr>
          <w:w w:val="105"/>
        </w:rPr>
        <w:t> additional</w:t>
      </w:r>
      <w:r>
        <w:rPr>
          <w:w w:val="105"/>
        </w:rPr>
        <w:t> questionnaire</w:t>
      </w:r>
      <w:r>
        <w:rPr>
          <w:w w:val="105"/>
        </w:rPr>
        <w:t> was</w:t>
      </w:r>
      <w:r>
        <w:rPr>
          <w:w w:val="105"/>
        </w:rPr>
        <w:t> used</w:t>
      </w:r>
      <w:r>
        <w:rPr>
          <w:w w:val="105"/>
        </w:rPr>
        <w:t> to</w:t>
      </w:r>
      <w:r>
        <w:rPr>
          <w:w w:val="105"/>
        </w:rPr>
        <w:t> measure</w:t>
      </w:r>
      <w:r>
        <w:rPr>
          <w:w w:val="105"/>
        </w:rPr>
        <w:t> teacher</w:t>
      </w:r>
      <w:r>
        <w:rPr>
          <w:w w:val="105"/>
        </w:rPr>
        <w:t> attitudes</w:t>
      </w:r>
      <w:r>
        <w:rPr>
          <w:w w:val="105"/>
        </w:rPr>
        <w:t> and</w:t>
      </w:r>
      <w:r>
        <w:rPr>
          <w:w w:val="105"/>
        </w:rPr>
        <w:t> understanding</w:t>
      </w:r>
      <w:r>
        <w:rPr>
          <w:w w:val="105"/>
        </w:rPr>
        <w:t> of teaching strategies. A</w:t>
      </w:r>
      <w:r>
        <w:rPr>
          <w:spacing w:val="-2"/>
          <w:w w:val="105"/>
        </w:rPr>
        <w:t> </w:t>
      </w:r>
      <w:r>
        <w:rPr>
          <w:w w:val="105"/>
        </w:rPr>
        <w:t>total of</w:t>
      </w:r>
      <w:r>
        <w:rPr>
          <w:spacing w:val="-3"/>
          <w:w w:val="105"/>
        </w:rPr>
        <w:t> </w:t>
      </w:r>
      <w:r>
        <w:rPr>
          <w:w w:val="105"/>
        </w:rPr>
        <w:t>12 interviews</w:t>
      </w:r>
      <w:r>
        <w:rPr>
          <w:spacing w:val="-2"/>
          <w:w w:val="105"/>
        </w:rPr>
        <w:t> </w:t>
      </w:r>
      <w:r>
        <w:rPr>
          <w:w w:val="105"/>
        </w:rPr>
        <w:t>(2 for each participant classroom</w:t>
      </w:r>
      <w:r>
        <w:rPr>
          <w:spacing w:val="-1"/>
          <w:w w:val="105"/>
        </w:rPr>
        <w:t> </w:t>
      </w:r>
      <w:r>
        <w:rPr>
          <w:w w:val="105"/>
        </w:rPr>
        <w:t>teacher) and 12</w:t>
      </w:r>
      <w:r>
        <w:rPr>
          <w:w w:val="105"/>
        </w:rPr>
        <w:t> observations</w:t>
      </w:r>
      <w:r>
        <w:rPr>
          <w:w w:val="105"/>
        </w:rPr>
        <w:t> (2</w:t>
      </w:r>
      <w:r>
        <w:rPr>
          <w:w w:val="105"/>
        </w:rPr>
        <w:t> for</w:t>
      </w:r>
      <w:r>
        <w:rPr>
          <w:w w:val="105"/>
        </w:rPr>
        <w:t> each</w:t>
      </w:r>
      <w:r>
        <w:rPr>
          <w:w w:val="105"/>
        </w:rPr>
        <w:t> participant)</w:t>
      </w:r>
      <w:r>
        <w:rPr>
          <w:w w:val="105"/>
        </w:rPr>
        <w:t> were</w:t>
      </w:r>
      <w:r>
        <w:rPr>
          <w:w w:val="105"/>
        </w:rPr>
        <w:t> conducted.</w:t>
      </w:r>
      <w:r>
        <w:rPr>
          <w:w w:val="105"/>
        </w:rPr>
        <w:t> The</w:t>
      </w:r>
      <w:r>
        <w:rPr>
          <w:w w:val="105"/>
        </w:rPr>
        <w:t> findings</w:t>
      </w:r>
      <w:r>
        <w:rPr>
          <w:w w:val="105"/>
        </w:rPr>
        <w:t> of</w:t>
      </w:r>
      <w:r>
        <w:rPr>
          <w:w w:val="105"/>
        </w:rPr>
        <w:t> the</w:t>
      </w:r>
      <w:r>
        <w:rPr>
          <w:w w:val="105"/>
        </w:rPr>
        <w:t> research revealed</w:t>
      </w:r>
      <w:r>
        <w:rPr>
          <w:spacing w:val="-9"/>
          <w:w w:val="105"/>
        </w:rPr>
        <w:t> </w:t>
      </w:r>
      <w:r>
        <w:rPr>
          <w:w w:val="105"/>
        </w:rPr>
        <w:t>that</w:t>
      </w:r>
      <w:r>
        <w:rPr>
          <w:spacing w:val="-7"/>
          <w:w w:val="105"/>
        </w:rPr>
        <w:t> </w:t>
      </w:r>
      <w:r>
        <w:rPr>
          <w:w w:val="105"/>
        </w:rPr>
        <w:t>teachers</w:t>
      </w:r>
      <w:r>
        <w:rPr>
          <w:spacing w:val="-5"/>
          <w:w w:val="105"/>
        </w:rPr>
        <w:t> </w:t>
      </w:r>
      <w:r>
        <w:rPr>
          <w:w w:val="105"/>
        </w:rPr>
        <w:t>encounted</w:t>
      </w:r>
      <w:r>
        <w:rPr>
          <w:spacing w:val="-9"/>
          <w:w w:val="105"/>
        </w:rPr>
        <w:t> </w:t>
      </w:r>
      <w:r>
        <w:rPr>
          <w:w w:val="105"/>
        </w:rPr>
        <w:t>enormous</w:t>
      </w:r>
      <w:r>
        <w:rPr>
          <w:spacing w:val="-11"/>
          <w:w w:val="105"/>
        </w:rPr>
        <w:t> </w:t>
      </w:r>
      <w:r>
        <w:rPr>
          <w:w w:val="105"/>
        </w:rPr>
        <w:t>challenges</w:t>
      </w:r>
      <w:r>
        <w:rPr>
          <w:spacing w:val="-11"/>
          <w:w w:val="105"/>
        </w:rPr>
        <w:t> </w:t>
      </w:r>
      <w:r>
        <w:rPr>
          <w:w w:val="105"/>
        </w:rPr>
        <w:t>in</w:t>
      </w:r>
      <w:r>
        <w:rPr>
          <w:spacing w:val="-9"/>
          <w:w w:val="105"/>
        </w:rPr>
        <w:t> </w:t>
      </w:r>
      <w:r>
        <w:rPr>
          <w:w w:val="105"/>
        </w:rPr>
        <w:t>practicing</w:t>
      </w:r>
      <w:r>
        <w:rPr>
          <w:spacing w:val="-9"/>
          <w:w w:val="105"/>
        </w:rPr>
        <w:t> </w:t>
      </w:r>
      <w:r>
        <w:rPr>
          <w:w w:val="105"/>
        </w:rPr>
        <w:t>inclusive</w:t>
      </w:r>
      <w:r>
        <w:rPr>
          <w:spacing w:val="-10"/>
          <w:w w:val="105"/>
        </w:rPr>
        <w:t> </w:t>
      </w:r>
      <w:r>
        <w:rPr>
          <w:w w:val="105"/>
        </w:rPr>
        <w:t>education</w:t>
      </w:r>
      <w:r>
        <w:rPr>
          <w:spacing w:val="-9"/>
          <w:w w:val="105"/>
        </w:rPr>
        <w:t> </w:t>
      </w:r>
      <w:r>
        <w:rPr>
          <w:w w:val="105"/>
        </w:rPr>
        <w:t>due to</w:t>
      </w:r>
      <w:r>
        <w:rPr>
          <w:spacing w:val="21"/>
          <w:w w:val="105"/>
        </w:rPr>
        <w:t> </w:t>
      </w:r>
      <w:r>
        <w:rPr>
          <w:w w:val="105"/>
        </w:rPr>
        <w:t>their</w:t>
      </w:r>
      <w:r>
        <w:rPr>
          <w:spacing w:val="24"/>
          <w:w w:val="105"/>
        </w:rPr>
        <w:t> </w:t>
      </w:r>
      <w:r>
        <w:rPr>
          <w:w w:val="105"/>
        </w:rPr>
        <w:t>inadequate</w:t>
      </w:r>
      <w:r>
        <w:rPr>
          <w:spacing w:val="20"/>
          <w:w w:val="105"/>
        </w:rPr>
        <w:t> </w:t>
      </w:r>
      <w:r>
        <w:rPr>
          <w:w w:val="105"/>
        </w:rPr>
        <w:t>knowledge</w:t>
      </w:r>
      <w:r>
        <w:rPr>
          <w:spacing w:val="20"/>
          <w:w w:val="105"/>
        </w:rPr>
        <w:t> </w:t>
      </w:r>
      <w:r>
        <w:rPr>
          <w:w w:val="105"/>
        </w:rPr>
        <w:t>and</w:t>
      </w:r>
      <w:r>
        <w:rPr>
          <w:spacing w:val="27"/>
          <w:w w:val="105"/>
        </w:rPr>
        <w:t> </w:t>
      </w:r>
      <w:r>
        <w:rPr>
          <w:w w:val="105"/>
        </w:rPr>
        <w:t>limited</w:t>
      </w:r>
      <w:r>
        <w:rPr>
          <w:spacing w:val="21"/>
          <w:w w:val="105"/>
        </w:rPr>
        <w:t> </w:t>
      </w:r>
      <w:r>
        <w:rPr>
          <w:w w:val="105"/>
        </w:rPr>
        <w:t>professional</w:t>
      </w:r>
      <w:r>
        <w:rPr>
          <w:spacing w:val="23"/>
          <w:w w:val="105"/>
        </w:rPr>
        <w:t> </w:t>
      </w:r>
      <w:r>
        <w:rPr>
          <w:w w:val="105"/>
        </w:rPr>
        <w:t>development</w:t>
      </w:r>
      <w:r>
        <w:rPr>
          <w:spacing w:val="30"/>
          <w:w w:val="105"/>
        </w:rPr>
        <w:t> </w:t>
      </w:r>
      <w:r>
        <w:rPr>
          <w:w w:val="105"/>
        </w:rPr>
        <w:t>scopes,</w:t>
      </w:r>
      <w:r>
        <w:rPr>
          <w:spacing w:val="22"/>
          <w:w w:val="105"/>
        </w:rPr>
        <w:t> </w:t>
      </w:r>
      <w:r>
        <w:rPr>
          <w:w w:val="105"/>
        </w:rPr>
        <w:t>the</w:t>
      </w:r>
      <w:r>
        <w:rPr>
          <w:spacing w:val="20"/>
          <w:w w:val="105"/>
        </w:rPr>
        <w:t> </w:t>
      </w:r>
      <w:r>
        <w:rPr>
          <w:w w:val="105"/>
        </w:rPr>
        <w:t>barriers</w:t>
      </w:r>
    </w:p>
    <w:p>
      <w:pPr>
        <w:spacing w:after="0" w:line="501" w:lineRule="auto"/>
        <w:jc w:val="both"/>
        <w:sectPr>
          <w:pgSz w:w="12240" w:h="15840"/>
          <w:pgMar w:header="0" w:footer="1012" w:top="1360" w:bottom="1200" w:left="400" w:right="0"/>
        </w:sectPr>
      </w:pPr>
    </w:p>
    <w:p>
      <w:pPr>
        <w:pStyle w:val="BodyText"/>
        <w:spacing w:line="499" w:lineRule="auto" w:before="82"/>
        <w:ind w:left="1588" w:right="1442"/>
        <w:jc w:val="both"/>
      </w:pPr>
      <w:r>
        <w:rPr>
          <w:w w:val="105"/>
        </w:rPr>
        <w:t>for teachers within inclusive practices are likely the result of their beliefs and experiences in relation to students with disabilities</w:t>
      </w:r>
      <w:r>
        <w:rPr>
          <w:spacing w:val="-1"/>
          <w:w w:val="105"/>
        </w:rPr>
        <w:t> </w:t>
      </w:r>
      <w:r>
        <w:rPr>
          <w:w w:val="105"/>
        </w:rPr>
        <w:t>and professional support. Positive attitudes</w:t>
      </w:r>
      <w:r>
        <w:rPr>
          <w:spacing w:val="-1"/>
          <w:w w:val="105"/>
        </w:rPr>
        <w:t> </w:t>
      </w:r>
      <w:r>
        <w:rPr>
          <w:w w:val="105"/>
        </w:rPr>
        <w:t>towards appropriate</w:t>
      </w:r>
      <w:r>
        <w:rPr>
          <w:spacing w:val="-10"/>
          <w:w w:val="105"/>
        </w:rPr>
        <w:t> </w:t>
      </w:r>
      <w:r>
        <w:rPr>
          <w:w w:val="105"/>
        </w:rPr>
        <w:t>teaching</w:t>
      </w:r>
      <w:r>
        <w:rPr>
          <w:spacing w:val="-9"/>
          <w:w w:val="105"/>
        </w:rPr>
        <w:t> </w:t>
      </w:r>
      <w:r>
        <w:rPr>
          <w:w w:val="105"/>
        </w:rPr>
        <w:t>and</w:t>
      </w:r>
      <w:r>
        <w:rPr>
          <w:spacing w:val="-2"/>
          <w:w w:val="105"/>
        </w:rPr>
        <w:t> </w:t>
      </w:r>
      <w:r>
        <w:rPr>
          <w:w w:val="105"/>
        </w:rPr>
        <w:t>learning</w:t>
      </w:r>
      <w:r>
        <w:rPr>
          <w:spacing w:val="-2"/>
          <w:w w:val="105"/>
        </w:rPr>
        <w:t> </w:t>
      </w:r>
      <w:r>
        <w:rPr>
          <w:w w:val="105"/>
        </w:rPr>
        <w:t>for students</w:t>
      </w:r>
      <w:r>
        <w:rPr>
          <w:spacing w:val="-4"/>
          <w:w w:val="105"/>
        </w:rPr>
        <w:t> </w:t>
      </w:r>
      <w:r>
        <w:rPr>
          <w:w w:val="105"/>
        </w:rPr>
        <w:t>with</w:t>
      </w:r>
      <w:r>
        <w:rPr>
          <w:spacing w:val="-2"/>
          <w:w w:val="105"/>
        </w:rPr>
        <w:t> </w:t>
      </w:r>
      <w:r>
        <w:rPr>
          <w:w w:val="105"/>
        </w:rPr>
        <w:t>disabilities</w:t>
      </w:r>
      <w:r>
        <w:rPr>
          <w:spacing w:val="-4"/>
          <w:w w:val="105"/>
        </w:rPr>
        <w:t> </w:t>
      </w:r>
      <w:r>
        <w:rPr>
          <w:w w:val="105"/>
        </w:rPr>
        <w:t>could improve</w:t>
      </w:r>
      <w:r>
        <w:rPr>
          <w:spacing w:val="-10"/>
          <w:w w:val="105"/>
        </w:rPr>
        <w:t> </w:t>
      </w:r>
      <w:r>
        <w:rPr>
          <w:w w:val="105"/>
        </w:rPr>
        <w:t>the</w:t>
      </w:r>
      <w:r>
        <w:rPr>
          <w:spacing w:val="-3"/>
          <w:w w:val="105"/>
        </w:rPr>
        <w:t> </w:t>
      </w:r>
      <w:r>
        <w:rPr>
          <w:w w:val="105"/>
        </w:rPr>
        <w:t>situation.</w:t>
      </w:r>
    </w:p>
    <w:p>
      <w:pPr>
        <w:pStyle w:val="BodyText"/>
        <w:spacing w:line="501" w:lineRule="auto" w:before="208"/>
        <w:ind w:left="1588" w:right="1439" w:firstLine="720"/>
        <w:jc w:val="both"/>
      </w:pPr>
      <w:r>
        <w:rPr>
          <w:w w:val="105"/>
        </w:rPr>
        <w:t>The</w:t>
      </w:r>
      <w:r>
        <w:rPr>
          <w:w w:val="105"/>
        </w:rPr>
        <w:t> research</w:t>
      </w:r>
      <w:r>
        <w:rPr>
          <w:w w:val="105"/>
        </w:rPr>
        <w:t> is</w:t>
      </w:r>
      <w:r>
        <w:rPr>
          <w:w w:val="105"/>
        </w:rPr>
        <w:t> related</w:t>
      </w:r>
      <w:r>
        <w:rPr>
          <w:w w:val="105"/>
        </w:rPr>
        <w:t> to</w:t>
      </w:r>
      <w:r>
        <w:rPr>
          <w:w w:val="105"/>
        </w:rPr>
        <w:t> the</w:t>
      </w:r>
      <w:r>
        <w:rPr>
          <w:w w:val="105"/>
        </w:rPr>
        <w:t> present</w:t>
      </w:r>
      <w:r>
        <w:rPr>
          <w:w w:val="105"/>
        </w:rPr>
        <w:t> study</w:t>
      </w:r>
      <w:r>
        <w:rPr>
          <w:w w:val="105"/>
        </w:rPr>
        <w:t> because</w:t>
      </w:r>
      <w:r>
        <w:rPr>
          <w:w w:val="105"/>
        </w:rPr>
        <w:t> both</w:t>
      </w:r>
      <w:r>
        <w:rPr>
          <w:w w:val="105"/>
        </w:rPr>
        <w:t> are</w:t>
      </w:r>
      <w:r>
        <w:rPr>
          <w:w w:val="105"/>
        </w:rPr>
        <w:t> concerned</w:t>
      </w:r>
      <w:r>
        <w:rPr>
          <w:w w:val="105"/>
        </w:rPr>
        <w:t> with education of special needs students in secondary schools. The difference is that the former is</w:t>
      </w:r>
      <w:r>
        <w:rPr>
          <w:w w:val="105"/>
        </w:rPr>
        <w:t> concerned</w:t>
      </w:r>
      <w:r>
        <w:rPr>
          <w:w w:val="105"/>
        </w:rPr>
        <w:t> with</w:t>
      </w:r>
      <w:r>
        <w:rPr>
          <w:w w:val="105"/>
        </w:rPr>
        <w:t> secondary</w:t>
      </w:r>
      <w:r>
        <w:rPr>
          <w:w w:val="105"/>
        </w:rPr>
        <w:t> schools</w:t>
      </w:r>
      <w:r>
        <w:rPr>
          <w:w w:val="105"/>
        </w:rPr>
        <w:t> in Bangladesh</w:t>
      </w:r>
      <w:r>
        <w:rPr>
          <w:w w:val="105"/>
        </w:rPr>
        <w:t> while the present</w:t>
      </w:r>
      <w:r>
        <w:rPr>
          <w:w w:val="105"/>
        </w:rPr>
        <w:t> study</w:t>
      </w:r>
      <w:r>
        <w:rPr>
          <w:w w:val="105"/>
        </w:rPr>
        <w:t> is</w:t>
      </w:r>
      <w:r>
        <w:rPr>
          <w:w w:val="105"/>
        </w:rPr>
        <w:t> concerned with special secondary schools in Plateau State, Nigeria.</w:t>
      </w:r>
    </w:p>
    <w:p>
      <w:pPr>
        <w:pStyle w:val="BodyText"/>
        <w:spacing w:line="501" w:lineRule="auto" w:before="195"/>
        <w:ind w:left="1588" w:right="1431"/>
        <w:jc w:val="both"/>
      </w:pPr>
      <w:r>
        <w:rPr>
          <w:w w:val="105"/>
        </w:rPr>
        <w:t>Obiyo (2011), conducted a study on effect of co-operative learning and classroom centres on the academic achievement of children in inclusive setting (special education) in Enugu state. The study was carried out in a school in Nsukka urban in Enugu State of</w:t>
      </w:r>
      <w:r>
        <w:rPr>
          <w:spacing w:val="-1"/>
          <w:w w:val="105"/>
        </w:rPr>
        <w:t> </w:t>
      </w:r>
      <w:r>
        <w:rPr>
          <w:w w:val="105"/>
        </w:rPr>
        <w:t>Nigeria. A research question and a</w:t>
      </w:r>
      <w:r>
        <w:rPr>
          <w:w w:val="105"/>
        </w:rPr>
        <w:t> hypothesis tested at 0.05 level of significance were used to guide the study. The research design was true experimental. Two different</w:t>
      </w:r>
      <w:r>
        <w:rPr>
          <w:w w:val="105"/>
        </w:rPr>
        <w:t> classes of children in grade</w:t>
      </w:r>
      <w:r>
        <w:rPr>
          <w:w w:val="105"/>
        </w:rPr>
        <w:t> five</w:t>
      </w:r>
      <w:r>
        <w:rPr>
          <w:w w:val="105"/>
        </w:rPr>
        <w:t> were</w:t>
      </w:r>
      <w:r>
        <w:rPr>
          <w:w w:val="105"/>
        </w:rPr>
        <w:t> used</w:t>
      </w:r>
      <w:r>
        <w:rPr>
          <w:w w:val="105"/>
        </w:rPr>
        <w:t> for</w:t>
      </w:r>
      <w:r>
        <w:rPr>
          <w:w w:val="105"/>
        </w:rPr>
        <w:t> the</w:t>
      </w:r>
      <w:r>
        <w:rPr>
          <w:w w:val="105"/>
        </w:rPr>
        <w:t> study.</w:t>
      </w:r>
      <w:r>
        <w:rPr>
          <w:w w:val="105"/>
        </w:rPr>
        <w:t> They</w:t>
      </w:r>
      <w:r>
        <w:rPr>
          <w:w w:val="105"/>
        </w:rPr>
        <w:t> were</w:t>
      </w:r>
      <w:r>
        <w:rPr>
          <w:w w:val="105"/>
        </w:rPr>
        <w:t> intact</w:t>
      </w:r>
      <w:r>
        <w:rPr>
          <w:w w:val="105"/>
        </w:rPr>
        <w:t> classes</w:t>
      </w:r>
      <w:r>
        <w:rPr>
          <w:w w:val="105"/>
        </w:rPr>
        <w:t> in</w:t>
      </w:r>
      <w:r>
        <w:rPr>
          <w:w w:val="105"/>
        </w:rPr>
        <w:t> an</w:t>
      </w:r>
      <w:r>
        <w:rPr>
          <w:w w:val="105"/>
        </w:rPr>
        <w:t> inclusive</w:t>
      </w:r>
      <w:r>
        <w:rPr>
          <w:w w:val="105"/>
        </w:rPr>
        <w:t> classroom setting. A</w:t>
      </w:r>
      <w:r>
        <w:rPr>
          <w:spacing w:val="-10"/>
          <w:w w:val="105"/>
        </w:rPr>
        <w:t> </w:t>
      </w:r>
      <w:r>
        <w:rPr>
          <w:w w:val="105"/>
        </w:rPr>
        <w:t>class</w:t>
      </w:r>
      <w:r>
        <w:rPr>
          <w:spacing w:val="-1"/>
          <w:w w:val="105"/>
        </w:rPr>
        <w:t> </w:t>
      </w:r>
      <w:r>
        <w:rPr>
          <w:w w:val="105"/>
        </w:rPr>
        <w:t>was</w:t>
      </w:r>
      <w:r>
        <w:rPr>
          <w:spacing w:val="-10"/>
          <w:w w:val="105"/>
        </w:rPr>
        <w:t> </w:t>
      </w:r>
      <w:r>
        <w:rPr>
          <w:w w:val="105"/>
        </w:rPr>
        <w:t>taught</w:t>
      </w:r>
      <w:r>
        <w:rPr>
          <w:spacing w:val="-6"/>
          <w:w w:val="105"/>
        </w:rPr>
        <w:t> </w:t>
      </w:r>
      <w:r>
        <w:rPr>
          <w:w w:val="105"/>
        </w:rPr>
        <w:t>with</w:t>
      </w:r>
      <w:r>
        <w:rPr>
          <w:spacing w:val="-8"/>
          <w:w w:val="105"/>
        </w:rPr>
        <w:t> </w:t>
      </w:r>
      <w:r>
        <w:rPr>
          <w:w w:val="105"/>
        </w:rPr>
        <w:t>classroom</w:t>
      </w:r>
      <w:r>
        <w:rPr>
          <w:spacing w:val="-3"/>
          <w:w w:val="105"/>
        </w:rPr>
        <w:t> </w:t>
      </w:r>
      <w:r>
        <w:rPr>
          <w:w w:val="105"/>
        </w:rPr>
        <w:t>centres</w:t>
      </w:r>
      <w:r>
        <w:rPr>
          <w:spacing w:val="-4"/>
          <w:w w:val="105"/>
        </w:rPr>
        <w:t> </w:t>
      </w:r>
      <w:r>
        <w:rPr>
          <w:w w:val="105"/>
        </w:rPr>
        <w:t>while</w:t>
      </w:r>
      <w:r>
        <w:rPr>
          <w:spacing w:val="-9"/>
          <w:w w:val="105"/>
        </w:rPr>
        <w:t> </w:t>
      </w:r>
      <w:r>
        <w:rPr>
          <w:w w:val="105"/>
        </w:rPr>
        <w:t>the</w:t>
      </w:r>
      <w:r>
        <w:rPr>
          <w:spacing w:val="-3"/>
          <w:w w:val="105"/>
        </w:rPr>
        <w:t> </w:t>
      </w:r>
      <w:r>
        <w:rPr>
          <w:w w:val="105"/>
        </w:rPr>
        <w:t>other class</w:t>
      </w:r>
      <w:r>
        <w:rPr>
          <w:spacing w:val="-10"/>
          <w:w w:val="105"/>
        </w:rPr>
        <w:t> </w:t>
      </w:r>
      <w:r>
        <w:rPr>
          <w:w w:val="105"/>
        </w:rPr>
        <w:t>was</w:t>
      </w:r>
      <w:r>
        <w:rPr>
          <w:spacing w:val="-4"/>
          <w:w w:val="105"/>
        </w:rPr>
        <w:t> </w:t>
      </w:r>
      <w:r>
        <w:rPr>
          <w:w w:val="105"/>
        </w:rPr>
        <w:t>taught with</w:t>
      </w:r>
      <w:r>
        <w:rPr>
          <w:spacing w:val="-2"/>
          <w:w w:val="105"/>
        </w:rPr>
        <w:t> </w:t>
      </w:r>
      <w:r>
        <w:rPr>
          <w:w w:val="105"/>
        </w:rPr>
        <w:t>co- operating learning.</w:t>
      </w:r>
      <w:r>
        <w:rPr>
          <w:spacing w:val="-3"/>
          <w:w w:val="105"/>
        </w:rPr>
        <w:t> </w:t>
      </w:r>
      <w:r>
        <w:rPr>
          <w:w w:val="105"/>
        </w:rPr>
        <w:t>The class</w:t>
      </w:r>
      <w:r>
        <w:rPr>
          <w:spacing w:val="-1"/>
          <w:w w:val="105"/>
        </w:rPr>
        <w:t> </w:t>
      </w:r>
      <w:r>
        <w:rPr>
          <w:w w:val="105"/>
        </w:rPr>
        <w:t>taught with co-operative</w:t>
      </w:r>
      <w:r>
        <w:rPr>
          <w:spacing w:val="-4"/>
          <w:w w:val="105"/>
        </w:rPr>
        <w:t> </w:t>
      </w:r>
      <w:r>
        <w:rPr>
          <w:w w:val="105"/>
        </w:rPr>
        <w:t>learning had</w:t>
      </w:r>
      <w:r>
        <w:rPr>
          <w:spacing w:val="-5"/>
          <w:w w:val="105"/>
        </w:rPr>
        <w:t> </w:t>
      </w:r>
      <w:r>
        <w:rPr>
          <w:w w:val="105"/>
        </w:rPr>
        <w:t>a higher mean of</w:t>
      </w:r>
      <w:r>
        <w:rPr>
          <w:spacing w:val="-8"/>
          <w:w w:val="105"/>
        </w:rPr>
        <w:t> </w:t>
      </w:r>
      <w:r>
        <w:rPr>
          <w:w w:val="105"/>
        </w:rPr>
        <w:t>78.79 and standard deviation of</w:t>
      </w:r>
      <w:r>
        <w:rPr>
          <w:spacing w:val="-2"/>
          <w:w w:val="105"/>
        </w:rPr>
        <w:t> </w:t>
      </w:r>
      <w:r>
        <w:rPr>
          <w:w w:val="105"/>
        </w:rPr>
        <w:t>9.82 while</w:t>
      </w:r>
      <w:r>
        <w:rPr>
          <w:spacing w:val="-1"/>
          <w:w w:val="105"/>
        </w:rPr>
        <w:t> </w:t>
      </w:r>
      <w:r>
        <w:rPr>
          <w:w w:val="105"/>
        </w:rPr>
        <w:t>the class</w:t>
      </w:r>
      <w:r>
        <w:rPr>
          <w:spacing w:val="-1"/>
          <w:w w:val="105"/>
        </w:rPr>
        <w:t> </w:t>
      </w:r>
      <w:r>
        <w:rPr>
          <w:w w:val="105"/>
        </w:rPr>
        <w:t>taught with classroom centres had a slightly lower mean of</w:t>
      </w:r>
      <w:r>
        <w:rPr>
          <w:spacing w:val="-1"/>
          <w:w w:val="105"/>
        </w:rPr>
        <w:t> </w:t>
      </w:r>
      <w:r>
        <w:rPr>
          <w:w w:val="105"/>
        </w:rPr>
        <w:t>78.48 and standard deviation of</w:t>
      </w:r>
      <w:r>
        <w:rPr>
          <w:spacing w:val="-1"/>
          <w:w w:val="105"/>
        </w:rPr>
        <w:t> </w:t>
      </w:r>
      <w:r>
        <w:rPr>
          <w:w w:val="105"/>
        </w:rPr>
        <w:t>9.43. From the t-test analysis, there was no significant</w:t>
      </w:r>
      <w:r>
        <w:rPr>
          <w:w w:val="105"/>
        </w:rPr>
        <w:t> difference</w:t>
      </w:r>
      <w:r>
        <w:rPr>
          <w:w w:val="105"/>
        </w:rPr>
        <w:t> in</w:t>
      </w:r>
      <w:r>
        <w:rPr>
          <w:w w:val="105"/>
        </w:rPr>
        <w:t> the</w:t>
      </w:r>
      <w:r>
        <w:rPr>
          <w:w w:val="105"/>
        </w:rPr>
        <w:t> performances</w:t>
      </w:r>
      <w:r>
        <w:rPr>
          <w:w w:val="105"/>
        </w:rPr>
        <w:t> of</w:t>
      </w:r>
      <w:r>
        <w:rPr>
          <w:w w:val="105"/>
        </w:rPr>
        <w:t> the</w:t>
      </w:r>
      <w:r>
        <w:rPr>
          <w:w w:val="105"/>
        </w:rPr>
        <w:t> two</w:t>
      </w:r>
      <w:r>
        <w:rPr>
          <w:w w:val="105"/>
        </w:rPr>
        <w:t> groups.</w:t>
      </w:r>
      <w:r>
        <w:rPr>
          <w:w w:val="105"/>
        </w:rPr>
        <w:t> The</w:t>
      </w:r>
      <w:r>
        <w:rPr>
          <w:w w:val="105"/>
        </w:rPr>
        <w:t> null</w:t>
      </w:r>
      <w:r>
        <w:rPr>
          <w:w w:val="105"/>
        </w:rPr>
        <w:t> hypothesis</w:t>
      </w:r>
      <w:r>
        <w:rPr>
          <w:w w:val="105"/>
        </w:rPr>
        <w:t> was therefore</w:t>
      </w:r>
      <w:r>
        <w:rPr>
          <w:spacing w:val="-6"/>
          <w:w w:val="105"/>
        </w:rPr>
        <w:t> </w:t>
      </w:r>
      <w:r>
        <w:rPr>
          <w:w w:val="105"/>
        </w:rPr>
        <w:t>accepted. The study found out</w:t>
      </w:r>
      <w:r>
        <w:rPr>
          <w:spacing w:val="-4"/>
          <w:w w:val="105"/>
        </w:rPr>
        <w:t> </w:t>
      </w:r>
      <w:r>
        <w:rPr>
          <w:w w:val="105"/>
        </w:rPr>
        <w:t>that</w:t>
      </w:r>
      <w:r>
        <w:rPr>
          <w:spacing w:val="-4"/>
          <w:w w:val="105"/>
        </w:rPr>
        <w:t> </w:t>
      </w:r>
      <w:r>
        <w:rPr>
          <w:w w:val="105"/>
        </w:rPr>
        <w:t>the performances</w:t>
      </w:r>
      <w:r>
        <w:rPr>
          <w:spacing w:val="-1"/>
          <w:w w:val="105"/>
        </w:rPr>
        <w:t> </w:t>
      </w:r>
      <w:r>
        <w:rPr>
          <w:w w:val="105"/>
        </w:rPr>
        <w:t>of</w:t>
      </w:r>
      <w:r>
        <w:rPr>
          <w:spacing w:val="-2"/>
          <w:w w:val="105"/>
        </w:rPr>
        <w:t> </w:t>
      </w:r>
      <w:r>
        <w:rPr>
          <w:w w:val="105"/>
        </w:rPr>
        <w:t>the pupils</w:t>
      </w:r>
      <w:r>
        <w:rPr>
          <w:spacing w:val="-1"/>
          <w:w w:val="105"/>
        </w:rPr>
        <w:t> </w:t>
      </w:r>
      <w:r>
        <w:rPr>
          <w:w w:val="105"/>
        </w:rPr>
        <w:t>were both high within</w:t>
      </w:r>
      <w:r>
        <w:rPr>
          <w:spacing w:val="-6"/>
          <w:w w:val="105"/>
        </w:rPr>
        <w:t> </w:t>
      </w:r>
      <w:r>
        <w:rPr>
          <w:w w:val="105"/>
        </w:rPr>
        <w:t>the</w:t>
      </w:r>
      <w:r>
        <w:rPr>
          <w:spacing w:val="-7"/>
          <w:w w:val="105"/>
        </w:rPr>
        <w:t> </w:t>
      </w:r>
      <w:r>
        <w:rPr>
          <w:w w:val="105"/>
        </w:rPr>
        <w:t>classes</w:t>
      </w:r>
      <w:r>
        <w:rPr>
          <w:spacing w:val="-9"/>
          <w:w w:val="105"/>
        </w:rPr>
        <w:t> </w:t>
      </w:r>
      <w:r>
        <w:rPr>
          <w:w w:val="105"/>
        </w:rPr>
        <w:t>taught</w:t>
      </w:r>
      <w:r>
        <w:rPr>
          <w:spacing w:val="-4"/>
          <w:w w:val="105"/>
        </w:rPr>
        <w:t> </w:t>
      </w:r>
      <w:r>
        <w:rPr>
          <w:w w:val="105"/>
        </w:rPr>
        <w:t>with</w:t>
      </w:r>
      <w:r>
        <w:rPr>
          <w:spacing w:val="-6"/>
          <w:w w:val="105"/>
        </w:rPr>
        <w:t> </w:t>
      </w:r>
      <w:r>
        <w:rPr>
          <w:w w:val="105"/>
        </w:rPr>
        <w:t>classroom</w:t>
      </w:r>
      <w:r>
        <w:rPr>
          <w:spacing w:val="-7"/>
          <w:w w:val="105"/>
        </w:rPr>
        <w:t> </w:t>
      </w:r>
      <w:r>
        <w:rPr>
          <w:w w:val="105"/>
        </w:rPr>
        <w:t>centres</w:t>
      </w:r>
      <w:r>
        <w:rPr>
          <w:spacing w:val="-14"/>
          <w:w w:val="105"/>
        </w:rPr>
        <w:t> </w:t>
      </w:r>
      <w:r>
        <w:rPr>
          <w:w w:val="105"/>
        </w:rPr>
        <w:t>and</w:t>
      </w:r>
      <w:r>
        <w:rPr>
          <w:spacing w:val="-6"/>
          <w:w w:val="105"/>
        </w:rPr>
        <w:t> </w:t>
      </w:r>
      <w:r>
        <w:rPr>
          <w:w w:val="105"/>
        </w:rPr>
        <w:t>cooperative</w:t>
      </w:r>
      <w:r>
        <w:rPr>
          <w:spacing w:val="-7"/>
          <w:w w:val="105"/>
        </w:rPr>
        <w:t> </w:t>
      </w:r>
      <w:r>
        <w:rPr>
          <w:w w:val="105"/>
        </w:rPr>
        <w:t>learning.</w:t>
      </w:r>
      <w:r>
        <w:rPr>
          <w:spacing w:val="-4"/>
          <w:w w:val="105"/>
        </w:rPr>
        <w:t> </w:t>
      </w:r>
      <w:r>
        <w:rPr>
          <w:w w:val="105"/>
        </w:rPr>
        <w:t>For</w:t>
      </w:r>
      <w:r>
        <w:rPr>
          <w:spacing w:val="-9"/>
          <w:w w:val="105"/>
        </w:rPr>
        <w:t> </w:t>
      </w:r>
      <w:r>
        <w:rPr>
          <w:w w:val="105"/>
        </w:rPr>
        <w:t>this,</w:t>
      </w:r>
      <w:r>
        <w:rPr>
          <w:spacing w:val="-11"/>
          <w:w w:val="105"/>
        </w:rPr>
        <w:t> </w:t>
      </w:r>
      <w:r>
        <w:rPr>
          <w:w w:val="105"/>
        </w:rPr>
        <w:t>teachers in primary schools</w:t>
      </w:r>
      <w:r>
        <w:rPr>
          <w:w w:val="105"/>
        </w:rPr>
        <w:t> can use either cooperative</w:t>
      </w:r>
      <w:r>
        <w:rPr>
          <w:w w:val="105"/>
        </w:rPr>
        <w:t> education</w:t>
      </w:r>
      <w:r>
        <w:rPr>
          <w:w w:val="105"/>
        </w:rPr>
        <w:t> like the present study. The study was carried out in Enugu</w:t>
      </w:r>
      <w:r>
        <w:rPr>
          <w:w w:val="105"/>
        </w:rPr>
        <w:t> state using true</w:t>
      </w:r>
      <w:r>
        <w:rPr>
          <w:w w:val="105"/>
        </w:rPr>
        <w:t> experimental design,</w:t>
      </w:r>
      <w:r>
        <w:rPr>
          <w:w w:val="105"/>
        </w:rPr>
        <w:t> while the</w:t>
      </w:r>
      <w:r>
        <w:rPr>
          <w:w w:val="105"/>
        </w:rPr>
        <w:t> present</w:t>
      </w:r>
      <w:r>
        <w:rPr>
          <w:w w:val="105"/>
        </w:rPr>
        <w:t> study is carried out in Plateau State using descriptive survey research design.</w:t>
      </w:r>
    </w:p>
    <w:p>
      <w:pPr>
        <w:spacing w:after="0" w:line="501" w:lineRule="auto"/>
        <w:jc w:val="both"/>
        <w:sectPr>
          <w:pgSz w:w="12240" w:h="15840"/>
          <w:pgMar w:header="0" w:footer="1012" w:top="1360" w:bottom="1200" w:left="400" w:right="0"/>
        </w:sectPr>
      </w:pPr>
    </w:p>
    <w:p>
      <w:pPr>
        <w:pStyle w:val="BodyText"/>
        <w:spacing w:line="501" w:lineRule="auto" w:before="82"/>
        <w:ind w:left="1588" w:right="1431" w:firstLine="720"/>
        <w:jc w:val="both"/>
      </w:pPr>
      <w:r>
        <w:rPr>
          <w:w w:val="105"/>
        </w:rPr>
        <w:t>A research conducted by Francis (2013) titled evaluation of the implementation of the</w:t>
      </w:r>
      <w:r>
        <w:rPr>
          <w:w w:val="105"/>
        </w:rPr>
        <w:t> inclusive</w:t>
      </w:r>
      <w:r>
        <w:rPr>
          <w:w w:val="105"/>
        </w:rPr>
        <w:t> education</w:t>
      </w:r>
      <w:r>
        <w:rPr>
          <w:w w:val="105"/>
        </w:rPr>
        <w:t> (special</w:t>
      </w:r>
      <w:r>
        <w:rPr>
          <w:w w:val="105"/>
        </w:rPr>
        <w:t> education)</w:t>
      </w:r>
      <w:r>
        <w:rPr>
          <w:w w:val="105"/>
        </w:rPr>
        <w:t> practices</w:t>
      </w:r>
      <w:r>
        <w:rPr>
          <w:w w:val="105"/>
        </w:rPr>
        <w:t> in</w:t>
      </w:r>
      <w:r>
        <w:rPr>
          <w:w w:val="105"/>
        </w:rPr>
        <w:t> some</w:t>
      </w:r>
      <w:r>
        <w:rPr>
          <w:w w:val="105"/>
        </w:rPr>
        <w:t> selected</w:t>
      </w:r>
      <w:r>
        <w:rPr>
          <w:w w:val="105"/>
        </w:rPr>
        <w:t> public</w:t>
      </w:r>
      <w:r>
        <w:rPr>
          <w:w w:val="105"/>
        </w:rPr>
        <w:t> primary schools in Plateau state. The population size was 1,102 schools with a sample size of 278. The</w:t>
      </w:r>
      <w:r>
        <w:rPr>
          <w:spacing w:val="-7"/>
          <w:w w:val="105"/>
        </w:rPr>
        <w:t> </w:t>
      </w:r>
      <w:r>
        <w:rPr>
          <w:w w:val="105"/>
        </w:rPr>
        <w:t>research was</w:t>
      </w:r>
      <w:r>
        <w:rPr>
          <w:spacing w:val="-8"/>
          <w:w w:val="105"/>
        </w:rPr>
        <w:t> </w:t>
      </w:r>
      <w:r>
        <w:rPr>
          <w:w w:val="105"/>
        </w:rPr>
        <w:t>cross</w:t>
      </w:r>
      <w:r>
        <w:rPr>
          <w:spacing w:val="-5"/>
          <w:w w:val="105"/>
        </w:rPr>
        <w:t> </w:t>
      </w:r>
      <w:r>
        <w:rPr>
          <w:w w:val="105"/>
        </w:rPr>
        <w:t>sectional</w:t>
      </w:r>
      <w:r>
        <w:rPr>
          <w:spacing w:val="-4"/>
          <w:w w:val="105"/>
        </w:rPr>
        <w:t> </w:t>
      </w:r>
      <w:r>
        <w:rPr>
          <w:w w:val="105"/>
        </w:rPr>
        <w:t>survey</w:t>
      </w:r>
      <w:r>
        <w:rPr>
          <w:spacing w:val="-7"/>
          <w:w w:val="105"/>
        </w:rPr>
        <w:t> </w:t>
      </w:r>
      <w:r>
        <w:rPr>
          <w:w w:val="105"/>
        </w:rPr>
        <w:t>research</w:t>
      </w:r>
      <w:r>
        <w:rPr>
          <w:spacing w:val="-7"/>
          <w:w w:val="105"/>
        </w:rPr>
        <w:t> </w:t>
      </w:r>
      <w:r>
        <w:rPr>
          <w:w w:val="105"/>
        </w:rPr>
        <w:t>design.</w:t>
      </w:r>
      <w:r>
        <w:rPr>
          <w:spacing w:val="-5"/>
          <w:w w:val="105"/>
        </w:rPr>
        <w:t> </w:t>
      </w:r>
      <w:r>
        <w:rPr>
          <w:w w:val="105"/>
        </w:rPr>
        <w:t>The</w:t>
      </w:r>
      <w:r>
        <w:rPr>
          <w:spacing w:val="-7"/>
          <w:w w:val="105"/>
        </w:rPr>
        <w:t> </w:t>
      </w:r>
      <w:r>
        <w:rPr>
          <w:w w:val="105"/>
        </w:rPr>
        <w:t>study</w:t>
      </w:r>
      <w:r>
        <w:rPr>
          <w:spacing w:val="-7"/>
          <w:w w:val="105"/>
        </w:rPr>
        <w:t> </w:t>
      </w:r>
      <w:r>
        <w:rPr>
          <w:w w:val="105"/>
        </w:rPr>
        <w:t>was</w:t>
      </w:r>
      <w:r>
        <w:rPr>
          <w:spacing w:val="-8"/>
          <w:w w:val="105"/>
        </w:rPr>
        <w:t> </w:t>
      </w:r>
      <w:r>
        <w:rPr>
          <w:w w:val="105"/>
        </w:rPr>
        <w:t>subjected</w:t>
      </w:r>
      <w:r>
        <w:rPr>
          <w:spacing w:val="-7"/>
          <w:w w:val="105"/>
        </w:rPr>
        <w:t> </w:t>
      </w:r>
      <w:r>
        <w:rPr>
          <w:w w:val="105"/>
        </w:rPr>
        <w:t>to</w:t>
      </w:r>
      <w:r>
        <w:rPr>
          <w:spacing w:val="-7"/>
          <w:w w:val="105"/>
        </w:rPr>
        <w:t> </w:t>
      </w:r>
      <w:r>
        <w:rPr>
          <w:w w:val="105"/>
        </w:rPr>
        <w:t>simple percentages and frequencies. The above research is related to the present study</w:t>
      </w:r>
      <w:r>
        <w:rPr>
          <w:w w:val="105"/>
        </w:rPr>
        <w:t> because it evaluated</w:t>
      </w:r>
      <w:r>
        <w:rPr>
          <w:w w:val="105"/>
        </w:rPr>
        <w:t> the</w:t>
      </w:r>
      <w:r>
        <w:rPr>
          <w:w w:val="105"/>
        </w:rPr>
        <w:t> implementation</w:t>
      </w:r>
      <w:r>
        <w:rPr>
          <w:w w:val="105"/>
        </w:rPr>
        <w:t> of</w:t>
      </w:r>
      <w:r>
        <w:rPr>
          <w:w w:val="105"/>
        </w:rPr>
        <w:t> special</w:t>
      </w:r>
      <w:r>
        <w:rPr>
          <w:w w:val="105"/>
        </w:rPr>
        <w:t> education</w:t>
      </w:r>
      <w:r>
        <w:rPr>
          <w:w w:val="105"/>
        </w:rPr>
        <w:t> in</w:t>
      </w:r>
      <w:r>
        <w:rPr>
          <w:w w:val="105"/>
        </w:rPr>
        <w:t> public</w:t>
      </w:r>
      <w:r>
        <w:rPr>
          <w:w w:val="105"/>
        </w:rPr>
        <w:t> primary</w:t>
      </w:r>
      <w:r>
        <w:rPr>
          <w:w w:val="105"/>
        </w:rPr>
        <w:t> schools</w:t>
      </w:r>
      <w:r>
        <w:rPr>
          <w:w w:val="105"/>
        </w:rPr>
        <w:t> considering variables</w:t>
      </w:r>
      <w:r>
        <w:rPr>
          <w:w w:val="105"/>
        </w:rPr>
        <w:t> like</w:t>
      </w:r>
      <w:r>
        <w:rPr>
          <w:w w:val="105"/>
        </w:rPr>
        <w:t> instructional</w:t>
      </w:r>
      <w:r>
        <w:rPr>
          <w:w w:val="105"/>
        </w:rPr>
        <w:t> materials,</w:t>
      </w:r>
      <w:r>
        <w:rPr>
          <w:w w:val="105"/>
        </w:rPr>
        <w:t> teachers</w:t>
      </w:r>
      <w:r>
        <w:rPr>
          <w:w w:val="105"/>
        </w:rPr>
        <w:t> qualification,</w:t>
      </w:r>
      <w:r>
        <w:rPr>
          <w:w w:val="105"/>
        </w:rPr>
        <w:t> physical</w:t>
      </w:r>
      <w:r>
        <w:rPr>
          <w:w w:val="105"/>
        </w:rPr>
        <w:t> facilities,</w:t>
      </w:r>
      <w:r>
        <w:rPr>
          <w:w w:val="105"/>
        </w:rPr>
        <w:t> for</w:t>
      </w:r>
      <w:r>
        <w:rPr>
          <w:w w:val="105"/>
        </w:rPr>
        <w:t> a successful</w:t>
      </w:r>
      <w:r>
        <w:rPr>
          <w:w w:val="105"/>
        </w:rPr>
        <w:t> implementation.</w:t>
      </w:r>
      <w:r>
        <w:rPr>
          <w:w w:val="105"/>
        </w:rPr>
        <w:t> The</w:t>
      </w:r>
      <w:r>
        <w:rPr>
          <w:w w:val="105"/>
        </w:rPr>
        <w:t> present</w:t>
      </w:r>
      <w:r>
        <w:rPr>
          <w:w w:val="105"/>
        </w:rPr>
        <w:t> study</w:t>
      </w:r>
      <w:r>
        <w:rPr>
          <w:w w:val="105"/>
        </w:rPr>
        <w:t> was</w:t>
      </w:r>
      <w:r>
        <w:rPr>
          <w:w w:val="105"/>
        </w:rPr>
        <w:t> also</w:t>
      </w:r>
      <w:r>
        <w:rPr>
          <w:w w:val="105"/>
        </w:rPr>
        <w:t> concerned</w:t>
      </w:r>
      <w:r>
        <w:rPr>
          <w:w w:val="105"/>
        </w:rPr>
        <w:t> with</w:t>
      </w:r>
      <w:r>
        <w:rPr>
          <w:w w:val="105"/>
        </w:rPr>
        <w:t> the</w:t>
      </w:r>
      <w:r>
        <w:rPr>
          <w:w w:val="105"/>
        </w:rPr>
        <w:t> curriculum implementation</w:t>
      </w:r>
      <w:r>
        <w:rPr>
          <w:w w:val="105"/>
        </w:rPr>
        <w:t> in</w:t>
      </w:r>
      <w:r>
        <w:rPr>
          <w:w w:val="105"/>
        </w:rPr>
        <w:t> special</w:t>
      </w:r>
      <w:r>
        <w:rPr>
          <w:w w:val="105"/>
        </w:rPr>
        <w:t> Junior</w:t>
      </w:r>
      <w:r>
        <w:rPr>
          <w:w w:val="105"/>
        </w:rPr>
        <w:t> Secondary</w:t>
      </w:r>
      <w:r>
        <w:rPr>
          <w:w w:val="105"/>
        </w:rPr>
        <w:t> Schools</w:t>
      </w:r>
      <w:r>
        <w:rPr>
          <w:w w:val="105"/>
        </w:rPr>
        <w:t> which</w:t>
      </w:r>
      <w:r>
        <w:rPr>
          <w:w w:val="105"/>
        </w:rPr>
        <w:t> also</w:t>
      </w:r>
      <w:r>
        <w:rPr>
          <w:w w:val="105"/>
        </w:rPr>
        <w:t> considered</w:t>
      </w:r>
      <w:r>
        <w:rPr>
          <w:w w:val="105"/>
        </w:rPr>
        <w:t> instructional materials,</w:t>
      </w:r>
      <w:r>
        <w:rPr>
          <w:spacing w:val="-1"/>
          <w:w w:val="105"/>
        </w:rPr>
        <w:t> </w:t>
      </w:r>
      <w:r>
        <w:rPr>
          <w:w w:val="105"/>
        </w:rPr>
        <w:t>teacher qualification facilities</w:t>
      </w:r>
      <w:r>
        <w:rPr>
          <w:spacing w:val="-4"/>
          <w:w w:val="105"/>
        </w:rPr>
        <w:t> </w:t>
      </w:r>
      <w:r>
        <w:rPr>
          <w:w w:val="105"/>
        </w:rPr>
        <w:t>for the</w:t>
      </w:r>
      <w:r>
        <w:rPr>
          <w:spacing w:val="-3"/>
          <w:w w:val="105"/>
        </w:rPr>
        <w:t> </w:t>
      </w:r>
      <w:r>
        <w:rPr>
          <w:w w:val="105"/>
        </w:rPr>
        <w:t>implementation.</w:t>
      </w:r>
      <w:r>
        <w:rPr>
          <w:spacing w:val="-7"/>
          <w:w w:val="105"/>
        </w:rPr>
        <w:t> </w:t>
      </w:r>
      <w:r>
        <w:rPr>
          <w:w w:val="105"/>
        </w:rPr>
        <w:t>The</w:t>
      </w:r>
      <w:r>
        <w:rPr>
          <w:spacing w:val="-3"/>
          <w:w w:val="105"/>
        </w:rPr>
        <w:t> </w:t>
      </w:r>
      <w:r>
        <w:rPr>
          <w:w w:val="105"/>
        </w:rPr>
        <w:t>difference</w:t>
      </w:r>
      <w:r>
        <w:rPr>
          <w:spacing w:val="-3"/>
          <w:w w:val="105"/>
        </w:rPr>
        <w:t> </w:t>
      </w:r>
      <w:r>
        <w:rPr>
          <w:w w:val="105"/>
        </w:rPr>
        <w:t>here</w:t>
      </w:r>
      <w:r>
        <w:rPr>
          <w:spacing w:val="-9"/>
          <w:w w:val="105"/>
        </w:rPr>
        <w:t> </w:t>
      </w:r>
      <w:r>
        <w:rPr>
          <w:w w:val="105"/>
        </w:rPr>
        <w:t>is</w:t>
      </w:r>
      <w:r>
        <w:rPr>
          <w:spacing w:val="-4"/>
          <w:w w:val="105"/>
        </w:rPr>
        <w:t> </w:t>
      </w:r>
      <w:r>
        <w:rPr>
          <w:w w:val="105"/>
        </w:rPr>
        <w:t>that the previous research was concerned with primary section while the present research</w:t>
      </w:r>
      <w:r>
        <w:rPr>
          <w:w w:val="105"/>
        </w:rPr>
        <w:t> was concerned with Special Junior Secondary Schools.</w:t>
      </w:r>
    </w:p>
    <w:p>
      <w:pPr>
        <w:pStyle w:val="BodyText"/>
        <w:spacing w:line="501" w:lineRule="auto" w:before="195"/>
        <w:ind w:left="1588" w:right="1440" w:firstLine="720"/>
        <w:jc w:val="both"/>
      </w:pPr>
      <w:r>
        <w:rPr>
          <w:w w:val="105"/>
        </w:rPr>
        <w:t>A</w:t>
      </w:r>
      <w:r>
        <w:rPr>
          <w:w w:val="105"/>
        </w:rPr>
        <w:t> research</w:t>
      </w:r>
      <w:r>
        <w:rPr>
          <w:w w:val="105"/>
        </w:rPr>
        <w:t> conducted</w:t>
      </w:r>
      <w:r>
        <w:rPr>
          <w:w w:val="105"/>
        </w:rPr>
        <w:t> by</w:t>
      </w:r>
      <w:r>
        <w:rPr>
          <w:w w:val="105"/>
        </w:rPr>
        <w:t> Tugli</w:t>
      </w:r>
      <w:r>
        <w:rPr>
          <w:w w:val="105"/>
        </w:rPr>
        <w:t> (2013)</w:t>
      </w:r>
      <w:r>
        <w:rPr>
          <w:w w:val="105"/>
        </w:rPr>
        <w:t> was</w:t>
      </w:r>
      <w:r>
        <w:rPr>
          <w:w w:val="105"/>
        </w:rPr>
        <w:t> on</w:t>
      </w:r>
      <w:r>
        <w:rPr>
          <w:w w:val="105"/>
        </w:rPr>
        <w:t> “challenges</w:t>
      </w:r>
      <w:r>
        <w:rPr>
          <w:w w:val="105"/>
        </w:rPr>
        <w:t> and</w:t>
      </w:r>
      <w:r>
        <w:rPr>
          <w:w w:val="105"/>
        </w:rPr>
        <w:t> needs</w:t>
      </w:r>
      <w:r>
        <w:rPr>
          <w:w w:val="105"/>
        </w:rPr>
        <w:t> of</w:t>
      </w:r>
      <w:r>
        <w:rPr>
          <w:w w:val="105"/>
        </w:rPr>
        <w:t> learners with disabilities</w:t>
      </w:r>
      <w:r>
        <w:rPr>
          <w:spacing w:val="-1"/>
          <w:w w:val="105"/>
        </w:rPr>
        <w:t> </w:t>
      </w:r>
      <w:r>
        <w:rPr>
          <w:w w:val="105"/>
        </w:rPr>
        <w:t>in an inclusive institution of higher education in the Limpopo province of South</w:t>
      </w:r>
      <w:r>
        <w:rPr>
          <w:w w:val="105"/>
        </w:rPr>
        <w:t> Africa.</w:t>
      </w:r>
      <w:r>
        <w:rPr>
          <w:w w:val="105"/>
        </w:rPr>
        <w:t> The</w:t>
      </w:r>
      <w:r>
        <w:rPr>
          <w:w w:val="105"/>
        </w:rPr>
        <w:t> purpose</w:t>
      </w:r>
      <w:r>
        <w:rPr>
          <w:w w:val="105"/>
        </w:rPr>
        <w:t> of</w:t>
      </w:r>
      <w:r>
        <w:rPr>
          <w:w w:val="105"/>
        </w:rPr>
        <w:t> the</w:t>
      </w:r>
      <w:r>
        <w:rPr>
          <w:w w:val="105"/>
        </w:rPr>
        <w:t> study</w:t>
      </w:r>
      <w:r>
        <w:rPr>
          <w:w w:val="105"/>
        </w:rPr>
        <w:t> was</w:t>
      </w:r>
      <w:r>
        <w:rPr>
          <w:w w:val="105"/>
        </w:rPr>
        <w:t> to</w:t>
      </w:r>
      <w:r>
        <w:rPr>
          <w:w w:val="105"/>
        </w:rPr>
        <w:t> investigate</w:t>
      </w:r>
      <w:r>
        <w:rPr>
          <w:w w:val="105"/>
        </w:rPr>
        <w:t> the</w:t>
      </w:r>
      <w:r>
        <w:rPr>
          <w:w w:val="105"/>
        </w:rPr>
        <w:t> challenges</w:t>
      </w:r>
      <w:r>
        <w:rPr>
          <w:w w:val="105"/>
        </w:rPr>
        <w:t> and</w:t>
      </w:r>
      <w:r>
        <w:rPr>
          <w:w w:val="105"/>
        </w:rPr>
        <w:t> needs</w:t>
      </w:r>
      <w:r>
        <w:rPr>
          <w:w w:val="105"/>
        </w:rPr>
        <w:t> of learners with</w:t>
      </w:r>
      <w:r>
        <w:rPr>
          <w:w w:val="105"/>
        </w:rPr>
        <w:t> disabilities</w:t>
      </w:r>
      <w:r>
        <w:rPr>
          <w:w w:val="105"/>
        </w:rPr>
        <w:t> in</w:t>
      </w:r>
      <w:r>
        <w:rPr>
          <w:w w:val="105"/>
        </w:rPr>
        <w:t> an</w:t>
      </w:r>
      <w:r>
        <w:rPr>
          <w:w w:val="105"/>
        </w:rPr>
        <w:t> inclusive</w:t>
      </w:r>
      <w:r>
        <w:rPr>
          <w:w w:val="105"/>
        </w:rPr>
        <w:t> institution</w:t>
      </w:r>
      <w:r>
        <w:rPr>
          <w:w w:val="105"/>
        </w:rPr>
        <w:t> of</w:t>
      </w:r>
      <w:r>
        <w:rPr>
          <w:w w:val="105"/>
        </w:rPr>
        <w:t> higher education</w:t>
      </w:r>
      <w:r>
        <w:rPr>
          <w:w w:val="105"/>
        </w:rPr>
        <w:t> and</w:t>
      </w:r>
      <w:r>
        <w:rPr>
          <w:w w:val="105"/>
        </w:rPr>
        <w:t> to</w:t>
      </w:r>
      <w:r>
        <w:rPr>
          <w:w w:val="105"/>
        </w:rPr>
        <w:t> use</w:t>
      </w:r>
      <w:r>
        <w:rPr>
          <w:w w:val="105"/>
        </w:rPr>
        <w:t> the findings</w:t>
      </w:r>
      <w:r>
        <w:rPr>
          <w:w w:val="105"/>
        </w:rPr>
        <w:t> to</w:t>
      </w:r>
      <w:r>
        <w:rPr>
          <w:w w:val="105"/>
        </w:rPr>
        <w:t> develop</w:t>
      </w:r>
      <w:r>
        <w:rPr>
          <w:w w:val="105"/>
        </w:rPr>
        <w:t> guidelines</w:t>
      </w:r>
      <w:r>
        <w:rPr>
          <w:w w:val="105"/>
        </w:rPr>
        <w:t> that</w:t>
      </w:r>
      <w:r>
        <w:rPr>
          <w:w w:val="105"/>
        </w:rPr>
        <w:t> would</w:t>
      </w:r>
      <w:r>
        <w:rPr>
          <w:w w:val="105"/>
        </w:rPr>
        <w:t> promote</w:t>
      </w:r>
      <w:r>
        <w:rPr>
          <w:w w:val="105"/>
        </w:rPr>
        <w:t> their</w:t>
      </w:r>
      <w:r>
        <w:rPr>
          <w:w w:val="105"/>
        </w:rPr>
        <w:t> accommodation</w:t>
      </w:r>
      <w:r>
        <w:rPr>
          <w:w w:val="105"/>
        </w:rPr>
        <w:t> in</w:t>
      </w:r>
      <w:r>
        <w:rPr>
          <w:w w:val="105"/>
        </w:rPr>
        <w:t> the</w:t>
      </w:r>
      <w:r>
        <w:rPr>
          <w:w w:val="105"/>
        </w:rPr>
        <w:t> learning environment. The</w:t>
      </w:r>
      <w:r>
        <w:rPr>
          <w:w w:val="105"/>
        </w:rPr>
        <w:t> study employed a</w:t>
      </w:r>
      <w:r>
        <w:rPr>
          <w:w w:val="105"/>
        </w:rPr>
        <w:t> descriptive cross-sectional quantitative design</w:t>
      </w:r>
      <w:r>
        <w:rPr>
          <w:w w:val="105"/>
        </w:rPr>
        <w:t> where self</w:t>
      </w:r>
      <w:r>
        <w:rPr>
          <w:w w:val="105"/>
        </w:rPr>
        <w:t> administered questionnaires</w:t>
      </w:r>
      <w:r>
        <w:rPr>
          <w:w w:val="105"/>
        </w:rPr>
        <w:t> were</w:t>
      </w:r>
      <w:r>
        <w:rPr>
          <w:w w:val="105"/>
        </w:rPr>
        <w:t> used</w:t>
      </w:r>
      <w:r>
        <w:rPr>
          <w:w w:val="105"/>
        </w:rPr>
        <w:t> to</w:t>
      </w:r>
      <w:r>
        <w:rPr>
          <w:w w:val="105"/>
        </w:rPr>
        <w:t> collect</w:t>
      </w:r>
      <w:r>
        <w:rPr>
          <w:w w:val="105"/>
        </w:rPr>
        <w:t> data.</w:t>
      </w:r>
      <w:r>
        <w:rPr>
          <w:w w:val="105"/>
        </w:rPr>
        <w:t> A</w:t>
      </w:r>
      <w:r>
        <w:rPr>
          <w:w w:val="105"/>
        </w:rPr>
        <w:t> total</w:t>
      </w:r>
      <w:r>
        <w:rPr>
          <w:w w:val="105"/>
        </w:rPr>
        <w:t> of</w:t>
      </w:r>
      <w:r>
        <w:rPr>
          <w:w w:val="105"/>
        </w:rPr>
        <w:t> 67</w:t>
      </w:r>
      <w:r>
        <w:rPr>
          <w:w w:val="105"/>
        </w:rPr>
        <w:t> learners</w:t>
      </w:r>
      <w:r>
        <w:rPr>
          <w:w w:val="105"/>
        </w:rPr>
        <w:t> from different</w:t>
      </w:r>
      <w:r>
        <w:rPr>
          <w:w w:val="105"/>
        </w:rPr>
        <w:t> disability</w:t>
      </w:r>
      <w:r>
        <w:rPr>
          <w:w w:val="105"/>
        </w:rPr>
        <w:t> categories</w:t>
      </w:r>
      <w:r>
        <w:rPr>
          <w:w w:val="105"/>
        </w:rPr>
        <w:t> participated</w:t>
      </w:r>
      <w:r>
        <w:rPr>
          <w:w w:val="105"/>
        </w:rPr>
        <w:t> in</w:t>
      </w:r>
      <w:r>
        <w:rPr>
          <w:w w:val="105"/>
        </w:rPr>
        <w:t> the</w:t>
      </w:r>
      <w:r>
        <w:rPr>
          <w:w w:val="105"/>
        </w:rPr>
        <w:t> study.</w:t>
      </w:r>
      <w:r>
        <w:rPr>
          <w:spacing w:val="40"/>
          <w:w w:val="105"/>
        </w:rPr>
        <w:t> </w:t>
      </w:r>
      <w:r>
        <w:rPr>
          <w:w w:val="105"/>
        </w:rPr>
        <w:t>Data</w:t>
      </w:r>
      <w:r>
        <w:rPr>
          <w:w w:val="105"/>
        </w:rPr>
        <w:t> were</w:t>
      </w:r>
      <w:r>
        <w:rPr>
          <w:w w:val="105"/>
        </w:rPr>
        <w:t> analyzed</w:t>
      </w:r>
      <w:r>
        <w:rPr>
          <w:w w:val="105"/>
        </w:rPr>
        <w:t> using</w:t>
      </w:r>
      <w:r>
        <w:rPr>
          <w:w w:val="105"/>
        </w:rPr>
        <w:t> the statistical</w:t>
      </w:r>
      <w:r>
        <w:rPr>
          <w:w w:val="105"/>
        </w:rPr>
        <w:t> package</w:t>
      </w:r>
      <w:r>
        <w:rPr>
          <w:w w:val="105"/>
        </w:rPr>
        <w:t> for</w:t>
      </w:r>
      <w:r>
        <w:rPr>
          <w:w w:val="105"/>
        </w:rPr>
        <w:t> the</w:t>
      </w:r>
      <w:r>
        <w:rPr>
          <w:w w:val="105"/>
        </w:rPr>
        <w:t> social</w:t>
      </w:r>
      <w:r>
        <w:rPr>
          <w:w w:val="105"/>
        </w:rPr>
        <w:t> sciences</w:t>
      </w:r>
      <w:r>
        <w:rPr>
          <w:w w:val="105"/>
        </w:rPr>
        <w:t> (SPSS).</w:t>
      </w:r>
      <w:r>
        <w:rPr>
          <w:w w:val="105"/>
        </w:rPr>
        <w:t> With</w:t>
      </w:r>
      <w:r>
        <w:rPr>
          <w:w w:val="105"/>
        </w:rPr>
        <w:t> regard</w:t>
      </w:r>
      <w:r>
        <w:rPr>
          <w:w w:val="105"/>
        </w:rPr>
        <w:t> to</w:t>
      </w:r>
      <w:r>
        <w:rPr>
          <w:w w:val="105"/>
        </w:rPr>
        <w:t> challenges</w:t>
      </w:r>
      <w:r>
        <w:rPr>
          <w:w w:val="105"/>
        </w:rPr>
        <w:t> facing</w:t>
      </w:r>
      <w:r>
        <w:rPr>
          <w:spacing w:val="40"/>
          <w:w w:val="105"/>
        </w:rPr>
        <w:t> </w:t>
      </w:r>
      <w:r>
        <w:rPr>
          <w:w w:val="105"/>
        </w:rPr>
        <w:t>the participants, 64.1%</w:t>
      </w:r>
      <w:r>
        <w:rPr>
          <w:w w:val="105"/>
        </w:rPr>
        <w:t> said lecturers</w:t>
      </w:r>
      <w:r>
        <w:rPr>
          <w:w w:val="105"/>
        </w:rPr>
        <w:t> were</w:t>
      </w:r>
      <w:r>
        <w:rPr>
          <w:w w:val="105"/>
        </w:rPr>
        <w:t> not</w:t>
      </w:r>
      <w:r>
        <w:rPr>
          <w:w w:val="105"/>
        </w:rPr>
        <w:t> flexible</w:t>
      </w:r>
      <w:r>
        <w:rPr>
          <w:w w:val="105"/>
        </w:rPr>
        <w:t> in their</w:t>
      </w:r>
      <w:r>
        <w:rPr>
          <w:w w:val="105"/>
        </w:rPr>
        <w:t> teaching</w:t>
      </w:r>
      <w:r>
        <w:rPr>
          <w:w w:val="105"/>
        </w:rPr>
        <w:t> methods</w:t>
      </w:r>
      <w:r>
        <w:rPr>
          <w:w w:val="105"/>
        </w:rPr>
        <w:t> and 68.8% said lecturers</w:t>
      </w:r>
      <w:r>
        <w:rPr>
          <w:spacing w:val="14"/>
          <w:w w:val="105"/>
        </w:rPr>
        <w:t> </w:t>
      </w:r>
      <w:r>
        <w:rPr>
          <w:w w:val="105"/>
        </w:rPr>
        <w:t>did</w:t>
      </w:r>
      <w:r>
        <w:rPr>
          <w:spacing w:val="17"/>
          <w:w w:val="105"/>
        </w:rPr>
        <w:t> </w:t>
      </w:r>
      <w:r>
        <w:rPr>
          <w:w w:val="105"/>
        </w:rPr>
        <w:t>not</w:t>
      </w:r>
      <w:r>
        <w:rPr>
          <w:spacing w:val="19"/>
          <w:w w:val="105"/>
        </w:rPr>
        <w:t> </w:t>
      </w:r>
      <w:r>
        <w:rPr>
          <w:w w:val="105"/>
        </w:rPr>
        <w:t>make</w:t>
      </w:r>
      <w:r>
        <w:rPr>
          <w:spacing w:val="16"/>
          <w:w w:val="105"/>
        </w:rPr>
        <w:t> </w:t>
      </w:r>
      <w:r>
        <w:rPr>
          <w:w w:val="105"/>
        </w:rPr>
        <w:t>follow</w:t>
      </w:r>
      <w:r>
        <w:rPr>
          <w:spacing w:val="14"/>
          <w:w w:val="105"/>
        </w:rPr>
        <w:t> </w:t>
      </w:r>
      <w:r>
        <w:rPr>
          <w:w w:val="105"/>
        </w:rPr>
        <w:t>up</w:t>
      </w:r>
      <w:r>
        <w:rPr>
          <w:spacing w:val="17"/>
          <w:w w:val="105"/>
        </w:rPr>
        <w:t> </w:t>
      </w:r>
      <w:r>
        <w:rPr>
          <w:w w:val="105"/>
        </w:rPr>
        <w:t>on them</w:t>
      </w:r>
      <w:r>
        <w:rPr>
          <w:spacing w:val="16"/>
          <w:w w:val="105"/>
        </w:rPr>
        <w:t> </w:t>
      </w:r>
      <w:r>
        <w:rPr>
          <w:w w:val="105"/>
        </w:rPr>
        <w:t>when</w:t>
      </w:r>
      <w:r>
        <w:rPr>
          <w:spacing w:val="16"/>
          <w:w w:val="105"/>
        </w:rPr>
        <w:t> </w:t>
      </w:r>
      <w:r>
        <w:rPr>
          <w:w w:val="105"/>
        </w:rPr>
        <w:t>they</w:t>
      </w:r>
      <w:r>
        <w:rPr>
          <w:spacing w:val="23"/>
          <w:w w:val="105"/>
        </w:rPr>
        <w:t> </w:t>
      </w:r>
      <w:r>
        <w:rPr>
          <w:w w:val="105"/>
        </w:rPr>
        <w:t>failed to</w:t>
      </w:r>
      <w:r>
        <w:rPr>
          <w:spacing w:val="17"/>
          <w:w w:val="105"/>
        </w:rPr>
        <w:t> </w:t>
      </w:r>
      <w:r>
        <w:rPr>
          <w:w w:val="105"/>
        </w:rPr>
        <w:t>cope</w:t>
      </w:r>
      <w:r>
        <w:rPr>
          <w:spacing w:val="15"/>
          <w:w w:val="105"/>
        </w:rPr>
        <w:t> </w:t>
      </w:r>
      <w:r>
        <w:rPr>
          <w:w w:val="105"/>
        </w:rPr>
        <w:t>academically.</w:t>
      </w:r>
      <w:r>
        <w:rPr>
          <w:spacing w:val="18"/>
          <w:w w:val="105"/>
        </w:rPr>
        <w:t> </w:t>
      </w:r>
      <w:r>
        <w:rPr>
          <w:w w:val="105"/>
        </w:rPr>
        <w:t>In</w:t>
      </w:r>
    </w:p>
    <w:p>
      <w:pPr>
        <w:spacing w:after="0" w:line="501" w:lineRule="auto"/>
        <w:jc w:val="both"/>
        <w:sectPr>
          <w:pgSz w:w="12240" w:h="15840"/>
          <w:pgMar w:header="0" w:footer="1012" w:top="1360" w:bottom="1200" w:left="400" w:right="0"/>
        </w:sectPr>
      </w:pPr>
    </w:p>
    <w:p>
      <w:pPr>
        <w:pStyle w:val="BodyText"/>
        <w:spacing w:line="501" w:lineRule="auto" w:before="82"/>
        <w:ind w:left="1588" w:right="1439"/>
        <w:jc w:val="both"/>
      </w:pPr>
      <w:r>
        <w:rPr>
          <w:w w:val="105"/>
        </w:rPr>
        <w:t>addition, 43.8% indicated</w:t>
      </w:r>
      <w:r>
        <w:rPr>
          <w:spacing w:val="-2"/>
          <w:w w:val="105"/>
        </w:rPr>
        <w:t> </w:t>
      </w:r>
      <w:r>
        <w:rPr>
          <w:w w:val="105"/>
        </w:rPr>
        <w:t>that the physical environment constituted</w:t>
      </w:r>
      <w:r>
        <w:rPr>
          <w:spacing w:val="-2"/>
          <w:w w:val="105"/>
        </w:rPr>
        <w:t> </w:t>
      </w:r>
      <w:r>
        <w:rPr>
          <w:w w:val="105"/>
        </w:rPr>
        <w:t>a great barrier </w:t>
      </w:r>
      <w:r>
        <w:rPr>
          <w:spacing w:val="11"/>
          <w:w w:val="105"/>
        </w:rPr>
        <w:t>to</w:t>
      </w:r>
      <w:r>
        <w:rPr>
          <w:spacing w:val="-2"/>
          <w:w w:val="105"/>
        </w:rPr>
        <w:t> </w:t>
      </w:r>
      <w:r>
        <w:rPr>
          <w:w w:val="105"/>
        </w:rPr>
        <w:t>their learning,</w:t>
      </w:r>
      <w:r>
        <w:rPr>
          <w:w w:val="105"/>
        </w:rPr>
        <w:t> 53.8%</w:t>
      </w:r>
      <w:r>
        <w:rPr>
          <w:w w:val="105"/>
        </w:rPr>
        <w:t> said</w:t>
      </w:r>
      <w:r>
        <w:rPr>
          <w:w w:val="105"/>
        </w:rPr>
        <w:t> they</w:t>
      </w:r>
      <w:r>
        <w:rPr>
          <w:w w:val="105"/>
        </w:rPr>
        <w:t> were</w:t>
      </w:r>
      <w:r>
        <w:rPr>
          <w:w w:val="105"/>
        </w:rPr>
        <w:t> vulnerable</w:t>
      </w:r>
      <w:r>
        <w:rPr>
          <w:w w:val="105"/>
        </w:rPr>
        <w:t> to</w:t>
      </w:r>
      <w:r>
        <w:rPr>
          <w:w w:val="105"/>
        </w:rPr>
        <w:t> abuses</w:t>
      </w:r>
      <w:r>
        <w:rPr>
          <w:w w:val="105"/>
        </w:rPr>
        <w:t> and</w:t>
      </w:r>
      <w:r>
        <w:rPr>
          <w:w w:val="105"/>
        </w:rPr>
        <w:t> dangers.</w:t>
      </w:r>
      <w:r>
        <w:rPr>
          <w:w w:val="105"/>
        </w:rPr>
        <w:t> The</w:t>
      </w:r>
      <w:r>
        <w:rPr>
          <w:w w:val="105"/>
        </w:rPr>
        <w:t> study</w:t>
      </w:r>
      <w:r>
        <w:rPr>
          <w:w w:val="105"/>
        </w:rPr>
        <w:t> established that</w:t>
      </w:r>
      <w:r>
        <w:rPr>
          <w:w w:val="105"/>
        </w:rPr>
        <w:t> there</w:t>
      </w:r>
      <w:r>
        <w:rPr>
          <w:w w:val="105"/>
        </w:rPr>
        <w:t> were</w:t>
      </w:r>
      <w:r>
        <w:rPr>
          <w:w w:val="105"/>
        </w:rPr>
        <w:t> significant</w:t>
      </w:r>
      <w:r>
        <w:rPr>
          <w:w w:val="105"/>
        </w:rPr>
        <w:t> relationship</w:t>
      </w:r>
      <w:r>
        <w:rPr>
          <w:w w:val="105"/>
        </w:rPr>
        <w:t> between</w:t>
      </w:r>
      <w:r>
        <w:rPr>
          <w:w w:val="105"/>
        </w:rPr>
        <w:t> types</w:t>
      </w:r>
      <w:r>
        <w:rPr>
          <w:w w:val="105"/>
        </w:rPr>
        <w:t> of</w:t>
      </w:r>
      <w:r>
        <w:rPr>
          <w:w w:val="105"/>
        </w:rPr>
        <w:t> secondary</w:t>
      </w:r>
      <w:r>
        <w:rPr>
          <w:w w:val="105"/>
        </w:rPr>
        <w:t> school</w:t>
      </w:r>
      <w:r>
        <w:rPr>
          <w:w w:val="105"/>
        </w:rPr>
        <w:t> (special</w:t>
      </w:r>
      <w:r>
        <w:rPr>
          <w:w w:val="105"/>
        </w:rPr>
        <w:t> or regular) attended and the ability to cope with the demands of</w:t>
      </w:r>
      <w:r>
        <w:rPr>
          <w:spacing w:val="-5"/>
          <w:w w:val="105"/>
        </w:rPr>
        <w:t> </w:t>
      </w:r>
      <w:r>
        <w:rPr>
          <w:w w:val="105"/>
        </w:rPr>
        <w:t>the</w:t>
      </w:r>
      <w:r>
        <w:rPr>
          <w:spacing w:val="-1"/>
          <w:w w:val="105"/>
        </w:rPr>
        <w:t> </w:t>
      </w:r>
      <w:r>
        <w:rPr>
          <w:w w:val="105"/>
        </w:rPr>
        <w:t>tertiary education.</w:t>
      </w:r>
    </w:p>
    <w:p>
      <w:pPr>
        <w:pStyle w:val="BodyText"/>
        <w:spacing w:line="501" w:lineRule="auto" w:before="195"/>
        <w:ind w:left="1588" w:right="1440" w:firstLine="720"/>
        <w:jc w:val="both"/>
      </w:pPr>
      <w:r>
        <w:rPr>
          <w:w w:val="105"/>
        </w:rPr>
        <w:t>The study above is</w:t>
      </w:r>
      <w:r>
        <w:rPr>
          <w:spacing w:val="-7"/>
          <w:w w:val="105"/>
        </w:rPr>
        <w:t> </w:t>
      </w:r>
      <w:r>
        <w:rPr>
          <w:w w:val="105"/>
        </w:rPr>
        <w:t>related</w:t>
      </w:r>
      <w:r>
        <w:rPr>
          <w:spacing w:val="-5"/>
          <w:w w:val="105"/>
        </w:rPr>
        <w:t> </w:t>
      </w:r>
      <w:r>
        <w:rPr>
          <w:w w:val="105"/>
        </w:rPr>
        <w:t>to</w:t>
      </w:r>
      <w:r>
        <w:rPr>
          <w:spacing w:val="-5"/>
          <w:w w:val="105"/>
        </w:rPr>
        <w:t> </w:t>
      </w:r>
      <w:r>
        <w:rPr>
          <w:w w:val="105"/>
        </w:rPr>
        <w:t>the present study because both are concerned with the education</w:t>
      </w:r>
      <w:r>
        <w:rPr>
          <w:w w:val="105"/>
        </w:rPr>
        <w:t> of</w:t>
      </w:r>
      <w:r>
        <w:rPr>
          <w:w w:val="105"/>
        </w:rPr>
        <w:t> special</w:t>
      </w:r>
      <w:r>
        <w:rPr>
          <w:w w:val="105"/>
        </w:rPr>
        <w:t> needs.</w:t>
      </w:r>
      <w:r>
        <w:rPr>
          <w:w w:val="105"/>
        </w:rPr>
        <w:t> Area</w:t>
      </w:r>
      <w:r>
        <w:rPr>
          <w:w w:val="105"/>
        </w:rPr>
        <w:t> of</w:t>
      </w:r>
      <w:r>
        <w:rPr>
          <w:w w:val="105"/>
        </w:rPr>
        <w:t> difference</w:t>
      </w:r>
      <w:r>
        <w:rPr>
          <w:w w:val="105"/>
        </w:rPr>
        <w:t> is</w:t>
      </w:r>
      <w:r>
        <w:rPr>
          <w:w w:val="105"/>
        </w:rPr>
        <w:t> that</w:t>
      </w:r>
      <w:r>
        <w:rPr>
          <w:w w:val="105"/>
        </w:rPr>
        <w:t> the</w:t>
      </w:r>
      <w:r>
        <w:rPr>
          <w:w w:val="105"/>
        </w:rPr>
        <w:t> former</w:t>
      </w:r>
      <w:r>
        <w:rPr>
          <w:w w:val="105"/>
        </w:rPr>
        <w:t> carried</w:t>
      </w:r>
      <w:r>
        <w:rPr>
          <w:w w:val="105"/>
        </w:rPr>
        <w:t> the</w:t>
      </w:r>
      <w:r>
        <w:rPr>
          <w:w w:val="105"/>
        </w:rPr>
        <w:t> research</w:t>
      </w:r>
      <w:r>
        <w:rPr>
          <w:w w:val="105"/>
        </w:rPr>
        <w:t> in higher institution of learning while the present study was conducted </w:t>
      </w:r>
      <w:r>
        <w:rPr>
          <w:spacing w:val="10"/>
          <w:w w:val="105"/>
        </w:rPr>
        <w:t>in</w:t>
      </w:r>
      <w:r>
        <w:rPr>
          <w:spacing w:val="5"/>
          <w:w w:val="105"/>
        </w:rPr>
        <w:t> </w:t>
      </w:r>
      <w:r>
        <w:rPr>
          <w:w w:val="105"/>
        </w:rPr>
        <w:t>secondary schools. The former study was</w:t>
      </w:r>
      <w:r>
        <w:rPr>
          <w:spacing w:val="-6"/>
          <w:w w:val="105"/>
        </w:rPr>
        <w:t> </w:t>
      </w:r>
      <w:r>
        <w:rPr>
          <w:w w:val="105"/>
        </w:rPr>
        <w:t>in South Africa while</w:t>
      </w:r>
      <w:r>
        <w:rPr>
          <w:spacing w:val="-5"/>
          <w:w w:val="105"/>
        </w:rPr>
        <w:t> </w:t>
      </w:r>
      <w:r>
        <w:rPr>
          <w:w w:val="105"/>
        </w:rPr>
        <w:t>the present study is in Plateau, Nigeria.</w:t>
      </w:r>
    </w:p>
    <w:p>
      <w:pPr>
        <w:pStyle w:val="BodyText"/>
        <w:spacing w:line="501" w:lineRule="auto" w:before="202"/>
        <w:ind w:left="1588" w:right="1435" w:firstLine="720"/>
        <w:jc w:val="both"/>
      </w:pPr>
      <w:r>
        <w:rPr>
          <w:w w:val="105"/>
        </w:rPr>
        <w:t>This</w:t>
      </w:r>
      <w:r>
        <w:rPr>
          <w:w w:val="105"/>
        </w:rPr>
        <w:t> section presented the reviewed work</w:t>
      </w:r>
      <w:r>
        <w:rPr>
          <w:w w:val="105"/>
        </w:rPr>
        <w:t> of other researchers, the</w:t>
      </w:r>
      <w:r>
        <w:rPr>
          <w:w w:val="105"/>
        </w:rPr>
        <w:t> essence was to look</w:t>
      </w:r>
      <w:r>
        <w:rPr>
          <w:w w:val="105"/>
        </w:rPr>
        <w:t> at</w:t>
      </w:r>
      <w:r>
        <w:rPr>
          <w:w w:val="105"/>
        </w:rPr>
        <w:t> the</w:t>
      </w:r>
      <w:r>
        <w:rPr>
          <w:w w:val="105"/>
        </w:rPr>
        <w:t> similarities</w:t>
      </w:r>
      <w:r>
        <w:rPr>
          <w:w w:val="105"/>
        </w:rPr>
        <w:t> and</w:t>
      </w:r>
      <w:r>
        <w:rPr>
          <w:w w:val="105"/>
        </w:rPr>
        <w:t> differences</w:t>
      </w:r>
      <w:r>
        <w:rPr>
          <w:w w:val="105"/>
        </w:rPr>
        <w:t> that</w:t>
      </w:r>
      <w:r>
        <w:rPr>
          <w:w w:val="105"/>
        </w:rPr>
        <w:t> existed</w:t>
      </w:r>
      <w:r>
        <w:rPr>
          <w:w w:val="105"/>
        </w:rPr>
        <w:t> in</w:t>
      </w:r>
      <w:r>
        <w:rPr>
          <w:w w:val="105"/>
        </w:rPr>
        <w:t> the</w:t>
      </w:r>
      <w:r>
        <w:rPr>
          <w:w w:val="105"/>
        </w:rPr>
        <w:t> previous</w:t>
      </w:r>
      <w:r>
        <w:rPr>
          <w:w w:val="105"/>
        </w:rPr>
        <w:t> works</w:t>
      </w:r>
      <w:r>
        <w:rPr>
          <w:w w:val="105"/>
        </w:rPr>
        <w:t> of</w:t>
      </w:r>
      <w:r>
        <w:rPr>
          <w:w w:val="105"/>
        </w:rPr>
        <w:t> other researchers and the present study and hopefully fill the gap created by other studies at the end</w:t>
      </w:r>
      <w:r>
        <w:rPr>
          <w:w w:val="105"/>
        </w:rPr>
        <w:t> of</w:t>
      </w:r>
      <w:r>
        <w:rPr>
          <w:w w:val="105"/>
        </w:rPr>
        <w:t> the</w:t>
      </w:r>
      <w:r>
        <w:rPr>
          <w:w w:val="105"/>
        </w:rPr>
        <w:t> day.</w:t>
      </w:r>
      <w:r>
        <w:rPr>
          <w:w w:val="105"/>
        </w:rPr>
        <w:t> Nalova</w:t>
      </w:r>
      <w:r>
        <w:rPr>
          <w:w w:val="105"/>
        </w:rPr>
        <w:t> (2013)</w:t>
      </w:r>
      <w:r>
        <w:rPr>
          <w:w w:val="105"/>
        </w:rPr>
        <w:t> conducted</w:t>
      </w:r>
      <w:r>
        <w:rPr>
          <w:w w:val="105"/>
        </w:rPr>
        <w:t> a</w:t>
      </w:r>
      <w:r>
        <w:rPr>
          <w:w w:val="105"/>
        </w:rPr>
        <w:t> research</w:t>
      </w:r>
      <w:r>
        <w:rPr>
          <w:w w:val="105"/>
        </w:rPr>
        <w:t> on</w:t>
      </w:r>
      <w:r>
        <w:rPr>
          <w:w w:val="105"/>
        </w:rPr>
        <w:t> Secondary</w:t>
      </w:r>
      <w:r>
        <w:rPr>
          <w:w w:val="105"/>
        </w:rPr>
        <w:t> school</w:t>
      </w:r>
      <w:r>
        <w:rPr>
          <w:w w:val="105"/>
        </w:rPr>
        <w:t> Teachers preferences of special needs students: Implications for Teacher</w:t>
      </w:r>
      <w:r>
        <w:rPr>
          <w:w w:val="105"/>
        </w:rPr>
        <w:t> Education. The purpose of the study was to identify the categories of special needs, teachers can handle in the regular schools</w:t>
      </w:r>
      <w:r>
        <w:rPr>
          <w:spacing w:val="-7"/>
          <w:w w:val="105"/>
        </w:rPr>
        <w:t> </w:t>
      </w:r>
      <w:r>
        <w:rPr>
          <w:w w:val="105"/>
        </w:rPr>
        <w:t>in</w:t>
      </w:r>
      <w:r>
        <w:rPr>
          <w:spacing w:val="-5"/>
          <w:w w:val="105"/>
        </w:rPr>
        <w:t> </w:t>
      </w:r>
      <w:r>
        <w:rPr>
          <w:w w:val="105"/>
        </w:rPr>
        <w:t>order</w:t>
      </w:r>
      <w:r>
        <w:rPr>
          <w:spacing w:val="-2"/>
          <w:w w:val="105"/>
        </w:rPr>
        <w:t> </w:t>
      </w:r>
      <w:r>
        <w:rPr>
          <w:w w:val="105"/>
        </w:rPr>
        <w:t>to</w:t>
      </w:r>
      <w:r>
        <w:rPr>
          <w:spacing w:val="-5"/>
          <w:w w:val="105"/>
        </w:rPr>
        <w:t> </w:t>
      </w:r>
      <w:r>
        <w:rPr>
          <w:w w:val="105"/>
        </w:rPr>
        <w:t>identify</w:t>
      </w:r>
      <w:r>
        <w:rPr>
          <w:spacing w:val="-5"/>
          <w:w w:val="105"/>
        </w:rPr>
        <w:t> </w:t>
      </w:r>
      <w:r>
        <w:rPr>
          <w:w w:val="105"/>
        </w:rPr>
        <w:t>competence</w:t>
      </w:r>
      <w:r>
        <w:rPr>
          <w:spacing w:val="-6"/>
          <w:w w:val="105"/>
        </w:rPr>
        <w:t> </w:t>
      </w:r>
      <w:r>
        <w:rPr>
          <w:w w:val="105"/>
        </w:rPr>
        <w:t>they need</w:t>
      </w:r>
      <w:r>
        <w:rPr>
          <w:spacing w:val="-5"/>
          <w:w w:val="105"/>
        </w:rPr>
        <w:t> </w:t>
      </w:r>
      <w:r>
        <w:rPr>
          <w:w w:val="105"/>
        </w:rPr>
        <w:t>in</w:t>
      </w:r>
      <w:r>
        <w:rPr>
          <w:spacing w:val="-5"/>
          <w:w w:val="105"/>
        </w:rPr>
        <w:t> </w:t>
      </w:r>
      <w:r>
        <w:rPr>
          <w:w w:val="105"/>
        </w:rPr>
        <w:t>teaching</w:t>
      </w:r>
      <w:r>
        <w:rPr>
          <w:spacing w:val="-5"/>
          <w:w w:val="105"/>
        </w:rPr>
        <w:t> </w:t>
      </w:r>
      <w:r>
        <w:rPr>
          <w:w w:val="105"/>
        </w:rPr>
        <w:t>a wide</w:t>
      </w:r>
      <w:r>
        <w:rPr>
          <w:spacing w:val="-6"/>
          <w:w w:val="105"/>
        </w:rPr>
        <w:t> </w:t>
      </w:r>
      <w:r>
        <w:rPr>
          <w:w w:val="105"/>
        </w:rPr>
        <w:t>range of</w:t>
      </w:r>
      <w:r>
        <w:rPr>
          <w:spacing w:val="-8"/>
          <w:w w:val="105"/>
        </w:rPr>
        <w:t> </w:t>
      </w:r>
      <w:r>
        <w:rPr>
          <w:w w:val="105"/>
        </w:rPr>
        <w:t>special</w:t>
      </w:r>
      <w:r>
        <w:rPr>
          <w:spacing w:val="-3"/>
          <w:w w:val="105"/>
        </w:rPr>
        <w:t> </w:t>
      </w:r>
      <w:r>
        <w:rPr>
          <w:w w:val="105"/>
        </w:rPr>
        <w:t>needs students.</w:t>
      </w:r>
      <w:r>
        <w:rPr>
          <w:spacing w:val="-5"/>
          <w:w w:val="105"/>
        </w:rPr>
        <w:t> </w:t>
      </w:r>
      <w:r>
        <w:rPr>
          <w:w w:val="105"/>
        </w:rPr>
        <w:t>Participants</w:t>
      </w:r>
      <w:r>
        <w:rPr>
          <w:spacing w:val="-2"/>
          <w:w w:val="105"/>
        </w:rPr>
        <w:t> </w:t>
      </w:r>
      <w:r>
        <w:rPr>
          <w:w w:val="105"/>
        </w:rPr>
        <w:t>consisted of</w:t>
      </w:r>
      <w:r>
        <w:rPr>
          <w:spacing w:val="-9"/>
          <w:w w:val="105"/>
        </w:rPr>
        <w:t> </w:t>
      </w:r>
      <w:r>
        <w:rPr>
          <w:w w:val="105"/>
        </w:rPr>
        <w:t>500 public</w:t>
      </w:r>
      <w:r>
        <w:rPr>
          <w:spacing w:val="-1"/>
          <w:w w:val="105"/>
        </w:rPr>
        <w:t> </w:t>
      </w:r>
      <w:r>
        <w:rPr>
          <w:w w:val="105"/>
        </w:rPr>
        <w:t>secondary school</w:t>
      </w:r>
      <w:r>
        <w:rPr>
          <w:spacing w:val="-5"/>
          <w:w w:val="105"/>
        </w:rPr>
        <w:t> </w:t>
      </w:r>
      <w:r>
        <w:rPr>
          <w:w w:val="105"/>
        </w:rPr>
        <w:t>teachers</w:t>
      </w:r>
      <w:r>
        <w:rPr>
          <w:spacing w:val="-2"/>
          <w:w w:val="105"/>
        </w:rPr>
        <w:t> </w:t>
      </w:r>
      <w:r>
        <w:rPr>
          <w:w w:val="105"/>
        </w:rPr>
        <w:t>from</w:t>
      </w:r>
      <w:r>
        <w:rPr>
          <w:spacing w:val="-8"/>
          <w:w w:val="105"/>
        </w:rPr>
        <w:t> </w:t>
      </w:r>
      <w:r>
        <w:rPr>
          <w:w w:val="105"/>
        </w:rPr>
        <w:t>15 schools</w:t>
      </w:r>
      <w:r>
        <w:rPr>
          <w:spacing w:val="-2"/>
          <w:w w:val="105"/>
        </w:rPr>
        <w:t> </w:t>
      </w:r>
      <w:r>
        <w:rPr>
          <w:w w:val="105"/>
        </w:rPr>
        <w:t>in 4 regions of Cameroon. A questionnaire and a</w:t>
      </w:r>
      <w:r>
        <w:rPr>
          <w:w w:val="105"/>
        </w:rPr>
        <w:t> focus group discussion were used</w:t>
      </w:r>
      <w:r>
        <w:rPr>
          <w:w w:val="105"/>
        </w:rPr>
        <w:t> for data collection. Participants rated their willingness to teach various categories of special needs on</w:t>
      </w:r>
      <w:r>
        <w:rPr>
          <w:w w:val="105"/>
        </w:rPr>
        <w:t> a</w:t>
      </w:r>
      <w:r>
        <w:rPr>
          <w:w w:val="105"/>
        </w:rPr>
        <w:t> 5</w:t>
      </w:r>
      <w:r>
        <w:rPr>
          <w:w w:val="105"/>
        </w:rPr>
        <w:t> point</w:t>
      </w:r>
      <w:r>
        <w:rPr>
          <w:w w:val="105"/>
        </w:rPr>
        <w:t> scale.</w:t>
      </w:r>
      <w:r>
        <w:rPr>
          <w:w w:val="105"/>
        </w:rPr>
        <w:t> Out</w:t>
      </w:r>
      <w:r>
        <w:rPr>
          <w:w w:val="105"/>
        </w:rPr>
        <w:t> of</w:t>
      </w:r>
      <w:r>
        <w:rPr>
          <w:w w:val="105"/>
        </w:rPr>
        <w:t> 10</w:t>
      </w:r>
      <w:r>
        <w:rPr>
          <w:w w:val="105"/>
        </w:rPr>
        <w:t> categories</w:t>
      </w:r>
      <w:r>
        <w:rPr>
          <w:w w:val="105"/>
        </w:rPr>
        <w:t> of</w:t>
      </w:r>
      <w:r>
        <w:rPr>
          <w:w w:val="105"/>
        </w:rPr>
        <w:t> special</w:t>
      </w:r>
      <w:r>
        <w:rPr>
          <w:w w:val="105"/>
        </w:rPr>
        <w:t> needs,</w:t>
      </w:r>
      <w:r>
        <w:rPr>
          <w:w w:val="105"/>
        </w:rPr>
        <w:t> teachers</w:t>
      </w:r>
      <w:r>
        <w:rPr>
          <w:w w:val="105"/>
        </w:rPr>
        <w:t> were</w:t>
      </w:r>
      <w:r>
        <w:rPr>
          <w:w w:val="105"/>
        </w:rPr>
        <w:t> positive</w:t>
      </w:r>
      <w:r>
        <w:rPr>
          <w:w w:val="105"/>
        </w:rPr>
        <w:t> about teaching 5 (50%) of them.</w:t>
      </w:r>
    </w:p>
    <w:p>
      <w:pPr>
        <w:pStyle w:val="BodyText"/>
        <w:spacing w:line="496" w:lineRule="auto" w:before="195"/>
        <w:ind w:left="1588" w:right="1432" w:firstLine="720"/>
        <w:jc w:val="both"/>
      </w:pPr>
      <w:r>
        <w:rPr>
          <w:w w:val="105"/>
        </w:rPr>
        <w:t>The research has</w:t>
      </w:r>
      <w:r>
        <w:rPr>
          <w:spacing w:val="-1"/>
          <w:w w:val="105"/>
        </w:rPr>
        <w:t> </w:t>
      </w:r>
      <w:r>
        <w:rPr>
          <w:w w:val="105"/>
        </w:rPr>
        <w:t>a</w:t>
      </w:r>
      <w:r>
        <w:rPr>
          <w:w w:val="105"/>
        </w:rPr>
        <w:t> strong relationship with the present study because both focused education</w:t>
      </w:r>
      <w:r>
        <w:rPr>
          <w:spacing w:val="7"/>
          <w:w w:val="105"/>
        </w:rPr>
        <w:t> </w:t>
      </w:r>
      <w:r>
        <w:rPr>
          <w:w w:val="105"/>
        </w:rPr>
        <w:t>of</w:t>
      </w:r>
      <w:r>
        <w:rPr>
          <w:spacing w:val="12"/>
          <w:w w:val="105"/>
        </w:rPr>
        <w:t> </w:t>
      </w:r>
      <w:r>
        <w:rPr>
          <w:w w:val="105"/>
        </w:rPr>
        <w:t>special</w:t>
      </w:r>
      <w:r>
        <w:rPr>
          <w:spacing w:val="16"/>
          <w:w w:val="105"/>
        </w:rPr>
        <w:t> </w:t>
      </w:r>
      <w:r>
        <w:rPr>
          <w:w w:val="105"/>
        </w:rPr>
        <w:t>needs</w:t>
      </w:r>
      <w:r>
        <w:rPr>
          <w:spacing w:val="6"/>
          <w:w w:val="105"/>
        </w:rPr>
        <w:t> </w:t>
      </w:r>
      <w:r>
        <w:rPr>
          <w:w w:val="105"/>
        </w:rPr>
        <w:t>in</w:t>
      </w:r>
      <w:r>
        <w:rPr>
          <w:spacing w:val="15"/>
          <w:w w:val="105"/>
        </w:rPr>
        <w:t> </w:t>
      </w:r>
      <w:r>
        <w:rPr>
          <w:w w:val="105"/>
        </w:rPr>
        <w:t>secondary</w:t>
      </w:r>
      <w:r>
        <w:rPr>
          <w:spacing w:val="15"/>
          <w:w w:val="105"/>
        </w:rPr>
        <w:t> </w:t>
      </w:r>
      <w:r>
        <w:rPr>
          <w:w w:val="105"/>
        </w:rPr>
        <w:t>schools.</w:t>
      </w:r>
      <w:r>
        <w:rPr>
          <w:spacing w:val="10"/>
          <w:w w:val="105"/>
        </w:rPr>
        <w:t> </w:t>
      </w:r>
      <w:r>
        <w:rPr>
          <w:w w:val="105"/>
        </w:rPr>
        <w:t>The</w:t>
      </w:r>
      <w:r>
        <w:rPr>
          <w:spacing w:val="7"/>
          <w:w w:val="105"/>
        </w:rPr>
        <w:t> </w:t>
      </w:r>
      <w:r>
        <w:rPr>
          <w:w w:val="105"/>
        </w:rPr>
        <w:t>area</w:t>
      </w:r>
      <w:r>
        <w:rPr>
          <w:spacing w:val="19"/>
          <w:w w:val="105"/>
        </w:rPr>
        <w:t> </w:t>
      </w:r>
      <w:r>
        <w:rPr>
          <w:w w:val="105"/>
        </w:rPr>
        <w:t>of</w:t>
      </w:r>
      <w:r>
        <w:rPr>
          <w:spacing w:val="12"/>
          <w:w w:val="105"/>
        </w:rPr>
        <w:t> </w:t>
      </w:r>
      <w:r>
        <w:rPr>
          <w:w w:val="105"/>
        </w:rPr>
        <w:t>difference</w:t>
      </w:r>
      <w:r>
        <w:rPr>
          <w:spacing w:val="6"/>
          <w:w w:val="105"/>
        </w:rPr>
        <w:t> </w:t>
      </w:r>
      <w:r>
        <w:rPr>
          <w:w w:val="105"/>
        </w:rPr>
        <w:t>is</w:t>
      </w:r>
      <w:r>
        <w:rPr>
          <w:spacing w:val="19"/>
          <w:w w:val="105"/>
        </w:rPr>
        <w:t> </w:t>
      </w:r>
      <w:r>
        <w:rPr>
          <w:w w:val="105"/>
        </w:rPr>
        <w:t>that</w:t>
      </w:r>
      <w:r>
        <w:rPr>
          <w:spacing w:val="11"/>
          <w:w w:val="105"/>
        </w:rPr>
        <w:t> </w:t>
      </w:r>
      <w:r>
        <w:rPr>
          <w:w w:val="105"/>
        </w:rPr>
        <w:t>the</w:t>
      </w:r>
      <w:r>
        <w:rPr>
          <w:spacing w:val="28"/>
          <w:w w:val="105"/>
        </w:rPr>
        <w:t> </w:t>
      </w:r>
      <w:r>
        <w:rPr>
          <w:spacing w:val="-2"/>
          <w:w w:val="105"/>
        </w:rPr>
        <w:t>former</w:t>
      </w:r>
    </w:p>
    <w:p>
      <w:pPr>
        <w:spacing w:after="0" w:line="496" w:lineRule="auto"/>
        <w:jc w:val="both"/>
        <w:sectPr>
          <w:pgSz w:w="12240" w:h="15840"/>
          <w:pgMar w:header="0" w:footer="1012" w:top="1360" w:bottom="1200" w:left="400" w:right="0"/>
        </w:sectPr>
      </w:pPr>
    </w:p>
    <w:p>
      <w:pPr>
        <w:pStyle w:val="BodyText"/>
        <w:spacing w:line="501" w:lineRule="auto" w:before="82"/>
        <w:ind w:left="1588" w:right="1438"/>
        <w:jc w:val="both"/>
      </w:pPr>
      <w:r>
        <w:rPr>
          <w:w w:val="105"/>
        </w:rPr>
        <w:t>talked</w:t>
      </w:r>
      <w:r>
        <w:rPr>
          <w:w w:val="105"/>
        </w:rPr>
        <w:t> about</w:t>
      </w:r>
      <w:r>
        <w:rPr>
          <w:w w:val="105"/>
        </w:rPr>
        <w:t> the</w:t>
      </w:r>
      <w:r>
        <w:rPr>
          <w:w w:val="105"/>
        </w:rPr>
        <w:t> teaching</w:t>
      </w:r>
      <w:r>
        <w:rPr>
          <w:w w:val="105"/>
        </w:rPr>
        <w:t> of</w:t>
      </w:r>
      <w:r>
        <w:rPr>
          <w:w w:val="105"/>
        </w:rPr>
        <w:t> categories</w:t>
      </w:r>
      <w:r>
        <w:rPr>
          <w:w w:val="105"/>
        </w:rPr>
        <w:t> of special</w:t>
      </w:r>
      <w:r>
        <w:rPr>
          <w:w w:val="105"/>
        </w:rPr>
        <w:t> needs</w:t>
      </w:r>
      <w:r>
        <w:rPr>
          <w:w w:val="105"/>
        </w:rPr>
        <w:t> by</w:t>
      </w:r>
      <w:r>
        <w:rPr>
          <w:w w:val="105"/>
        </w:rPr>
        <w:t> regular teachers</w:t>
      </w:r>
      <w:r>
        <w:rPr>
          <w:w w:val="105"/>
        </w:rPr>
        <w:t> while</w:t>
      </w:r>
      <w:r>
        <w:rPr>
          <w:w w:val="105"/>
        </w:rPr>
        <w:t> the present</w:t>
      </w:r>
      <w:r>
        <w:rPr>
          <w:w w:val="105"/>
        </w:rPr>
        <w:t> study,</w:t>
      </w:r>
      <w:r>
        <w:rPr>
          <w:w w:val="105"/>
        </w:rPr>
        <w:t> is</w:t>
      </w:r>
      <w:r>
        <w:rPr>
          <w:w w:val="105"/>
        </w:rPr>
        <w:t> concerned</w:t>
      </w:r>
      <w:r>
        <w:rPr>
          <w:w w:val="105"/>
        </w:rPr>
        <w:t> with</w:t>
      </w:r>
      <w:r>
        <w:rPr>
          <w:w w:val="105"/>
        </w:rPr>
        <w:t> adequacy</w:t>
      </w:r>
      <w:r>
        <w:rPr>
          <w:w w:val="105"/>
        </w:rPr>
        <w:t> of</w:t>
      </w:r>
      <w:r>
        <w:rPr>
          <w:w w:val="105"/>
        </w:rPr>
        <w:t> instructional</w:t>
      </w:r>
      <w:r>
        <w:rPr>
          <w:w w:val="105"/>
        </w:rPr>
        <w:t> materials,</w:t>
      </w:r>
      <w:r>
        <w:rPr>
          <w:w w:val="105"/>
        </w:rPr>
        <w:t> Teachers qualifications,</w:t>
      </w:r>
      <w:r>
        <w:rPr>
          <w:spacing w:val="-6"/>
          <w:w w:val="105"/>
        </w:rPr>
        <w:t> </w:t>
      </w:r>
      <w:r>
        <w:rPr>
          <w:w w:val="105"/>
        </w:rPr>
        <w:t>the</w:t>
      </w:r>
      <w:r>
        <w:rPr>
          <w:spacing w:val="-8"/>
          <w:w w:val="105"/>
        </w:rPr>
        <w:t> </w:t>
      </w:r>
      <w:r>
        <w:rPr>
          <w:w w:val="105"/>
        </w:rPr>
        <w:t>roles</w:t>
      </w:r>
      <w:r>
        <w:rPr>
          <w:spacing w:val="-9"/>
          <w:w w:val="105"/>
        </w:rPr>
        <w:t> </w:t>
      </w:r>
      <w:r>
        <w:rPr>
          <w:w w:val="105"/>
        </w:rPr>
        <w:t>of</w:t>
      </w:r>
      <w:r>
        <w:rPr>
          <w:spacing w:val="-10"/>
          <w:w w:val="105"/>
        </w:rPr>
        <w:t> </w:t>
      </w:r>
      <w:r>
        <w:rPr>
          <w:w w:val="105"/>
        </w:rPr>
        <w:t>parents</w:t>
      </w:r>
      <w:r>
        <w:rPr>
          <w:spacing w:val="-9"/>
          <w:w w:val="105"/>
        </w:rPr>
        <w:t> </w:t>
      </w:r>
      <w:r>
        <w:rPr>
          <w:w w:val="105"/>
        </w:rPr>
        <w:t>and</w:t>
      </w:r>
      <w:r>
        <w:rPr>
          <w:spacing w:val="-7"/>
          <w:w w:val="105"/>
        </w:rPr>
        <w:t> </w:t>
      </w:r>
      <w:r>
        <w:rPr>
          <w:w w:val="105"/>
        </w:rPr>
        <w:t>the</w:t>
      </w:r>
      <w:r>
        <w:rPr>
          <w:spacing w:val="-8"/>
          <w:w w:val="105"/>
        </w:rPr>
        <w:t> </w:t>
      </w:r>
      <w:r>
        <w:rPr>
          <w:w w:val="105"/>
        </w:rPr>
        <w:t>host community</w:t>
      </w:r>
      <w:r>
        <w:rPr>
          <w:spacing w:val="-7"/>
          <w:w w:val="105"/>
        </w:rPr>
        <w:t> </w:t>
      </w:r>
      <w:r>
        <w:rPr>
          <w:w w:val="105"/>
        </w:rPr>
        <w:t>in</w:t>
      </w:r>
      <w:r>
        <w:rPr>
          <w:spacing w:val="-7"/>
          <w:w w:val="105"/>
        </w:rPr>
        <w:t> </w:t>
      </w:r>
      <w:r>
        <w:rPr>
          <w:w w:val="105"/>
        </w:rPr>
        <w:t>the</w:t>
      </w:r>
      <w:r>
        <w:rPr>
          <w:spacing w:val="-8"/>
          <w:w w:val="105"/>
        </w:rPr>
        <w:t> </w:t>
      </w:r>
      <w:r>
        <w:rPr>
          <w:w w:val="105"/>
        </w:rPr>
        <w:t>implementation</w:t>
      </w:r>
      <w:r>
        <w:rPr>
          <w:spacing w:val="-7"/>
          <w:w w:val="105"/>
        </w:rPr>
        <w:t> </w:t>
      </w:r>
      <w:r>
        <w:rPr>
          <w:spacing w:val="9"/>
          <w:w w:val="105"/>
        </w:rPr>
        <w:t>of</w:t>
      </w:r>
      <w:r>
        <w:rPr>
          <w:spacing w:val="-4"/>
          <w:w w:val="105"/>
        </w:rPr>
        <w:t> </w:t>
      </w:r>
      <w:r>
        <w:rPr>
          <w:w w:val="105"/>
        </w:rPr>
        <w:t>special education</w:t>
      </w:r>
      <w:r>
        <w:rPr>
          <w:w w:val="105"/>
        </w:rPr>
        <w:t> programme.</w:t>
      </w:r>
      <w:r>
        <w:rPr>
          <w:w w:val="105"/>
        </w:rPr>
        <w:t> Another</w:t>
      </w:r>
      <w:r>
        <w:rPr>
          <w:w w:val="105"/>
        </w:rPr>
        <w:t> difference</w:t>
      </w:r>
      <w:r>
        <w:rPr>
          <w:w w:val="105"/>
        </w:rPr>
        <w:t> is</w:t>
      </w:r>
      <w:r>
        <w:rPr>
          <w:w w:val="105"/>
        </w:rPr>
        <w:t> that</w:t>
      </w:r>
      <w:r>
        <w:rPr>
          <w:w w:val="105"/>
        </w:rPr>
        <w:t> the</w:t>
      </w:r>
      <w:r>
        <w:rPr>
          <w:w w:val="105"/>
        </w:rPr>
        <w:t> former</w:t>
      </w:r>
      <w:r>
        <w:rPr>
          <w:w w:val="105"/>
        </w:rPr>
        <w:t> research</w:t>
      </w:r>
      <w:r>
        <w:rPr>
          <w:w w:val="105"/>
        </w:rPr>
        <w:t> was</w:t>
      </w:r>
      <w:r>
        <w:rPr>
          <w:w w:val="105"/>
        </w:rPr>
        <w:t> in</w:t>
      </w:r>
      <w:r>
        <w:rPr>
          <w:w w:val="105"/>
        </w:rPr>
        <w:t> Cameroon while the present study, is in Nigeria.</w:t>
      </w:r>
    </w:p>
    <w:p>
      <w:pPr>
        <w:pStyle w:val="BodyText"/>
        <w:spacing w:line="501" w:lineRule="auto" w:before="196"/>
        <w:ind w:left="1588" w:right="1436" w:firstLine="720"/>
        <w:jc w:val="both"/>
      </w:pPr>
      <w:r>
        <w:rPr>
          <w:w w:val="105"/>
        </w:rPr>
        <w:t>In</w:t>
      </w:r>
      <w:r>
        <w:rPr>
          <w:w w:val="105"/>
        </w:rPr>
        <w:t> similar</w:t>
      </w:r>
      <w:r>
        <w:rPr>
          <w:w w:val="105"/>
        </w:rPr>
        <w:t> circumstance,</w:t>
      </w:r>
      <w:r>
        <w:rPr>
          <w:w w:val="105"/>
        </w:rPr>
        <w:t> Kolo</w:t>
      </w:r>
      <w:r>
        <w:rPr>
          <w:w w:val="105"/>
        </w:rPr>
        <w:t> (2014),</w:t>
      </w:r>
      <w:r>
        <w:rPr>
          <w:w w:val="105"/>
        </w:rPr>
        <w:t> Assessed</w:t>
      </w:r>
      <w:r>
        <w:rPr>
          <w:w w:val="105"/>
        </w:rPr>
        <w:t> the</w:t>
      </w:r>
      <w:r>
        <w:rPr>
          <w:w w:val="105"/>
        </w:rPr>
        <w:t> integration</w:t>
      </w:r>
      <w:r>
        <w:rPr>
          <w:w w:val="105"/>
        </w:rPr>
        <w:t> potential</w:t>
      </w:r>
      <w:r>
        <w:rPr>
          <w:w w:val="105"/>
        </w:rPr>
        <w:t> of</w:t>
      </w:r>
      <w:r>
        <w:rPr>
          <w:w w:val="105"/>
        </w:rPr>
        <w:t> a community</w:t>
      </w:r>
      <w:r>
        <w:rPr>
          <w:spacing w:val="-1"/>
          <w:w w:val="105"/>
        </w:rPr>
        <w:t> </w:t>
      </w:r>
      <w:r>
        <w:rPr>
          <w:w w:val="105"/>
        </w:rPr>
        <w:t>based</w:t>
      </w:r>
      <w:r>
        <w:rPr>
          <w:spacing w:val="-1"/>
          <w:w w:val="105"/>
        </w:rPr>
        <w:t> </w:t>
      </w:r>
      <w:r>
        <w:rPr>
          <w:w w:val="105"/>
        </w:rPr>
        <w:t>vocational rehabilitation in Kano</w:t>
      </w:r>
      <w:r>
        <w:rPr>
          <w:spacing w:val="-1"/>
          <w:w w:val="105"/>
        </w:rPr>
        <w:t> </w:t>
      </w:r>
      <w:r>
        <w:rPr>
          <w:w w:val="105"/>
        </w:rPr>
        <w:t>and Katsina, Nigeria as a yardstick for inclusive</w:t>
      </w:r>
      <w:r>
        <w:rPr>
          <w:w w:val="105"/>
        </w:rPr>
        <w:t> education</w:t>
      </w:r>
      <w:r>
        <w:rPr>
          <w:w w:val="105"/>
        </w:rPr>
        <w:t> (special</w:t>
      </w:r>
      <w:r>
        <w:rPr>
          <w:w w:val="105"/>
        </w:rPr>
        <w:t> education)</w:t>
      </w:r>
      <w:r>
        <w:rPr>
          <w:w w:val="105"/>
        </w:rPr>
        <w:t> practices</w:t>
      </w:r>
      <w:r>
        <w:rPr>
          <w:w w:val="105"/>
        </w:rPr>
        <w:t> in</w:t>
      </w:r>
      <w:r>
        <w:rPr>
          <w:w w:val="105"/>
        </w:rPr>
        <w:t> designing</w:t>
      </w:r>
      <w:r>
        <w:rPr>
          <w:w w:val="105"/>
        </w:rPr>
        <w:t> rehabilitation</w:t>
      </w:r>
      <w:r>
        <w:rPr>
          <w:w w:val="105"/>
        </w:rPr>
        <w:t> programme. The research design was descriptive survey. The population of the study comprised of all Local</w:t>
      </w:r>
      <w:r>
        <w:rPr>
          <w:w w:val="105"/>
        </w:rPr>
        <w:t> Government</w:t>
      </w:r>
      <w:r>
        <w:rPr>
          <w:w w:val="105"/>
        </w:rPr>
        <w:t> Officers</w:t>
      </w:r>
      <w:r>
        <w:rPr>
          <w:w w:val="105"/>
        </w:rPr>
        <w:t> in</w:t>
      </w:r>
      <w:r>
        <w:rPr>
          <w:w w:val="105"/>
        </w:rPr>
        <w:t> Kano</w:t>
      </w:r>
      <w:r>
        <w:rPr>
          <w:w w:val="105"/>
        </w:rPr>
        <w:t> and</w:t>
      </w:r>
      <w:r>
        <w:rPr>
          <w:w w:val="105"/>
        </w:rPr>
        <w:t> Katsina</w:t>
      </w:r>
      <w:r>
        <w:rPr>
          <w:w w:val="105"/>
        </w:rPr>
        <w:t> States.</w:t>
      </w:r>
      <w:r>
        <w:rPr>
          <w:w w:val="105"/>
        </w:rPr>
        <w:t> A</w:t>
      </w:r>
      <w:r>
        <w:rPr>
          <w:w w:val="105"/>
        </w:rPr>
        <w:t> sample</w:t>
      </w:r>
      <w:r>
        <w:rPr>
          <w:w w:val="105"/>
        </w:rPr>
        <w:t> of</w:t>
      </w:r>
      <w:r>
        <w:rPr>
          <w:w w:val="105"/>
        </w:rPr>
        <w:t> 830</w:t>
      </w:r>
      <w:r>
        <w:rPr>
          <w:w w:val="105"/>
        </w:rPr>
        <w:t> subjects</w:t>
      </w:r>
      <w:r>
        <w:rPr>
          <w:w w:val="105"/>
        </w:rPr>
        <w:t> was selected</w:t>
      </w:r>
      <w:r>
        <w:rPr>
          <w:w w:val="105"/>
        </w:rPr>
        <w:t> for</w:t>
      </w:r>
      <w:r>
        <w:rPr>
          <w:w w:val="105"/>
        </w:rPr>
        <w:t> the</w:t>
      </w:r>
      <w:r>
        <w:rPr>
          <w:w w:val="105"/>
        </w:rPr>
        <w:t> study</w:t>
      </w:r>
      <w:r>
        <w:rPr>
          <w:w w:val="105"/>
        </w:rPr>
        <w:t> using</w:t>
      </w:r>
      <w:r>
        <w:rPr>
          <w:w w:val="105"/>
        </w:rPr>
        <w:t> simple</w:t>
      </w:r>
      <w:r>
        <w:rPr>
          <w:w w:val="105"/>
        </w:rPr>
        <w:t> random</w:t>
      </w:r>
      <w:r>
        <w:rPr>
          <w:w w:val="105"/>
        </w:rPr>
        <w:t> sampling</w:t>
      </w:r>
      <w:r>
        <w:rPr>
          <w:w w:val="105"/>
        </w:rPr>
        <w:t> technique.</w:t>
      </w:r>
      <w:r>
        <w:rPr>
          <w:w w:val="105"/>
        </w:rPr>
        <w:t> Data</w:t>
      </w:r>
      <w:r>
        <w:rPr>
          <w:w w:val="105"/>
        </w:rPr>
        <w:t> for</w:t>
      </w:r>
      <w:r>
        <w:rPr>
          <w:w w:val="105"/>
        </w:rPr>
        <w:t> the</w:t>
      </w:r>
      <w:r>
        <w:rPr>
          <w:w w:val="105"/>
        </w:rPr>
        <w:t> study</w:t>
      </w:r>
      <w:r>
        <w:rPr>
          <w:w w:val="105"/>
        </w:rPr>
        <w:t> were collected</w:t>
      </w:r>
      <w:r>
        <w:rPr>
          <w:w w:val="105"/>
        </w:rPr>
        <w:t> using</w:t>
      </w:r>
      <w:r>
        <w:rPr>
          <w:w w:val="105"/>
        </w:rPr>
        <w:t> focus</w:t>
      </w:r>
      <w:r>
        <w:rPr>
          <w:w w:val="105"/>
        </w:rPr>
        <w:t> group</w:t>
      </w:r>
      <w:r>
        <w:rPr>
          <w:w w:val="105"/>
        </w:rPr>
        <w:t> discussion</w:t>
      </w:r>
      <w:r>
        <w:rPr>
          <w:w w:val="105"/>
        </w:rPr>
        <w:t> and</w:t>
      </w:r>
      <w:r>
        <w:rPr>
          <w:w w:val="105"/>
        </w:rPr>
        <w:t> in-depth</w:t>
      </w:r>
      <w:r>
        <w:rPr>
          <w:w w:val="105"/>
        </w:rPr>
        <w:t> interview.</w:t>
      </w:r>
      <w:r>
        <w:rPr>
          <w:w w:val="105"/>
        </w:rPr>
        <w:t> Research assistants/informants</w:t>
      </w:r>
      <w:r>
        <w:rPr>
          <w:w w:val="105"/>
        </w:rPr>
        <w:t> made</w:t>
      </w:r>
      <w:r>
        <w:rPr>
          <w:w w:val="105"/>
        </w:rPr>
        <w:t> up</w:t>
      </w:r>
      <w:r>
        <w:rPr>
          <w:w w:val="105"/>
        </w:rPr>
        <w:t> of</w:t>
      </w:r>
      <w:r>
        <w:rPr>
          <w:w w:val="105"/>
        </w:rPr>
        <w:t> Local</w:t>
      </w:r>
      <w:r>
        <w:rPr>
          <w:w w:val="105"/>
        </w:rPr>
        <w:t> Government</w:t>
      </w:r>
      <w:r>
        <w:rPr>
          <w:w w:val="105"/>
        </w:rPr>
        <w:t> officers</w:t>
      </w:r>
      <w:r>
        <w:rPr>
          <w:w w:val="105"/>
        </w:rPr>
        <w:t> were</w:t>
      </w:r>
      <w:r>
        <w:rPr>
          <w:w w:val="105"/>
        </w:rPr>
        <w:t> used</w:t>
      </w:r>
      <w:r>
        <w:rPr>
          <w:w w:val="105"/>
        </w:rPr>
        <w:t> to</w:t>
      </w:r>
      <w:r>
        <w:rPr>
          <w:w w:val="105"/>
        </w:rPr>
        <w:t> collect information from two categories of response – participants for the study from identifiable friends,</w:t>
      </w:r>
      <w:r>
        <w:rPr>
          <w:w w:val="105"/>
        </w:rPr>
        <w:t> opinion</w:t>
      </w:r>
      <w:r>
        <w:rPr>
          <w:w w:val="105"/>
        </w:rPr>
        <w:t> leaders and</w:t>
      </w:r>
      <w:r>
        <w:rPr>
          <w:w w:val="105"/>
        </w:rPr>
        <w:t> neighbours in</w:t>
      </w:r>
      <w:r>
        <w:rPr>
          <w:w w:val="105"/>
        </w:rPr>
        <w:t> both</w:t>
      </w:r>
      <w:r>
        <w:rPr>
          <w:w w:val="105"/>
        </w:rPr>
        <w:t> home</w:t>
      </w:r>
      <w:r>
        <w:rPr>
          <w:w w:val="105"/>
        </w:rPr>
        <w:t> and training</w:t>
      </w:r>
      <w:r>
        <w:rPr>
          <w:w w:val="105"/>
        </w:rPr>
        <w:t> sites,</w:t>
      </w:r>
      <w:r>
        <w:rPr>
          <w:w w:val="105"/>
        </w:rPr>
        <w:t> vicinities</w:t>
      </w:r>
      <w:r>
        <w:rPr>
          <w:w w:val="105"/>
        </w:rPr>
        <w:t> where the</w:t>
      </w:r>
      <w:r>
        <w:rPr>
          <w:spacing w:val="-1"/>
          <w:w w:val="105"/>
        </w:rPr>
        <w:t> </w:t>
      </w:r>
      <w:r>
        <w:rPr>
          <w:w w:val="105"/>
        </w:rPr>
        <w:t>persons with disabilities</w:t>
      </w:r>
      <w:r>
        <w:rPr>
          <w:spacing w:val="-2"/>
          <w:w w:val="105"/>
        </w:rPr>
        <w:t> </w:t>
      </w:r>
      <w:r>
        <w:rPr>
          <w:w w:val="105"/>
        </w:rPr>
        <w:t>receive</w:t>
      </w:r>
      <w:r>
        <w:rPr>
          <w:spacing w:val="-1"/>
          <w:w w:val="105"/>
        </w:rPr>
        <w:t> </w:t>
      </w:r>
      <w:r>
        <w:rPr>
          <w:w w:val="105"/>
        </w:rPr>
        <w:t>training. Using percentage for the</w:t>
      </w:r>
      <w:r>
        <w:rPr>
          <w:spacing w:val="-1"/>
          <w:w w:val="105"/>
        </w:rPr>
        <w:t> </w:t>
      </w:r>
      <w:r>
        <w:rPr>
          <w:w w:val="105"/>
        </w:rPr>
        <w:t>analysis</w:t>
      </w:r>
      <w:r>
        <w:rPr>
          <w:spacing w:val="-2"/>
          <w:w w:val="105"/>
        </w:rPr>
        <w:t> </w:t>
      </w:r>
      <w:r>
        <w:rPr>
          <w:w w:val="105"/>
        </w:rPr>
        <w:t>of data, the result</w:t>
      </w:r>
      <w:r>
        <w:rPr>
          <w:w w:val="105"/>
        </w:rPr>
        <w:t> showed</w:t>
      </w:r>
      <w:r>
        <w:rPr>
          <w:w w:val="105"/>
        </w:rPr>
        <w:t> among</w:t>
      </w:r>
      <w:r>
        <w:rPr>
          <w:w w:val="105"/>
        </w:rPr>
        <w:t> others</w:t>
      </w:r>
      <w:r>
        <w:rPr>
          <w:w w:val="105"/>
        </w:rPr>
        <w:t> that</w:t>
      </w:r>
      <w:r>
        <w:rPr>
          <w:w w:val="105"/>
        </w:rPr>
        <w:t> full</w:t>
      </w:r>
      <w:r>
        <w:rPr>
          <w:w w:val="105"/>
        </w:rPr>
        <w:t> integration</w:t>
      </w:r>
      <w:r>
        <w:rPr>
          <w:w w:val="105"/>
        </w:rPr>
        <w:t> of</w:t>
      </w:r>
      <w:r>
        <w:rPr>
          <w:w w:val="105"/>
        </w:rPr>
        <w:t> people</w:t>
      </w:r>
      <w:r>
        <w:rPr>
          <w:w w:val="105"/>
        </w:rPr>
        <w:t> with</w:t>
      </w:r>
      <w:r>
        <w:rPr>
          <w:w w:val="105"/>
        </w:rPr>
        <w:t> disability</w:t>
      </w:r>
      <w:r>
        <w:rPr>
          <w:w w:val="105"/>
        </w:rPr>
        <w:t> (for</w:t>
      </w:r>
      <w:r>
        <w:rPr>
          <w:w w:val="105"/>
        </w:rPr>
        <w:t> example, fostering</w:t>
      </w:r>
      <w:r>
        <w:rPr>
          <w:w w:val="105"/>
        </w:rPr>
        <w:t> of positive</w:t>
      </w:r>
      <w:r>
        <w:rPr>
          <w:w w:val="105"/>
        </w:rPr>
        <w:t> attitude,</w:t>
      </w:r>
      <w:r>
        <w:rPr>
          <w:w w:val="105"/>
        </w:rPr>
        <w:t> recognition</w:t>
      </w:r>
      <w:r>
        <w:rPr>
          <w:w w:val="105"/>
        </w:rPr>
        <w:t> of the</w:t>
      </w:r>
      <w:r>
        <w:rPr>
          <w:w w:val="105"/>
        </w:rPr>
        <w:t> worth</w:t>
      </w:r>
      <w:r>
        <w:rPr>
          <w:w w:val="105"/>
        </w:rPr>
        <w:t> of people</w:t>
      </w:r>
      <w:r>
        <w:rPr>
          <w:w w:val="105"/>
        </w:rPr>
        <w:t> with</w:t>
      </w:r>
      <w:r>
        <w:rPr>
          <w:w w:val="105"/>
        </w:rPr>
        <w:t> disabilities and community</w:t>
      </w:r>
      <w:r>
        <w:rPr>
          <w:w w:val="105"/>
        </w:rPr>
        <w:t> patronage)</w:t>
      </w:r>
      <w:r>
        <w:rPr>
          <w:w w:val="105"/>
        </w:rPr>
        <w:t> were</w:t>
      </w:r>
      <w:r>
        <w:rPr>
          <w:w w:val="105"/>
        </w:rPr>
        <w:t> not</w:t>
      </w:r>
      <w:r>
        <w:rPr>
          <w:w w:val="105"/>
        </w:rPr>
        <w:t> categorically</w:t>
      </w:r>
      <w:r>
        <w:rPr>
          <w:w w:val="105"/>
        </w:rPr>
        <w:t> guaranteed</w:t>
      </w:r>
      <w:r>
        <w:rPr>
          <w:w w:val="105"/>
        </w:rPr>
        <w:t> by</w:t>
      </w:r>
      <w:r>
        <w:rPr>
          <w:w w:val="105"/>
        </w:rPr>
        <w:t> respondents</w:t>
      </w:r>
      <w:r>
        <w:rPr>
          <w:w w:val="105"/>
        </w:rPr>
        <w:t> who</w:t>
      </w:r>
      <w:r>
        <w:rPr>
          <w:w w:val="105"/>
        </w:rPr>
        <w:t> would</w:t>
      </w:r>
      <w:r>
        <w:rPr>
          <w:w w:val="105"/>
        </w:rPr>
        <w:t> be those to make or</w:t>
      </w:r>
      <w:r>
        <w:rPr>
          <w:w w:val="105"/>
        </w:rPr>
        <w:t> mar the integration of the trainees into the mainstream society. To put it clearly</w:t>
      </w:r>
      <w:r>
        <w:rPr>
          <w:w w:val="105"/>
        </w:rPr>
        <w:t> therefore,</w:t>
      </w:r>
      <w:r>
        <w:rPr>
          <w:w w:val="105"/>
        </w:rPr>
        <w:t> there</w:t>
      </w:r>
      <w:r>
        <w:rPr>
          <w:w w:val="105"/>
        </w:rPr>
        <w:t> was</w:t>
      </w:r>
      <w:r>
        <w:rPr>
          <w:w w:val="105"/>
        </w:rPr>
        <w:t> a</w:t>
      </w:r>
      <w:r>
        <w:rPr>
          <w:w w:val="105"/>
        </w:rPr>
        <w:t> negative</w:t>
      </w:r>
      <w:r>
        <w:rPr>
          <w:w w:val="105"/>
        </w:rPr>
        <w:t> attitude</w:t>
      </w:r>
      <w:r>
        <w:rPr>
          <w:w w:val="105"/>
        </w:rPr>
        <w:t> towards</w:t>
      </w:r>
      <w:r>
        <w:rPr>
          <w:w w:val="105"/>
        </w:rPr>
        <w:t> the</w:t>
      </w:r>
      <w:r>
        <w:rPr>
          <w:w w:val="105"/>
        </w:rPr>
        <w:t> disabled</w:t>
      </w:r>
      <w:r>
        <w:rPr>
          <w:w w:val="105"/>
        </w:rPr>
        <w:t> in</w:t>
      </w:r>
      <w:r>
        <w:rPr>
          <w:w w:val="105"/>
        </w:rPr>
        <w:t> spite</w:t>
      </w:r>
      <w:r>
        <w:rPr>
          <w:w w:val="105"/>
        </w:rPr>
        <w:t> </w:t>
      </w:r>
      <w:r>
        <w:rPr>
          <w:spacing w:val="10"/>
          <w:w w:val="105"/>
        </w:rPr>
        <w:t>of</w:t>
      </w:r>
      <w:r>
        <w:rPr>
          <w:spacing w:val="10"/>
          <w:w w:val="105"/>
        </w:rPr>
        <w:t> </w:t>
      </w:r>
      <w:r>
        <w:rPr>
          <w:w w:val="105"/>
        </w:rPr>
        <w:t>their training. Kolo</w:t>
      </w:r>
      <w:r>
        <w:rPr>
          <w:spacing w:val="-2"/>
          <w:w w:val="105"/>
        </w:rPr>
        <w:t> </w:t>
      </w:r>
      <w:r>
        <w:rPr>
          <w:w w:val="105"/>
        </w:rPr>
        <w:t>concluded that</w:t>
      </w:r>
      <w:r>
        <w:rPr>
          <w:spacing w:val="-3"/>
          <w:w w:val="105"/>
        </w:rPr>
        <w:t> </w:t>
      </w:r>
      <w:r>
        <w:rPr>
          <w:w w:val="105"/>
        </w:rPr>
        <w:t>this</w:t>
      </w:r>
      <w:r>
        <w:rPr>
          <w:spacing w:val="-7"/>
          <w:w w:val="105"/>
        </w:rPr>
        <w:t> </w:t>
      </w:r>
      <w:r>
        <w:rPr>
          <w:w w:val="105"/>
        </w:rPr>
        <w:t>is</w:t>
      </w:r>
      <w:r>
        <w:rPr>
          <w:spacing w:val="-7"/>
          <w:w w:val="105"/>
        </w:rPr>
        <w:t> </w:t>
      </w:r>
      <w:r>
        <w:rPr>
          <w:w w:val="105"/>
        </w:rPr>
        <w:t>a source</w:t>
      </w:r>
      <w:r>
        <w:rPr>
          <w:spacing w:val="-6"/>
          <w:w w:val="105"/>
        </w:rPr>
        <w:t> </w:t>
      </w:r>
      <w:r>
        <w:rPr>
          <w:w w:val="105"/>
        </w:rPr>
        <w:t>of</w:t>
      </w:r>
      <w:r>
        <w:rPr>
          <w:spacing w:val="-1"/>
          <w:w w:val="105"/>
        </w:rPr>
        <w:t> </w:t>
      </w:r>
      <w:r>
        <w:rPr>
          <w:w w:val="105"/>
        </w:rPr>
        <w:t>worry</w:t>
      </w:r>
      <w:r>
        <w:rPr>
          <w:spacing w:val="-5"/>
          <w:w w:val="105"/>
        </w:rPr>
        <w:t> </w:t>
      </w:r>
      <w:r>
        <w:rPr>
          <w:w w:val="105"/>
        </w:rPr>
        <w:t>as</w:t>
      </w:r>
      <w:r>
        <w:rPr>
          <w:spacing w:val="-7"/>
          <w:w w:val="105"/>
        </w:rPr>
        <w:t> </w:t>
      </w:r>
      <w:r>
        <w:rPr>
          <w:w w:val="105"/>
        </w:rPr>
        <w:t>integration</w:t>
      </w:r>
      <w:r>
        <w:rPr>
          <w:spacing w:val="-5"/>
          <w:w w:val="105"/>
        </w:rPr>
        <w:t> </w:t>
      </w:r>
      <w:r>
        <w:rPr>
          <w:w w:val="105"/>
        </w:rPr>
        <w:t>is not</w:t>
      </w:r>
      <w:r>
        <w:rPr>
          <w:spacing w:val="-3"/>
          <w:w w:val="105"/>
        </w:rPr>
        <w:t> </w:t>
      </w:r>
      <w:r>
        <w:rPr>
          <w:w w:val="105"/>
        </w:rPr>
        <w:t>merely</w:t>
      </w:r>
      <w:r>
        <w:rPr>
          <w:spacing w:val="-5"/>
          <w:w w:val="105"/>
        </w:rPr>
        <w:t> </w:t>
      </w:r>
      <w:r>
        <w:rPr>
          <w:w w:val="105"/>
        </w:rPr>
        <w:t>all</w:t>
      </w:r>
      <w:r>
        <w:rPr>
          <w:spacing w:val="-3"/>
          <w:w w:val="105"/>
        </w:rPr>
        <w:t> </w:t>
      </w:r>
      <w:r>
        <w:rPr>
          <w:w w:val="105"/>
        </w:rPr>
        <w:t>about enabling</w:t>
      </w:r>
      <w:r>
        <w:rPr>
          <w:spacing w:val="60"/>
          <w:w w:val="105"/>
        </w:rPr>
        <w:t> </w:t>
      </w:r>
      <w:r>
        <w:rPr>
          <w:w w:val="105"/>
        </w:rPr>
        <w:t>people</w:t>
      </w:r>
      <w:r>
        <w:rPr>
          <w:spacing w:val="65"/>
          <w:w w:val="105"/>
        </w:rPr>
        <w:t> </w:t>
      </w:r>
      <w:r>
        <w:rPr>
          <w:w w:val="105"/>
        </w:rPr>
        <w:t>with</w:t>
      </w:r>
      <w:r>
        <w:rPr>
          <w:spacing w:val="60"/>
          <w:w w:val="105"/>
        </w:rPr>
        <w:t> </w:t>
      </w:r>
      <w:r>
        <w:rPr>
          <w:w w:val="105"/>
        </w:rPr>
        <w:t>disability</w:t>
      </w:r>
      <w:r>
        <w:rPr>
          <w:spacing w:val="60"/>
          <w:w w:val="105"/>
        </w:rPr>
        <w:t> </w:t>
      </w:r>
      <w:r>
        <w:rPr>
          <w:w w:val="105"/>
        </w:rPr>
        <w:t>live</w:t>
      </w:r>
      <w:r>
        <w:rPr>
          <w:spacing w:val="40"/>
          <w:w w:val="105"/>
        </w:rPr>
        <w:t> </w:t>
      </w:r>
      <w:r>
        <w:rPr>
          <w:w w:val="105"/>
        </w:rPr>
        <w:t>independent</w:t>
      </w:r>
      <w:r>
        <w:rPr>
          <w:spacing w:val="61"/>
          <w:w w:val="105"/>
        </w:rPr>
        <w:t> </w:t>
      </w:r>
      <w:r>
        <w:rPr>
          <w:w w:val="105"/>
        </w:rPr>
        <w:t>life</w:t>
      </w:r>
      <w:r>
        <w:rPr>
          <w:spacing w:val="59"/>
          <w:w w:val="105"/>
        </w:rPr>
        <w:t> </w:t>
      </w:r>
      <w:r>
        <w:rPr>
          <w:w w:val="105"/>
        </w:rPr>
        <w:t>but</w:t>
      </w:r>
      <w:r>
        <w:rPr>
          <w:spacing w:val="61"/>
          <w:w w:val="105"/>
        </w:rPr>
        <w:t> </w:t>
      </w:r>
      <w:r>
        <w:rPr>
          <w:w w:val="105"/>
        </w:rPr>
        <w:t>that</w:t>
      </w:r>
      <w:r>
        <w:rPr>
          <w:spacing w:val="61"/>
          <w:w w:val="105"/>
        </w:rPr>
        <w:t> </w:t>
      </w:r>
      <w:r>
        <w:rPr>
          <w:w w:val="105"/>
        </w:rPr>
        <w:t>it</w:t>
      </w:r>
      <w:r>
        <w:rPr>
          <w:spacing w:val="68"/>
          <w:w w:val="105"/>
        </w:rPr>
        <w:t> </w:t>
      </w:r>
      <w:r>
        <w:rPr>
          <w:w w:val="105"/>
        </w:rPr>
        <w:t>entails</w:t>
      </w:r>
      <w:r>
        <w:rPr>
          <w:spacing w:val="40"/>
          <w:w w:val="105"/>
        </w:rPr>
        <w:t> </w:t>
      </w:r>
      <w:r>
        <w:rPr>
          <w:w w:val="105"/>
        </w:rPr>
        <w:t>„„acceptance,</w:t>
      </w:r>
    </w:p>
    <w:p>
      <w:pPr>
        <w:spacing w:after="0" w:line="501" w:lineRule="auto"/>
        <w:jc w:val="both"/>
        <w:sectPr>
          <w:pgSz w:w="12240" w:h="15840"/>
          <w:pgMar w:header="0" w:footer="1012" w:top="1360" w:bottom="1200" w:left="400" w:right="0"/>
        </w:sectPr>
      </w:pPr>
    </w:p>
    <w:p>
      <w:pPr>
        <w:pStyle w:val="BodyText"/>
        <w:spacing w:line="504" w:lineRule="auto" w:before="82"/>
        <w:ind w:left="1588" w:right="1432"/>
        <w:jc w:val="both"/>
      </w:pPr>
      <w:r>
        <w:rPr>
          <w:w w:val="105"/>
        </w:rPr>
        <w:t>positive</w:t>
      </w:r>
      <w:r>
        <w:rPr>
          <w:spacing w:val="-7"/>
          <w:w w:val="105"/>
        </w:rPr>
        <w:t> </w:t>
      </w:r>
      <w:r>
        <w:rPr>
          <w:w w:val="105"/>
        </w:rPr>
        <w:t>and accommodating attitudes, patronage</w:t>
      </w:r>
      <w:r>
        <w:rPr>
          <w:spacing w:val="-1"/>
          <w:w w:val="105"/>
        </w:rPr>
        <w:t> </w:t>
      </w:r>
      <w:r>
        <w:rPr>
          <w:w w:val="105"/>
        </w:rPr>
        <w:t>of</w:t>
      </w:r>
      <w:r>
        <w:rPr>
          <w:spacing w:val="-3"/>
          <w:w w:val="105"/>
        </w:rPr>
        <w:t> </w:t>
      </w:r>
      <w:r>
        <w:rPr>
          <w:w w:val="105"/>
        </w:rPr>
        <w:t>their</w:t>
      </w:r>
      <w:r>
        <w:rPr>
          <w:spacing w:val="-3"/>
          <w:w w:val="105"/>
        </w:rPr>
        <w:t> </w:t>
      </w:r>
      <w:r>
        <w:rPr>
          <w:w w:val="105"/>
        </w:rPr>
        <w:t>abilities</w:t>
      </w:r>
      <w:r>
        <w:rPr>
          <w:spacing w:val="-8"/>
          <w:w w:val="105"/>
        </w:rPr>
        <w:t> </w:t>
      </w:r>
      <w:r>
        <w:rPr>
          <w:w w:val="105"/>
        </w:rPr>
        <w:t>and products, equality of opportunities and social status.</w:t>
      </w:r>
    </w:p>
    <w:p>
      <w:pPr>
        <w:pStyle w:val="BodyText"/>
        <w:spacing w:line="501" w:lineRule="auto" w:before="193"/>
        <w:ind w:left="1588" w:right="1432" w:firstLine="720"/>
        <w:jc w:val="both"/>
      </w:pPr>
      <w:r>
        <w:rPr>
          <w:w w:val="105"/>
        </w:rPr>
        <w:t>The study is related to the present study as it</w:t>
      </w:r>
      <w:r>
        <w:rPr>
          <w:w w:val="105"/>
        </w:rPr>
        <w:t> was concerned with attitudes towards person with special needs. The area of difference is that the previous study was conducted in</w:t>
      </w:r>
      <w:r>
        <w:rPr>
          <w:spacing w:val="-2"/>
          <w:w w:val="105"/>
        </w:rPr>
        <w:t> </w:t>
      </w:r>
      <w:r>
        <w:rPr>
          <w:w w:val="105"/>
        </w:rPr>
        <w:t>Kano</w:t>
      </w:r>
      <w:r>
        <w:rPr>
          <w:spacing w:val="-8"/>
          <w:w w:val="105"/>
        </w:rPr>
        <w:t> </w:t>
      </w:r>
      <w:r>
        <w:rPr>
          <w:w w:val="105"/>
        </w:rPr>
        <w:t>and</w:t>
      </w:r>
      <w:r>
        <w:rPr>
          <w:spacing w:val="-8"/>
          <w:w w:val="105"/>
        </w:rPr>
        <w:t> </w:t>
      </w:r>
      <w:r>
        <w:rPr>
          <w:w w:val="105"/>
        </w:rPr>
        <w:t>Katsina states</w:t>
      </w:r>
      <w:r>
        <w:rPr>
          <w:spacing w:val="-4"/>
          <w:w w:val="105"/>
        </w:rPr>
        <w:t> </w:t>
      </w:r>
      <w:r>
        <w:rPr>
          <w:w w:val="105"/>
        </w:rPr>
        <w:t>while</w:t>
      </w:r>
      <w:r>
        <w:rPr>
          <w:spacing w:val="-9"/>
          <w:w w:val="105"/>
        </w:rPr>
        <w:t> </w:t>
      </w:r>
      <w:r>
        <w:rPr>
          <w:w w:val="105"/>
        </w:rPr>
        <w:t>the</w:t>
      </w:r>
      <w:r>
        <w:rPr>
          <w:spacing w:val="-9"/>
          <w:w w:val="105"/>
        </w:rPr>
        <w:t> </w:t>
      </w:r>
      <w:r>
        <w:rPr>
          <w:w w:val="105"/>
        </w:rPr>
        <w:t>present study was</w:t>
      </w:r>
      <w:r>
        <w:rPr>
          <w:spacing w:val="-4"/>
          <w:w w:val="105"/>
        </w:rPr>
        <w:t> </w:t>
      </w:r>
      <w:r>
        <w:rPr>
          <w:w w:val="105"/>
        </w:rPr>
        <w:t>conducted</w:t>
      </w:r>
      <w:r>
        <w:rPr>
          <w:spacing w:val="-8"/>
          <w:w w:val="105"/>
        </w:rPr>
        <w:t> </w:t>
      </w:r>
      <w:r>
        <w:rPr>
          <w:w w:val="105"/>
        </w:rPr>
        <w:t>in</w:t>
      </w:r>
      <w:r>
        <w:rPr>
          <w:spacing w:val="-8"/>
          <w:w w:val="105"/>
        </w:rPr>
        <w:t> </w:t>
      </w:r>
      <w:r>
        <w:rPr>
          <w:w w:val="105"/>
        </w:rPr>
        <w:t>Plateau State.</w:t>
      </w:r>
      <w:r>
        <w:rPr>
          <w:spacing w:val="-6"/>
          <w:w w:val="105"/>
        </w:rPr>
        <w:t> </w:t>
      </w:r>
      <w:r>
        <w:rPr>
          <w:w w:val="105"/>
        </w:rPr>
        <w:t>Another area of difference</w:t>
      </w:r>
      <w:r>
        <w:rPr>
          <w:spacing w:val="-5"/>
          <w:w w:val="105"/>
        </w:rPr>
        <w:t> </w:t>
      </w:r>
      <w:r>
        <w:rPr>
          <w:w w:val="105"/>
        </w:rPr>
        <w:t>is that</w:t>
      </w:r>
      <w:r>
        <w:rPr>
          <w:spacing w:val="-2"/>
          <w:w w:val="105"/>
        </w:rPr>
        <w:t> </w:t>
      </w:r>
      <w:r>
        <w:rPr>
          <w:w w:val="105"/>
        </w:rPr>
        <w:t>the former talked</w:t>
      </w:r>
      <w:r>
        <w:rPr>
          <w:spacing w:val="-4"/>
          <w:w w:val="105"/>
        </w:rPr>
        <w:t> </w:t>
      </w:r>
      <w:r>
        <w:rPr>
          <w:w w:val="105"/>
        </w:rPr>
        <w:t>about education</w:t>
      </w:r>
      <w:r>
        <w:rPr>
          <w:spacing w:val="-4"/>
          <w:w w:val="105"/>
        </w:rPr>
        <w:t> </w:t>
      </w:r>
      <w:r>
        <w:rPr>
          <w:w w:val="105"/>
        </w:rPr>
        <w:t>and rehabilitation of</w:t>
      </w:r>
      <w:r>
        <w:rPr>
          <w:spacing w:val="-7"/>
          <w:w w:val="105"/>
        </w:rPr>
        <w:t> </w:t>
      </w:r>
      <w:r>
        <w:rPr>
          <w:w w:val="105"/>
        </w:rPr>
        <w:t>the special people</w:t>
      </w:r>
      <w:r>
        <w:rPr>
          <w:w w:val="105"/>
        </w:rPr>
        <w:t> for</w:t>
      </w:r>
      <w:r>
        <w:rPr>
          <w:w w:val="105"/>
        </w:rPr>
        <w:t> self-reliance</w:t>
      </w:r>
      <w:r>
        <w:rPr>
          <w:w w:val="105"/>
        </w:rPr>
        <w:t> but</w:t>
      </w:r>
      <w:r>
        <w:rPr>
          <w:w w:val="105"/>
        </w:rPr>
        <w:t> the</w:t>
      </w:r>
      <w:r>
        <w:rPr>
          <w:w w:val="105"/>
        </w:rPr>
        <w:t> present</w:t>
      </w:r>
      <w:r>
        <w:rPr>
          <w:w w:val="105"/>
        </w:rPr>
        <w:t> study</w:t>
      </w:r>
      <w:r>
        <w:rPr>
          <w:w w:val="105"/>
        </w:rPr>
        <w:t> is</w:t>
      </w:r>
      <w:r>
        <w:rPr>
          <w:w w:val="105"/>
        </w:rPr>
        <w:t> concerned</w:t>
      </w:r>
      <w:r>
        <w:rPr>
          <w:w w:val="105"/>
        </w:rPr>
        <w:t> only</w:t>
      </w:r>
      <w:r>
        <w:rPr>
          <w:w w:val="105"/>
        </w:rPr>
        <w:t> with</w:t>
      </w:r>
      <w:r>
        <w:rPr>
          <w:w w:val="105"/>
        </w:rPr>
        <w:t> education.</w:t>
      </w:r>
      <w:r>
        <w:rPr>
          <w:w w:val="105"/>
        </w:rPr>
        <w:t> The statistical tools that used for the present study is</w:t>
      </w:r>
      <w:r>
        <w:rPr>
          <w:spacing w:val="-5"/>
          <w:w w:val="105"/>
        </w:rPr>
        <w:t> </w:t>
      </w:r>
      <w:r>
        <w:rPr>
          <w:w w:val="105"/>
        </w:rPr>
        <w:t>Chi- Square to test the hypotheses.</w:t>
      </w:r>
    </w:p>
    <w:p>
      <w:pPr>
        <w:pStyle w:val="BodyText"/>
        <w:spacing w:line="501" w:lineRule="auto" w:before="198"/>
        <w:ind w:left="1588" w:right="1431" w:firstLine="720"/>
        <w:jc w:val="both"/>
      </w:pPr>
      <w:r>
        <w:rPr>
          <w:w w:val="105"/>
        </w:rPr>
        <w:t>Research</w:t>
      </w:r>
      <w:r>
        <w:rPr>
          <w:w w:val="105"/>
        </w:rPr>
        <w:t> conducted</w:t>
      </w:r>
      <w:r>
        <w:rPr>
          <w:w w:val="105"/>
        </w:rPr>
        <w:t> by</w:t>
      </w:r>
      <w:r>
        <w:rPr>
          <w:w w:val="105"/>
        </w:rPr>
        <w:t> Orim</w:t>
      </w:r>
      <w:r>
        <w:rPr>
          <w:w w:val="105"/>
        </w:rPr>
        <w:t> and</w:t>
      </w:r>
      <w:r>
        <w:rPr>
          <w:w w:val="105"/>
        </w:rPr>
        <w:t> Ejue</w:t>
      </w:r>
      <w:r>
        <w:rPr>
          <w:w w:val="105"/>
        </w:rPr>
        <w:t> (2014)</w:t>
      </w:r>
      <w:r>
        <w:rPr>
          <w:w w:val="105"/>
        </w:rPr>
        <w:t> titled</w:t>
      </w:r>
      <w:r>
        <w:rPr>
          <w:w w:val="105"/>
        </w:rPr>
        <w:t> Opinions</w:t>
      </w:r>
      <w:r>
        <w:rPr>
          <w:w w:val="105"/>
        </w:rPr>
        <w:t> and</w:t>
      </w:r>
      <w:r>
        <w:rPr>
          <w:w w:val="105"/>
        </w:rPr>
        <w:t> strategies</w:t>
      </w:r>
      <w:r>
        <w:rPr>
          <w:w w:val="105"/>
        </w:rPr>
        <w:t> for effective collaboration</w:t>
      </w:r>
      <w:r>
        <w:rPr>
          <w:w w:val="105"/>
        </w:rPr>
        <w:t> in enhancing learning among</w:t>
      </w:r>
      <w:r>
        <w:rPr>
          <w:w w:val="105"/>
        </w:rPr>
        <w:t> children</w:t>
      </w:r>
      <w:r>
        <w:rPr>
          <w:w w:val="105"/>
        </w:rPr>
        <w:t> with</w:t>
      </w:r>
      <w:r>
        <w:rPr>
          <w:w w:val="105"/>
        </w:rPr>
        <w:t> learning disabilities</w:t>
      </w:r>
      <w:r>
        <w:rPr>
          <w:w w:val="105"/>
        </w:rPr>
        <w:t> in an</w:t>
      </w:r>
      <w:r>
        <w:rPr>
          <w:spacing w:val="-7"/>
          <w:w w:val="105"/>
        </w:rPr>
        <w:t> </w:t>
      </w:r>
      <w:r>
        <w:rPr>
          <w:w w:val="105"/>
        </w:rPr>
        <w:t>inclusive</w:t>
      </w:r>
      <w:r>
        <w:rPr>
          <w:spacing w:val="-8"/>
          <w:w w:val="105"/>
        </w:rPr>
        <w:t> </w:t>
      </w:r>
      <w:r>
        <w:rPr>
          <w:w w:val="105"/>
        </w:rPr>
        <w:t>setting,</w:t>
      </w:r>
      <w:r>
        <w:rPr>
          <w:spacing w:val="-2"/>
          <w:w w:val="105"/>
        </w:rPr>
        <w:t> </w:t>
      </w:r>
      <w:r>
        <w:rPr>
          <w:w w:val="105"/>
        </w:rPr>
        <w:t>(Special</w:t>
      </w:r>
      <w:r>
        <w:rPr>
          <w:spacing w:val="-5"/>
          <w:w w:val="105"/>
        </w:rPr>
        <w:t> </w:t>
      </w:r>
      <w:r>
        <w:rPr>
          <w:w w:val="105"/>
        </w:rPr>
        <w:t>Education)</w:t>
      </w:r>
      <w:r>
        <w:rPr>
          <w:spacing w:val="-4"/>
          <w:w w:val="105"/>
        </w:rPr>
        <w:t> </w:t>
      </w:r>
      <w:r>
        <w:rPr>
          <w:w w:val="105"/>
        </w:rPr>
        <w:t>The</w:t>
      </w:r>
      <w:r>
        <w:rPr>
          <w:spacing w:val="-8"/>
          <w:w w:val="105"/>
        </w:rPr>
        <w:t> </w:t>
      </w:r>
      <w:r>
        <w:rPr>
          <w:w w:val="105"/>
        </w:rPr>
        <w:t>population</w:t>
      </w:r>
      <w:r>
        <w:rPr>
          <w:spacing w:val="-1"/>
          <w:w w:val="105"/>
        </w:rPr>
        <w:t> </w:t>
      </w:r>
      <w:r>
        <w:rPr>
          <w:w w:val="105"/>
        </w:rPr>
        <w:t>of</w:t>
      </w:r>
      <w:r>
        <w:rPr>
          <w:spacing w:val="-10"/>
          <w:w w:val="105"/>
        </w:rPr>
        <w:t> </w:t>
      </w:r>
      <w:r>
        <w:rPr>
          <w:w w:val="105"/>
        </w:rPr>
        <w:t>the</w:t>
      </w:r>
      <w:r>
        <w:rPr>
          <w:spacing w:val="-2"/>
          <w:w w:val="105"/>
        </w:rPr>
        <w:t> </w:t>
      </w:r>
      <w:r>
        <w:rPr>
          <w:w w:val="105"/>
        </w:rPr>
        <w:t>study</w:t>
      </w:r>
      <w:r>
        <w:rPr>
          <w:spacing w:val="-1"/>
          <w:w w:val="105"/>
        </w:rPr>
        <w:t> </w:t>
      </w:r>
      <w:r>
        <w:rPr>
          <w:w w:val="105"/>
        </w:rPr>
        <w:t>was</w:t>
      </w:r>
      <w:r>
        <w:rPr>
          <w:spacing w:val="-9"/>
          <w:w w:val="105"/>
        </w:rPr>
        <w:t> </w:t>
      </w:r>
      <w:r>
        <w:rPr>
          <w:w w:val="105"/>
        </w:rPr>
        <w:t>50</w:t>
      </w:r>
      <w:r>
        <w:rPr>
          <w:spacing w:val="-1"/>
          <w:w w:val="105"/>
        </w:rPr>
        <w:t> </w:t>
      </w:r>
      <w:r>
        <w:rPr>
          <w:w w:val="105"/>
        </w:rPr>
        <w:t>teacher, where 20</w:t>
      </w:r>
      <w:r>
        <w:rPr>
          <w:w w:val="105"/>
        </w:rPr>
        <w:t> were</w:t>
      </w:r>
      <w:r>
        <w:rPr>
          <w:w w:val="105"/>
        </w:rPr>
        <w:t> special</w:t>
      </w:r>
      <w:r>
        <w:rPr>
          <w:w w:val="105"/>
        </w:rPr>
        <w:t> education</w:t>
      </w:r>
      <w:r>
        <w:rPr>
          <w:w w:val="105"/>
        </w:rPr>
        <w:t> teachers.</w:t>
      </w:r>
      <w:r>
        <w:rPr>
          <w:w w:val="105"/>
        </w:rPr>
        <w:t> The</w:t>
      </w:r>
      <w:r>
        <w:rPr>
          <w:w w:val="105"/>
        </w:rPr>
        <w:t> whole</w:t>
      </w:r>
      <w:r>
        <w:rPr>
          <w:w w:val="105"/>
        </w:rPr>
        <w:t> population</w:t>
      </w:r>
      <w:r>
        <w:rPr>
          <w:w w:val="105"/>
        </w:rPr>
        <w:t> formed</w:t>
      </w:r>
      <w:r>
        <w:rPr>
          <w:w w:val="105"/>
        </w:rPr>
        <w:t> the</w:t>
      </w:r>
      <w:r>
        <w:rPr>
          <w:w w:val="105"/>
        </w:rPr>
        <w:t> sample</w:t>
      </w:r>
      <w:r>
        <w:rPr>
          <w:w w:val="105"/>
        </w:rPr>
        <w:t> size.</w:t>
      </w:r>
      <w:r>
        <w:rPr>
          <w:w w:val="105"/>
        </w:rPr>
        <w:t> The study</w:t>
      </w:r>
      <w:r>
        <w:rPr>
          <w:spacing w:val="-1"/>
          <w:w w:val="105"/>
        </w:rPr>
        <w:t> </w:t>
      </w:r>
      <w:r>
        <w:rPr>
          <w:w w:val="105"/>
        </w:rPr>
        <w:t>was</w:t>
      </w:r>
      <w:r>
        <w:rPr>
          <w:spacing w:val="-3"/>
          <w:w w:val="105"/>
        </w:rPr>
        <w:t> </w:t>
      </w:r>
      <w:r>
        <w:rPr>
          <w:w w:val="105"/>
        </w:rPr>
        <w:t>carried</w:t>
      </w:r>
      <w:r>
        <w:rPr>
          <w:spacing w:val="-1"/>
          <w:w w:val="105"/>
        </w:rPr>
        <w:t> </w:t>
      </w:r>
      <w:r>
        <w:rPr>
          <w:w w:val="105"/>
        </w:rPr>
        <w:t>out</w:t>
      </w:r>
      <w:r>
        <w:rPr>
          <w:spacing w:val="-5"/>
          <w:w w:val="105"/>
        </w:rPr>
        <w:t> </w:t>
      </w:r>
      <w:r>
        <w:rPr>
          <w:w w:val="105"/>
        </w:rPr>
        <w:t>in</w:t>
      </w:r>
      <w:r>
        <w:rPr>
          <w:spacing w:val="-7"/>
          <w:w w:val="105"/>
        </w:rPr>
        <w:t> </w:t>
      </w:r>
      <w:r>
        <w:rPr>
          <w:w w:val="105"/>
        </w:rPr>
        <w:t>Calabar metropolis. A</w:t>
      </w:r>
      <w:r>
        <w:rPr>
          <w:spacing w:val="-3"/>
          <w:w w:val="105"/>
        </w:rPr>
        <w:t> </w:t>
      </w:r>
      <w:r>
        <w:rPr>
          <w:w w:val="105"/>
        </w:rPr>
        <w:t>survey</w:t>
      </w:r>
      <w:r>
        <w:rPr>
          <w:spacing w:val="-7"/>
          <w:w w:val="105"/>
        </w:rPr>
        <w:t> </w:t>
      </w:r>
      <w:r>
        <w:rPr>
          <w:w w:val="105"/>
        </w:rPr>
        <w:t>research</w:t>
      </w:r>
      <w:r>
        <w:rPr>
          <w:spacing w:val="-1"/>
          <w:w w:val="105"/>
        </w:rPr>
        <w:t> </w:t>
      </w:r>
      <w:r>
        <w:rPr>
          <w:w w:val="105"/>
        </w:rPr>
        <w:t>design</w:t>
      </w:r>
      <w:r>
        <w:rPr>
          <w:spacing w:val="-1"/>
          <w:w w:val="105"/>
        </w:rPr>
        <w:t> </w:t>
      </w:r>
      <w:r>
        <w:rPr>
          <w:w w:val="105"/>
        </w:rPr>
        <w:t>was</w:t>
      </w:r>
      <w:r>
        <w:rPr>
          <w:spacing w:val="-3"/>
          <w:w w:val="105"/>
        </w:rPr>
        <w:t> </w:t>
      </w:r>
      <w:r>
        <w:rPr>
          <w:w w:val="105"/>
        </w:rPr>
        <w:t>adopted. Means score</w:t>
      </w:r>
      <w:r>
        <w:rPr>
          <w:w w:val="105"/>
        </w:rPr>
        <w:t> was used (descriptive statistic) the standard mean of 2.50</w:t>
      </w:r>
      <w:r>
        <w:rPr>
          <w:w w:val="105"/>
        </w:rPr>
        <w:t> was set as a cut-off point for decision making.</w:t>
      </w:r>
    </w:p>
    <w:p>
      <w:pPr>
        <w:pStyle w:val="BodyText"/>
        <w:spacing w:line="501" w:lineRule="auto" w:before="194"/>
        <w:ind w:left="1588" w:right="1435" w:firstLine="720"/>
        <w:jc w:val="both"/>
      </w:pPr>
      <w:r>
        <w:rPr>
          <w:w w:val="105"/>
        </w:rPr>
        <w:t>The</w:t>
      </w:r>
      <w:r>
        <w:rPr>
          <w:w w:val="105"/>
        </w:rPr>
        <w:t> above</w:t>
      </w:r>
      <w:r>
        <w:rPr>
          <w:w w:val="105"/>
        </w:rPr>
        <w:t> research</w:t>
      </w:r>
      <w:r>
        <w:rPr>
          <w:w w:val="105"/>
        </w:rPr>
        <w:t> is</w:t>
      </w:r>
      <w:r>
        <w:rPr>
          <w:w w:val="105"/>
        </w:rPr>
        <w:t> related</w:t>
      </w:r>
      <w:r>
        <w:rPr>
          <w:w w:val="105"/>
        </w:rPr>
        <w:t> to</w:t>
      </w:r>
      <w:r>
        <w:rPr>
          <w:w w:val="105"/>
        </w:rPr>
        <w:t> the</w:t>
      </w:r>
      <w:r>
        <w:rPr>
          <w:w w:val="105"/>
        </w:rPr>
        <w:t> present</w:t>
      </w:r>
      <w:r>
        <w:rPr>
          <w:w w:val="105"/>
        </w:rPr>
        <w:t> study</w:t>
      </w:r>
      <w:r>
        <w:rPr>
          <w:w w:val="105"/>
        </w:rPr>
        <w:t> because</w:t>
      </w:r>
      <w:r>
        <w:rPr>
          <w:w w:val="105"/>
        </w:rPr>
        <w:t> both</w:t>
      </w:r>
      <w:r>
        <w:rPr>
          <w:w w:val="105"/>
        </w:rPr>
        <w:t> dealt</w:t>
      </w:r>
      <w:r>
        <w:rPr>
          <w:w w:val="105"/>
        </w:rPr>
        <w:t> with</w:t>
      </w:r>
      <w:r>
        <w:rPr>
          <w:w w:val="105"/>
        </w:rPr>
        <w:t> the education</w:t>
      </w:r>
      <w:r>
        <w:rPr>
          <w:w w:val="105"/>
        </w:rPr>
        <w:t> of</w:t>
      </w:r>
      <w:r>
        <w:rPr>
          <w:w w:val="105"/>
        </w:rPr>
        <w:t> persons</w:t>
      </w:r>
      <w:r>
        <w:rPr>
          <w:w w:val="105"/>
        </w:rPr>
        <w:t> with</w:t>
      </w:r>
      <w:r>
        <w:rPr>
          <w:w w:val="105"/>
        </w:rPr>
        <w:t> disabilities.</w:t>
      </w:r>
      <w:r>
        <w:rPr>
          <w:w w:val="105"/>
        </w:rPr>
        <w:t> Both</w:t>
      </w:r>
      <w:r>
        <w:rPr>
          <w:w w:val="105"/>
        </w:rPr>
        <w:t> took</w:t>
      </w:r>
      <w:r>
        <w:rPr>
          <w:w w:val="105"/>
        </w:rPr>
        <w:t> into</w:t>
      </w:r>
      <w:r>
        <w:rPr>
          <w:w w:val="105"/>
        </w:rPr>
        <w:t> account</w:t>
      </w:r>
      <w:r>
        <w:rPr>
          <w:w w:val="105"/>
        </w:rPr>
        <w:t> Teacher</w:t>
      </w:r>
      <w:r>
        <w:rPr>
          <w:w w:val="105"/>
        </w:rPr>
        <w:t> qualification, instructional</w:t>
      </w:r>
      <w:r>
        <w:rPr>
          <w:spacing w:val="-6"/>
          <w:w w:val="105"/>
        </w:rPr>
        <w:t> </w:t>
      </w:r>
      <w:r>
        <w:rPr>
          <w:w w:val="105"/>
        </w:rPr>
        <w:t>materials,</w:t>
      </w:r>
      <w:r>
        <w:rPr>
          <w:spacing w:val="-6"/>
          <w:w w:val="105"/>
        </w:rPr>
        <w:t> </w:t>
      </w:r>
      <w:r>
        <w:rPr>
          <w:w w:val="105"/>
        </w:rPr>
        <w:t>and</w:t>
      </w:r>
      <w:r>
        <w:rPr>
          <w:spacing w:val="-1"/>
          <w:w w:val="105"/>
        </w:rPr>
        <w:t> </w:t>
      </w:r>
      <w:r>
        <w:rPr>
          <w:w w:val="105"/>
        </w:rPr>
        <w:t>facilities</w:t>
      </w:r>
      <w:r>
        <w:rPr>
          <w:spacing w:val="-7"/>
          <w:w w:val="105"/>
        </w:rPr>
        <w:t> </w:t>
      </w:r>
      <w:r>
        <w:rPr>
          <w:w w:val="105"/>
        </w:rPr>
        <w:t>among</w:t>
      </w:r>
      <w:r>
        <w:rPr>
          <w:spacing w:val="-7"/>
          <w:w w:val="105"/>
        </w:rPr>
        <w:t> </w:t>
      </w:r>
      <w:r>
        <w:rPr>
          <w:w w:val="105"/>
        </w:rPr>
        <w:t>others.</w:t>
      </w:r>
      <w:r>
        <w:rPr>
          <w:spacing w:val="-6"/>
          <w:w w:val="105"/>
        </w:rPr>
        <w:t> </w:t>
      </w:r>
      <w:r>
        <w:rPr>
          <w:w w:val="105"/>
        </w:rPr>
        <w:t>The</w:t>
      </w:r>
      <w:r>
        <w:rPr>
          <w:spacing w:val="-8"/>
          <w:w w:val="105"/>
        </w:rPr>
        <w:t> </w:t>
      </w:r>
      <w:r>
        <w:rPr>
          <w:w w:val="105"/>
        </w:rPr>
        <w:t>difference</w:t>
      </w:r>
      <w:r>
        <w:rPr>
          <w:spacing w:val="-3"/>
          <w:w w:val="105"/>
        </w:rPr>
        <w:t> </w:t>
      </w:r>
      <w:r>
        <w:rPr>
          <w:w w:val="105"/>
        </w:rPr>
        <w:t>here</w:t>
      </w:r>
      <w:r>
        <w:rPr>
          <w:spacing w:val="-8"/>
          <w:w w:val="105"/>
        </w:rPr>
        <w:t> </w:t>
      </w:r>
      <w:r>
        <w:rPr>
          <w:w w:val="105"/>
        </w:rPr>
        <w:t>is</w:t>
      </w:r>
      <w:r>
        <w:rPr>
          <w:spacing w:val="-9"/>
          <w:w w:val="105"/>
        </w:rPr>
        <w:t> </w:t>
      </w:r>
      <w:r>
        <w:rPr>
          <w:w w:val="105"/>
        </w:rPr>
        <w:t>that,</w:t>
      </w:r>
      <w:r>
        <w:rPr>
          <w:spacing w:val="-6"/>
          <w:w w:val="105"/>
        </w:rPr>
        <w:t> </w:t>
      </w:r>
      <w:r>
        <w:rPr>
          <w:w w:val="105"/>
        </w:rPr>
        <w:t>the</w:t>
      </w:r>
      <w:r>
        <w:rPr>
          <w:spacing w:val="-8"/>
          <w:w w:val="105"/>
        </w:rPr>
        <w:t> </w:t>
      </w:r>
      <w:r>
        <w:rPr>
          <w:w w:val="105"/>
        </w:rPr>
        <w:t>previous study involved</w:t>
      </w:r>
      <w:r>
        <w:rPr>
          <w:w w:val="105"/>
        </w:rPr>
        <w:t> primary and</w:t>
      </w:r>
      <w:r>
        <w:rPr>
          <w:w w:val="105"/>
        </w:rPr>
        <w:t> secondary schools</w:t>
      </w:r>
      <w:r>
        <w:rPr>
          <w:w w:val="105"/>
        </w:rPr>
        <w:t> while the</w:t>
      </w:r>
      <w:r>
        <w:rPr>
          <w:w w:val="105"/>
        </w:rPr>
        <w:t> present</w:t>
      </w:r>
      <w:r>
        <w:rPr>
          <w:w w:val="105"/>
        </w:rPr>
        <w:t> study</w:t>
      </w:r>
      <w:r>
        <w:rPr>
          <w:w w:val="105"/>
        </w:rPr>
        <w:t> was carried out in Special Junior Secondary Schools</w:t>
      </w:r>
      <w:r>
        <w:rPr>
          <w:spacing w:val="-1"/>
          <w:w w:val="105"/>
        </w:rPr>
        <w:t> </w:t>
      </w:r>
      <w:r>
        <w:rPr>
          <w:w w:val="105"/>
        </w:rPr>
        <w:t>using Chi-</w:t>
      </w:r>
      <w:r>
        <w:rPr>
          <w:spacing w:val="-2"/>
          <w:w w:val="105"/>
        </w:rPr>
        <w:t> </w:t>
      </w:r>
      <w:r>
        <w:rPr>
          <w:w w:val="105"/>
        </w:rPr>
        <w:t>Square to test the hypotheses at 0.05 level of </w:t>
      </w:r>
      <w:r>
        <w:rPr>
          <w:spacing w:val="-2"/>
          <w:w w:val="105"/>
        </w:rPr>
        <w:t>significance.</w:t>
      </w:r>
    </w:p>
    <w:p>
      <w:pPr>
        <w:spacing w:after="0" w:line="501" w:lineRule="auto"/>
        <w:jc w:val="both"/>
        <w:sectPr>
          <w:pgSz w:w="12240" w:h="15840"/>
          <w:pgMar w:header="0" w:footer="1012" w:top="1360" w:bottom="1200" w:left="400" w:right="0"/>
        </w:sectPr>
      </w:pPr>
    </w:p>
    <w:p>
      <w:pPr>
        <w:pStyle w:val="BodyText"/>
        <w:spacing w:line="501" w:lineRule="auto" w:before="82"/>
        <w:ind w:left="1588" w:right="1432"/>
        <w:jc w:val="both"/>
      </w:pPr>
      <w:r>
        <w:rPr>
          <w:w w:val="105"/>
        </w:rPr>
        <w:t>Another research</w:t>
      </w:r>
      <w:r>
        <w:rPr>
          <w:w w:val="105"/>
        </w:rPr>
        <w:t> was carried out by Rogo (2016) the aim of the study was to investigate the</w:t>
      </w:r>
      <w:r>
        <w:rPr>
          <w:w w:val="105"/>
        </w:rPr>
        <w:t> attitudes</w:t>
      </w:r>
      <w:r>
        <w:rPr>
          <w:w w:val="105"/>
        </w:rPr>
        <w:t> and</w:t>
      </w:r>
      <w:r>
        <w:rPr>
          <w:w w:val="105"/>
        </w:rPr>
        <w:t> knowledge</w:t>
      </w:r>
      <w:r>
        <w:rPr>
          <w:w w:val="105"/>
        </w:rPr>
        <w:t> of Junior</w:t>
      </w:r>
      <w:r>
        <w:rPr>
          <w:w w:val="105"/>
        </w:rPr>
        <w:t> Secondary</w:t>
      </w:r>
      <w:r>
        <w:rPr>
          <w:w w:val="105"/>
        </w:rPr>
        <w:t> School</w:t>
      </w:r>
      <w:r>
        <w:rPr>
          <w:w w:val="105"/>
        </w:rPr>
        <w:t> teachers</w:t>
      </w:r>
      <w:r>
        <w:rPr>
          <w:w w:val="105"/>
        </w:rPr>
        <w:t> in</w:t>
      </w:r>
      <w:r>
        <w:rPr>
          <w:w w:val="105"/>
        </w:rPr>
        <w:t> Kano</w:t>
      </w:r>
      <w:r>
        <w:rPr>
          <w:w w:val="105"/>
        </w:rPr>
        <w:t> State</w:t>
      </w:r>
      <w:r>
        <w:rPr>
          <w:w w:val="105"/>
        </w:rPr>
        <w:t> towards implementing</w:t>
      </w:r>
      <w:r>
        <w:rPr>
          <w:spacing w:val="-8"/>
          <w:w w:val="105"/>
        </w:rPr>
        <w:t> </w:t>
      </w:r>
      <w:r>
        <w:rPr>
          <w:w w:val="105"/>
        </w:rPr>
        <w:t>Inclusive</w:t>
      </w:r>
      <w:r>
        <w:rPr>
          <w:spacing w:val="-8"/>
          <w:w w:val="105"/>
        </w:rPr>
        <w:t> </w:t>
      </w:r>
      <w:r>
        <w:rPr>
          <w:w w:val="105"/>
        </w:rPr>
        <w:t>(special)</w:t>
      </w:r>
      <w:r>
        <w:rPr>
          <w:spacing w:val="-4"/>
          <w:w w:val="105"/>
        </w:rPr>
        <w:t> </w:t>
      </w:r>
      <w:r>
        <w:rPr>
          <w:w w:val="105"/>
        </w:rPr>
        <w:t>Education.</w:t>
      </w:r>
      <w:r>
        <w:rPr>
          <w:spacing w:val="-6"/>
          <w:w w:val="105"/>
        </w:rPr>
        <w:t> </w:t>
      </w:r>
      <w:r>
        <w:rPr>
          <w:w w:val="105"/>
        </w:rPr>
        <w:t>The</w:t>
      </w:r>
      <w:r>
        <w:rPr>
          <w:spacing w:val="-8"/>
          <w:w w:val="105"/>
        </w:rPr>
        <w:t> </w:t>
      </w:r>
      <w:r>
        <w:rPr>
          <w:w w:val="105"/>
        </w:rPr>
        <w:t>attitudinal scale</w:t>
      </w:r>
      <w:r>
        <w:rPr>
          <w:spacing w:val="-2"/>
          <w:w w:val="105"/>
        </w:rPr>
        <w:t> </w:t>
      </w:r>
      <w:r>
        <w:rPr>
          <w:w w:val="105"/>
        </w:rPr>
        <w:t>called</w:t>
      </w:r>
      <w:r>
        <w:rPr>
          <w:spacing w:val="-8"/>
          <w:w w:val="105"/>
        </w:rPr>
        <w:t> </w:t>
      </w:r>
      <w:r>
        <w:rPr>
          <w:w w:val="105"/>
        </w:rPr>
        <w:t>attitudes</w:t>
      </w:r>
      <w:r>
        <w:rPr>
          <w:spacing w:val="-3"/>
          <w:w w:val="105"/>
        </w:rPr>
        <w:t> </w:t>
      </w:r>
      <w:r>
        <w:rPr>
          <w:w w:val="105"/>
        </w:rPr>
        <w:t>of</w:t>
      </w:r>
      <w:r>
        <w:rPr>
          <w:spacing w:val="-10"/>
          <w:w w:val="105"/>
        </w:rPr>
        <w:t> </w:t>
      </w:r>
      <w:r>
        <w:rPr>
          <w:w w:val="105"/>
        </w:rPr>
        <w:t>teacher towards</w:t>
      </w:r>
      <w:r>
        <w:rPr>
          <w:w w:val="105"/>
        </w:rPr>
        <w:t> inclusive</w:t>
      </w:r>
      <w:r>
        <w:rPr>
          <w:w w:val="105"/>
        </w:rPr>
        <w:t> education</w:t>
      </w:r>
      <w:r>
        <w:rPr>
          <w:w w:val="105"/>
        </w:rPr>
        <w:t> was</w:t>
      </w:r>
      <w:r>
        <w:rPr>
          <w:w w:val="105"/>
        </w:rPr>
        <w:t> used.</w:t>
      </w:r>
      <w:r>
        <w:rPr>
          <w:w w:val="105"/>
        </w:rPr>
        <w:t> It</w:t>
      </w:r>
      <w:r>
        <w:rPr>
          <w:w w:val="105"/>
        </w:rPr>
        <w:t> was</w:t>
      </w:r>
      <w:r>
        <w:rPr>
          <w:w w:val="105"/>
        </w:rPr>
        <w:t> 20</w:t>
      </w:r>
      <w:r>
        <w:rPr>
          <w:w w:val="105"/>
        </w:rPr>
        <w:t> items,</w:t>
      </w:r>
      <w:r>
        <w:rPr>
          <w:w w:val="105"/>
        </w:rPr>
        <w:t> modified</w:t>
      </w:r>
      <w:r>
        <w:rPr>
          <w:w w:val="105"/>
        </w:rPr>
        <w:t> to</w:t>
      </w:r>
      <w:r>
        <w:rPr>
          <w:w w:val="105"/>
        </w:rPr>
        <w:t> suit</w:t>
      </w:r>
      <w:r>
        <w:rPr>
          <w:w w:val="105"/>
        </w:rPr>
        <w:t> the</w:t>
      </w:r>
      <w:r>
        <w:rPr>
          <w:w w:val="105"/>
        </w:rPr>
        <w:t> study.</w:t>
      </w:r>
      <w:r>
        <w:rPr>
          <w:w w:val="105"/>
        </w:rPr>
        <w:t> The finding</w:t>
      </w:r>
      <w:r>
        <w:rPr>
          <w:w w:val="105"/>
        </w:rPr>
        <w:t> revealed</w:t>
      </w:r>
      <w:r>
        <w:rPr>
          <w:w w:val="105"/>
        </w:rPr>
        <w:t> that</w:t>
      </w:r>
      <w:r>
        <w:rPr>
          <w:w w:val="105"/>
        </w:rPr>
        <w:t> junior</w:t>
      </w:r>
      <w:r>
        <w:rPr>
          <w:w w:val="105"/>
        </w:rPr>
        <w:t> secondary</w:t>
      </w:r>
      <w:r>
        <w:rPr>
          <w:w w:val="105"/>
        </w:rPr>
        <w:t> school</w:t>
      </w:r>
      <w:r>
        <w:rPr>
          <w:w w:val="105"/>
        </w:rPr>
        <w:t> teachers</w:t>
      </w:r>
      <w:r>
        <w:rPr>
          <w:w w:val="105"/>
        </w:rPr>
        <w:t> had</w:t>
      </w:r>
      <w:r>
        <w:rPr>
          <w:w w:val="105"/>
        </w:rPr>
        <w:t> positive</w:t>
      </w:r>
      <w:r>
        <w:rPr>
          <w:w w:val="105"/>
        </w:rPr>
        <w:t> attitudes</w:t>
      </w:r>
      <w:r>
        <w:rPr>
          <w:w w:val="105"/>
        </w:rPr>
        <w:t> towards implementing the special education curriculum.</w:t>
      </w:r>
    </w:p>
    <w:p>
      <w:pPr>
        <w:pStyle w:val="BodyText"/>
        <w:spacing w:line="501" w:lineRule="auto"/>
        <w:ind w:left="1588" w:right="1438" w:firstLine="720"/>
        <w:jc w:val="both"/>
      </w:pPr>
      <w:r>
        <w:rPr>
          <w:w w:val="105"/>
        </w:rPr>
        <w:t>The</w:t>
      </w:r>
      <w:r>
        <w:rPr>
          <w:spacing w:val="-8"/>
          <w:w w:val="105"/>
        </w:rPr>
        <w:t> </w:t>
      </w:r>
      <w:r>
        <w:rPr>
          <w:w w:val="105"/>
        </w:rPr>
        <w:t>study</w:t>
      </w:r>
      <w:r>
        <w:rPr>
          <w:spacing w:val="-7"/>
          <w:w w:val="105"/>
        </w:rPr>
        <w:t> </w:t>
      </w:r>
      <w:r>
        <w:rPr>
          <w:w w:val="105"/>
        </w:rPr>
        <w:t>is</w:t>
      </w:r>
      <w:r>
        <w:rPr>
          <w:spacing w:val="-9"/>
          <w:w w:val="105"/>
        </w:rPr>
        <w:t> </w:t>
      </w:r>
      <w:r>
        <w:rPr>
          <w:w w:val="105"/>
        </w:rPr>
        <w:t>related</w:t>
      </w:r>
      <w:r>
        <w:rPr>
          <w:spacing w:val="-7"/>
          <w:w w:val="105"/>
        </w:rPr>
        <w:t> </w:t>
      </w:r>
      <w:r>
        <w:rPr>
          <w:w w:val="105"/>
        </w:rPr>
        <w:t>to</w:t>
      </w:r>
      <w:r>
        <w:rPr>
          <w:spacing w:val="-7"/>
          <w:w w:val="105"/>
        </w:rPr>
        <w:t> </w:t>
      </w:r>
      <w:r>
        <w:rPr>
          <w:w w:val="105"/>
        </w:rPr>
        <w:t>this</w:t>
      </w:r>
      <w:r>
        <w:rPr>
          <w:spacing w:val="-9"/>
          <w:w w:val="105"/>
        </w:rPr>
        <w:t> </w:t>
      </w:r>
      <w:r>
        <w:rPr>
          <w:w w:val="105"/>
        </w:rPr>
        <w:t>present study</w:t>
      </w:r>
      <w:r>
        <w:rPr>
          <w:spacing w:val="-7"/>
          <w:w w:val="105"/>
        </w:rPr>
        <w:t> </w:t>
      </w:r>
      <w:r>
        <w:rPr>
          <w:w w:val="105"/>
        </w:rPr>
        <w:t>because</w:t>
      </w:r>
      <w:r>
        <w:rPr>
          <w:spacing w:val="-8"/>
          <w:w w:val="105"/>
        </w:rPr>
        <w:t> </w:t>
      </w:r>
      <w:r>
        <w:rPr>
          <w:w w:val="105"/>
        </w:rPr>
        <w:t>both</w:t>
      </w:r>
      <w:r>
        <w:rPr>
          <w:spacing w:val="-7"/>
          <w:w w:val="105"/>
        </w:rPr>
        <w:t> </w:t>
      </w:r>
      <w:r>
        <w:rPr>
          <w:w w:val="105"/>
        </w:rPr>
        <w:t>evaluated</w:t>
      </w:r>
      <w:r>
        <w:rPr>
          <w:spacing w:val="-4"/>
          <w:w w:val="105"/>
        </w:rPr>
        <w:t> </w:t>
      </w:r>
      <w:r>
        <w:rPr>
          <w:w w:val="105"/>
        </w:rPr>
        <w:t>the</w:t>
      </w:r>
      <w:r>
        <w:rPr>
          <w:spacing w:val="-8"/>
          <w:w w:val="105"/>
        </w:rPr>
        <w:t> </w:t>
      </w:r>
      <w:r>
        <w:rPr>
          <w:w w:val="105"/>
        </w:rPr>
        <w:t>implementation of</w:t>
      </w:r>
      <w:r>
        <w:rPr>
          <w:spacing w:val="-2"/>
          <w:w w:val="105"/>
        </w:rPr>
        <w:t> </w:t>
      </w:r>
      <w:r>
        <w:rPr>
          <w:w w:val="105"/>
        </w:rPr>
        <w:t>special education curriculum in</w:t>
      </w:r>
      <w:r>
        <w:rPr>
          <w:spacing w:val="-6"/>
          <w:w w:val="105"/>
        </w:rPr>
        <w:t> </w:t>
      </w:r>
      <w:r>
        <w:rPr>
          <w:w w:val="105"/>
        </w:rPr>
        <w:t>Junior Secondary Schools.</w:t>
      </w:r>
      <w:r>
        <w:rPr>
          <w:spacing w:val="-4"/>
          <w:w w:val="105"/>
        </w:rPr>
        <w:t> </w:t>
      </w:r>
      <w:r>
        <w:rPr>
          <w:w w:val="105"/>
        </w:rPr>
        <w:t>The</w:t>
      </w:r>
      <w:r>
        <w:rPr>
          <w:spacing w:val="-6"/>
          <w:w w:val="105"/>
        </w:rPr>
        <w:t> </w:t>
      </w:r>
      <w:r>
        <w:rPr>
          <w:w w:val="105"/>
        </w:rPr>
        <w:t>area of</w:t>
      </w:r>
      <w:r>
        <w:rPr>
          <w:spacing w:val="-2"/>
          <w:w w:val="105"/>
        </w:rPr>
        <w:t> </w:t>
      </w:r>
      <w:r>
        <w:rPr>
          <w:w w:val="105"/>
        </w:rPr>
        <w:t>difference is</w:t>
      </w:r>
      <w:r>
        <w:rPr>
          <w:spacing w:val="-1"/>
          <w:w w:val="105"/>
        </w:rPr>
        <w:t> </w:t>
      </w:r>
      <w:r>
        <w:rPr>
          <w:w w:val="105"/>
        </w:rPr>
        <w:t>that the previous examined the attitudes of teachers towards</w:t>
      </w:r>
      <w:r>
        <w:rPr>
          <w:w w:val="105"/>
        </w:rPr>
        <w:t> the implementation while present study</w:t>
      </w:r>
      <w:r>
        <w:rPr>
          <w:w w:val="105"/>
        </w:rPr>
        <w:t> examined</w:t>
      </w:r>
      <w:r>
        <w:rPr>
          <w:w w:val="105"/>
        </w:rPr>
        <w:t> the</w:t>
      </w:r>
      <w:r>
        <w:rPr>
          <w:w w:val="105"/>
        </w:rPr>
        <w:t> role</w:t>
      </w:r>
      <w:r>
        <w:rPr>
          <w:w w:val="105"/>
        </w:rPr>
        <w:t> of governments</w:t>
      </w:r>
      <w:r>
        <w:rPr>
          <w:w w:val="105"/>
        </w:rPr>
        <w:t> parents</w:t>
      </w:r>
      <w:r>
        <w:rPr>
          <w:w w:val="105"/>
        </w:rPr>
        <w:t> and</w:t>
      </w:r>
      <w:r>
        <w:rPr>
          <w:w w:val="105"/>
        </w:rPr>
        <w:t> community,</w:t>
      </w:r>
      <w:r>
        <w:rPr>
          <w:w w:val="105"/>
        </w:rPr>
        <w:t> assistive</w:t>
      </w:r>
      <w:r>
        <w:rPr>
          <w:w w:val="105"/>
        </w:rPr>
        <w:t> technology, facilities</w:t>
      </w:r>
      <w:r>
        <w:rPr>
          <w:w w:val="105"/>
        </w:rPr>
        <w:t> and</w:t>
      </w:r>
      <w:r>
        <w:rPr>
          <w:w w:val="105"/>
        </w:rPr>
        <w:t> the</w:t>
      </w:r>
      <w:r>
        <w:rPr>
          <w:w w:val="105"/>
        </w:rPr>
        <w:t> instructional</w:t>
      </w:r>
      <w:r>
        <w:rPr>
          <w:w w:val="105"/>
        </w:rPr>
        <w:t> materials.</w:t>
      </w:r>
      <w:r>
        <w:rPr>
          <w:w w:val="105"/>
        </w:rPr>
        <w:t> Another</w:t>
      </w:r>
      <w:r>
        <w:rPr>
          <w:w w:val="105"/>
        </w:rPr>
        <w:t> difference</w:t>
      </w:r>
      <w:r>
        <w:rPr>
          <w:w w:val="105"/>
        </w:rPr>
        <w:t> is</w:t>
      </w:r>
      <w:r>
        <w:rPr>
          <w:w w:val="105"/>
        </w:rPr>
        <w:t> that</w:t>
      </w:r>
      <w:r>
        <w:rPr>
          <w:w w:val="105"/>
        </w:rPr>
        <w:t> former</w:t>
      </w:r>
      <w:r>
        <w:rPr>
          <w:w w:val="105"/>
        </w:rPr>
        <w:t> study</w:t>
      </w:r>
      <w:r>
        <w:rPr>
          <w:w w:val="105"/>
        </w:rPr>
        <w:t> was</w:t>
      </w:r>
      <w:r>
        <w:rPr>
          <w:w w:val="105"/>
        </w:rPr>
        <w:t> in Kano state while the present study is</w:t>
      </w:r>
      <w:r>
        <w:rPr>
          <w:spacing w:val="-1"/>
          <w:w w:val="105"/>
        </w:rPr>
        <w:t> </w:t>
      </w:r>
      <w:r>
        <w:rPr>
          <w:w w:val="105"/>
        </w:rPr>
        <w:t>in Plateau state.</w:t>
      </w:r>
    </w:p>
    <w:p>
      <w:pPr>
        <w:pStyle w:val="BodyText"/>
        <w:spacing w:line="501" w:lineRule="auto"/>
        <w:ind w:left="1588" w:right="1431" w:firstLine="720"/>
        <w:jc w:val="both"/>
      </w:pPr>
      <w:r>
        <w:rPr>
          <w:w w:val="105"/>
        </w:rPr>
        <w:t>A</w:t>
      </w:r>
      <w:r>
        <w:rPr>
          <w:spacing w:val="-7"/>
          <w:w w:val="105"/>
        </w:rPr>
        <w:t> </w:t>
      </w:r>
      <w:r>
        <w:rPr>
          <w:w w:val="105"/>
        </w:rPr>
        <w:t>research was</w:t>
      </w:r>
      <w:r>
        <w:rPr>
          <w:spacing w:val="-1"/>
          <w:w w:val="105"/>
        </w:rPr>
        <w:t> </w:t>
      </w:r>
      <w:r>
        <w:rPr>
          <w:w w:val="105"/>
        </w:rPr>
        <w:t>conducted by</w:t>
      </w:r>
      <w:r>
        <w:rPr>
          <w:spacing w:val="-5"/>
          <w:w w:val="105"/>
        </w:rPr>
        <w:t> </w:t>
      </w:r>
      <w:r>
        <w:rPr>
          <w:w w:val="105"/>
        </w:rPr>
        <w:t>Wuyep</w:t>
      </w:r>
      <w:r>
        <w:rPr>
          <w:spacing w:val="-5"/>
          <w:w w:val="105"/>
        </w:rPr>
        <w:t> </w:t>
      </w:r>
      <w:r>
        <w:rPr>
          <w:w w:val="105"/>
        </w:rPr>
        <w:t>and Jikukka (2017)</w:t>
      </w:r>
      <w:r>
        <w:rPr>
          <w:spacing w:val="-2"/>
          <w:w w:val="105"/>
        </w:rPr>
        <w:t> </w:t>
      </w:r>
      <w:r>
        <w:rPr>
          <w:w w:val="105"/>
        </w:rPr>
        <w:t>titled</w:t>
      </w:r>
      <w:r>
        <w:rPr>
          <w:spacing w:val="-5"/>
          <w:w w:val="105"/>
        </w:rPr>
        <w:t> </w:t>
      </w:r>
      <w:r>
        <w:rPr>
          <w:w w:val="105"/>
        </w:rPr>
        <w:t>Creativity in special needs</w:t>
      </w:r>
      <w:r>
        <w:rPr>
          <w:w w:val="105"/>
        </w:rPr>
        <w:t> education</w:t>
      </w:r>
      <w:r>
        <w:rPr>
          <w:w w:val="105"/>
        </w:rPr>
        <w:t> methods</w:t>
      </w:r>
      <w:r>
        <w:rPr>
          <w:w w:val="105"/>
        </w:rPr>
        <w:t> with hearing impairment in Jos</w:t>
      </w:r>
      <w:r>
        <w:rPr>
          <w:w w:val="105"/>
        </w:rPr>
        <w:t> metropolis‟</w:t>
      </w:r>
      <w:r>
        <w:rPr>
          <w:w w:val="105"/>
        </w:rPr>
        <w:t> to identify</w:t>
      </w:r>
      <w:r>
        <w:rPr>
          <w:w w:val="105"/>
        </w:rPr>
        <w:t> possible factors responsible</w:t>
      </w:r>
      <w:r>
        <w:rPr>
          <w:w w:val="105"/>
        </w:rPr>
        <w:t> for depressed language</w:t>
      </w:r>
      <w:r>
        <w:rPr>
          <w:w w:val="105"/>
        </w:rPr>
        <w:t> development of this</w:t>
      </w:r>
      <w:r>
        <w:rPr>
          <w:w w:val="105"/>
        </w:rPr>
        <w:t> category</w:t>
      </w:r>
      <w:r>
        <w:rPr>
          <w:w w:val="105"/>
        </w:rPr>
        <w:t> pupils. The</w:t>
      </w:r>
      <w:r>
        <w:rPr>
          <w:w w:val="105"/>
        </w:rPr>
        <w:t> pre- test and post test experimental design was used. The population of</w:t>
      </w:r>
      <w:r>
        <w:rPr>
          <w:spacing w:val="-1"/>
          <w:w w:val="105"/>
        </w:rPr>
        <w:t> </w:t>
      </w:r>
      <w:r>
        <w:rPr>
          <w:w w:val="105"/>
        </w:rPr>
        <w:t>the study was all pupils with</w:t>
      </w:r>
      <w:r>
        <w:rPr>
          <w:w w:val="105"/>
        </w:rPr>
        <w:t> hearing</w:t>
      </w:r>
      <w:r>
        <w:rPr>
          <w:w w:val="105"/>
        </w:rPr>
        <w:t> impairment</w:t>
      </w:r>
      <w:r>
        <w:rPr>
          <w:w w:val="105"/>
        </w:rPr>
        <w:t> in</w:t>
      </w:r>
      <w:r>
        <w:rPr>
          <w:w w:val="105"/>
        </w:rPr>
        <w:t> primary</w:t>
      </w:r>
      <w:r>
        <w:rPr>
          <w:w w:val="105"/>
        </w:rPr>
        <w:t> 5</w:t>
      </w:r>
      <w:r>
        <w:rPr>
          <w:w w:val="105"/>
        </w:rPr>
        <w:t> in</w:t>
      </w:r>
      <w:r>
        <w:rPr>
          <w:w w:val="105"/>
        </w:rPr>
        <w:t> Otana.</w:t>
      </w:r>
      <w:r>
        <w:rPr>
          <w:w w:val="105"/>
        </w:rPr>
        <w:t> A</w:t>
      </w:r>
      <w:r>
        <w:rPr>
          <w:w w:val="105"/>
        </w:rPr>
        <w:t> sample</w:t>
      </w:r>
      <w:r>
        <w:rPr>
          <w:w w:val="105"/>
        </w:rPr>
        <w:t> of</w:t>
      </w:r>
      <w:r>
        <w:rPr>
          <w:w w:val="105"/>
        </w:rPr>
        <w:t> 10</w:t>
      </w:r>
      <w:r>
        <w:rPr>
          <w:w w:val="105"/>
        </w:rPr>
        <w:t> pupils</w:t>
      </w:r>
      <w:r>
        <w:rPr>
          <w:w w:val="105"/>
        </w:rPr>
        <w:t> with</w:t>
      </w:r>
      <w:r>
        <w:rPr>
          <w:w w:val="105"/>
        </w:rPr>
        <w:t> hearing impairment</w:t>
      </w:r>
      <w:r>
        <w:rPr>
          <w:w w:val="105"/>
        </w:rPr>
        <w:t> was</w:t>
      </w:r>
      <w:r>
        <w:rPr>
          <w:w w:val="105"/>
        </w:rPr>
        <w:t> selected.</w:t>
      </w:r>
      <w:r>
        <w:rPr>
          <w:w w:val="105"/>
        </w:rPr>
        <w:t> Propositional</w:t>
      </w:r>
      <w:r>
        <w:rPr>
          <w:w w:val="105"/>
        </w:rPr>
        <w:t> stratified</w:t>
      </w:r>
      <w:r>
        <w:rPr>
          <w:w w:val="105"/>
        </w:rPr>
        <w:t> sample</w:t>
      </w:r>
      <w:r>
        <w:rPr>
          <w:w w:val="105"/>
        </w:rPr>
        <w:t> technique</w:t>
      </w:r>
      <w:r>
        <w:rPr>
          <w:w w:val="105"/>
        </w:rPr>
        <w:t> was</w:t>
      </w:r>
      <w:r>
        <w:rPr>
          <w:w w:val="105"/>
        </w:rPr>
        <w:t> used.</w:t>
      </w:r>
      <w:r>
        <w:rPr>
          <w:w w:val="105"/>
        </w:rPr>
        <w:t> The</w:t>
      </w:r>
      <w:r>
        <w:rPr>
          <w:w w:val="105"/>
        </w:rPr>
        <w:t> above research is related to this</w:t>
      </w:r>
      <w:r>
        <w:rPr>
          <w:w w:val="105"/>
        </w:rPr>
        <w:t> study because it involved</w:t>
      </w:r>
      <w:r>
        <w:rPr>
          <w:w w:val="105"/>
        </w:rPr>
        <w:t> possible teaching methods</w:t>
      </w:r>
      <w:r>
        <w:rPr>
          <w:w w:val="105"/>
        </w:rPr>
        <w:t> for</w:t>
      </w:r>
      <w:r>
        <w:rPr>
          <w:w w:val="105"/>
        </w:rPr>
        <w:t> person with</w:t>
      </w:r>
      <w:r>
        <w:rPr>
          <w:w w:val="105"/>
        </w:rPr>
        <w:t> special needs. Both</w:t>
      </w:r>
      <w:r>
        <w:rPr>
          <w:w w:val="105"/>
        </w:rPr>
        <w:t> studies</w:t>
      </w:r>
      <w:r>
        <w:rPr>
          <w:w w:val="105"/>
        </w:rPr>
        <w:t> called</w:t>
      </w:r>
      <w:r>
        <w:rPr>
          <w:w w:val="105"/>
        </w:rPr>
        <w:t> for teachers‟ knowledge in</w:t>
      </w:r>
      <w:r>
        <w:rPr>
          <w:w w:val="105"/>
        </w:rPr>
        <w:t> special</w:t>
      </w:r>
      <w:r>
        <w:rPr>
          <w:w w:val="105"/>
        </w:rPr>
        <w:t> education. The difference is</w:t>
      </w:r>
      <w:r>
        <w:rPr>
          <w:spacing w:val="-1"/>
          <w:w w:val="105"/>
        </w:rPr>
        <w:t> </w:t>
      </w:r>
      <w:r>
        <w:rPr>
          <w:w w:val="105"/>
        </w:rPr>
        <w:t>that the former study dealt with only one category of</w:t>
      </w:r>
      <w:r>
        <w:rPr>
          <w:spacing w:val="-2"/>
          <w:w w:val="105"/>
        </w:rPr>
        <w:t> </w:t>
      </w:r>
      <w:r>
        <w:rPr>
          <w:w w:val="105"/>
        </w:rPr>
        <w:t>disabled persons</w:t>
      </w:r>
      <w:r>
        <w:rPr>
          <w:spacing w:val="-1"/>
          <w:w w:val="105"/>
        </w:rPr>
        <w:t> </w:t>
      </w:r>
      <w:r>
        <w:rPr>
          <w:w w:val="105"/>
        </w:rPr>
        <w:t>but the present</w:t>
      </w:r>
      <w:r>
        <w:rPr>
          <w:w w:val="105"/>
        </w:rPr>
        <w:t> study</w:t>
      </w:r>
      <w:r>
        <w:rPr>
          <w:w w:val="105"/>
        </w:rPr>
        <w:t> talked</w:t>
      </w:r>
      <w:r>
        <w:rPr>
          <w:w w:val="105"/>
        </w:rPr>
        <w:t> about</w:t>
      </w:r>
      <w:r>
        <w:rPr>
          <w:w w:val="105"/>
        </w:rPr>
        <w:t> all</w:t>
      </w:r>
      <w:r>
        <w:rPr>
          <w:w w:val="105"/>
        </w:rPr>
        <w:t> categories</w:t>
      </w:r>
      <w:r>
        <w:rPr>
          <w:w w:val="105"/>
        </w:rPr>
        <w:t> of</w:t>
      </w:r>
      <w:r>
        <w:rPr>
          <w:w w:val="105"/>
        </w:rPr>
        <w:t> persons</w:t>
      </w:r>
      <w:r>
        <w:rPr>
          <w:w w:val="105"/>
        </w:rPr>
        <w:t> living</w:t>
      </w:r>
      <w:r>
        <w:rPr>
          <w:w w:val="105"/>
        </w:rPr>
        <w:t> with</w:t>
      </w:r>
      <w:r>
        <w:rPr>
          <w:w w:val="105"/>
        </w:rPr>
        <w:t> disabilities</w:t>
      </w:r>
      <w:r>
        <w:rPr>
          <w:w w:val="105"/>
        </w:rPr>
        <w:t> in</w:t>
      </w:r>
      <w:r>
        <w:rPr>
          <w:w w:val="105"/>
        </w:rPr>
        <w:t> achieving education as a right.</w:t>
      </w:r>
    </w:p>
    <w:p>
      <w:pPr>
        <w:spacing w:after="0" w:line="501" w:lineRule="auto"/>
        <w:jc w:val="both"/>
        <w:sectPr>
          <w:pgSz w:w="12240" w:h="15840"/>
          <w:pgMar w:header="0" w:footer="1012" w:top="1360" w:bottom="1200" w:left="400" w:right="0"/>
        </w:sectPr>
      </w:pPr>
    </w:p>
    <w:p>
      <w:pPr>
        <w:pStyle w:val="Heading2"/>
        <w:numPr>
          <w:ilvl w:val="1"/>
          <w:numId w:val="12"/>
        </w:numPr>
        <w:tabs>
          <w:tab w:pos="2308" w:val="left" w:leader="none"/>
        </w:tabs>
        <w:spacing w:line="240" w:lineRule="auto" w:before="69" w:after="0"/>
        <w:ind w:left="2308" w:right="0" w:hanging="720"/>
        <w:jc w:val="left"/>
      </w:pPr>
      <w:r>
        <w:rPr>
          <w:w w:val="105"/>
        </w:rPr>
        <w:t>Summary</w:t>
      </w:r>
      <w:r>
        <w:rPr>
          <w:spacing w:val="-14"/>
          <w:w w:val="105"/>
        </w:rPr>
        <w:t> </w:t>
      </w:r>
      <w:r>
        <w:rPr>
          <w:w w:val="105"/>
        </w:rPr>
        <w:t>of</w:t>
      </w:r>
      <w:r>
        <w:rPr>
          <w:spacing w:val="-11"/>
          <w:w w:val="105"/>
        </w:rPr>
        <w:t> </w:t>
      </w:r>
      <w:r>
        <w:rPr>
          <w:w w:val="105"/>
        </w:rPr>
        <w:t>Reviewed</w:t>
      </w:r>
      <w:r>
        <w:rPr>
          <w:spacing w:val="-12"/>
          <w:w w:val="105"/>
        </w:rPr>
        <w:t> </w:t>
      </w:r>
      <w:r>
        <w:rPr>
          <w:w w:val="105"/>
        </w:rPr>
        <w:t>of</w:t>
      </w:r>
      <w:r>
        <w:rPr>
          <w:spacing w:val="-1"/>
          <w:w w:val="105"/>
        </w:rPr>
        <w:t> </w:t>
      </w:r>
      <w:r>
        <w:rPr>
          <w:w w:val="105"/>
        </w:rPr>
        <w:t>Related</w:t>
      </w:r>
      <w:r>
        <w:rPr>
          <w:spacing w:val="-13"/>
          <w:w w:val="105"/>
        </w:rPr>
        <w:t> </w:t>
      </w:r>
      <w:r>
        <w:rPr>
          <w:spacing w:val="-2"/>
          <w:w w:val="105"/>
        </w:rPr>
        <w:t>Literature</w:t>
      </w:r>
    </w:p>
    <w:p>
      <w:pPr>
        <w:pStyle w:val="BodyText"/>
        <w:spacing w:before="18"/>
        <w:rPr>
          <w:b/>
        </w:rPr>
      </w:pPr>
    </w:p>
    <w:p>
      <w:pPr>
        <w:pStyle w:val="BodyText"/>
        <w:spacing w:line="501" w:lineRule="auto"/>
        <w:ind w:left="1588" w:right="1438" w:firstLine="720"/>
        <w:jc w:val="both"/>
      </w:pPr>
      <w:r>
        <w:rPr>
          <w:w w:val="105"/>
        </w:rPr>
        <w:t>In this review, an attempt was made to highlight the</w:t>
      </w:r>
      <w:r>
        <w:rPr>
          <w:w w:val="105"/>
        </w:rPr>
        <w:t> concept of curriculum and its various</w:t>
      </w:r>
      <w:r>
        <w:rPr>
          <w:spacing w:val="-3"/>
          <w:w w:val="105"/>
        </w:rPr>
        <w:t> </w:t>
      </w:r>
      <w:r>
        <w:rPr>
          <w:w w:val="105"/>
        </w:rPr>
        <w:t>types, curriculum</w:t>
      </w:r>
      <w:r>
        <w:rPr>
          <w:spacing w:val="-2"/>
          <w:w w:val="105"/>
        </w:rPr>
        <w:t> </w:t>
      </w:r>
      <w:r>
        <w:rPr>
          <w:w w:val="105"/>
        </w:rPr>
        <w:t>needs</w:t>
      </w:r>
      <w:r>
        <w:rPr>
          <w:spacing w:val="-3"/>
          <w:w w:val="105"/>
        </w:rPr>
        <w:t> </w:t>
      </w:r>
      <w:r>
        <w:rPr>
          <w:w w:val="105"/>
        </w:rPr>
        <w:t>for children</w:t>
      </w:r>
      <w:r>
        <w:rPr>
          <w:spacing w:val="-2"/>
          <w:w w:val="105"/>
        </w:rPr>
        <w:t> </w:t>
      </w:r>
      <w:r>
        <w:rPr>
          <w:w w:val="105"/>
        </w:rPr>
        <w:t>with</w:t>
      </w:r>
      <w:r>
        <w:rPr>
          <w:spacing w:val="-2"/>
          <w:w w:val="105"/>
        </w:rPr>
        <w:t> </w:t>
      </w:r>
      <w:r>
        <w:rPr>
          <w:w w:val="105"/>
        </w:rPr>
        <w:t>special needs</w:t>
      </w:r>
      <w:r>
        <w:rPr>
          <w:spacing w:val="-3"/>
          <w:w w:val="105"/>
        </w:rPr>
        <w:t> </w:t>
      </w:r>
      <w:r>
        <w:rPr>
          <w:w w:val="105"/>
        </w:rPr>
        <w:t>was</w:t>
      </w:r>
      <w:r>
        <w:rPr>
          <w:spacing w:val="-3"/>
          <w:w w:val="105"/>
        </w:rPr>
        <w:t> </w:t>
      </w:r>
      <w:r>
        <w:rPr>
          <w:w w:val="105"/>
        </w:rPr>
        <w:t>also</w:t>
      </w:r>
      <w:r>
        <w:rPr>
          <w:spacing w:val="-2"/>
          <w:w w:val="105"/>
        </w:rPr>
        <w:t> </w:t>
      </w:r>
      <w:r>
        <w:rPr>
          <w:w w:val="105"/>
        </w:rPr>
        <w:t>revealed. Concept of</w:t>
      </w:r>
      <w:r>
        <w:rPr>
          <w:w w:val="105"/>
        </w:rPr>
        <w:t> Evaluation</w:t>
      </w:r>
      <w:r>
        <w:rPr>
          <w:w w:val="105"/>
        </w:rPr>
        <w:t> was</w:t>
      </w:r>
      <w:r>
        <w:rPr>
          <w:w w:val="105"/>
        </w:rPr>
        <w:t> reviewed</w:t>
      </w:r>
      <w:r>
        <w:rPr>
          <w:w w:val="105"/>
        </w:rPr>
        <w:t> as</w:t>
      </w:r>
      <w:r>
        <w:rPr>
          <w:w w:val="105"/>
        </w:rPr>
        <w:t> well</w:t>
      </w:r>
      <w:r>
        <w:rPr>
          <w:w w:val="105"/>
        </w:rPr>
        <w:t> as</w:t>
      </w:r>
      <w:r>
        <w:rPr>
          <w:w w:val="105"/>
        </w:rPr>
        <w:t> concept</w:t>
      </w:r>
      <w:r>
        <w:rPr>
          <w:w w:val="105"/>
        </w:rPr>
        <w:t> of</w:t>
      </w:r>
      <w:r>
        <w:rPr>
          <w:w w:val="105"/>
        </w:rPr>
        <w:t> Curriculum</w:t>
      </w:r>
      <w:r>
        <w:rPr>
          <w:w w:val="105"/>
        </w:rPr>
        <w:t> implementation</w:t>
      </w:r>
      <w:r>
        <w:rPr>
          <w:w w:val="105"/>
        </w:rPr>
        <w:t> and</w:t>
      </w:r>
      <w:r>
        <w:rPr>
          <w:w w:val="105"/>
        </w:rPr>
        <w:t> its models.</w:t>
      </w:r>
      <w:r>
        <w:rPr>
          <w:w w:val="105"/>
        </w:rPr>
        <w:t> Concept</w:t>
      </w:r>
      <w:r>
        <w:rPr>
          <w:w w:val="105"/>
        </w:rPr>
        <w:t> of</w:t>
      </w:r>
      <w:r>
        <w:rPr>
          <w:w w:val="105"/>
        </w:rPr>
        <w:t> special</w:t>
      </w:r>
      <w:r>
        <w:rPr>
          <w:w w:val="105"/>
        </w:rPr>
        <w:t> education</w:t>
      </w:r>
      <w:r>
        <w:rPr>
          <w:w w:val="105"/>
        </w:rPr>
        <w:t> was</w:t>
      </w:r>
      <w:r>
        <w:rPr>
          <w:w w:val="105"/>
        </w:rPr>
        <w:t> reviewed</w:t>
      </w:r>
      <w:r>
        <w:rPr>
          <w:w w:val="105"/>
        </w:rPr>
        <w:t> and</w:t>
      </w:r>
      <w:r>
        <w:rPr>
          <w:w w:val="105"/>
        </w:rPr>
        <w:t> the</w:t>
      </w:r>
      <w:r>
        <w:rPr>
          <w:w w:val="105"/>
        </w:rPr>
        <w:t> philosophy</w:t>
      </w:r>
      <w:r>
        <w:rPr>
          <w:w w:val="105"/>
        </w:rPr>
        <w:t> of</w:t>
      </w:r>
      <w:r>
        <w:rPr>
          <w:w w:val="105"/>
        </w:rPr>
        <w:t> special education</w:t>
      </w:r>
      <w:r>
        <w:rPr>
          <w:w w:val="105"/>
        </w:rPr>
        <w:t> was</w:t>
      </w:r>
      <w:r>
        <w:rPr>
          <w:w w:val="105"/>
        </w:rPr>
        <w:t> also</w:t>
      </w:r>
      <w:r>
        <w:rPr>
          <w:w w:val="105"/>
        </w:rPr>
        <w:t> revealed.</w:t>
      </w:r>
      <w:r>
        <w:rPr>
          <w:w w:val="105"/>
        </w:rPr>
        <w:t> Moreso,</w:t>
      </w:r>
      <w:r>
        <w:rPr>
          <w:w w:val="105"/>
        </w:rPr>
        <w:t> Attitudes</w:t>
      </w:r>
      <w:r>
        <w:rPr>
          <w:w w:val="105"/>
        </w:rPr>
        <w:t> towards</w:t>
      </w:r>
      <w:r>
        <w:rPr>
          <w:w w:val="105"/>
        </w:rPr>
        <w:t> persons</w:t>
      </w:r>
      <w:r>
        <w:rPr>
          <w:w w:val="105"/>
        </w:rPr>
        <w:t> living</w:t>
      </w:r>
      <w:r>
        <w:rPr>
          <w:w w:val="105"/>
        </w:rPr>
        <w:t> with</w:t>
      </w:r>
      <w:r>
        <w:rPr>
          <w:w w:val="105"/>
        </w:rPr>
        <w:t> disabilities were</w:t>
      </w:r>
      <w:r>
        <w:rPr>
          <w:w w:val="105"/>
        </w:rPr>
        <w:t> revealed;</w:t>
      </w:r>
      <w:r>
        <w:rPr>
          <w:w w:val="105"/>
        </w:rPr>
        <w:t> Attitudes</w:t>
      </w:r>
      <w:r>
        <w:rPr>
          <w:w w:val="105"/>
        </w:rPr>
        <w:t> of</w:t>
      </w:r>
      <w:r>
        <w:rPr>
          <w:w w:val="105"/>
        </w:rPr>
        <w:t> parents</w:t>
      </w:r>
      <w:r>
        <w:rPr>
          <w:w w:val="105"/>
        </w:rPr>
        <w:t> of</w:t>
      </w:r>
      <w:r>
        <w:rPr>
          <w:w w:val="105"/>
        </w:rPr>
        <w:t> children</w:t>
      </w:r>
      <w:r>
        <w:rPr>
          <w:w w:val="105"/>
        </w:rPr>
        <w:t> with</w:t>
      </w:r>
      <w:r>
        <w:rPr>
          <w:w w:val="105"/>
        </w:rPr>
        <w:t> disabilities</w:t>
      </w:r>
      <w:r>
        <w:rPr>
          <w:w w:val="105"/>
        </w:rPr>
        <w:t> and</w:t>
      </w:r>
      <w:r>
        <w:rPr>
          <w:w w:val="105"/>
        </w:rPr>
        <w:t> the</w:t>
      </w:r>
      <w:r>
        <w:rPr>
          <w:w w:val="105"/>
        </w:rPr>
        <w:t> Attitudes</w:t>
      </w:r>
      <w:r>
        <w:rPr>
          <w:w w:val="105"/>
        </w:rPr>
        <w:t> of</w:t>
      </w:r>
      <w:r>
        <w:rPr>
          <w:w w:val="105"/>
        </w:rPr>
        <w:t> the host</w:t>
      </w:r>
      <w:r>
        <w:rPr>
          <w:w w:val="105"/>
        </w:rPr>
        <w:t> community</w:t>
      </w:r>
      <w:r>
        <w:rPr>
          <w:w w:val="105"/>
        </w:rPr>
        <w:t> towards</w:t>
      </w:r>
      <w:r>
        <w:rPr>
          <w:w w:val="105"/>
        </w:rPr>
        <w:t> persons</w:t>
      </w:r>
      <w:r>
        <w:rPr>
          <w:w w:val="105"/>
        </w:rPr>
        <w:t> living</w:t>
      </w:r>
      <w:r>
        <w:rPr>
          <w:w w:val="105"/>
        </w:rPr>
        <w:t> with</w:t>
      </w:r>
      <w:r>
        <w:rPr>
          <w:w w:val="105"/>
        </w:rPr>
        <w:t> disabilities</w:t>
      </w:r>
      <w:r>
        <w:rPr>
          <w:w w:val="105"/>
        </w:rPr>
        <w:t> were</w:t>
      </w:r>
      <w:r>
        <w:rPr>
          <w:w w:val="105"/>
        </w:rPr>
        <w:t> also</w:t>
      </w:r>
      <w:r>
        <w:rPr>
          <w:w w:val="105"/>
        </w:rPr>
        <w:t> highlighted.</w:t>
      </w:r>
      <w:r>
        <w:rPr>
          <w:w w:val="105"/>
        </w:rPr>
        <w:t> Under theoretical</w:t>
      </w:r>
      <w:r>
        <w:rPr>
          <w:w w:val="105"/>
        </w:rPr>
        <w:t> framework,</w:t>
      </w:r>
      <w:r>
        <w:rPr>
          <w:w w:val="105"/>
        </w:rPr>
        <w:t> context,</w:t>
      </w:r>
      <w:r>
        <w:rPr>
          <w:w w:val="105"/>
        </w:rPr>
        <w:t> input,</w:t>
      </w:r>
      <w:r>
        <w:rPr>
          <w:w w:val="105"/>
        </w:rPr>
        <w:t> process</w:t>
      </w:r>
      <w:r>
        <w:rPr>
          <w:w w:val="105"/>
        </w:rPr>
        <w:t> and</w:t>
      </w:r>
      <w:r>
        <w:rPr>
          <w:w w:val="105"/>
        </w:rPr>
        <w:t> product</w:t>
      </w:r>
      <w:r>
        <w:rPr>
          <w:w w:val="105"/>
        </w:rPr>
        <w:t> (CIPP) model</w:t>
      </w:r>
      <w:r>
        <w:rPr>
          <w:w w:val="105"/>
        </w:rPr>
        <w:t> of</w:t>
      </w:r>
      <w:r>
        <w:rPr>
          <w:w w:val="105"/>
        </w:rPr>
        <w:t> curriculum evaluation</w:t>
      </w:r>
      <w:r>
        <w:rPr>
          <w:w w:val="105"/>
        </w:rPr>
        <w:t> was</w:t>
      </w:r>
      <w:r>
        <w:rPr>
          <w:w w:val="105"/>
        </w:rPr>
        <w:t> selected</w:t>
      </w:r>
      <w:r>
        <w:rPr>
          <w:w w:val="105"/>
        </w:rPr>
        <w:t> for</w:t>
      </w:r>
      <w:r>
        <w:rPr>
          <w:w w:val="105"/>
        </w:rPr>
        <w:t> this</w:t>
      </w:r>
      <w:r>
        <w:rPr>
          <w:w w:val="105"/>
        </w:rPr>
        <w:t> study.</w:t>
      </w:r>
      <w:r>
        <w:rPr>
          <w:w w:val="105"/>
        </w:rPr>
        <w:t> In</w:t>
      </w:r>
      <w:r>
        <w:rPr>
          <w:w w:val="105"/>
        </w:rPr>
        <w:t> the</w:t>
      </w:r>
      <w:r>
        <w:rPr>
          <w:w w:val="105"/>
        </w:rPr>
        <w:t> course</w:t>
      </w:r>
      <w:r>
        <w:rPr>
          <w:w w:val="105"/>
        </w:rPr>
        <w:t> of</w:t>
      </w:r>
      <w:r>
        <w:rPr>
          <w:w w:val="105"/>
        </w:rPr>
        <w:t> writing</w:t>
      </w:r>
      <w:r>
        <w:rPr>
          <w:w w:val="105"/>
        </w:rPr>
        <w:t> this</w:t>
      </w:r>
      <w:r>
        <w:rPr>
          <w:w w:val="105"/>
        </w:rPr>
        <w:t> research</w:t>
      </w:r>
      <w:r>
        <w:rPr>
          <w:w w:val="105"/>
        </w:rPr>
        <w:t> work; textbooks,</w:t>
      </w:r>
      <w:r>
        <w:rPr>
          <w:w w:val="105"/>
        </w:rPr>
        <w:t> internet,</w:t>
      </w:r>
      <w:r>
        <w:rPr>
          <w:w w:val="105"/>
        </w:rPr>
        <w:t> related</w:t>
      </w:r>
      <w:r>
        <w:rPr>
          <w:w w:val="105"/>
        </w:rPr>
        <w:t> theses,</w:t>
      </w:r>
      <w:r>
        <w:rPr>
          <w:w w:val="105"/>
        </w:rPr>
        <w:t> dissertations</w:t>
      </w:r>
      <w:r>
        <w:rPr>
          <w:w w:val="105"/>
        </w:rPr>
        <w:t> were</w:t>
      </w:r>
      <w:r>
        <w:rPr>
          <w:w w:val="105"/>
        </w:rPr>
        <w:t> used</w:t>
      </w:r>
      <w:r>
        <w:rPr>
          <w:w w:val="105"/>
        </w:rPr>
        <w:t> as</w:t>
      </w:r>
      <w:r>
        <w:rPr>
          <w:w w:val="105"/>
        </w:rPr>
        <w:t> well</w:t>
      </w:r>
      <w:r>
        <w:rPr>
          <w:w w:val="105"/>
        </w:rPr>
        <w:t> as</w:t>
      </w:r>
      <w:r>
        <w:rPr>
          <w:w w:val="105"/>
        </w:rPr>
        <w:t> both</w:t>
      </w:r>
      <w:r>
        <w:rPr>
          <w:w w:val="105"/>
        </w:rPr>
        <w:t> national</w:t>
      </w:r>
      <w:r>
        <w:rPr>
          <w:w w:val="105"/>
        </w:rPr>
        <w:t> and international</w:t>
      </w:r>
      <w:r>
        <w:rPr>
          <w:w w:val="105"/>
        </w:rPr>
        <w:t> Journals</w:t>
      </w:r>
      <w:r>
        <w:rPr>
          <w:w w:val="105"/>
        </w:rPr>
        <w:t> were</w:t>
      </w:r>
      <w:r>
        <w:rPr>
          <w:w w:val="105"/>
        </w:rPr>
        <w:t> consulted.</w:t>
      </w:r>
      <w:r>
        <w:rPr>
          <w:w w:val="105"/>
        </w:rPr>
        <w:t> Twelve</w:t>
      </w:r>
      <w:r>
        <w:rPr>
          <w:w w:val="105"/>
        </w:rPr>
        <w:t> empirical</w:t>
      </w:r>
      <w:r>
        <w:rPr>
          <w:w w:val="105"/>
        </w:rPr>
        <w:t> studies</w:t>
      </w:r>
      <w:r>
        <w:rPr>
          <w:w w:val="105"/>
        </w:rPr>
        <w:t> were</w:t>
      </w:r>
      <w:r>
        <w:rPr>
          <w:w w:val="105"/>
        </w:rPr>
        <w:t> reviewed,</w:t>
      </w:r>
      <w:r>
        <w:rPr>
          <w:w w:val="105"/>
        </w:rPr>
        <w:t> area</w:t>
      </w:r>
      <w:r>
        <w:rPr>
          <w:w w:val="105"/>
        </w:rPr>
        <w:t> of similarities and differences were shown.</w:t>
      </w:r>
    </w:p>
    <w:p>
      <w:pPr>
        <w:spacing w:after="0" w:line="501" w:lineRule="auto"/>
        <w:jc w:val="both"/>
        <w:sectPr>
          <w:pgSz w:w="12240" w:h="15840"/>
          <w:pgMar w:header="0" w:footer="1012" w:top="1380" w:bottom="1200" w:left="400" w:right="0"/>
        </w:sectPr>
      </w:pPr>
    </w:p>
    <w:p>
      <w:pPr>
        <w:pStyle w:val="Heading1"/>
        <w:spacing w:line="247" w:lineRule="auto" w:before="69"/>
        <w:ind w:left="4304" w:right="4168" w:firstLine="11"/>
      </w:pPr>
      <w:bookmarkStart w:name="_TOC_250018" w:id="19"/>
      <w:r>
        <w:rPr>
          <w:w w:val="105"/>
        </w:rPr>
        <w:t>CHAPTER THREE </w:t>
      </w:r>
      <w:bookmarkEnd w:id="19"/>
      <w:r>
        <w:rPr/>
        <w:t>RESEARCH METHODOLOGY</w:t>
      </w:r>
    </w:p>
    <w:p>
      <w:pPr>
        <w:pStyle w:val="BodyText"/>
        <w:spacing w:before="19"/>
        <w:rPr>
          <w:b/>
        </w:rPr>
      </w:pPr>
    </w:p>
    <w:p>
      <w:pPr>
        <w:pStyle w:val="Heading2"/>
        <w:numPr>
          <w:ilvl w:val="1"/>
          <w:numId w:val="22"/>
        </w:numPr>
        <w:tabs>
          <w:tab w:pos="2308" w:val="left" w:leader="none"/>
        </w:tabs>
        <w:spacing w:line="240" w:lineRule="auto" w:before="0" w:after="0"/>
        <w:ind w:left="2308" w:right="0" w:hanging="720"/>
        <w:jc w:val="left"/>
      </w:pPr>
      <w:bookmarkStart w:name="_TOC_250017" w:id="20"/>
      <w:bookmarkEnd w:id="20"/>
      <w:r>
        <w:rPr>
          <w:spacing w:val="-2"/>
          <w:w w:val="105"/>
        </w:rPr>
        <w:t>Introduction</w:t>
      </w:r>
    </w:p>
    <w:p>
      <w:pPr>
        <w:pStyle w:val="BodyText"/>
        <w:spacing w:before="18"/>
        <w:rPr>
          <w:b/>
        </w:rPr>
      </w:pPr>
    </w:p>
    <w:p>
      <w:pPr>
        <w:pStyle w:val="BodyText"/>
        <w:spacing w:line="499" w:lineRule="auto" w:before="1"/>
        <w:ind w:left="1588" w:right="1424" w:firstLine="720"/>
        <w:jc w:val="both"/>
      </w:pPr>
      <w:r>
        <w:rPr>
          <w:w w:val="105"/>
        </w:rPr>
        <w:t>The</w:t>
      </w:r>
      <w:r>
        <w:rPr>
          <w:w w:val="105"/>
        </w:rPr>
        <w:t> chapter</w:t>
      </w:r>
      <w:r>
        <w:rPr>
          <w:w w:val="105"/>
        </w:rPr>
        <w:t> centers</w:t>
      </w:r>
      <w:r>
        <w:rPr>
          <w:w w:val="105"/>
        </w:rPr>
        <w:t> on</w:t>
      </w:r>
      <w:r>
        <w:rPr>
          <w:w w:val="105"/>
        </w:rPr>
        <w:t> describing</w:t>
      </w:r>
      <w:r>
        <w:rPr>
          <w:w w:val="105"/>
        </w:rPr>
        <w:t> the</w:t>
      </w:r>
      <w:r>
        <w:rPr>
          <w:w w:val="105"/>
        </w:rPr>
        <w:t> methods</w:t>
      </w:r>
      <w:r>
        <w:rPr>
          <w:w w:val="105"/>
        </w:rPr>
        <w:t> and</w:t>
      </w:r>
      <w:r>
        <w:rPr>
          <w:w w:val="105"/>
        </w:rPr>
        <w:t> procedures</w:t>
      </w:r>
      <w:r>
        <w:rPr>
          <w:w w:val="105"/>
        </w:rPr>
        <w:t> adopted</w:t>
      </w:r>
      <w:r>
        <w:rPr>
          <w:w w:val="105"/>
        </w:rPr>
        <w:t> in</w:t>
      </w:r>
      <w:r>
        <w:rPr>
          <w:w w:val="105"/>
        </w:rPr>
        <w:t> this study. It was presented under the following sub-headings: Research Design, population of the</w:t>
      </w:r>
      <w:r>
        <w:rPr>
          <w:w w:val="105"/>
        </w:rPr>
        <w:t> study,</w:t>
      </w:r>
      <w:r>
        <w:rPr>
          <w:w w:val="105"/>
        </w:rPr>
        <w:t> sample</w:t>
      </w:r>
      <w:r>
        <w:rPr>
          <w:w w:val="105"/>
        </w:rPr>
        <w:t> and</w:t>
      </w:r>
      <w:r>
        <w:rPr>
          <w:w w:val="105"/>
        </w:rPr>
        <w:t> sampling</w:t>
      </w:r>
      <w:r>
        <w:rPr>
          <w:w w:val="105"/>
        </w:rPr>
        <w:t> techniques,</w:t>
      </w:r>
      <w:r>
        <w:rPr>
          <w:w w:val="105"/>
        </w:rPr>
        <w:t> instrument</w:t>
      </w:r>
      <w:r>
        <w:rPr>
          <w:w w:val="105"/>
        </w:rPr>
        <w:t> for</w:t>
      </w:r>
      <w:r>
        <w:rPr>
          <w:w w:val="105"/>
        </w:rPr>
        <w:t> data</w:t>
      </w:r>
      <w:r>
        <w:rPr>
          <w:w w:val="105"/>
        </w:rPr>
        <w:t> collection,</w:t>
      </w:r>
      <w:r>
        <w:rPr>
          <w:w w:val="105"/>
        </w:rPr>
        <w:t> procedure</w:t>
      </w:r>
      <w:r>
        <w:rPr>
          <w:w w:val="105"/>
        </w:rPr>
        <w:t> for data</w:t>
      </w:r>
      <w:r>
        <w:rPr>
          <w:w w:val="105"/>
        </w:rPr>
        <w:t> collection,</w:t>
      </w:r>
      <w:r>
        <w:rPr>
          <w:w w:val="105"/>
        </w:rPr>
        <w:t> validity,</w:t>
      </w:r>
      <w:r>
        <w:rPr>
          <w:w w:val="105"/>
        </w:rPr>
        <w:t> pilot</w:t>
      </w:r>
      <w:r>
        <w:rPr>
          <w:w w:val="105"/>
        </w:rPr>
        <w:t> testing</w:t>
      </w:r>
      <w:r>
        <w:rPr>
          <w:w w:val="105"/>
        </w:rPr>
        <w:t> and</w:t>
      </w:r>
      <w:r>
        <w:rPr>
          <w:w w:val="105"/>
        </w:rPr>
        <w:t> reliability</w:t>
      </w:r>
      <w:r>
        <w:rPr>
          <w:w w:val="105"/>
        </w:rPr>
        <w:t> of the</w:t>
      </w:r>
      <w:r>
        <w:rPr>
          <w:w w:val="105"/>
        </w:rPr>
        <w:t> instrument</w:t>
      </w:r>
      <w:r>
        <w:rPr>
          <w:w w:val="105"/>
        </w:rPr>
        <w:t> and</w:t>
      </w:r>
      <w:r>
        <w:rPr>
          <w:w w:val="105"/>
        </w:rPr>
        <w:t> the</w:t>
      </w:r>
      <w:r>
        <w:rPr>
          <w:w w:val="105"/>
        </w:rPr>
        <w:t> method</w:t>
      </w:r>
      <w:r>
        <w:rPr>
          <w:w w:val="105"/>
        </w:rPr>
        <w:t> of data analysis.</w:t>
      </w:r>
    </w:p>
    <w:p>
      <w:pPr>
        <w:pStyle w:val="Heading2"/>
        <w:numPr>
          <w:ilvl w:val="1"/>
          <w:numId w:val="22"/>
        </w:numPr>
        <w:tabs>
          <w:tab w:pos="2308" w:val="left" w:leader="none"/>
        </w:tabs>
        <w:spacing w:line="240" w:lineRule="auto" w:before="217" w:after="0"/>
        <w:ind w:left="2308" w:right="0" w:hanging="720"/>
        <w:jc w:val="left"/>
      </w:pPr>
      <w:bookmarkStart w:name="_TOC_250016" w:id="21"/>
      <w:r>
        <w:rPr/>
        <w:t>Research</w:t>
      </w:r>
      <w:r>
        <w:rPr>
          <w:spacing w:val="28"/>
        </w:rPr>
        <w:t> </w:t>
      </w:r>
      <w:bookmarkEnd w:id="21"/>
      <w:r>
        <w:rPr>
          <w:spacing w:val="-2"/>
        </w:rPr>
        <w:t>Design</w:t>
      </w:r>
    </w:p>
    <w:p>
      <w:pPr>
        <w:pStyle w:val="BodyText"/>
        <w:spacing w:before="213"/>
        <w:rPr>
          <w:b/>
        </w:rPr>
      </w:pPr>
    </w:p>
    <w:p>
      <w:pPr>
        <w:pStyle w:val="BodyText"/>
        <w:spacing w:line="501" w:lineRule="auto"/>
        <w:ind w:left="1588" w:right="1174" w:firstLine="720"/>
        <w:jc w:val="both"/>
      </w:pPr>
      <w:r>
        <w:rPr>
          <w:w w:val="105"/>
        </w:rPr>
        <w:t>This</w:t>
      </w:r>
      <w:r>
        <w:rPr>
          <w:w w:val="105"/>
        </w:rPr>
        <w:t> study adopted descriptive survey research. A descriptive survey research is that type</w:t>
      </w:r>
      <w:r>
        <w:rPr>
          <w:spacing w:val="-1"/>
          <w:w w:val="105"/>
        </w:rPr>
        <w:t> </w:t>
      </w:r>
      <w:r>
        <w:rPr>
          <w:w w:val="105"/>
        </w:rPr>
        <w:t>that studies</w:t>
      </w:r>
      <w:r>
        <w:rPr>
          <w:spacing w:val="-8"/>
          <w:w w:val="105"/>
        </w:rPr>
        <w:t> </w:t>
      </w:r>
      <w:r>
        <w:rPr>
          <w:w w:val="105"/>
        </w:rPr>
        <w:t>in</w:t>
      </w:r>
      <w:r>
        <w:rPr>
          <w:spacing w:val="-6"/>
          <w:w w:val="105"/>
        </w:rPr>
        <w:t> </w:t>
      </w:r>
      <w:r>
        <w:rPr>
          <w:w w:val="105"/>
        </w:rPr>
        <w:t>detail</w:t>
      </w:r>
      <w:r>
        <w:rPr>
          <w:spacing w:val="-4"/>
          <w:w w:val="105"/>
        </w:rPr>
        <w:t> </w:t>
      </w:r>
      <w:r>
        <w:rPr>
          <w:w w:val="105"/>
        </w:rPr>
        <w:t>about</w:t>
      </w:r>
      <w:r>
        <w:rPr>
          <w:spacing w:val="-4"/>
          <w:w w:val="105"/>
        </w:rPr>
        <w:t> </w:t>
      </w:r>
      <w:r>
        <w:rPr>
          <w:w w:val="105"/>
        </w:rPr>
        <w:t>a</w:t>
      </w:r>
      <w:r>
        <w:rPr>
          <w:spacing w:val="-1"/>
          <w:w w:val="105"/>
        </w:rPr>
        <w:t> </w:t>
      </w:r>
      <w:r>
        <w:rPr>
          <w:w w:val="105"/>
        </w:rPr>
        <w:t>population</w:t>
      </w:r>
      <w:r>
        <w:rPr>
          <w:spacing w:val="-6"/>
          <w:w w:val="105"/>
        </w:rPr>
        <w:t> </w:t>
      </w:r>
      <w:r>
        <w:rPr>
          <w:w w:val="105"/>
        </w:rPr>
        <w:t>using data</w:t>
      </w:r>
      <w:r>
        <w:rPr>
          <w:spacing w:val="-1"/>
          <w:w w:val="105"/>
        </w:rPr>
        <w:t> </w:t>
      </w:r>
      <w:r>
        <w:rPr>
          <w:w w:val="105"/>
        </w:rPr>
        <w:t>obtained from</w:t>
      </w:r>
      <w:r>
        <w:rPr>
          <w:spacing w:val="-7"/>
          <w:w w:val="105"/>
        </w:rPr>
        <w:t> </w:t>
      </w:r>
      <w:r>
        <w:rPr>
          <w:w w:val="105"/>
        </w:rPr>
        <w:t>a</w:t>
      </w:r>
      <w:r>
        <w:rPr>
          <w:spacing w:val="-1"/>
          <w:w w:val="105"/>
        </w:rPr>
        <w:t> </w:t>
      </w:r>
      <w:r>
        <w:rPr>
          <w:w w:val="105"/>
        </w:rPr>
        <w:t>representative</w:t>
      </w:r>
      <w:r>
        <w:rPr>
          <w:spacing w:val="-1"/>
          <w:w w:val="105"/>
        </w:rPr>
        <w:t> </w:t>
      </w:r>
      <w:r>
        <w:rPr>
          <w:w w:val="105"/>
        </w:rPr>
        <w:t>sample and generalized on the entire population. The choice of</w:t>
      </w:r>
      <w:r>
        <w:rPr>
          <w:spacing w:val="-1"/>
          <w:w w:val="105"/>
        </w:rPr>
        <w:t> </w:t>
      </w:r>
      <w:r>
        <w:rPr>
          <w:w w:val="105"/>
        </w:rPr>
        <w:t>the design is based on the opinion of Agbe (2003), that this design should be employed when a research work involves the use of questionnaire</w:t>
      </w:r>
      <w:r>
        <w:rPr>
          <w:spacing w:val="-2"/>
          <w:w w:val="105"/>
        </w:rPr>
        <w:t> </w:t>
      </w:r>
      <w:r>
        <w:rPr>
          <w:w w:val="105"/>
        </w:rPr>
        <w:t>to seek the opinions of</w:t>
      </w:r>
      <w:r>
        <w:rPr>
          <w:spacing w:val="-5"/>
          <w:w w:val="105"/>
        </w:rPr>
        <w:t> </w:t>
      </w:r>
      <w:r>
        <w:rPr>
          <w:w w:val="105"/>
        </w:rPr>
        <w:t>respondents in a large coverage of study.</w:t>
      </w:r>
    </w:p>
    <w:p>
      <w:pPr>
        <w:pStyle w:val="Heading2"/>
        <w:numPr>
          <w:ilvl w:val="1"/>
          <w:numId w:val="22"/>
        </w:numPr>
        <w:tabs>
          <w:tab w:pos="2308" w:val="left" w:leader="none"/>
        </w:tabs>
        <w:spacing w:line="240" w:lineRule="auto" w:before="204" w:after="0"/>
        <w:ind w:left="2308" w:right="0" w:hanging="720"/>
        <w:jc w:val="left"/>
      </w:pPr>
      <w:r>
        <w:rPr>
          <w:w w:val="105"/>
        </w:rPr>
        <w:t>Population</w:t>
      </w:r>
      <w:r>
        <w:rPr>
          <w:spacing w:val="-13"/>
          <w:w w:val="105"/>
        </w:rPr>
        <w:t> </w:t>
      </w:r>
      <w:r>
        <w:rPr>
          <w:w w:val="105"/>
        </w:rPr>
        <w:t>of</w:t>
      </w:r>
      <w:r>
        <w:rPr>
          <w:spacing w:val="-10"/>
          <w:w w:val="105"/>
        </w:rPr>
        <w:t> </w:t>
      </w:r>
      <w:r>
        <w:rPr>
          <w:w w:val="105"/>
        </w:rPr>
        <w:t>the</w:t>
      </w:r>
      <w:r>
        <w:rPr>
          <w:spacing w:val="-8"/>
          <w:w w:val="105"/>
        </w:rPr>
        <w:t> </w:t>
      </w:r>
      <w:r>
        <w:rPr>
          <w:spacing w:val="-4"/>
          <w:w w:val="105"/>
        </w:rPr>
        <w:t>study</w:t>
      </w:r>
    </w:p>
    <w:p>
      <w:pPr>
        <w:pStyle w:val="BodyText"/>
        <w:spacing w:before="220"/>
        <w:rPr>
          <w:b/>
        </w:rPr>
      </w:pPr>
    </w:p>
    <w:p>
      <w:pPr>
        <w:pStyle w:val="BodyText"/>
        <w:spacing w:line="499" w:lineRule="auto"/>
        <w:ind w:left="1588" w:right="1435" w:firstLine="720"/>
        <w:jc w:val="both"/>
      </w:pPr>
      <w:r>
        <w:rPr>
          <w:w w:val="105"/>
        </w:rPr>
        <w:t>The target population of</w:t>
      </w:r>
      <w:r>
        <w:rPr>
          <w:spacing w:val="-2"/>
          <w:w w:val="105"/>
        </w:rPr>
        <w:t> </w:t>
      </w:r>
      <w:r>
        <w:rPr>
          <w:w w:val="105"/>
        </w:rPr>
        <w:t>the study was four hundred and thirty six (436) comprised of one hundred and twenty one (121) teachers and three hundred and</w:t>
      </w:r>
      <w:r>
        <w:rPr>
          <w:w w:val="105"/>
        </w:rPr>
        <w:t> fifteen (315) JSSII students. The names of the special Junior Secondary Schools</w:t>
      </w:r>
      <w:r>
        <w:rPr>
          <w:spacing w:val="-4"/>
          <w:w w:val="105"/>
        </w:rPr>
        <w:t> </w:t>
      </w:r>
      <w:r>
        <w:rPr>
          <w:w w:val="105"/>
        </w:rPr>
        <w:t>are given in Table</w:t>
      </w:r>
      <w:r>
        <w:rPr>
          <w:spacing w:val="-3"/>
          <w:w w:val="105"/>
        </w:rPr>
        <w:t> </w:t>
      </w:r>
      <w:r>
        <w:rPr>
          <w:w w:val="105"/>
        </w:rPr>
        <w:t>3.1.</w:t>
      </w:r>
    </w:p>
    <w:p>
      <w:pPr>
        <w:spacing w:after="0" w:line="499" w:lineRule="auto"/>
        <w:jc w:val="both"/>
        <w:sectPr>
          <w:pgSz w:w="12240" w:h="15840"/>
          <w:pgMar w:header="0" w:footer="1012" w:top="1380" w:bottom="1200" w:left="400" w:right="0"/>
        </w:sectPr>
      </w:pPr>
    </w:p>
    <w:p>
      <w:pPr>
        <w:pStyle w:val="Heading2"/>
        <w:spacing w:before="69"/>
      </w:pPr>
      <w:r>
        <w:rPr>
          <w:w w:val="105"/>
        </w:rPr>
        <w:t>Table</w:t>
      </w:r>
      <w:r>
        <w:rPr>
          <w:spacing w:val="-8"/>
          <w:w w:val="105"/>
        </w:rPr>
        <w:t> </w:t>
      </w:r>
      <w:r>
        <w:rPr>
          <w:w w:val="105"/>
        </w:rPr>
        <w:t>3.1:</w:t>
      </w:r>
      <w:r>
        <w:rPr>
          <w:spacing w:val="-10"/>
          <w:w w:val="105"/>
        </w:rPr>
        <w:t> </w:t>
      </w:r>
      <w:r>
        <w:rPr>
          <w:w w:val="105"/>
        </w:rPr>
        <w:t>The</w:t>
      </w:r>
      <w:r>
        <w:rPr>
          <w:spacing w:val="-8"/>
          <w:w w:val="105"/>
        </w:rPr>
        <w:t> </w:t>
      </w:r>
      <w:r>
        <w:rPr>
          <w:w w:val="105"/>
        </w:rPr>
        <w:t>Study</w:t>
      </w:r>
      <w:r>
        <w:rPr>
          <w:spacing w:val="-7"/>
          <w:w w:val="105"/>
        </w:rPr>
        <w:t> </w:t>
      </w:r>
      <w:r>
        <w:rPr>
          <w:spacing w:val="-2"/>
          <w:w w:val="105"/>
        </w:rPr>
        <w:t>Population</w:t>
      </w:r>
    </w:p>
    <w:p>
      <w:pPr>
        <w:pStyle w:val="BodyText"/>
        <w:spacing w:before="10" w:after="1"/>
        <w:rPr>
          <w:b/>
          <w:sz w:val="17"/>
        </w:rPr>
      </w:pPr>
    </w:p>
    <w:tbl>
      <w:tblPr>
        <w:tblW w:w="0" w:type="auto"/>
        <w:jc w:val="left"/>
        <w:tblInd w:w="1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2"/>
        <w:gridCol w:w="4115"/>
        <w:gridCol w:w="1575"/>
        <w:gridCol w:w="1999"/>
      </w:tblGrid>
      <w:tr>
        <w:trPr>
          <w:trHeight w:val="551" w:hRule="atLeast"/>
        </w:trPr>
        <w:tc>
          <w:tcPr>
            <w:tcW w:w="622" w:type="dxa"/>
            <w:tcBorders>
              <w:top w:val="single" w:sz="4" w:space="0" w:color="000000"/>
              <w:bottom w:val="single" w:sz="4" w:space="0" w:color="000000"/>
            </w:tcBorders>
          </w:tcPr>
          <w:p>
            <w:pPr>
              <w:pStyle w:val="TableParagraph"/>
              <w:spacing w:before="7"/>
              <w:ind w:left="115"/>
              <w:rPr>
                <w:b/>
                <w:sz w:val="23"/>
              </w:rPr>
            </w:pPr>
            <w:r>
              <w:rPr>
                <w:b/>
                <w:spacing w:val="-5"/>
                <w:w w:val="105"/>
                <w:sz w:val="23"/>
              </w:rPr>
              <w:t>S/N</w:t>
            </w:r>
          </w:p>
        </w:tc>
        <w:tc>
          <w:tcPr>
            <w:tcW w:w="4115" w:type="dxa"/>
            <w:tcBorders>
              <w:top w:val="single" w:sz="4" w:space="0" w:color="000000"/>
              <w:bottom w:val="single" w:sz="4" w:space="0" w:color="000000"/>
            </w:tcBorders>
          </w:tcPr>
          <w:p>
            <w:pPr>
              <w:pStyle w:val="TableParagraph"/>
              <w:spacing w:before="7"/>
              <w:ind w:left="141"/>
              <w:rPr>
                <w:b/>
                <w:sz w:val="23"/>
              </w:rPr>
            </w:pPr>
            <w:r>
              <w:rPr>
                <w:b/>
                <w:w w:val="105"/>
                <w:sz w:val="23"/>
              </w:rPr>
              <w:t>Name</w:t>
            </w:r>
            <w:r>
              <w:rPr>
                <w:b/>
                <w:spacing w:val="-5"/>
                <w:w w:val="105"/>
                <w:sz w:val="23"/>
              </w:rPr>
              <w:t> </w:t>
            </w:r>
            <w:r>
              <w:rPr>
                <w:b/>
                <w:w w:val="105"/>
                <w:sz w:val="23"/>
              </w:rPr>
              <w:t>of</w:t>
            </w:r>
            <w:r>
              <w:rPr>
                <w:b/>
                <w:spacing w:val="-13"/>
                <w:w w:val="105"/>
                <w:sz w:val="23"/>
              </w:rPr>
              <w:t> </w:t>
            </w:r>
            <w:r>
              <w:rPr>
                <w:b/>
                <w:spacing w:val="-2"/>
                <w:w w:val="105"/>
                <w:sz w:val="23"/>
              </w:rPr>
              <w:t>School</w:t>
            </w:r>
          </w:p>
        </w:tc>
        <w:tc>
          <w:tcPr>
            <w:tcW w:w="1575" w:type="dxa"/>
            <w:tcBorders>
              <w:top w:val="single" w:sz="4" w:space="0" w:color="000000"/>
              <w:bottom w:val="single" w:sz="4" w:space="0" w:color="000000"/>
            </w:tcBorders>
          </w:tcPr>
          <w:p>
            <w:pPr>
              <w:pStyle w:val="TableParagraph"/>
              <w:spacing w:before="7"/>
              <w:ind w:left="169"/>
              <w:rPr>
                <w:b/>
                <w:sz w:val="23"/>
              </w:rPr>
            </w:pPr>
            <w:r>
              <w:rPr>
                <w:b/>
                <w:sz w:val="23"/>
              </w:rPr>
              <w:t>Number</w:t>
            </w:r>
            <w:r>
              <w:rPr>
                <w:b/>
                <w:spacing w:val="25"/>
                <w:sz w:val="23"/>
              </w:rPr>
              <w:t> </w:t>
            </w:r>
            <w:r>
              <w:rPr>
                <w:b/>
                <w:spacing w:val="-5"/>
                <w:sz w:val="23"/>
              </w:rPr>
              <w:t>of</w:t>
            </w:r>
          </w:p>
          <w:p>
            <w:pPr>
              <w:pStyle w:val="TableParagraph"/>
              <w:spacing w:line="244" w:lineRule="exact" w:before="16"/>
              <w:ind w:left="169"/>
              <w:rPr>
                <w:b/>
                <w:sz w:val="23"/>
              </w:rPr>
            </w:pPr>
            <w:r>
              <w:rPr>
                <w:b/>
                <w:spacing w:val="-2"/>
                <w:w w:val="105"/>
                <w:sz w:val="23"/>
              </w:rPr>
              <w:t>Teachers</w:t>
            </w:r>
          </w:p>
        </w:tc>
        <w:tc>
          <w:tcPr>
            <w:tcW w:w="1999" w:type="dxa"/>
            <w:tcBorders>
              <w:top w:val="single" w:sz="4" w:space="0" w:color="000000"/>
              <w:bottom w:val="single" w:sz="4" w:space="0" w:color="000000"/>
            </w:tcBorders>
          </w:tcPr>
          <w:p>
            <w:pPr>
              <w:pStyle w:val="TableParagraph"/>
              <w:spacing w:before="7"/>
              <w:ind w:left="301"/>
              <w:rPr>
                <w:b/>
                <w:sz w:val="23"/>
              </w:rPr>
            </w:pPr>
            <w:r>
              <w:rPr>
                <w:b/>
                <w:sz w:val="23"/>
              </w:rPr>
              <w:t>Number</w:t>
            </w:r>
            <w:r>
              <w:rPr>
                <w:b/>
                <w:spacing w:val="25"/>
                <w:sz w:val="23"/>
              </w:rPr>
              <w:t> </w:t>
            </w:r>
            <w:r>
              <w:rPr>
                <w:b/>
                <w:spacing w:val="-5"/>
                <w:sz w:val="23"/>
              </w:rPr>
              <w:t>of</w:t>
            </w:r>
          </w:p>
          <w:p>
            <w:pPr>
              <w:pStyle w:val="TableParagraph"/>
              <w:spacing w:line="244" w:lineRule="exact" w:before="16"/>
              <w:ind w:left="301"/>
              <w:rPr>
                <w:b/>
                <w:sz w:val="23"/>
              </w:rPr>
            </w:pPr>
            <w:r>
              <w:rPr>
                <w:b/>
                <w:spacing w:val="-2"/>
                <w:w w:val="105"/>
                <w:sz w:val="23"/>
              </w:rPr>
              <w:t>Students</w:t>
            </w:r>
          </w:p>
        </w:tc>
      </w:tr>
      <w:tr>
        <w:trPr>
          <w:trHeight w:val="278" w:hRule="atLeast"/>
        </w:trPr>
        <w:tc>
          <w:tcPr>
            <w:tcW w:w="622" w:type="dxa"/>
            <w:tcBorders>
              <w:top w:val="single" w:sz="4" w:space="0" w:color="000000"/>
            </w:tcBorders>
          </w:tcPr>
          <w:p>
            <w:pPr>
              <w:pStyle w:val="TableParagraph"/>
              <w:spacing w:line="251" w:lineRule="exact" w:before="7"/>
              <w:ind w:left="115"/>
              <w:rPr>
                <w:sz w:val="23"/>
              </w:rPr>
            </w:pPr>
            <w:r>
              <w:rPr>
                <w:spacing w:val="-5"/>
                <w:w w:val="105"/>
                <w:sz w:val="23"/>
              </w:rPr>
              <w:t>1.</w:t>
            </w:r>
          </w:p>
        </w:tc>
        <w:tc>
          <w:tcPr>
            <w:tcW w:w="4115" w:type="dxa"/>
            <w:tcBorders>
              <w:top w:val="single" w:sz="4" w:space="0" w:color="000000"/>
            </w:tcBorders>
          </w:tcPr>
          <w:p>
            <w:pPr>
              <w:pStyle w:val="TableParagraph"/>
              <w:spacing w:line="251" w:lineRule="exact" w:before="7"/>
              <w:ind w:left="141"/>
              <w:rPr>
                <w:sz w:val="23"/>
              </w:rPr>
            </w:pPr>
            <w:r>
              <w:rPr>
                <w:w w:val="105"/>
                <w:sz w:val="23"/>
              </w:rPr>
              <w:t>Plateau</w:t>
            </w:r>
            <w:r>
              <w:rPr>
                <w:spacing w:val="-9"/>
                <w:w w:val="105"/>
                <w:sz w:val="23"/>
              </w:rPr>
              <w:t> </w:t>
            </w:r>
            <w:r>
              <w:rPr>
                <w:w w:val="105"/>
                <w:sz w:val="23"/>
              </w:rPr>
              <w:t>school</w:t>
            </w:r>
            <w:r>
              <w:rPr>
                <w:spacing w:val="-1"/>
                <w:w w:val="105"/>
                <w:sz w:val="23"/>
              </w:rPr>
              <w:t> </w:t>
            </w:r>
            <w:r>
              <w:rPr>
                <w:w w:val="105"/>
                <w:sz w:val="23"/>
              </w:rPr>
              <w:t>for</w:t>
            </w:r>
            <w:r>
              <w:rPr>
                <w:spacing w:val="-11"/>
                <w:w w:val="105"/>
                <w:sz w:val="23"/>
              </w:rPr>
              <w:t> </w:t>
            </w:r>
            <w:r>
              <w:rPr>
                <w:w w:val="105"/>
                <w:sz w:val="23"/>
              </w:rPr>
              <w:t>the</w:t>
            </w:r>
            <w:r>
              <w:rPr>
                <w:spacing w:val="-10"/>
                <w:w w:val="105"/>
                <w:sz w:val="23"/>
              </w:rPr>
              <w:t> </w:t>
            </w:r>
            <w:r>
              <w:rPr>
                <w:w w:val="105"/>
                <w:sz w:val="23"/>
              </w:rPr>
              <w:t>deaf</w:t>
            </w:r>
            <w:r>
              <w:rPr>
                <w:spacing w:val="-11"/>
                <w:w w:val="105"/>
                <w:sz w:val="23"/>
              </w:rPr>
              <w:t> </w:t>
            </w:r>
            <w:r>
              <w:rPr>
                <w:spacing w:val="-2"/>
                <w:w w:val="105"/>
                <w:sz w:val="23"/>
              </w:rPr>
              <w:t>(PSFD)</w:t>
            </w:r>
          </w:p>
        </w:tc>
        <w:tc>
          <w:tcPr>
            <w:tcW w:w="1575" w:type="dxa"/>
            <w:tcBorders>
              <w:top w:val="single" w:sz="4" w:space="0" w:color="000000"/>
            </w:tcBorders>
          </w:tcPr>
          <w:p>
            <w:pPr>
              <w:pStyle w:val="TableParagraph"/>
              <w:spacing w:line="251" w:lineRule="exact" w:before="7"/>
              <w:ind w:right="532"/>
              <w:jc w:val="right"/>
              <w:rPr>
                <w:sz w:val="23"/>
              </w:rPr>
            </w:pPr>
            <w:r>
              <w:rPr>
                <w:spacing w:val="-5"/>
                <w:w w:val="105"/>
                <w:sz w:val="23"/>
              </w:rPr>
              <w:t>11</w:t>
            </w:r>
          </w:p>
        </w:tc>
        <w:tc>
          <w:tcPr>
            <w:tcW w:w="1999" w:type="dxa"/>
            <w:tcBorders>
              <w:top w:val="single" w:sz="4" w:space="0" w:color="000000"/>
            </w:tcBorders>
          </w:tcPr>
          <w:p>
            <w:pPr>
              <w:pStyle w:val="TableParagraph"/>
              <w:spacing w:line="251" w:lineRule="exact" w:before="7"/>
              <w:ind w:left="195" w:right="7"/>
              <w:jc w:val="center"/>
              <w:rPr>
                <w:sz w:val="23"/>
              </w:rPr>
            </w:pPr>
            <w:r>
              <w:rPr>
                <w:spacing w:val="-5"/>
                <w:w w:val="105"/>
                <w:sz w:val="23"/>
              </w:rPr>
              <w:t>50</w:t>
            </w:r>
          </w:p>
        </w:tc>
      </w:tr>
      <w:tr>
        <w:trPr>
          <w:trHeight w:val="273" w:hRule="atLeast"/>
        </w:trPr>
        <w:tc>
          <w:tcPr>
            <w:tcW w:w="622" w:type="dxa"/>
          </w:tcPr>
          <w:p>
            <w:pPr>
              <w:pStyle w:val="TableParagraph"/>
              <w:spacing w:line="251" w:lineRule="exact" w:before="2"/>
              <w:ind w:left="115"/>
              <w:rPr>
                <w:sz w:val="23"/>
              </w:rPr>
            </w:pPr>
            <w:r>
              <w:rPr>
                <w:spacing w:val="-5"/>
                <w:w w:val="105"/>
                <w:sz w:val="23"/>
              </w:rPr>
              <w:t>2.</w:t>
            </w:r>
          </w:p>
        </w:tc>
        <w:tc>
          <w:tcPr>
            <w:tcW w:w="4115" w:type="dxa"/>
          </w:tcPr>
          <w:p>
            <w:pPr>
              <w:pStyle w:val="TableParagraph"/>
              <w:spacing w:line="251" w:lineRule="exact" w:before="2"/>
              <w:ind w:left="141"/>
              <w:rPr>
                <w:sz w:val="23"/>
              </w:rPr>
            </w:pPr>
            <w:r>
              <w:rPr>
                <w:w w:val="105"/>
                <w:sz w:val="23"/>
              </w:rPr>
              <w:t>Otana</w:t>
            </w:r>
            <w:r>
              <w:rPr>
                <w:spacing w:val="-13"/>
                <w:w w:val="105"/>
                <w:sz w:val="23"/>
              </w:rPr>
              <w:t> </w:t>
            </w:r>
            <w:r>
              <w:rPr>
                <w:w w:val="105"/>
                <w:sz w:val="23"/>
              </w:rPr>
              <w:t>Special</w:t>
            </w:r>
            <w:r>
              <w:rPr>
                <w:spacing w:val="-9"/>
                <w:w w:val="105"/>
                <w:sz w:val="23"/>
              </w:rPr>
              <w:t> </w:t>
            </w:r>
            <w:r>
              <w:rPr>
                <w:w w:val="105"/>
                <w:sz w:val="23"/>
              </w:rPr>
              <w:t>School</w:t>
            </w:r>
            <w:r>
              <w:rPr>
                <w:spacing w:val="-15"/>
                <w:w w:val="105"/>
                <w:sz w:val="23"/>
              </w:rPr>
              <w:t> </w:t>
            </w:r>
            <w:r>
              <w:rPr>
                <w:spacing w:val="-5"/>
                <w:w w:val="105"/>
                <w:sz w:val="23"/>
              </w:rPr>
              <w:t>Jos</w:t>
            </w:r>
          </w:p>
        </w:tc>
        <w:tc>
          <w:tcPr>
            <w:tcW w:w="1575" w:type="dxa"/>
          </w:tcPr>
          <w:p>
            <w:pPr>
              <w:pStyle w:val="TableParagraph"/>
              <w:spacing w:line="251" w:lineRule="exact" w:before="2"/>
              <w:ind w:right="532"/>
              <w:jc w:val="right"/>
              <w:rPr>
                <w:sz w:val="23"/>
              </w:rPr>
            </w:pPr>
            <w:r>
              <w:rPr>
                <w:spacing w:val="-5"/>
                <w:w w:val="105"/>
                <w:sz w:val="23"/>
              </w:rPr>
              <w:t>10</w:t>
            </w:r>
          </w:p>
        </w:tc>
        <w:tc>
          <w:tcPr>
            <w:tcW w:w="1999" w:type="dxa"/>
          </w:tcPr>
          <w:p>
            <w:pPr>
              <w:pStyle w:val="TableParagraph"/>
              <w:spacing w:line="251" w:lineRule="exact" w:before="2"/>
              <w:ind w:left="195" w:right="7"/>
              <w:jc w:val="center"/>
              <w:rPr>
                <w:sz w:val="23"/>
              </w:rPr>
            </w:pPr>
            <w:r>
              <w:rPr>
                <w:spacing w:val="-5"/>
                <w:w w:val="105"/>
                <w:sz w:val="23"/>
              </w:rPr>
              <w:t>40</w:t>
            </w:r>
          </w:p>
        </w:tc>
      </w:tr>
      <w:tr>
        <w:trPr>
          <w:trHeight w:val="277" w:hRule="atLeast"/>
        </w:trPr>
        <w:tc>
          <w:tcPr>
            <w:tcW w:w="622" w:type="dxa"/>
          </w:tcPr>
          <w:p>
            <w:pPr>
              <w:pStyle w:val="TableParagraph"/>
              <w:spacing w:line="255" w:lineRule="exact" w:before="2"/>
              <w:ind w:left="115"/>
              <w:rPr>
                <w:sz w:val="23"/>
              </w:rPr>
            </w:pPr>
            <w:r>
              <w:rPr>
                <w:spacing w:val="-5"/>
                <w:w w:val="105"/>
                <w:sz w:val="23"/>
              </w:rPr>
              <w:t>3.</w:t>
            </w:r>
          </w:p>
        </w:tc>
        <w:tc>
          <w:tcPr>
            <w:tcW w:w="4115" w:type="dxa"/>
          </w:tcPr>
          <w:p>
            <w:pPr>
              <w:pStyle w:val="TableParagraph"/>
              <w:spacing w:line="255" w:lineRule="exact" w:before="2"/>
              <w:ind w:left="141"/>
              <w:rPr>
                <w:sz w:val="23"/>
              </w:rPr>
            </w:pPr>
            <w:r>
              <w:rPr>
                <w:w w:val="105"/>
                <w:sz w:val="23"/>
              </w:rPr>
              <w:t>Ganaka</w:t>
            </w:r>
            <w:r>
              <w:rPr>
                <w:spacing w:val="-12"/>
                <w:w w:val="105"/>
                <w:sz w:val="23"/>
              </w:rPr>
              <w:t> </w:t>
            </w:r>
            <w:r>
              <w:rPr>
                <w:spacing w:val="-2"/>
                <w:w w:val="105"/>
                <w:sz w:val="23"/>
              </w:rPr>
              <w:t>International</w:t>
            </w:r>
          </w:p>
        </w:tc>
        <w:tc>
          <w:tcPr>
            <w:tcW w:w="1575" w:type="dxa"/>
          </w:tcPr>
          <w:p>
            <w:pPr>
              <w:pStyle w:val="TableParagraph"/>
              <w:spacing w:line="255" w:lineRule="exact" w:before="2"/>
              <w:ind w:right="532"/>
              <w:jc w:val="right"/>
              <w:rPr>
                <w:sz w:val="23"/>
              </w:rPr>
            </w:pPr>
            <w:r>
              <w:rPr>
                <w:spacing w:val="-5"/>
                <w:w w:val="105"/>
                <w:sz w:val="23"/>
              </w:rPr>
              <w:t>12</w:t>
            </w:r>
          </w:p>
        </w:tc>
        <w:tc>
          <w:tcPr>
            <w:tcW w:w="1999" w:type="dxa"/>
          </w:tcPr>
          <w:p>
            <w:pPr>
              <w:pStyle w:val="TableParagraph"/>
              <w:spacing w:line="255" w:lineRule="exact" w:before="2"/>
              <w:ind w:left="195" w:right="7"/>
              <w:jc w:val="center"/>
              <w:rPr>
                <w:sz w:val="23"/>
              </w:rPr>
            </w:pPr>
            <w:r>
              <w:rPr>
                <w:spacing w:val="-5"/>
                <w:w w:val="105"/>
                <w:sz w:val="23"/>
              </w:rPr>
              <w:t>28</w:t>
            </w:r>
          </w:p>
        </w:tc>
      </w:tr>
      <w:tr>
        <w:trPr>
          <w:trHeight w:val="277" w:hRule="atLeast"/>
        </w:trPr>
        <w:tc>
          <w:tcPr>
            <w:tcW w:w="622" w:type="dxa"/>
          </w:tcPr>
          <w:p>
            <w:pPr>
              <w:pStyle w:val="TableParagraph"/>
              <w:spacing w:line="252" w:lineRule="exact" w:before="6"/>
              <w:ind w:left="115"/>
              <w:rPr>
                <w:sz w:val="23"/>
              </w:rPr>
            </w:pPr>
            <w:r>
              <w:rPr>
                <w:spacing w:val="-5"/>
                <w:w w:val="105"/>
                <w:sz w:val="23"/>
              </w:rPr>
              <w:t>4.</w:t>
            </w:r>
          </w:p>
        </w:tc>
        <w:tc>
          <w:tcPr>
            <w:tcW w:w="4115" w:type="dxa"/>
          </w:tcPr>
          <w:p>
            <w:pPr>
              <w:pStyle w:val="TableParagraph"/>
              <w:spacing w:line="252" w:lineRule="exact" w:before="6"/>
              <w:ind w:left="141"/>
              <w:rPr>
                <w:sz w:val="23"/>
              </w:rPr>
            </w:pPr>
            <w:r>
              <w:rPr>
                <w:w w:val="105"/>
                <w:sz w:val="23"/>
              </w:rPr>
              <w:t>Mwansat</w:t>
            </w:r>
            <w:r>
              <w:rPr>
                <w:spacing w:val="-12"/>
                <w:w w:val="105"/>
                <w:sz w:val="23"/>
              </w:rPr>
              <w:t> </w:t>
            </w:r>
            <w:r>
              <w:rPr>
                <w:w w:val="105"/>
                <w:sz w:val="23"/>
              </w:rPr>
              <w:t>College</w:t>
            </w:r>
            <w:r>
              <w:rPr>
                <w:spacing w:val="-14"/>
                <w:w w:val="105"/>
                <w:sz w:val="23"/>
              </w:rPr>
              <w:t> </w:t>
            </w:r>
            <w:r>
              <w:rPr>
                <w:spacing w:val="-2"/>
                <w:w w:val="105"/>
                <w:sz w:val="23"/>
              </w:rPr>
              <w:t>Mangu</w:t>
            </w:r>
          </w:p>
        </w:tc>
        <w:tc>
          <w:tcPr>
            <w:tcW w:w="1575" w:type="dxa"/>
          </w:tcPr>
          <w:p>
            <w:pPr>
              <w:pStyle w:val="TableParagraph"/>
              <w:spacing w:line="252" w:lineRule="exact" w:before="6"/>
              <w:ind w:left="251"/>
              <w:jc w:val="center"/>
              <w:rPr>
                <w:sz w:val="23"/>
              </w:rPr>
            </w:pPr>
            <w:r>
              <w:rPr>
                <w:spacing w:val="-10"/>
                <w:w w:val="105"/>
                <w:sz w:val="23"/>
              </w:rPr>
              <w:t>8</w:t>
            </w:r>
          </w:p>
        </w:tc>
        <w:tc>
          <w:tcPr>
            <w:tcW w:w="1999" w:type="dxa"/>
          </w:tcPr>
          <w:p>
            <w:pPr>
              <w:pStyle w:val="TableParagraph"/>
              <w:spacing w:line="252" w:lineRule="exact" w:before="6"/>
              <w:ind w:left="195" w:right="7"/>
              <w:jc w:val="center"/>
              <w:rPr>
                <w:sz w:val="23"/>
              </w:rPr>
            </w:pPr>
            <w:r>
              <w:rPr>
                <w:spacing w:val="-5"/>
                <w:w w:val="105"/>
                <w:sz w:val="23"/>
              </w:rPr>
              <w:t>13</w:t>
            </w:r>
          </w:p>
        </w:tc>
      </w:tr>
      <w:tr>
        <w:trPr>
          <w:trHeight w:val="273" w:hRule="atLeast"/>
        </w:trPr>
        <w:tc>
          <w:tcPr>
            <w:tcW w:w="622" w:type="dxa"/>
          </w:tcPr>
          <w:p>
            <w:pPr>
              <w:pStyle w:val="TableParagraph"/>
              <w:spacing w:line="251" w:lineRule="exact" w:before="2"/>
              <w:ind w:left="115"/>
              <w:rPr>
                <w:sz w:val="23"/>
              </w:rPr>
            </w:pPr>
            <w:r>
              <w:rPr>
                <w:spacing w:val="-5"/>
                <w:w w:val="105"/>
                <w:sz w:val="23"/>
              </w:rPr>
              <w:t>5.</w:t>
            </w:r>
          </w:p>
        </w:tc>
        <w:tc>
          <w:tcPr>
            <w:tcW w:w="4115" w:type="dxa"/>
          </w:tcPr>
          <w:p>
            <w:pPr>
              <w:pStyle w:val="TableParagraph"/>
              <w:spacing w:line="251" w:lineRule="exact" w:before="2"/>
              <w:ind w:left="141"/>
              <w:rPr>
                <w:sz w:val="23"/>
              </w:rPr>
            </w:pPr>
            <w:r>
              <w:rPr>
                <w:sz w:val="23"/>
              </w:rPr>
              <w:t>Plateau</w:t>
            </w:r>
            <w:r>
              <w:rPr>
                <w:spacing w:val="26"/>
                <w:sz w:val="23"/>
              </w:rPr>
              <w:t> </w:t>
            </w:r>
            <w:r>
              <w:rPr>
                <w:sz w:val="23"/>
              </w:rPr>
              <w:t>State</w:t>
            </w:r>
            <w:r>
              <w:rPr>
                <w:spacing w:val="26"/>
                <w:sz w:val="23"/>
              </w:rPr>
              <w:t> </w:t>
            </w:r>
            <w:r>
              <w:rPr>
                <w:sz w:val="23"/>
              </w:rPr>
              <w:t>Rehabilitation</w:t>
            </w:r>
            <w:r>
              <w:rPr>
                <w:spacing w:val="27"/>
                <w:sz w:val="23"/>
              </w:rPr>
              <w:t> </w:t>
            </w:r>
            <w:r>
              <w:rPr>
                <w:sz w:val="23"/>
              </w:rPr>
              <w:t>center</w:t>
            </w:r>
            <w:r>
              <w:rPr>
                <w:spacing w:val="23"/>
                <w:sz w:val="23"/>
              </w:rPr>
              <w:t> </w:t>
            </w:r>
            <w:r>
              <w:rPr>
                <w:spacing w:val="-5"/>
                <w:sz w:val="23"/>
              </w:rPr>
              <w:t>Jos</w:t>
            </w:r>
          </w:p>
        </w:tc>
        <w:tc>
          <w:tcPr>
            <w:tcW w:w="1575" w:type="dxa"/>
          </w:tcPr>
          <w:p>
            <w:pPr>
              <w:pStyle w:val="TableParagraph"/>
              <w:spacing w:line="251" w:lineRule="exact" w:before="2"/>
              <w:ind w:right="532"/>
              <w:jc w:val="right"/>
              <w:rPr>
                <w:sz w:val="23"/>
              </w:rPr>
            </w:pPr>
            <w:r>
              <w:rPr>
                <w:spacing w:val="-5"/>
                <w:w w:val="105"/>
                <w:sz w:val="23"/>
              </w:rPr>
              <w:t>10</w:t>
            </w:r>
          </w:p>
        </w:tc>
        <w:tc>
          <w:tcPr>
            <w:tcW w:w="1999" w:type="dxa"/>
          </w:tcPr>
          <w:p>
            <w:pPr>
              <w:pStyle w:val="TableParagraph"/>
              <w:spacing w:line="251" w:lineRule="exact" w:before="2"/>
              <w:ind w:left="195" w:right="7"/>
              <w:jc w:val="center"/>
              <w:rPr>
                <w:sz w:val="23"/>
              </w:rPr>
            </w:pPr>
            <w:r>
              <w:rPr>
                <w:spacing w:val="-5"/>
                <w:w w:val="105"/>
                <w:sz w:val="23"/>
              </w:rPr>
              <w:t>28</w:t>
            </w:r>
          </w:p>
        </w:tc>
      </w:tr>
      <w:tr>
        <w:trPr>
          <w:trHeight w:val="277" w:hRule="atLeast"/>
        </w:trPr>
        <w:tc>
          <w:tcPr>
            <w:tcW w:w="622" w:type="dxa"/>
          </w:tcPr>
          <w:p>
            <w:pPr>
              <w:pStyle w:val="TableParagraph"/>
              <w:spacing w:line="255" w:lineRule="exact" w:before="2"/>
              <w:ind w:left="115"/>
              <w:rPr>
                <w:sz w:val="23"/>
              </w:rPr>
            </w:pPr>
            <w:r>
              <w:rPr>
                <w:spacing w:val="-5"/>
                <w:w w:val="105"/>
                <w:sz w:val="23"/>
              </w:rPr>
              <w:t>6.</w:t>
            </w:r>
          </w:p>
        </w:tc>
        <w:tc>
          <w:tcPr>
            <w:tcW w:w="4115" w:type="dxa"/>
          </w:tcPr>
          <w:p>
            <w:pPr>
              <w:pStyle w:val="TableParagraph"/>
              <w:spacing w:line="255" w:lineRule="exact" w:before="2"/>
              <w:ind w:left="141"/>
              <w:rPr>
                <w:sz w:val="23"/>
              </w:rPr>
            </w:pPr>
            <w:r>
              <w:rPr>
                <w:w w:val="105"/>
                <w:sz w:val="23"/>
              </w:rPr>
              <w:t>Gidan</w:t>
            </w:r>
            <w:r>
              <w:rPr>
                <w:spacing w:val="-8"/>
                <w:w w:val="105"/>
                <w:sz w:val="23"/>
              </w:rPr>
              <w:t> </w:t>
            </w:r>
            <w:r>
              <w:rPr>
                <w:w w:val="105"/>
                <w:sz w:val="23"/>
              </w:rPr>
              <w:t>Bege</w:t>
            </w:r>
            <w:r>
              <w:rPr>
                <w:spacing w:val="-7"/>
                <w:w w:val="105"/>
                <w:sz w:val="23"/>
              </w:rPr>
              <w:t> </w:t>
            </w:r>
            <w:r>
              <w:rPr>
                <w:w w:val="105"/>
                <w:sz w:val="23"/>
              </w:rPr>
              <w:t>(House</w:t>
            </w:r>
            <w:r>
              <w:rPr>
                <w:spacing w:val="-7"/>
                <w:w w:val="105"/>
                <w:sz w:val="23"/>
              </w:rPr>
              <w:t> </w:t>
            </w:r>
            <w:r>
              <w:rPr>
                <w:w w:val="105"/>
                <w:sz w:val="23"/>
              </w:rPr>
              <w:t>of</w:t>
            </w:r>
            <w:r>
              <w:rPr>
                <w:spacing w:val="-15"/>
                <w:w w:val="105"/>
                <w:sz w:val="23"/>
              </w:rPr>
              <w:t> </w:t>
            </w:r>
            <w:r>
              <w:rPr>
                <w:w w:val="105"/>
                <w:sz w:val="23"/>
              </w:rPr>
              <w:t>Hope)</w:t>
            </w:r>
            <w:r>
              <w:rPr>
                <w:spacing w:val="-2"/>
                <w:w w:val="105"/>
                <w:sz w:val="23"/>
              </w:rPr>
              <w:t> </w:t>
            </w:r>
            <w:r>
              <w:rPr>
                <w:spacing w:val="-5"/>
                <w:w w:val="105"/>
                <w:sz w:val="23"/>
              </w:rPr>
              <w:t>for</w:t>
            </w:r>
          </w:p>
        </w:tc>
        <w:tc>
          <w:tcPr>
            <w:tcW w:w="1575" w:type="dxa"/>
          </w:tcPr>
          <w:p>
            <w:pPr>
              <w:pStyle w:val="TableParagraph"/>
              <w:spacing w:line="255" w:lineRule="exact" w:before="2"/>
              <w:ind w:left="251"/>
              <w:jc w:val="center"/>
              <w:rPr>
                <w:sz w:val="23"/>
              </w:rPr>
            </w:pPr>
            <w:r>
              <w:rPr>
                <w:spacing w:val="-10"/>
                <w:w w:val="105"/>
                <w:sz w:val="23"/>
              </w:rPr>
              <w:t>2</w:t>
            </w:r>
          </w:p>
        </w:tc>
        <w:tc>
          <w:tcPr>
            <w:tcW w:w="1999" w:type="dxa"/>
          </w:tcPr>
          <w:p>
            <w:pPr>
              <w:pStyle w:val="TableParagraph"/>
              <w:spacing w:line="255" w:lineRule="exact" w:before="2"/>
              <w:ind w:left="195" w:right="16"/>
              <w:jc w:val="center"/>
              <w:rPr>
                <w:sz w:val="23"/>
              </w:rPr>
            </w:pPr>
            <w:r>
              <w:rPr>
                <w:spacing w:val="-10"/>
                <w:w w:val="105"/>
                <w:sz w:val="23"/>
              </w:rPr>
              <w:t>4</w:t>
            </w:r>
          </w:p>
        </w:tc>
      </w:tr>
      <w:tr>
        <w:trPr>
          <w:trHeight w:val="551" w:hRule="atLeast"/>
        </w:trPr>
        <w:tc>
          <w:tcPr>
            <w:tcW w:w="622" w:type="dxa"/>
          </w:tcPr>
          <w:p>
            <w:pPr>
              <w:pStyle w:val="TableParagraph"/>
              <w:spacing w:before="15"/>
              <w:rPr>
                <w:b/>
                <w:sz w:val="23"/>
              </w:rPr>
            </w:pPr>
          </w:p>
          <w:p>
            <w:pPr>
              <w:pStyle w:val="TableParagraph"/>
              <w:spacing w:line="251" w:lineRule="exact"/>
              <w:ind w:left="115"/>
              <w:rPr>
                <w:sz w:val="23"/>
              </w:rPr>
            </w:pPr>
            <w:r>
              <w:rPr>
                <w:spacing w:val="-5"/>
                <w:w w:val="105"/>
                <w:sz w:val="23"/>
              </w:rPr>
              <w:t>7.</w:t>
            </w:r>
          </w:p>
        </w:tc>
        <w:tc>
          <w:tcPr>
            <w:tcW w:w="4115" w:type="dxa"/>
          </w:tcPr>
          <w:p>
            <w:pPr>
              <w:pStyle w:val="TableParagraph"/>
              <w:spacing w:line="274" w:lineRule="exact"/>
              <w:ind w:left="141"/>
              <w:rPr>
                <w:sz w:val="23"/>
              </w:rPr>
            </w:pPr>
            <w:r>
              <w:rPr>
                <w:w w:val="105"/>
                <w:sz w:val="23"/>
              </w:rPr>
              <w:t>physically challenged and destitute Jarawa</w:t>
            </w:r>
            <w:r>
              <w:rPr>
                <w:spacing w:val="-16"/>
                <w:w w:val="105"/>
                <w:sz w:val="23"/>
              </w:rPr>
              <w:t> </w:t>
            </w:r>
            <w:r>
              <w:rPr>
                <w:w w:val="105"/>
                <w:sz w:val="23"/>
              </w:rPr>
              <w:t>Kogi</w:t>
            </w:r>
            <w:r>
              <w:rPr>
                <w:spacing w:val="-15"/>
                <w:w w:val="105"/>
                <w:sz w:val="23"/>
              </w:rPr>
              <w:t> </w:t>
            </w:r>
            <w:r>
              <w:rPr>
                <w:w w:val="105"/>
                <w:sz w:val="23"/>
              </w:rPr>
              <w:t>Faith</w:t>
            </w:r>
            <w:r>
              <w:rPr>
                <w:spacing w:val="-15"/>
                <w:w w:val="105"/>
                <w:sz w:val="23"/>
              </w:rPr>
              <w:t> </w:t>
            </w:r>
            <w:r>
              <w:rPr>
                <w:w w:val="105"/>
                <w:sz w:val="23"/>
              </w:rPr>
              <w:t>Tabernacle</w:t>
            </w:r>
            <w:r>
              <w:rPr>
                <w:spacing w:val="-15"/>
                <w:w w:val="105"/>
                <w:sz w:val="23"/>
              </w:rPr>
              <w:t> </w:t>
            </w:r>
            <w:r>
              <w:rPr>
                <w:w w:val="105"/>
                <w:sz w:val="23"/>
              </w:rPr>
              <w:t>College</w:t>
            </w:r>
          </w:p>
        </w:tc>
        <w:tc>
          <w:tcPr>
            <w:tcW w:w="1575" w:type="dxa"/>
          </w:tcPr>
          <w:p>
            <w:pPr>
              <w:pStyle w:val="TableParagraph"/>
              <w:spacing w:before="15"/>
              <w:rPr>
                <w:b/>
                <w:sz w:val="23"/>
              </w:rPr>
            </w:pPr>
          </w:p>
          <w:p>
            <w:pPr>
              <w:pStyle w:val="TableParagraph"/>
              <w:spacing w:line="251" w:lineRule="exact"/>
              <w:ind w:left="251"/>
              <w:jc w:val="center"/>
              <w:rPr>
                <w:sz w:val="23"/>
              </w:rPr>
            </w:pPr>
            <w:r>
              <w:rPr>
                <w:spacing w:val="-10"/>
                <w:w w:val="105"/>
                <w:sz w:val="23"/>
              </w:rPr>
              <w:t>8</w:t>
            </w:r>
          </w:p>
        </w:tc>
        <w:tc>
          <w:tcPr>
            <w:tcW w:w="1999" w:type="dxa"/>
          </w:tcPr>
          <w:p>
            <w:pPr>
              <w:pStyle w:val="TableParagraph"/>
              <w:spacing w:before="15"/>
              <w:rPr>
                <w:b/>
                <w:sz w:val="23"/>
              </w:rPr>
            </w:pPr>
          </w:p>
          <w:p>
            <w:pPr>
              <w:pStyle w:val="TableParagraph"/>
              <w:spacing w:line="251" w:lineRule="exact"/>
              <w:ind w:left="195" w:right="7"/>
              <w:jc w:val="center"/>
              <w:rPr>
                <w:sz w:val="23"/>
              </w:rPr>
            </w:pPr>
            <w:r>
              <w:rPr>
                <w:spacing w:val="-5"/>
                <w:w w:val="105"/>
                <w:sz w:val="23"/>
              </w:rPr>
              <w:t>15</w:t>
            </w:r>
          </w:p>
        </w:tc>
      </w:tr>
      <w:tr>
        <w:trPr>
          <w:trHeight w:val="277" w:hRule="atLeast"/>
        </w:trPr>
        <w:tc>
          <w:tcPr>
            <w:tcW w:w="622" w:type="dxa"/>
          </w:tcPr>
          <w:p>
            <w:pPr>
              <w:pStyle w:val="TableParagraph"/>
              <w:rPr>
                <w:sz w:val="20"/>
              </w:rPr>
            </w:pPr>
          </w:p>
        </w:tc>
        <w:tc>
          <w:tcPr>
            <w:tcW w:w="4115" w:type="dxa"/>
          </w:tcPr>
          <w:p>
            <w:pPr>
              <w:pStyle w:val="TableParagraph"/>
              <w:spacing w:line="255" w:lineRule="exact" w:before="2"/>
              <w:ind w:left="141"/>
              <w:rPr>
                <w:sz w:val="23"/>
              </w:rPr>
            </w:pPr>
            <w:r>
              <w:rPr>
                <w:w w:val="105"/>
                <w:sz w:val="23"/>
              </w:rPr>
              <w:t>Jos</w:t>
            </w:r>
            <w:r>
              <w:rPr>
                <w:spacing w:val="-12"/>
                <w:w w:val="105"/>
                <w:sz w:val="23"/>
              </w:rPr>
              <w:t> </w:t>
            </w:r>
            <w:r>
              <w:rPr>
                <w:spacing w:val="-4"/>
                <w:w w:val="105"/>
                <w:sz w:val="23"/>
              </w:rPr>
              <w:t>East</w:t>
            </w:r>
          </w:p>
        </w:tc>
        <w:tc>
          <w:tcPr>
            <w:tcW w:w="1575" w:type="dxa"/>
          </w:tcPr>
          <w:p>
            <w:pPr>
              <w:pStyle w:val="TableParagraph"/>
              <w:rPr>
                <w:sz w:val="20"/>
              </w:rPr>
            </w:pPr>
          </w:p>
        </w:tc>
        <w:tc>
          <w:tcPr>
            <w:tcW w:w="1999" w:type="dxa"/>
          </w:tcPr>
          <w:p>
            <w:pPr>
              <w:pStyle w:val="TableParagraph"/>
              <w:rPr>
                <w:sz w:val="20"/>
              </w:rPr>
            </w:pPr>
          </w:p>
        </w:tc>
      </w:tr>
      <w:tr>
        <w:trPr>
          <w:trHeight w:val="277" w:hRule="atLeast"/>
        </w:trPr>
        <w:tc>
          <w:tcPr>
            <w:tcW w:w="622" w:type="dxa"/>
          </w:tcPr>
          <w:p>
            <w:pPr>
              <w:pStyle w:val="TableParagraph"/>
              <w:spacing w:line="251" w:lineRule="exact" w:before="6"/>
              <w:ind w:left="115"/>
              <w:rPr>
                <w:sz w:val="23"/>
              </w:rPr>
            </w:pPr>
            <w:r>
              <w:rPr>
                <w:spacing w:val="-5"/>
                <w:w w:val="105"/>
                <w:sz w:val="23"/>
              </w:rPr>
              <w:t>8.</w:t>
            </w:r>
          </w:p>
        </w:tc>
        <w:tc>
          <w:tcPr>
            <w:tcW w:w="4115" w:type="dxa"/>
          </w:tcPr>
          <w:p>
            <w:pPr>
              <w:pStyle w:val="TableParagraph"/>
              <w:spacing w:line="251" w:lineRule="exact" w:before="6"/>
              <w:ind w:left="141"/>
              <w:rPr>
                <w:sz w:val="23"/>
              </w:rPr>
            </w:pPr>
            <w:r>
              <w:rPr>
                <w:w w:val="105"/>
                <w:sz w:val="23"/>
              </w:rPr>
              <w:t>School</w:t>
            </w:r>
            <w:r>
              <w:rPr>
                <w:spacing w:val="-14"/>
                <w:w w:val="105"/>
                <w:sz w:val="23"/>
              </w:rPr>
              <w:t> </w:t>
            </w:r>
            <w:r>
              <w:rPr>
                <w:w w:val="105"/>
                <w:sz w:val="23"/>
              </w:rPr>
              <w:t>For</w:t>
            </w:r>
            <w:r>
              <w:rPr>
                <w:spacing w:val="-5"/>
                <w:w w:val="105"/>
                <w:sz w:val="23"/>
              </w:rPr>
              <w:t> </w:t>
            </w:r>
            <w:r>
              <w:rPr>
                <w:w w:val="105"/>
                <w:sz w:val="23"/>
              </w:rPr>
              <w:t>The</w:t>
            </w:r>
            <w:r>
              <w:rPr>
                <w:spacing w:val="-10"/>
                <w:w w:val="105"/>
                <w:sz w:val="23"/>
              </w:rPr>
              <w:t> </w:t>
            </w:r>
            <w:r>
              <w:rPr>
                <w:w w:val="105"/>
                <w:sz w:val="23"/>
              </w:rPr>
              <w:t>Physically</w:t>
            </w:r>
            <w:r>
              <w:rPr>
                <w:spacing w:val="-14"/>
                <w:w w:val="105"/>
                <w:sz w:val="23"/>
              </w:rPr>
              <w:t> </w:t>
            </w:r>
            <w:r>
              <w:rPr>
                <w:spacing w:val="-2"/>
                <w:w w:val="105"/>
                <w:sz w:val="23"/>
              </w:rPr>
              <w:t>Challenged</w:t>
            </w:r>
          </w:p>
        </w:tc>
        <w:tc>
          <w:tcPr>
            <w:tcW w:w="1575" w:type="dxa"/>
          </w:tcPr>
          <w:p>
            <w:pPr>
              <w:pStyle w:val="TableParagraph"/>
              <w:spacing w:line="251" w:lineRule="exact" w:before="6"/>
              <w:ind w:left="251"/>
              <w:jc w:val="center"/>
              <w:rPr>
                <w:sz w:val="23"/>
              </w:rPr>
            </w:pPr>
            <w:r>
              <w:rPr>
                <w:spacing w:val="-10"/>
                <w:w w:val="105"/>
                <w:sz w:val="23"/>
              </w:rPr>
              <w:t>8</w:t>
            </w:r>
          </w:p>
        </w:tc>
        <w:tc>
          <w:tcPr>
            <w:tcW w:w="1999" w:type="dxa"/>
          </w:tcPr>
          <w:p>
            <w:pPr>
              <w:pStyle w:val="TableParagraph"/>
              <w:spacing w:line="251" w:lineRule="exact" w:before="6"/>
              <w:ind w:left="195" w:right="7"/>
              <w:jc w:val="center"/>
              <w:rPr>
                <w:sz w:val="23"/>
              </w:rPr>
            </w:pPr>
            <w:r>
              <w:rPr>
                <w:spacing w:val="-5"/>
                <w:w w:val="105"/>
                <w:sz w:val="23"/>
              </w:rPr>
              <w:t>26</w:t>
            </w:r>
          </w:p>
        </w:tc>
      </w:tr>
      <w:tr>
        <w:trPr>
          <w:trHeight w:val="551" w:hRule="atLeast"/>
        </w:trPr>
        <w:tc>
          <w:tcPr>
            <w:tcW w:w="622" w:type="dxa"/>
          </w:tcPr>
          <w:p>
            <w:pPr>
              <w:pStyle w:val="TableParagraph"/>
              <w:spacing w:before="11"/>
              <w:rPr>
                <w:b/>
                <w:sz w:val="23"/>
              </w:rPr>
            </w:pPr>
          </w:p>
          <w:p>
            <w:pPr>
              <w:pStyle w:val="TableParagraph"/>
              <w:spacing w:line="255" w:lineRule="exact"/>
              <w:ind w:left="115"/>
              <w:rPr>
                <w:sz w:val="23"/>
              </w:rPr>
            </w:pPr>
            <w:r>
              <w:rPr>
                <w:spacing w:val="-5"/>
                <w:w w:val="105"/>
                <w:sz w:val="23"/>
              </w:rPr>
              <w:t>9.</w:t>
            </w:r>
          </w:p>
        </w:tc>
        <w:tc>
          <w:tcPr>
            <w:tcW w:w="4115" w:type="dxa"/>
          </w:tcPr>
          <w:p>
            <w:pPr>
              <w:pStyle w:val="TableParagraph"/>
              <w:spacing w:before="2"/>
              <w:ind w:left="141"/>
              <w:rPr>
                <w:sz w:val="23"/>
              </w:rPr>
            </w:pPr>
            <w:r>
              <w:rPr>
                <w:w w:val="105"/>
                <w:sz w:val="23"/>
              </w:rPr>
              <w:t>Sabon</w:t>
            </w:r>
            <w:r>
              <w:rPr>
                <w:spacing w:val="-12"/>
                <w:w w:val="105"/>
                <w:sz w:val="23"/>
              </w:rPr>
              <w:t> </w:t>
            </w:r>
            <w:r>
              <w:rPr>
                <w:w w:val="105"/>
                <w:sz w:val="23"/>
              </w:rPr>
              <w:t>Layin</w:t>
            </w:r>
            <w:r>
              <w:rPr>
                <w:spacing w:val="-11"/>
                <w:w w:val="105"/>
                <w:sz w:val="23"/>
              </w:rPr>
              <w:t> </w:t>
            </w:r>
            <w:r>
              <w:rPr>
                <w:spacing w:val="-2"/>
                <w:w w:val="105"/>
                <w:sz w:val="23"/>
              </w:rPr>
              <w:t>Mangu</w:t>
            </w:r>
          </w:p>
          <w:p>
            <w:pPr>
              <w:pStyle w:val="TableParagraph"/>
              <w:spacing w:line="255" w:lineRule="exact" w:before="9"/>
              <w:ind w:left="141"/>
              <w:rPr>
                <w:sz w:val="23"/>
              </w:rPr>
            </w:pPr>
            <w:r>
              <w:rPr>
                <w:w w:val="105"/>
                <w:sz w:val="23"/>
              </w:rPr>
              <w:t>Integrated</w:t>
            </w:r>
            <w:r>
              <w:rPr>
                <w:spacing w:val="-11"/>
                <w:w w:val="105"/>
                <w:sz w:val="23"/>
              </w:rPr>
              <w:t> </w:t>
            </w:r>
            <w:r>
              <w:rPr>
                <w:w w:val="105"/>
                <w:sz w:val="23"/>
              </w:rPr>
              <w:t>Program</w:t>
            </w:r>
            <w:r>
              <w:rPr>
                <w:spacing w:val="-10"/>
                <w:w w:val="105"/>
                <w:sz w:val="23"/>
              </w:rPr>
              <w:t> </w:t>
            </w:r>
            <w:r>
              <w:rPr>
                <w:w w:val="105"/>
                <w:sz w:val="23"/>
              </w:rPr>
              <w:t>For</w:t>
            </w:r>
            <w:r>
              <w:rPr>
                <w:spacing w:val="-13"/>
                <w:w w:val="105"/>
                <w:sz w:val="23"/>
              </w:rPr>
              <w:t> </w:t>
            </w:r>
            <w:r>
              <w:rPr>
                <w:w w:val="105"/>
                <w:sz w:val="23"/>
              </w:rPr>
              <w:t>Blind</w:t>
            </w:r>
            <w:r>
              <w:rPr>
                <w:spacing w:val="-10"/>
                <w:w w:val="105"/>
                <w:sz w:val="23"/>
              </w:rPr>
              <w:t> </w:t>
            </w:r>
            <w:r>
              <w:rPr>
                <w:spacing w:val="-2"/>
                <w:w w:val="105"/>
                <w:sz w:val="23"/>
              </w:rPr>
              <w:t>Children</w:t>
            </w:r>
          </w:p>
        </w:tc>
        <w:tc>
          <w:tcPr>
            <w:tcW w:w="1575" w:type="dxa"/>
          </w:tcPr>
          <w:p>
            <w:pPr>
              <w:pStyle w:val="TableParagraph"/>
              <w:spacing w:before="11"/>
              <w:rPr>
                <w:b/>
                <w:sz w:val="23"/>
              </w:rPr>
            </w:pPr>
          </w:p>
          <w:p>
            <w:pPr>
              <w:pStyle w:val="TableParagraph"/>
              <w:spacing w:line="255" w:lineRule="exact"/>
              <w:ind w:left="251"/>
              <w:jc w:val="center"/>
              <w:rPr>
                <w:sz w:val="23"/>
              </w:rPr>
            </w:pPr>
            <w:r>
              <w:rPr>
                <w:spacing w:val="-10"/>
                <w:w w:val="105"/>
                <w:sz w:val="23"/>
              </w:rPr>
              <w:t>7</w:t>
            </w:r>
          </w:p>
        </w:tc>
        <w:tc>
          <w:tcPr>
            <w:tcW w:w="1999" w:type="dxa"/>
          </w:tcPr>
          <w:p>
            <w:pPr>
              <w:pStyle w:val="TableParagraph"/>
              <w:spacing w:before="11"/>
              <w:rPr>
                <w:b/>
                <w:sz w:val="23"/>
              </w:rPr>
            </w:pPr>
          </w:p>
          <w:p>
            <w:pPr>
              <w:pStyle w:val="TableParagraph"/>
              <w:spacing w:line="255" w:lineRule="exact"/>
              <w:ind w:left="195" w:right="7"/>
              <w:jc w:val="center"/>
              <w:rPr>
                <w:sz w:val="23"/>
              </w:rPr>
            </w:pPr>
            <w:r>
              <w:rPr>
                <w:spacing w:val="-5"/>
                <w:w w:val="105"/>
                <w:sz w:val="23"/>
              </w:rPr>
              <w:t>10</w:t>
            </w:r>
          </w:p>
        </w:tc>
      </w:tr>
      <w:tr>
        <w:trPr>
          <w:trHeight w:val="550" w:hRule="atLeast"/>
        </w:trPr>
        <w:tc>
          <w:tcPr>
            <w:tcW w:w="622" w:type="dxa"/>
          </w:tcPr>
          <w:p>
            <w:pPr>
              <w:pStyle w:val="TableParagraph"/>
              <w:spacing w:before="14"/>
              <w:rPr>
                <w:b/>
                <w:sz w:val="23"/>
              </w:rPr>
            </w:pPr>
          </w:p>
          <w:p>
            <w:pPr>
              <w:pStyle w:val="TableParagraph"/>
              <w:spacing w:line="251" w:lineRule="exact" w:before="1"/>
              <w:ind w:left="115"/>
              <w:rPr>
                <w:sz w:val="23"/>
              </w:rPr>
            </w:pPr>
            <w:r>
              <w:rPr>
                <w:spacing w:val="-5"/>
                <w:w w:val="105"/>
                <w:sz w:val="23"/>
              </w:rPr>
              <w:t>10.</w:t>
            </w:r>
          </w:p>
        </w:tc>
        <w:tc>
          <w:tcPr>
            <w:tcW w:w="4115" w:type="dxa"/>
          </w:tcPr>
          <w:p>
            <w:pPr>
              <w:pStyle w:val="TableParagraph"/>
              <w:spacing w:line="274" w:lineRule="exact"/>
              <w:ind w:left="141" w:right="1291"/>
              <w:rPr>
                <w:sz w:val="23"/>
              </w:rPr>
            </w:pPr>
            <w:r>
              <w:rPr>
                <w:w w:val="105"/>
                <w:sz w:val="23"/>
              </w:rPr>
              <w:t>GTC Zaria Road Jos</w:t>
            </w:r>
            <w:r>
              <w:rPr>
                <w:spacing w:val="40"/>
                <w:w w:val="105"/>
                <w:sz w:val="23"/>
              </w:rPr>
              <w:t> </w:t>
            </w:r>
            <w:r>
              <w:rPr>
                <w:w w:val="105"/>
                <w:sz w:val="23"/>
              </w:rPr>
              <w:t>School</w:t>
            </w:r>
            <w:r>
              <w:rPr>
                <w:spacing w:val="-16"/>
                <w:w w:val="105"/>
                <w:sz w:val="23"/>
              </w:rPr>
              <w:t> </w:t>
            </w:r>
            <w:r>
              <w:rPr>
                <w:w w:val="105"/>
                <w:sz w:val="23"/>
              </w:rPr>
              <w:t>for</w:t>
            </w:r>
            <w:r>
              <w:rPr>
                <w:spacing w:val="-15"/>
                <w:w w:val="105"/>
                <w:sz w:val="23"/>
              </w:rPr>
              <w:t> </w:t>
            </w:r>
            <w:r>
              <w:rPr>
                <w:w w:val="105"/>
                <w:sz w:val="23"/>
              </w:rPr>
              <w:t>the</w:t>
            </w:r>
            <w:r>
              <w:rPr>
                <w:spacing w:val="-15"/>
                <w:w w:val="105"/>
                <w:sz w:val="23"/>
              </w:rPr>
              <w:t> </w:t>
            </w:r>
            <w:r>
              <w:rPr>
                <w:w w:val="105"/>
                <w:sz w:val="23"/>
              </w:rPr>
              <w:t>Blind</w:t>
            </w:r>
            <w:r>
              <w:rPr>
                <w:spacing w:val="-15"/>
                <w:w w:val="105"/>
                <w:sz w:val="23"/>
              </w:rPr>
              <w:t> </w:t>
            </w:r>
            <w:r>
              <w:rPr>
                <w:w w:val="105"/>
                <w:sz w:val="23"/>
              </w:rPr>
              <w:t>Gindiri</w:t>
            </w:r>
          </w:p>
        </w:tc>
        <w:tc>
          <w:tcPr>
            <w:tcW w:w="1575" w:type="dxa"/>
          </w:tcPr>
          <w:p>
            <w:pPr>
              <w:pStyle w:val="TableParagraph"/>
              <w:spacing w:before="14"/>
              <w:rPr>
                <w:b/>
                <w:sz w:val="23"/>
              </w:rPr>
            </w:pPr>
          </w:p>
          <w:p>
            <w:pPr>
              <w:pStyle w:val="TableParagraph"/>
              <w:spacing w:line="251" w:lineRule="exact" w:before="1"/>
              <w:ind w:left="251"/>
              <w:jc w:val="center"/>
              <w:rPr>
                <w:sz w:val="23"/>
              </w:rPr>
            </w:pPr>
            <w:r>
              <w:rPr>
                <w:spacing w:val="-10"/>
                <w:w w:val="105"/>
                <w:sz w:val="23"/>
              </w:rPr>
              <w:t>8</w:t>
            </w:r>
          </w:p>
        </w:tc>
        <w:tc>
          <w:tcPr>
            <w:tcW w:w="1999" w:type="dxa"/>
          </w:tcPr>
          <w:p>
            <w:pPr>
              <w:pStyle w:val="TableParagraph"/>
              <w:spacing w:before="14"/>
              <w:rPr>
                <w:b/>
                <w:sz w:val="23"/>
              </w:rPr>
            </w:pPr>
          </w:p>
          <w:p>
            <w:pPr>
              <w:pStyle w:val="TableParagraph"/>
              <w:spacing w:line="251" w:lineRule="exact" w:before="1"/>
              <w:ind w:left="195" w:right="7"/>
              <w:jc w:val="center"/>
              <w:rPr>
                <w:sz w:val="23"/>
              </w:rPr>
            </w:pPr>
            <w:r>
              <w:rPr>
                <w:spacing w:val="-5"/>
                <w:w w:val="105"/>
                <w:sz w:val="23"/>
              </w:rPr>
              <w:t>24</w:t>
            </w:r>
          </w:p>
        </w:tc>
      </w:tr>
      <w:tr>
        <w:trPr>
          <w:trHeight w:val="551" w:hRule="atLeast"/>
        </w:trPr>
        <w:tc>
          <w:tcPr>
            <w:tcW w:w="622" w:type="dxa"/>
          </w:tcPr>
          <w:p>
            <w:pPr>
              <w:pStyle w:val="TableParagraph"/>
              <w:spacing w:before="2"/>
              <w:ind w:left="115"/>
              <w:rPr>
                <w:sz w:val="23"/>
              </w:rPr>
            </w:pPr>
            <w:r>
              <w:rPr>
                <w:spacing w:val="-5"/>
                <w:w w:val="105"/>
                <w:sz w:val="23"/>
              </w:rPr>
              <w:t>11.</w:t>
            </w:r>
          </w:p>
        </w:tc>
        <w:tc>
          <w:tcPr>
            <w:tcW w:w="4115" w:type="dxa"/>
          </w:tcPr>
          <w:p>
            <w:pPr>
              <w:pStyle w:val="TableParagraph"/>
              <w:spacing w:before="2"/>
              <w:ind w:left="141"/>
              <w:rPr>
                <w:sz w:val="23"/>
              </w:rPr>
            </w:pPr>
            <w:r>
              <w:rPr>
                <w:w w:val="105"/>
                <w:sz w:val="23"/>
              </w:rPr>
              <w:t>Sabon</w:t>
            </w:r>
            <w:r>
              <w:rPr>
                <w:spacing w:val="-9"/>
                <w:w w:val="105"/>
                <w:sz w:val="23"/>
              </w:rPr>
              <w:t> </w:t>
            </w:r>
            <w:r>
              <w:rPr>
                <w:w w:val="105"/>
                <w:sz w:val="23"/>
              </w:rPr>
              <w:t>Fege</w:t>
            </w:r>
            <w:r>
              <w:rPr>
                <w:spacing w:val="-10"/>
                <w:w w:val="105"/>
                <w:sz w:val="23"/>
              </w:rPr>
              <w:t> </w:t>
            </w:r>
            <w:r>
              <w:rPr>
                <w:w w:val="105"/>
                <w:sz w:val="23"/>
              </w:rPr>
              <w:t>Workshop</w:t>
            </w:r>
            <w:r>
              <w:rPr>
                <w:spacing w:val="-15"/>
                <w:w w:val="105"/>
                <w:sz w:val="23"/>
              </w:rPr>
              <w:t> </w:t>
            </w:r>
            <w:r>
              <w:rPr>
                <w:w w:val="105"/>
                <w:sz w:val="23"/>
              </w:rPr>
              <w:t>For</w:t>
            </w:r>
            <w:r>
              <w:rPr>
                <w:spacing w:val="-5"/>
                <w:w w:val="105"/>
                <w:sz w:val="23"/>
              </w:rPr>
              <w:t> </w:t>
            </w:r>
            <w:r>
              <w:rPr>
                <w:w w:val="105"/>
                <w:sz w:val="23"/>
              </w:rPr>
              <w:t>Blind,</w:t>
            </w:r>
            <w:r>
              <w:rPr>
                <w:spacing w:val="-7"/>
                <w:w w:val="105"/>
                <w:sz w:val="23"/>
              </w:rPr>
              <w:t> </w:t>
            </w:r>
            <w:r>
              <w:rPr>
                <w:spacing w:val="-4"/>
                <w:w w:val="105"/>
                <w:sz w:val="23"/>
              </w:rPr>
              <w:t>Mudi</w:t>
            </w:r>
          </w:p>
          <w:p>
            <w:pPr>
              <w:pStyle w:val="TableParagraph"/>
              <w:spacing w:line="255" w:lineRule="exact" w:before="10"/>
              <w:ind w:left="141"/>
              <w:rPr>
                <w:sz w:val="23"/>
              </w:rPr>
            </w:pPr>
            <w:r>
              <w:rPr>
                <w:w w:val="105"/>
                <w:sz w:val="23"/>
              </w:rPr>
              <w:t>Nagarba</w:t>
            </w:r>
            <w:r>
              <w:rPr>
                <w:spacing w:val="-15"/>
                <w:w w:val="105"/>
                <w:sz w:val="23"/>
              </w:rPr>
              <w:t> </w:t>
            </w:r>
            <w:r>
              <w:rPr>
                <w:w w:val="105"/>
                <w:sz w:val="23"/>
              </w:rPr>
              <w:t>Street</w:t>
            </w:r>
            <w:r>
              <w:rPr>
                <w:spacing w:val="-16"/>
                <w:w w:val="105"/>
                <w:sz w:val="23"/>
              </w:rPr>
              <w:t> </w:t>
            </w:r>
            <w:r>
              <w:rPr>
                <w:spacing w:val="-5"/>
                <w:w w:val="105"/>
                <w:sz w:val="23"/>
              </w:rPr>
              <w:t>Jos</w:t>
            </w:r>
          </w:p>
        </w:tc>
        <w:tc>
          <w:tcPr>
            <w:tcW w:w="1575" w:type="dxa"/>
          </w:tcPr>
          <w:p>
            <w:pPr>
              <w:pStyle w:val="TableParagraph"/>
              <w:spacing w:before="2"/>
              <w:ind w:left="251"/>
              <w:jc w:val="center"/>
              <w:rPr>
                <w:sz w:val="23"/>
              </w:rPr>
            </w:pPr>
            <w:r>
              <w:rPr>
                <w:spacing w:val="-10"/>
                <w:w w:val="105"/>
                <w:sz w:val="23"/>
              </w:rPr>
              <w:t>7</w:t>
            </w:r>
          </w:p>
        </w:tc>
        <w:tc>
          <w:tcPr>
            <w:tcW w:w="1999" w:type="dxa"/>
          </w:tcPr>
          <w:p>
            <w:pPr>
              <w:pStyle w:val="TableParagraph"/>
              <w:spacing w:before="2"/>
              <w:ind w:left="195" w:right="7"/>
              <w:jc w:val="center"/>
              <w:rPr>
                <w:sz w:val="23"/>
              </w:rPr>
            </w:pPr>
            <w:r>
              <w:rPr>
                <w:spacing w:val="-5"/>
                <w:w w:val="105"/>
                <w:sz w:val="23"/>
              </w:rPr>
              <w:t>14</w:t>
            </w:r>
          </w:p>
        </w:tc>
      </w:tr>
      <w:tr>
        <w:trPr>
          <w:trHeight w:val="277" w:hRule="atLeast"/>
        </w:trPr>
        <w:tc>
          <w:tcPr>
            <w:tcW w:w="622" w:type="dxa"/>
          </w:tcPr>
          <w:p>
            <w:pPr>
              <w:pStyle w:val="TableParagraph"/>
              <w:spacing w:line="251" w:lineRule="exact" w:before="6"/>
              <w:ind w:left="115"/>
              <w:rPr>
                <w:sz w:val="23"/>
              </w:rPr>
            </w:pPr>
            <w:r>
              <w:rPr>
                <w:spacing w:val="-5"/>
                <w:w w:val="105"/>
                <w:sz w:val="23"/>
              </w:rPr>
              <w:t>12.</w:t>
            </w:r>
          </w:p>
        </w:tc>
        <w:tc>
          <w:tcPr>
            <w:tcW w:w="4115" w:type="dxa"/>
          </w:tcPr>
          <w:p>
            <w:pPr>
              <w:pStyle w:val="TableParagraph"/>
              <w:spacing w:line="251" w:lineRule="exact" w:before="6"/>
              <w:ind w:left="141"/>
              <w:rPr>
                <w:sz w:val="23"/>
              </w:rPr>
            </w:pPr>
            <w:r>
              <w:rPr>
                <w:w w:val="105"/>
                <w:sz w:val="23"/>
              </w:rPr>
              <w:t>Four</w:t>
            </w:r>
            <w:r>
              <w:rPr>
                <w:spacing w:val="-9"/>
                <w:w w:val="105"/>
                <w:sz w:val="23"/>
              </w:rPr>
              <w:t> </w:t>
            </w:r>
            <w:r>
              <w:rPr>
                <w:w w:val="105"/>
                <w:sz w:val="23"/>
              </w:rPr>
              <w:t>Seas</w:t>
            </w:r>
            <w:r>
              <w:rPr>
                <w:spacing w:val="-13"/>
                <w:w w:val="105"/>
                <w:sz w:val="23"/>
              </w:rPr>
              <w:t> </w:t>
            </w:r>
            <w:r>
              <w:rPr>
                <w:w w:val="105"/>
                <w:sz w:val="23"/>
              </w:rPr>
              <w:t>Christian</w:t>
            </w:r>
            <w:r>
              <w:rPr>
                <w:spacing w:val="-15"/>
                <w:w w:val="105"/>
                <w:sz w:val="23"/>
              </w:rPr>
              <w:t> </w:t>
            </w:r>
            <w:r>
              <w:rPr>
                <w:spacing w:val="-2"/>
                <w:w w:val="105"/>
                <w:sz w:val="23"/>
              </w:rPr>
              <w:t>Communicare</w:t>
            </w:r>
          </w:p>
        </w:tc>
        <w:tc>
          <w:tcPr>
            <w:tcW w:w="1575" w:type="dxa"/>
          </w:tcPr>
          <w:p>
            <w:pPr>
              <w:pStyle w:val="TableParagraph"/>
              <w:spacing w:line="251" w:lineRule="exact" w:before="6"/>
              <w:ind w:left="251"/>
              <w:jc w:val="center"/>
              <w:rPr>
                <w:sz w:val="23"/>
              </w:rPr>
            </w:pPr>
            <w:r>
              <w:rPr>
                <w:spacing w:val="-10"/>
                <w:w w:val="105"/>
                <w:sz w:val="23"/>
              </w:rPr>
              <w:t>6</w:t>
            </w:r>
          </w:p>
        </w:tc>
        <w:tc>
          <w:tcPr>
            <w:tcW w:w="1999" w:type="dxa"/>
          </w:tcPr>
          <w:p>
            <w:pPr>
              <w:pStyle w:val="TableParagraph"/>
              <w:spacing w:line="251" w:lineRule="exact" w:before="6"/>
              <w:ind w:left="195" w:right="7"/>
              <w:jc w:val="center"/>
              <w:rPr>
                <w:sz w:val="23"/>
              </w:rPr>
            </w:pPr>
            <w:r>
              <w:rPr>
                <w:spacing w:val="-5"/>
                <w:w w:val="105"/>
                <w:sz w:val="23"/>
              </w:rPr>
              <w:t>15</w:t>
            </w:r>
          </w:p>
        </w:tc>
      </w:tr>
      <w:tr>
        <w:trPr>
          <w:trHeight w:val="551" w:hRule="atLeast"/>
        </w:trPr>
        <w:tc>
          <w:tcPr>
            <w:tcW w:w="622" w:type="dxa"/>
          </w:tcPr>
          <w:p>
            <w:pPr>
              <w:pStyle w:val="TableParagraph"/>
              <w:spacing w:before="11"/>
              <w:rPr>
                <w:b/>
                <w:sz w:val="23"/>
              </w:rPr>
            </w:pPr>
          </w:p>
          <w:p>
            <w:pPr>
              <w:pStyle w:val="TableParagraph"/>
              <w:spacing w:line="255" w:lineRule="exact"/>
              <w:ind w:left="115"/>
              <w:rPr>
                <w:sz w:val="23"/>
              </w:rPr>
            </w:pPr>
            <w:r>
              <w:rPr>
                <w:spacing w:val="-5"/>
                <w:w w:val="105"/>
                <w:sz w:val="23"/>
              </w:rPr>
              <w:t>13.</w:t>
            </w:r>
          </w:p>
        </w:tc>
        <w:tc>
          <w:tcPr>
            <w:tcW w:w="4115" w:type="dxa"/>
          </w:tcPr>
          <w:p>
            <w:pPr>
              <w:pStyle w:val="TableParagraph"/>
              <w:spacing w:before="2"/>
              <w:ind w:left="141"/>
              <w:rPr>
                <w:sz w:val="23"/>
              </w:rPr>
            </w:pPr>
            <w:r>
              <w:rPr>
                <w:sz w:val="23"/>
              </w:rPr>
              <w:t>Center</w:t>
            </w:r>
            <w:r>
              <w:rPr>
                <w:spacing w:val="16"/>
                <w:sz w:val="23"/>
              </w:rPr>
              <w:t> </w:t>
            </w:r>
            <w:r>
              <w:rPr>
                <w:spacing w:val="-5"/>
                <w:sz w:val="23"/>
              </w:rPr>
              <w:t>Jos</w:t>
            </w:r>
          </w:p>
          <w:p>
            <w:pPr>
              <w:pStyle w:val="TableParagraph"/>
              <w:spacing w:line="255" w:lineRule="exact" w:before="9"/>
              <w:ind w:left="141"/>
              <w:rPr>
                <w:sz w:val="23"/>
              </w:rPr>
            </w:pPr>
            <w:r>
              <w:rPr>
                <w:sz w:val="23"/>
              </w:rPr>
              <w:t>Special</w:t>
            </w:r>
            <w:r>
              <w:rPr>
                <w:spacing w:val="31"/>
                <w:sz w:val="23"/>
              </w:rPr>
              <w:t> </w:t>
            </w:r>
            <w:r>
              <w:rPr>
                <w:sz w:val="23"/>
              </w:rPr>
              <w:t>Education</w:t>
            </w:r>
            <w:r>
              <w:rPr>
                <w:spacing w:val="19"/>
                <w:sz w:val="23"/>
              </w:rPr>
              <w:t> </w:t>
            </w:r>
            <w:r>
              <w:rPr>
                <w:sz w:val="23"/>
              </w:rPr>
              <w:t>Teaching</w:t>
            </w:r>
            <w:r>
              <w:rPr>
                <w:spacing w:val="29"/>
                <w:sz w:val="23"/>
              </w:rPr>
              <w:t> </w:t>
            </w:r>
            <w:r>
              <w:rPr>
                <w:sz w:val="23"/>
              </w:rPr>
              <w:t>Model</w:t>
            </w:r>
            <w:r>
              <w:rPr>
                <w:spacing w:val="31"/>
                <w:sz w:val="23"/>
              </w:rPr>
              <w:t> </w:t>
            </w:r>
            <w:r>
              <w:rPr>
                <w:spacing w:val="-5"/>
                <w:sz w:val="23"/>
              </w:rPr>
              <w:t>Jos</w:t>
            </w:r>
          </w:p>
        </w:tc>
        <w:tc>
          <w:tcPr>
            <w:tcW w:w="1575" w:type="dxa"/>
          </w:tcPr>
          <w:p>
            <w:pPr>
              <w:pStyle w:val="TableParagraph"/>
              <w:spacing w:before="11"/>
              <w:rPr>
                <w:b/>
                <w:sz w:val="23"/>
              </w:rPr>
            </w:pPr>
          </w:p>
          <w:p>
            <w:pPr>
              <w:pStyle w:val="TableParagraph"/>
              <w:spacing w:line="255" w:lineRule="exact"/>
              <w:ind w:left="251"/>
              <w:jc w:val="center"/>
              <w:rPr>
                <w:sz w:val="23"/>
              </w:rPr>
            </w:pPr>
            <w:r>
              <w:rPr>
                <w:spacing w:val="-10"/>
                <w:w w:val="105"/>
                <w:sz w:val="23"/>
              </w:rPr>
              <w:t>8</w:t>
            </w:r>
          </w:p>
        </w:tc>
        <w:tc>
          <w:tcPr>
            <w:tcW w:w="1999" w:type="dxa"/>
          </w:tcPr>
          <w:p>
            <w:pPr>
              <w:pStyle w:val="TableParagraph"/>
              <w:spacing w:before="11"/>
              <w:rPr>
                <w:b/>
                <w:sz w:val="23"/>
              </w:rPr>
            </w:pPr>
          </w:p>
          <w:p>
            <w:pPr>
              <w:pStyle w:val="TableParagraph"/>
              <w:spacing w:line="255" w:lineRule="exact"/>
              <w:ind w:left="195" w:right="7"/>
              <w:jc w:val="center"/>
              <w:rPr>
                <w:sz w:val="23"/>
              </w:rPr>
            </w:pPr>
            <w:r>
              <w:rPr>
                <w:spacing w:val="-5"/>
                <w:w w:val="105"/>
                <w:sz w:val="23"/>
              </w:rPr>
              <w:t>14</w:t>
            </w:r>
          </w:p>
        </w:tc>
      </w:tr>
      <w:tr>
        <w:trPr>
          <w:trHeight w:val="277" w:hRule="atLeast"/>
        </w:trPr>
        <w:tc>
          <w:tcPr>
            <w:tcW w:w="622" w:type="dxa"/>
          </w:tcPr>
          <w:p>
            <w:pPr>
              <w:pStyle w:val="TableParagraph"/>
              <w:spacing w:line="251" w:lineRule="exact" w:before="6"/>
              <w:ind w:left="115"/>
              <w:rPr>
                <w:sz w:val="23"/>
              </w:rPr>
            </w:pPr>
            <w:r>
              <w:rPr>
                <w:spacing w:val="-5"/>
                <w:w w:val="105"/>
                <w:sz w:val="23"/>
              </w:rPr>
              <w:t>14.</w:t>
            </w:r>
          </w:p>
        </w:tc>
        <w:tc>
          <w:tcPr>
            <w:tcW w:w="4115" w:type="dxa"/>
          </w:tcPr>
          <w:p>
            <w:pPr>
              <w:pStyle w:val="TableParagraph"/>
              <w:spacing w:line="251" w:lineRule="exact" w:before="6"/>
              <w:ind w:left="141"/>
              <w:rPr>
                <w:sz w:val="23"/>
              </w:rPr>
            </w:pPr>
            <w:r>
              <w:rPr>
                <w:w w:val="105"/>
                <w:sz w:val="23"/>
              </w:rPr>
              <w:t>Zawan</w:t>
            </w:r>
            <w:r>
              <w:rPr>
                <w:spacing w:val="-14"/>
                <w:w w:val="105"/>
                <w:sz w:val="23"/>
              </w:rPr>
              <w:t> </w:t>
            </w:r>
            <w:r>
              <w:rPr>
                <w:w w:val="105"/>
                <w:sz w:val="23"/>
              </w:rPr>
              <w:t>Vocational</w:t>
            </w:r>
            <w:r>
              <w:rPr>
                <w:spacing w:val="-9"/>
                <w:w w:val="105"/>
                <w:sz w:val="23"/>
              </w:rPr>
              <w:t> </w:t>
            </w:r>
            <w:r>
              <w:rPr>
                <w:w w:val="105"/>
                <w:sz w:val="23"/>
              </w:rPr>
              <w:t>Center</w:t>
            </w:r>
            <w:r>
              <w:rPr>
                <w:spacing w:val="-2"/>
                <w:w w:val="105"/>
                <w:sz w:val="23"/>
              </w:rPr>
              <w:t> </w:t>
            </w:r>
            <w:r>
              <w:rPr>
                <w:w w:val="105"/>
                <w:sz w:val="23"/>
              </w:rPr>
              <w:t>for</w:t>
            </w:r>
            <w:r>
              <w:rPr>
                <w:spacing w:val="-14"/>
                <w:w w:val="105"/>
                <w:sz w:val="23"/>
              </w:rPr>
              <w:t> </w:t>
            </w:r>
            <w:r>
              <w:rPr>
                <w:w w:val="105"/>
                <w:sz w:val="23"/>
              </w:rPr>
              <w:t>the</w:t>
            </w:r>
            <w:r>
              <w:rPr>
                <w:spacing w:val="-15"/>
                <w:w w:val="105"/>
                <w:sz w:val="23"/>
              </w:rPr>
              <w:t> </w:t>
            </w:r>
            <w:r>
              <w:rPr>
                <w:spacing w:val="-4"/>
                <w:w w:val="105"/>
                <w:sz w:val="23"/>
              </w:rPr>
              <w:t>Blind</w:t>
            </w:r>
          </w:p>
        </w:tc>
        <w:tc>
          <w:tcPr>
            <w:tcW w:w="1575" w:type="dxa"/>
          </w:tcPr>
          <w:p>
            <w:pPr>
              <w:pStyle w:val="TableParagraph"/>
              <w:spacing w:line="251" w:lineRule="exact" w:before="6"/>
              <w:ind w:left="251"/>
              <w:jc w:val="center"/>
              <w:rPr>
                <w:sz w:val="23"/>
              </w:rPr>
            </w:pPr>
            <w:r>
              <w:rPr>
                <w:spacing w:val="-10"/>
                <w:w w:val="105"/>
                <w:sz w:val="23"/>
              </w:rPr>
              <w:t>9</w:t>
            </w:r>
          </w:p>
        </w:tc>
        <w:tc>
          <w:tcPr>
            <w:tcW w:w="1999" w:type="dxa"/>
          </w:tcPr>
          <w:p>
            <w:pPr>
              <w:pStyle w:val="TableParagraph"/>
              <w:spacing w:line="251" w:lineRule="exact" w:before="6"/>
              <w:ind w:left="195" w:right="7"/>
              <w:jc w:val="center"/>
              <w:rPr>
                <w:sz w:val="23"/>
              </w:rPr>
            </w:pPr>
            <w:r>
              <w:rPr>
                <w:spacing w:val="-5"/>
                <w:w w:val="105"/>
                <w:sz w:val="23"/>
              </w:rPr>
              <w:t>18</w:t>
            </w:r>
          </w:p>
        </w:tc>
      </w:tr>
      <w:tr>
        <w:trPr>
          <w:trHeight w:val="551" w:hRule="atLeast"/>
        </w:trPr>
        <w:tc>
          <w:tcPr>
            <w:tcW w:w="622" w:type="dxa"/>
          </w:tcPr>
          <w:p>
            <w:pPr>
              <w:pStyle w:val="TableParagraph"/>
              <w:spacing w:before="11"/>
              <w:rPr>
                <w:b/>
                <w:sz w:val="23"/>
              </w:rPr>
            </w:pPr>
          </w:p>
          <w:p>
            <w:pPr>
              <w:pStyle w:val="TableParagraph"/>
              <w:spacing w:line="255" w:lineRule="exact"/>
              <w:ind w:left="115"/>
              <w:rPr>
                <w:sz w:val="23"/>
              </w:rPr>
            </w:pPr>
            <w:r>
              <w:rPr>
                <w:spacing w:val="-5"/>
                <w:w w:val="105"/>
                <w:sz w:val="23"/>
              </w:rPr>
              <w:t>15.</w:t>
            </w:r>
          </w:p>
        </w:tc>
        <w:tc>
          <w:tcPr>
            <w:tcW w:w="4115" w:type="dxa"/>
          </w:tcPr>
          <w:p>
            <w:pPr>
              <w:pStyle w:val="TableParagraph"/>
              <w:spacing w:before="2"/>
              <w:ind w:left="141"/>
              <w:rPr>
                <w:sz w:val="23"/>
              </w:rPr>
            </w:pPr>
            <w:r>
              <w:rPr>
                <w:spacing w:val="-5"/>
                <w:w w:val="105"/>
                <w:sz w:val="23"/>
              </w:rPr>
              <w:t>Jos</w:t>
            </w:r>
          </w:p>
          <w:p>
            <w:pPr>
              <w:pStyle w:val="TableParagraph"/>
              <w:spacing w:line="255" w:lineRule="exact" w:before="9"/>
              <w:ind w:left="141"/>
              <w:rPr>
                <w:sz w:val="23"/>
              </w:rPr>
            </w:pPr>
            <w:r>
              <w:rPr>
                <w:w w:val="105"/>
                <w:sz w:val="23"/>
              </w:rPr>
              <w:t>Open</w:t>
            </w:r>
            <w:r>
              <w:rPr>
                <w:spacing w:val="-10"/>
                <w:w w:val="105"/>
                <w:sz w:val="23"/>
              </w:rPr>
              <w:t> </w:t>
            </w:r>
            <w:r>
              <w:rPr>
                <w:w w:val="105"/>
                <w:sz w:val="23"/>
              </w:rPr>
              <w:t>Door</w:t>
            </w:r>
            <w:r>
              <w:rPr>
                <w:spacing w:val="-7"/>
                <w:w w:val="105"/>
                <w:sz w:val="23"/>
              </w:rPr>
              <w:t> </w:t>
            </w:r>
            <w:r>
              <w:rPr>
                <w:w w:val="105"/>
                <w:sz w:val="23"/>
              </w:rPr>
              <w:t>Special</w:t>
            </w:r>
            <w:r>
              <w:rPr>
                <w:spacing w:val="-8"/>
                <w:w w:val="105"/>
                <w:sz w:val="23"/>
              </w:rPr>
              <w:t> </w:t>
            </w:r>
            <w:r>
              <w:rPr>
                <w:w w:val="105"/>
                <w:sz w:val="23"/>
              </w:rPr>
              <w:t>Education</w:t>
            </w:r>
            <w:r>
              <w:rPr>
                <w:spacing w:val="37"/>
                <w:w w:val="105"/>
                <w:sz w:val="23"/>
              </w:rPr>
              <w:t> </w:t>
            </w:r>
            <w:r>
              <w:rPr>
                <w:spacing w:val="-2"/>
                <w:w w:val="105"/>
                <w:sz w:val="23"/>
              </w:rPr>
              <w:t>Center</w:t>
            </w:r>
          </w:p>
        </w:tc>
        <w:tc>
          <w:tcPr>
            <w:tcW w:w="1575" w:type="dxa"/>
          </w:tcPr>
          <w:p>
            <w:pPr>
              <w:pStyle w:val="TableParagraph"/>
              <w:spacing w:before="11"/>
              <w:rPr>
                <w:b/>
                <w:sz w:val="23"/>
              </w:rPr>
            </w:pPr>
          </w:p>
          <w:p>
            <w:pPr>
              <w:pStyle w:val="TableParagraph"/>
              <w:spacing w:line="255" w:lineRule="exact"/>
              <w:ind w:left="251"/>
              <w:jc w:val="center"/>
              <w:rPr>
                <w:sz w:val="23"/>
              </w:rPr>
            </w:pPr>
            <w:r>
              <w:rPr>
                <w:spacing w:val="-10"/>
                <w:w w:val="105"/>
                <w:sz w:val="23"/>
              </w:rPr>
              <w:t>7</w:t>
            </w:r>
          </w:p>
        </w:tc>
        <w:tc>
          <w:tcPr>
            <w:tcW w:w="1999" w:type="dxa"/>
          </w:tcPr>
          <w:p>
            <w:pPr>
              <w:pStyle w:val="TableParagraph"/>
              <w:spacing w:before="11"/>
              <w:rPr>
                <w:b/>
                <w:sz w:val="23"/>
              </w:rPr>
            </w:pPr>
          </w:p>
          <w:p>
            <w:pPr>
              <w:pStyle w:val="TableParagraph"/>
              <w:spacing w:line="255" w:lineRule="exact"/>
              <w:ind w:left="195" w:right="7"/>
              <w:jc w:val="center"/>
              <w:rPr>
                <w:sz w:val="23"/>
              </w:rPr>
            </w:pPr>
            <w:r>
              <w:rPr>
                <w:spacing w:val="-5"/>
                <w:w w:val="105"/>
                <w:sz w:val="23"/>
              </w:rPr>
              <w:t>16</w:t>
            </w:r>
          </w:p>
        </w:tc>
      </w:tr>
      <w:tr>
        <w:trPr>
          <w:trHeight w:val="281" w:hRule="atLeast"/>
        </w:trPr>
        <w:tc>
          <w:tcPr>
            <w:tcW w:w="622" w:type="dxa"/>
          </w:tcPr>
          <w:p>
            <w:pPr>
              <w:pStyle w:val="TableParagraph"/>
              <w:rPr>
                <w:sz w:val="20"/>
              </w:rPr>
            </w:pPr>
          </w:p>
        </w:tc>
        <w:tc>
          <w:tcPr>
            <w:tcW w:w="4115" w:type="dxa"/>
          </w:tcPr>
          <w:p>
            <w:pPr>
              <w:pStyle w:val="TableParagraph"/>
              <w:spacing w:line="255" w:lineRule="exact" w:before="6"/>
              <w:ind w:left="141"/>
              <w:rPr>
                <w:sz w:val="23"/>
              </w:rPr>
            </w:pPr>
            <w:r>
              <w:rPr>
                <w:spacing w:val="-5"/>
                <w:w w:val="105"/>
                <w:sz w:val="23"/>
              </w:rPr>
              <w:t>Jos</w:t>
            </w:r>
          </w:p>
        </w:tc>
        <w:tc>
          <w:tcPr>
            <w:tcW w:w="1575" w:type="dxa"/>
          </w:tcPr>
          <w:p>
            <w:pPr>
              <w:pStyle w:val="TableParagraph"/>
              <w:rPr>
                <w:sz w:val="20"/>
              </w:rPr>
            </w:pPr>
          </w:p>
        </w:tc>
        <w:tc>
          <w:tcPr>
            <w:tcW w:w="1999" w:type="dxa"/>
          </w:tcPr>
          <w:p>
            <w:pPr>
              <w:pStyle w:val="TableParagraph"/>
              <w:rPr>
                <w:sz w:val="20"/>
              </w:rPr>
            </w:pPr>
          </w:p>
        </w:tc>
      </w:tr>
      <w:tr>
        <w:trPr>
          <w:trHeight w:val="276" w:hRule="atLeast"/>
        </w:trPr>
        <w:tc>
          <w:tcPr>
            <w:tcW w:w="622" w:type="dxa"/>
            <w:tcBorders>
              <w:bottom w:val="single" w:sz="4" w:space="0" w:color="000000"/>
            </w:tcBorders>
          </w:tcPr>
          <w:p>
            <w:pPr>
              <w:pStyle w:val="TableParagraph"/>
              <w:rPr>
                <w:sz w:val="20"/>
              </w:rPr>
            </w:pPr>
          </w:p>
        </w:tc>
        <w:tc>
          <w:tcPr>
            <w:tcW w:w="4115" w:type="dxa"/>
            <w:tcBorders>
              <w:bottom w:val="single" w:sz="4" w:space="0" w:color="000000"/>
            </w:tcBorders>
          </w:tcPr>
          <w:p>
            <w:pPr>
              <w:pStyle w:val="TableParagraph"/>
              <w:spacing w:line="251" w:lineRule="exact" w:before="6"/>
              <w:ind w:left="141"/>
              <w:rPr>
                <w:b/>
                <w:sz w:val="23"/>
              </w:rPr>
            </w:pPr>
            <w:r>
              <w:rPr>
                <w:b/>
                <w:spacing w:val="-2"/>
                <w:w w:val="105"/>
                <w:sz w:val="23"/>
              </w:rPr>
              <w:t>Total</w:t>
            </w:r>
          </w:p>
        </w:tc>
        <w:tc>
          <w:tcPr>
            <w:tcW w:w="1575" w:type="dxa"/>
            <w:tcBorders>
              <w:bottom w:val="single" w:sz="4" w:space="0" w:color="000000"/>
            </w:tcBorders>
          </w:tcPr>
          <w:p>
            <w:pPr>
              <w:pStyle w:val="TableParagraph"/>
              <w:spacing w:line="251" w:lineRule="exact" w:before="6"/>
              <w:ind w:right="474"/>
              <w:jc w:val="right"/>
              <w:rPr>
                <w:b/>
                <w:sz w:val="23"/>
              </w:rPr>
            </w:pPr>
            <w:r>
              <w:rPr>
                <w:b/>
                <w:spacing w:val="-5"/>
                <w:w w:val="105"/>
                <w:sz w:val="23"/>
              </w:rPr>
              <w:t>121</w:t>
            </w:r>
          </w:p>
        </w:tc>
        <w:tc>
          <w:tcPr>
            <w:tcW w:w="1999" w:type="dxa"/>
            <w:tcBorders>
              <w:bottom w:val="single" w:sz="4" w:space="0" w:color="000000"/>
            </w:tcBorders>
          </w:tcPr>
          <w:p>
            <w:pPr>
              <w:pStyle w:val="TableParagraph"/>
              <w:spacing w:line="251" w:lineRule="exact" w:before="6"/>
              <w:ind w:left="195"/>
              <w:jc w:val="center"/>
              <w:rPr>
                <w:b/>
                <w:sz w:val="23"/>
              </w:rPr>
            </w:pPr>
            <w:r>
              <w:rPr>
                <w:b/>
                <w:spacing w:val="-5"/>
                <w:w w:val="105"/>
                <w:sz w:val="23"/>
              </w:rPr>
              <w:t>315</w:t>
            </w:r>
          </w:p>
        </w:tc>
      </w:tr>
      <w:tr>
        <w:trPr>
          <w:trHeight w:val="827" w:hRule="atLeast"/>
        </w:trPr>
        <w:tc>
          <w:tcPr>
            <w:tcW w:w="622" w:type="dxa"/>
            <w:tcBorders>
              <w:top w:val="single" w:sz="4" w:space="0" w:color="000000"/>
            </w:tcBorders>
          </w:tcPr>
          <w:p>
            <w:pPr>
              <w:pStyle w:val="TableParagraph"/>
              <w:rPr>
                <w:b/>
                <w:sz w:val="23"/>
              </w:rPr>
            </w:pPr>
          </w:p>
          <w:p>
            <w:pPr>
              <w:pStyle w:val="TableParagraph"/>
              <w:spacing w:before="32"/>
              <w:rPr>
                <w:b/>
                <w:sz w:val="23"/>
              </w:rPr>
            </w:pPr>
          </w:p>
          <w:p>
            <w:pPr>
              <w:pStyle w:val="TableParagraph"/>
              <w:spacing w:line="246" w:lineRule="exact" w:before="1"/>
              <w:ind w:left="115"/>
              <w:rPr>
                <w:b/>
                <w:sz w:val="23"/>
              </w:rPr>
            </w:pPr>
            <w:r>
              <w:rPr>
                <w:b/>
                <w:spacing w:val="-5"/>
                <w:w w:val="105"/>
                <w:sz w:val="23"/>
              </w:rPr>
              <w:t>3.4</w:t>
            </w:r>
          </w:p>
        </w:tc>
        <w:tc>
          <w:tcPr>
            <w:tcW w:w="4115" w:type="dxa"/>
            <w:tcBorders>
              <w:top w:val="single" w:sz="4" w:space="0" w:color="000000"/>
            </w:tcBorders>
          </w:tcPr>
          <w:p>
            <w:pPr>
              <w:pStyle w:val="TableParagraph"/>
              <w:rPr>
                <w:b/>
                <w:sz w:val="23"/>
              </w:rPr>
            </w:pPr>
          </w:p>
          <w:p>
            <w:pPr>
              <w:pStyle w:val="TableParagraph"/>
              <w:spacing w:before="32"/>
              <w:rPr>
                <w:b/>
                <w:sz w:val="23"/>
              </w:rPr>
            </w:pPr>
          </w:p>
          <w:p>
            <w:pPr>
              <w:pStyle w:val="TableParagraph"/>
              <w:spacing w:line="246" w:lineRule="exact" w:before="1"/>
              <w:ind w:left="213"/>
              <w:rPr>
                <w:b/>
                <w:sz w:val="23"/>
              </w:rPr>
            </w:pPr>
            <w:r>
              <w:rPr>
                <w:b/>
                <w:w w:val="105"/>
                <w:sz w:val="23"/>
              </w:rPr>
              <w:t>Sample</w:t>
            </w:r>
            <w:r>
              <w:rPr>
                <w:b/>
                <w:spacing w:val="-9"/>
                <w:w w:val="105"/>
                <w:sz w:val="23"/>
              </w:rPr>
              <w:t> </w:t>
            </w:r>
            <w:r>
              <w:rPr>
                <w:b/>
                <w:w w:val="105"/>
                <w:sz w:val="23"/>
              </w:rPr>
              <w:t>and</w:t>
            </w:r>
            <w:r>
              <w:rPr>
                <w:b/>
                <w:spacing w:val="-15"/>
                <w:w w:val="105"/>
                <w:sz w:val="23"/>
              </w:rPr>
              <w:t> </w:t>
            </w:r>
            <w:r>
              <w:rPr>
                <w:b/>
                <w:w w:val="105"/>
                <w:sz w:val="23"/>
              </w:rPr>
              <w:t>Sampling</w:t>
            </w:r>
            <w:r>
              <w:rPr>
                <w:b/>
                <w:spacing w:val="-12"/>
                <w:w w:val="105"/>
                <w:sz w:val="23"/>
              </w:rPr>
              <w:t> </w:t>
            </w:r>
            <w:r>
              <w:rPr>
                <w:b/>
                <w:spacing w:val="-2"/>
                <w:w w:val="105"/>
                <w:sz w:val="23"/>
              </w:rPr>
              <w:t>Techniques</w:t>
            </w:r>
          </w:p>
        </w:tc>
        <w:tc>
          <w:tcPr>
            <w:tcW w:w="1575" w:type="dxa"/>
            <w:tcBorders>
              <w:top w:val="single" w:sz="4" w:space="0" w:color="000000"/>
            </w:tcBorders>
          </w:tcPr>
          <w:p>
            <w:pPr>
              <w:pStyle w:val="TableParagraph"/>
              <w:rPr>
                <w:sz w:val="22"/>
              </w:rPr>
            </w:pPr>
          </w:p>
        </w:tc>
        <w:tc>
          <w:tcPr>
            <w:tcW w:w="1999" w:type="dxa"/>
            <w:tcBorders>
              <w:top w:val="single" w:sz="4" w:space="0" w:color="000000"/>
            </w:tcBorders>
          </w:tcPr>
          <w:p>
            <w:pPr>
              <w:pStyle w:val="TableParagraph"/>
              <w:rPr>
                <w:sz w:val="22"/>
              </w:rPr>
            </w:pPr>
          </w:p>
        </w:tc>
      </w:tr>
    </w:tbl>
    <w:p>
      <w:pPr>
        <w:pStyle w:val="BodyText"/>
        <w:spacing w:before="214"/>
        <w:rPr>
          <w:b/>
        </w:rPr>
      </w:pPr>
    </w:p>
    <w:p>
      <w:pPr>
        <w:pStyle w:val="BodyText"/>
        <w:spacing w:line="501" w:lineRule="auto"/>
        <w:ind w:left="1588" w:right="1437" w:firstLine="720"/>
        <w:jc w:val="both"/>
      </w:pPr>
      <w:r>
        <w:rPr>
          <w:w w:val="105"/>
        </w:rPr>
        <w:t>The</w:t>
      </w:r>
      <w:r>
        <w:rPr>
          <w:w w:val="105"/>
        </w:rPr>
        <w:t> sample</w:t>
      </w:r>
      <w:r>
        <w:rPr>
          <w:w w:val="105"/>
        </w:rPr>
        <w:t> size</w:t>
      </w:r>
      <w:r>
        <w:rPr>
          <w:w w:val="105"/>
        </w:rPr>
        <w:t> for the</w:t>
      </w:r>
      <w:r>
        <w:rPr>
          <w:w w:val="105"/>
        </w:rPr>
        <w:t> study</w:t>
      </w:r>
      <w:r>
        <w:rPr>
          <w:w w:val="105"/>
        </w:rPr>
        <w:t> was two hundred and</w:t>
      </w:r>
      <w:r>
        <w:rPr>
          <w:w w:val="105"/>
        </w:rPr>
        <w:t> eighteen (218). It was</w:t>
      </w:r>
      <w:r>
        <w:rPr>
          <w:w w:val="105"/>
        </w:rPr>
        <w:t> drawn out of Fifteen (15) special schools. Fifty percent (50%) of the population was selected to serve</w:t>
      </w:r>
      <w:r>
        <w:rPr>
          <w:w w:val="105"/>
        </w:rPr>
        <w:t> as</w:t>
      </w:r>
      <w:r>
        <w:rPr>
          <w:w w:val="105"/>
        </w:rPr>
        <w:t> sample</w:t>
      </w:r>
      <w:r>
        <w:rPr>
          <w:w w:val="105"/>
        </w:rPr>
        <w:t> of</w:t>
      </w:r>
      <w:r>
        <w:rPr>
          <w:w w:val="105"/>
        </w:rPr>
        <w:t> the</w:t>
      </w:r>
      <w:r>
        <w:rPr>
          <w:w w:val="105"/>
        </w:rPr>
        <w:t> study</w:t>
      </w:r>
      <w:r>
        <w:rPr>
          <w:w w:val="105"/>
        </w:rPr>
        <w:t> as</w:t>
      </w:r>
      <w:r>
        <w:rPr>
          <w:w w:val="105"/>
        </w:rPr>
        <w:t> recommended</w:t>
      </w:r>
      <w:r>
        <w:rPr>
          <w:w w:val="105"/>
        </w:rPr>
        <w:t> by</w:t>
      </w:r>
      <w:r>
        <w:rPr>
          <w:w w:val="105"/>
        </w:rPr>
        <w:t> Olayiwola</w:t>
      </w:r>
      <w:r>
        <w:rPr>
          <w:w w:val="105"/>
        </w:rPr>
        <w:t> (2007),</w:t>
      </w:r>
      <w:r>
        <w:rPr>
          <w:w w:val="105"/>
        </w:rPr>
        <w:t> who</w:t>
      </w:r>
      <w:r>
        <w:rPr>
          <w:w w:val="105"/>
        </w:rPr>
        <w:t> noted</w:t>
      </w:r>
      <w:r>
        <w:rPr>
          <w:w w:val="105"/>
        </w:rPr>
        <w:t> that</w:t>
      </w:r>
      <w:r>
        <w:rPr>
          <w:w w:val="105"/>
        </w:rPr>
        <w:t> a sample of 30% and above is adequate and appropriate for use in a research. In support of this</w:t>
      </w:r>
      <w:r>
        <w:rPr>
          <w:w w:val="105"/>
        </w:rPr>
        <w:t> idea,</w:t>
      </w:r>
      <w:r>
        <w:rPr>
          <w:w w:val="105"/>
        </w:rPr>
        <w:t> Evans</w:t>
      </w:r>
      <w:r>
        <w:rPr>
          <w:w w:val="105"/>
        </w:rPr>
        <w:t> (2005)</w:t>
      </w:r>
      <w:r>
        <w:rPr>
          <w:w w:val="105"/>
        </w:rPr>
        <w:t> stated</w:t>
      </w:r>
      <w:r>
        <w:rPr>
          <w:w w:val="105"/>
        </w:rPr>
        <w:t> that</w:t>
      </w:r>
      <w:r>
        <w:rPr>
          <w:w w:val="105"/>
        </w:rPr>
        <w:t> sample</w:t>
      </w:r>
      <w:r>
        <w:rPr>
          <w:w w:val="105"/>
        </w:rPr>
        <w:t> size</w:t>
      </w:r>
      <w:r>
        <w:rPr>
          <w:w w:val="105"/>
        </w:rPr>
        <w:t> should</w:t>
      </w:r>
      <w:r>
        <w:rPr>
          <w:w w:val="105"/>
        </w:rPr>
        <w:t> be</w:t>
      </w:r>
      <w:r>
        <w:rPr>
          <w:w w:val="105"/>
        </w:rPr>
        <w:t> adequate</w:t>
      </w:r>
      <w:r>
        <w:rPr>
          <w:w w:val="105"/>
        </w:rPr>
        <w:t> to</w:t>
      </w:r>
      <w:r>
        <w:rPr>
          <w:w w:val="105"/>
        </w:rPr>
        <w:t> ensure</w:t>
      </w:r>
      <w:r>
        <w:rPr>
          <w:w w:val="105"/>
        </w:rPr>
        <w:t> effective representation</w:t>
      </w:r>
      <w:r>
        <w:rPr>
          <w:spacing w:val="48"/>
          <w:w w:val="105"/>
        </w:rPr>
        <w:t> </w:t>
      </w:r>
      <w:r>
        <w:rPr>
          <w:w w:val="105"/>
        </w:rPr>
        <w:t>of</w:t>
      </w:r>
      <w:r>
        <w:rPr>
          <w:spacing w:val="38"/>
          <w:w w:val="105"/>
        </w:rPr>
        <w:t> </w:t>
      </w:r>
      <w:r>
        <w:rPr>
          <w:w w:val="105"/>
        </w:rPr>
        <w:t>research</w:t>
      </w:r>
      <w:r>
        <w:rPr>
          <w:spacing w:val="41"/>
          <w:w w:val="105"/>
        </w:rPr>
        <w:t> </w:t>
      </w:r>
      <w:r>
        <w:rPr>
          <w:w w:val="105"/>
        </w:rPr>
        <w:t>population.</w:t>
      </w:r>
      <w:r>
        <w:rPr>
          <w:spacing w:val="44"/>
          <w:w w:val="105"/>
        </w:rPr>
        <w:t> </w:t>
      </w:r>
      <w:r>
        <w:rPr>
          <w:w w:val="105"/>
        </w:rPr>
        <w:t>The</w:t>
      </w:r>
      <w:r>
        <w:rPr>
          <w:spacing w:val="41"/>
          <w:w w:val="105"/>
        </w:rPr>
        <w:t> </w:t>
      </w:r>
      <w:r>
        <w:rPr>
          <w:w w:val="105"/>
        </w:rPr>
        <w:t>respondents</w:t>
      </w:r>
      <w:r>
        <w:rPr>
          <w:spacing w:val="46"/>
          <w:w w:val="105"/>
        </w:rPr>
        <w:t> </w:t>
      </w:r>
      <w:r>
        <w:rPr>
          <w:w w:val="105"/>
        </w:rPr>
        <w:t>were</w:t>
      </w:r>
      <w:r>
        <w:rPr>
          <w:spacing w:val="41"/>
          <w:w w:val="105"/>
        </w:rPr>
        <w:t> </w:t>
      </w:r>
      <w:r>
        <w:rPr>
          <w:w w:val="105"/>
        </w:rPr>
        <w:t>randomly</w:t>
      </w:r>
      <w:r>
        <w:rPr>
          <w:spacing w:val="48"/>
          <w:w w:val="105"/>
        </w:rPr>
        <w:t> </w:t>
      </w:r>
      <w:r>
        <w:rPr>
          <w:w w:val="105"/>
        </w:rPr>
        <w:t>selected</w:t>
      </w:r>
      <w:r>
        <w:rPr>
          <w:spacing w:val="48"/>
          <w:w w:val="105"/>
        </w:rPr>
        <w:t> </w:t>
      </w:r>
      <w:r>
        <w:rPr>
          <w:w w:val="105"/>
        </w:rPr>
        <w:t>by</w:t>
      </w:r>
      <w:r>
        <w:rPr>
          <w:spacing w:val="42"/>
          <w:w w:val="105"/>
        </w:rPr>
        <w:t> </w:t>
      </w:r>
      <w:r>
        <w:rPr>
          <w:spacing w:val="-5"/>
          <w:w w:val="105"/>
        </w:rPr>
        <w:t>the</w:t>
      </w:r>
    </w:p>
    <w:p>
      <w:pPr>
        <w:spacing w:after="0" w:line="501" w:lineRule="auto"/>
        <w:jc w:val="both"/>
        <w:sectPr>
          <w:pgSz w:w="12240" w:h="15840"/>
          <w:pgMar w:header="0" w:footer="1012" w:top="1380" w:bottom="1200" w:left="400" w:right="0"/>
        </w:sectPr>
      </w:pPr>
    </w:p>
    <w:p>
      <w:pPr>
        <w:pStyle w:val="BodyText"/>
        <w:spacing w:line="504" w:lineRule="auto" w:before="82"/>
        <w:ind w:left="1588" w:right="1443"/>
      </w:pPr>
      <w:r>
        <w:rPr>
          <w:w w:val="105"/>
        </w:rPr>
        <w:t>researcher as shown in Table 3.2 with number of</w:t>
      </w:r>
      <w:r>
        <w:rPr>
          <w:spacing w:val="-1"/>
          <w:w w:val="105"/>
        </w:rPr>
        <w:t> </w:t>
      </w:r>
      <w:r>
        <w:rPr>
          <w:w w:val="105"/>
        </w:rPr>
        <w:t>teachers and special needs students. The teachers and students made make-up the total number of the respondents.</w:t>
      </w:r>
    </w:p>
    <w:p>
      <w:pPr>
        <w:pStyle w:val="Heading2"/>
        <w:spacing w:before="200"/>
      </w:pPr>
      <w:r>
        <w:rPr>
          <w:w w:val="105"/>
        </w:rPr>
        <w:t>Table</w:t>
      </w:r>
      <w:r>
        <w:rPr>
          <w:spacing w:val="-8"/>
          <w:w w:val="105"/>
        </w:rPr>
        <w:t> </w:t>
      </w:r>
      <w:r>
        <w:rPr>
          <w:w w:val="105"/>
        </w:rPr>
        <w:t>3.2:</w:t>
      </w:r>
      <w:r>
        <w:rPr>
          <w:spacing w:val="49"/>
          <w:w w:val="105"/>
        </w:rPr>
        <w:t> </w:t>
      </w:r>
      <w:r>
        <w:rPr>
          <w:w w:val="105"/>
        </w:rPr>
        <w:t>Sample</w:t>
      </w:r>
      <w:r>
        <w:rPr>
          <w:spacing w:val="-7"/>
          <w:w w:val="105"/>
        </w:rPr>
        <w:t> </w:t>
      </w:r>
      <w:r>
        <w:rPr>
          <w:w w:val="105"/>
        </w:rPr>
        <w:t>size</w:t>
      </w:r>
      <w:r>
        <w:rPr>
          <w:spacing w:val="-7"/>
          <w:w w:val="105"/>
        </w:rPr>
        <w:t> </w:t>
      </w:r>
      <w:r>
        <w:rPr>
          <w:w w:val="105"/>
        </w:rPr>
        <w:t>for</w:t>
      </w:r>
      <w:r>
        <w:rPr>
          <w:spacing w:val="-7"/>
          <w:w w:val="105"/>
        </w:rPr>
        <w:t> </w:t>
      </w:r>
      <w:r>
        <w:rPr>
          <w:w w:val="105"/>
        </w:rPr>
        <w:t>the</w:t>
      </w:r>
      <w:r>
        <w:rPr>
          <w:spacing w:val="-7"/>
          <w:w w:val="105"/>
        </w:rPr>
        <w:t> </w:t>
      </w:r>
      <w:r>
        <w:rPr>
          <w:spacing w:val="-2"/>
          <w:w w:val="105"/>
        </w:rPr>
        <w:t>study</w:t>
      </w:r>
    </w:p>
    <w:p>
      <w:pPr>
        <w:pStyle w:val="BodyText"/>
        <w:spacing w:before="10"/>
        <w:rPr>
          <w:b/>
          <w:sz w:val="17"/>
        </w:rPr>
      </w:pPr>
    </w:p>
    <w:tbl>
      <w:tblPr>
        <w:tblW w:w="0" w:type="auto"/>
        <w:jc w:val="left"/>
        <w:tblInd w:w="1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5"/>
        <w:gridCol w:w="3002"/>
        <w:gridCol w:w="2514"/>
        <w:gridCol w:w="2988"/>
      </w:tblGrid>
      <w:tr>
        <w:trPr>
          <w:trHeight w:val="321" w:hRule="atLeast"/>
        </w:trPr>
        <w:tc>
          <w:tcPr>
            <w:tcW w:w="615" w:type="dxa"/>
            <w:tcBorders>
              <w:top w:val="single" w:sz="4" w:space="0" w:color="000000"/>
              <w:bottom w:val="single" w:sz="4" w:space="0" w:color="000000"/>
            </w:tcBorders>
          </w:tcPr>
          <w:p>
            <w:pPr>
              <w:pStyle w:val="TableParagraph"/>
              <w:spacing w:before="14"/>
              <w:ind w:left="108"/>
              <w:rPr>
                <w:b/>
                <w:sz w:val="23"/>
              </w:rPr>
            </w:pPr>
            <w:r>
              <w:rPr>
                <w:b/>
                <w:spacing w:val="-5"/>
                <w:w w:val="105"/>
                <w:sz w:val="23"/>
              </w:rPr>
              <w:t>S/N</w:t>
            </w:r>
          </w:p>
        </w:tc>
        <w:tc>
          <w:tcPr>
            <w:tcW w:w="3002" w:type="dxa"/>
            <w:tcBorders>
              <w:top w:val="single" w:sz="4" w:space="0" w:color="000000"/>
              <w:bottom w:val="single" w:sz="4" w:space="0" w:color="000000"/>
            </w:tcBorders>
          </w:tcPr>
          <w:p>
            <w:pPr>
              <w:pStyle w:val="TableParagraph"/>
              <w:spacing w:before="14"/>
              <w:ind w:left="141"/>
              <w:rPr>
                <w:b/>
                <w:sz w:val="23"/>
              </w:rPr>
            </w:pPr>
            <w:r>
              <w:rPr>
                <w:b/>
                <w:w w:val="105"/>
                <w:sz w:val="23"/>
              </w:rPr>
              <w:t>Name</w:t>
            </w:r>
            <w:r>
              <w:rPr>
                <w:b/>
                <w:spacing w:val="-5"/>
                <w:w w:val="105"/>
                <w:sz w:val="23"/>
              </w:rPr>
              <w:t> </w:t>
            </w:r>
            <w:r>
              <w:rPr>
                <w:b/>
                <w:w w:val="105"/>
                <w:sz w:val="23"/>
              </w:rPr>
              <w:t>of</w:t>
            </w:r>
            <w:r>
              <w:rPr>
                <w:b/>
                <w:spacing w:val="-13"/>
                <w:w w:val="105"/>
                <w:sz w:val="23"/>
              </w:rPr>
              <w:t> </w:t>
            </w:r>
            <w:r>
              <w:rPr>
                <w:b/>
                <w:spacing w:val="-2"/>
                <w:w w:val="105"/>
                <w:sz w:val="23"/>
              </w:rPr>
              <w:t>school</w:t>
            </w:r>
          </w:p>
        </w:tc>
        <w:tc>
          <w:tcPr>
            <w:tcW w:w="2514" w:type="dxa"/>
            <w:tcBorders>
              <w:top w:val="single" w:sz="4" w:space="0" w:color="000000"/>
              <w:bottom w:val="single" w:sz="4" w:space="0" w:color="000000"/>
            </w:tcBorders>
          </w:tcPr>
          <w:p>
            <w:pPr>
              <w:pStyle w:val="TableParagraph"/>
              <w:spacing w:before="14"/>
              <w:ind w:right="262"/>
              <w:jc w:val="center"/>
              <w:rPr>
                <w:b/>
                <w:sz w:val="23"/>
              </w:rPr>
            </w:pPr>
            <w:r>
              <w:rPr>
                <w:b/>
                <w:w w:val="105"/>
                <w:sz w:val="23"/>
              </w:rPr>
              <w:t>Number</w:t>
            </w:r>
            <w:r>
              <w:rPr>
                <w:b/>
                <w:spacing w:val="-11"/>
                <w:w w:val="105"/>
                <w:sz w:val="23"/>
              </w:rPr>
              <w:t> </w:t>
            </w:r>
            <w:r>
              <w:rPr>
                <w:b/>
                <w:w w:val="105"/>
                <w:sz w:val="23"/>
              </w:rPr>
              <w:t>of</w:t>
            </w:r>
            <w:r>
              <w:rPr>
                <w:b/>
                <w:spacing w:val="-11"/>
                <w:w w:val="105"/>
                <w:sz w:val="23"/>
              </w:rPr>
              <w:t> </w:t>
            </w:r>
            <w:r>
              <w:rPr>
                <w:b/>
                <w:spacing w:val="-2"/>
                <w:w w:val="105"/>
                <w:sz w:val="23"/>
              </w:rPr>
              <w:t>teachers</w:t>
            </w:r>
          </w:p>
        </w:tc>
        <w:tc>
          <w:tcPr>
            <w:tcW w:w="2988" w:type="dxa"/>
            <w:tcBorders>
              <w:top w:val="single" w:sz="4" w:space="0" w:color="000000"/>
              <w:bottom w:val="single" w:sz="4" w:space="0" w:color="000000"/>
            </w:tcBorders>
          </w:tcPr>
          <w:p>
            <w:pPr>
              <w:pStyle w:val="TableParagraph"/>
              <w:spacing w:before="14"/>
              <w:ind w:right="210"/>
              <w:jc w:val="center"/>
              <w:rPr>
                <w:b/>
                <w:sz w:val="23"/>
              </w:rPr>
            </w:pPr>
            <w:r>
              <w:rPr>
                <w:b/>
                <w:w w:val="105"/>
                <w:sz w:val="23"/>
              </w:rPr>
              <w:t>Number</w:t>
            </w:r>
            <w:r>
              <w:rPr>
                <w:b/>
                <w:spacing w:val="-11"/>
                <w:w w:val="105"/>
                <w:sz w:val="23"/>
              </w:rPr>
              <w:t> </w:t>
            </w:r>
            <w:r>
              <w:rPr>
                <w:b/>
                <w:w w:val="105"/>
                <w:sz w:val="23"/>
              </w:rPr>
              <w:t>of</w:t>
            </w:r>
            <w:r>
              <w:rPr>
                <w:b/>
                <w:spacing w:val="-11"/>
                <w:w w:val="105"/>
                <w:sz w:val="23"/>
              </w:rPr>
              <w:t> </w:t>
            </w:r>
            <w:r>
              <w:rPr>
                <w:b/>
                <w:spacing w:val="-2"/>
                <w:w w:val="105"/>
                <w:sz w:val="23"/>
              </w:rPr>
              <w:t>students</w:t>
            </w:r>
          </w:p>
        </w:tc>
      </w:tr>
      <w:tr>
        <w:trPr>
          <w:trHeight w:val="293" w:hRule="atLeast"/>
        </w:trPr>
        <w:tc>
          <w:tcPr>
            <w:tcW w:w="615" w:type="dxa"/>
            <w:tcBorders>
              <w:top w:val="single" w:sz="4" w:space="0" w:color="000000"/>
            </w:tcBorders>
          </w:tcPr>
          <w:p>
            <w:pPr>
              <w:pStyle w:val="TableParagraph"/>
              <w:ind w:left="108"/>
              <w:rPr>
                <w:sz w:val="23"/>
              </w:rPr>
            </w:pPr>
            <w:r>
              <w:rPr>
                <w:spacing w:val="-10"/>
                <w:w w:val="105"/>
                <w:sz w:val="23"/>
              </w:rPr>
              <w:t>1</w:t>
            </w:r>
          </w:p>
        </w:tc>
        <w:tc>
          <w:tcPr>
            <w:tcW w:w="3002" w:type="dxa"/>
            <w:tcBorders>
              <w:top w:val="single" w:sz="4" w:space="0" w:color="000000"/>
            </w:tcBorders>
          </w:tcPr>
          <w:p>
            <w:pPr>
              <w:pStyle w:val="TableParagraph"/>
              <w:ind w:left="141"/>
              <w:rPr>
                <w:sz w:val="23"/>
              </w:rPr>
            </w:pPr>
            <w:r>
              <w:rPr>
                <w:w w:val="105"/>
                <w:sz w:val="23"/>
              </w:rPr>
              <w:t>Plateau</w:t>
            </w:r>
            <w:r>
              <w:rPr>
                <w:spacing w:val="39"/>
                <w:w w:val="105"/>
                <w:sz w:val="23"/>
              </w:rPr>
              <w:t> </w:t>
            </w:r>
            <w:r>
              <w:rPr>
                <w:w w:val="105"/>
                <w:sz w:val="23"/>
              </w:rPr>
              <w:t>school</w:t>
            </w:r>
            <w:r>
              <w:rPr>
                <w:spacing w:val="41"/>
                <w:w w:val="105"/>
                <w:sz w:val="23"/>
              </w:rPr>
              <w:t> </w:t>
            </w:r>
            <w:r>
              <w:rPr>
                <w:w w:val="105"/>
                <w:sz w:val="23"/>
              </w:rPr>
              <w:t>for</w:t>
            </w:r>
            <w:r>
              <w:rPr>
                <w:spacing w:val="44"/>
                <w:w w:val="105"/>
                <w:sz w:val="23"/>
              </w:rPr>
              <w:t> </w:t>
            </w:r>
            <w:r>
              <w:rPr>
                <w:w w:val="105"/>
                <w:sz w:val="23"/>
              </w:rPr>
              <w:t>the</w:t>
            </w:r>
            <w:r>
              <w:rPr>
                <w:spacing w:val="38"/>
                <w:w w:val="105"/>
                <w:sz w:val="23"/>
              </w:rPr>
              <w:t> </w:t>
            </w:r>
            <w:r>
              <w:rPr>
                <w:spacing w:val="-4"/>
                <w:w w:val="105"/>
                <w:sz w:val="23"/>
              </w:rPr>
              <w:t>deaf</w:t>
            </w:r>
          </w:p>
        </w:tc>
        <w:tc>
          <w:tcPr>
            <w:tcW w:w="2514" w:type="dxa"/>
            <w:tcBorders>
              <w:top w:val="single" w:sz="4" w:space="0" w:color="000000"/>
            </w:tcBorders>
          </w:tcPr>
          <w:p>
            <w:pPr>
              <w:pStyle w:val="TableParagraph"/>
              <w:ind w:left="12" w:right="262"/>
              <w:jc w:val="center"/>
              <w:rPr>
                <w:sz w:val="23"/>
              </w:rPr>
            </w:pPr>
            <w:r>
              <w:rPr>
                <w:spacing w:val="-5"/>
                <w:w w:val="105"/>
                <w:sz w:val="23"/>
              </w:rPr>
              <w:t>11</w:t>
            </w:r>
          </w:p>
        </w:tc>
        <w:tc>
          <w:tcPr>
            <w:tcW w:w="2988" w:type="dxa"/>
            <w:tcBorders>
              <w:top w:val="single" w:sz="4" w:space="0" w:color="000000"/>
            </w:tcBorders>
          </w:tcPr>
          <w:p>
            <w:pPr>
              <w:pStyle w:val="TableParagraph"/>
              <w:ind w:left="19" w:right="210"/>
              <w:jc w:val="center"/>
              <w:rPr>
                <w:sz w:val="23"/>
              </w:rPr>
            </w:pPr>
            <w:r>
              <w:rPr>
                <w:spacing w:val="-5"/>
                <w:w w:val="105"/>
                <w:sz w:val="23"/>
              </w:rPr>
              <w:t>35</w:t>
            </w:r>
          </w:p>
        </w:tc>
      </w:tr>
      <w:tr>
        <w:trPr>
          <w:trHeight w:val="316" w:hRule="atLeast"/>
        </w:trPr>
        <w:tc>
          <w:tcPr>
            <w:tcW w:w="615" w:type="dxa"/>
          </w:tcPr>
          <w:p>
            <w:pPr>
              <w:pStyle w:val="TableParagraph"/>
              <w:rPr>
                <w:sz w:val="22"/>
              </w:rPr>
            </w:pPr>
          </w:p>
        </w:tc>
        <w:tc>
          <w:tcPr>
            <w:tcW w:w="3002" w:type="dxa"/>
          </w:tcPr>
          <w:p>
            <w:pPr>
              <w:pStyle w:val="TableParagraph"/>
              <w:spacing w:before="24"/>
              <w:ind w:left="141"/>
              <w:rPr>
                <w:sz w:val="23"/>
              </w:rPr>
            </w:pPr>
            <w:r>
              <w:rPr>
                <w:w w:val="105"/>
                <w:sz w:val="23"/>
              </w:rPr>
              <w:t>Bassa</w:t>
            </w:r>
            <w:r>
              <w:rPr>
                <w:spacing w:val="-15"/>
                <w:w w:val="105"/>
                <w:sz w:val="23"/>
              </w:rPr>
              <w:t> </w:t>
            </w:r>
            <w:r>
              <w:rPr>
                <w:spacing w:val="-2"/>
                <w:w w:val="105"/>
                <w:sz w:val="23"/>
              </w:rPr>
              <w:t>(PSFD)</w:t>
            </w:r>
          </w:p>
        </w:tc>
        <w:tc>
          <w:tcPr>
            <w:tcW w:w="2514" w:type="dxa"/>
          </w:tcPr>
          <w:p>
            <w:pPr>
              <w:pStyle w:val="TableParagraph"/>
              <w:rPr>
                <w:sz w:val="22"/>
              </w:rPr>
            </w:pPr>
          </w:p>
        </w:tc>
        <w:tc>
          <w:tcPr>
            <w:tcW w:w="2988" w:type="dxa"/>
          </w:tcPr>
          <w:p>
            <w:pPr>
              <w:pStyle w:val="TableParagraph"/>
              <w:rPr>
                <w:sz w:val="22"/>
              </w:rPr>
            </w:pPr>
          </w:p>
        </w:tc>
      </w:tr>
      <w:tr>
        <w:trPr>
          <w:trHeight w:val="299" w:hRule="atLeast"/>
        </w:trPr>
        <w:tc>
          <w:tcPr>
            <w:tcW w:w="615" w:type="dxa"/>
          </w:tcPr>
          <w:p>
            <w:pPr>
              <w:pStyle w:val="TableParagraph"/>
              <w:spacing w:line="255" w:lineRule="exact" w:before="24"/>
              <w:ind w:left="108"/>
              <w:rPr>
                <w:sz w:val="23"/>
              </w:rPr>
            </w:pPr>
            <w:r>
              <w:rPr>
                <w:spacing w:val="-10"/>
                <w:w w:val="105"/>
                <w:sz w:val="23"/>
              </w:rPr>
              <w:t>2</w:t>
            </w:r>
          </w:p>
        </w:tc>
        <w:tc>
          <w:tcPr>
            <w:tcW w:w="3002" w:type="dxa"/>
          </w:tcPr>
          <w:p>
            <w:pPr>
              <w:pStyle w:val="TableParagraph"/>
              <w:spacing w:line="255" w:lineRule="exact" w:before="24"/>
              <w:ind w:left="141"/>
              <w:rPr>
                <w:sz w:val="23"/>
              </w:rPr>
            </w:pPr>
            <w:r>
              <w:rPr>
                <w:w w:val="105"/>
                <w:sz w:val="23"/>
              </w:rPr>
              <w:t>Plateau</w:t>
            </w:r>
            <w:r>
              <w:rPr>
                <w:spacing w:val="-11"/>
                <w:w w:val="105"/>
                <w:sz w:val="23"/>
              </w:rPr>
              <w:t> </w:t>
            </w:r>
            <w:r>
              <w:rPr>
                <w:w w:val="105"/>
                <w:sz w:val="23"/>
              </w:rPr>
              <w:t>State</w:t>
            </w:r>
            <w:r>
              <w:rPr>
                <w:spacing w:val="-12"/>
                <w:w w:val="105"/>
                <w:sz w:val="23"/>
              </w:rPr>
              <w:t> </w:t>
            </w:r>
            <w:r>
              <w:rPr>
                <w:spacing w:val="-2"/>
                <w:w w:val="105"/>
                <w:sz w:val="23"/>
              </w:rPr>
              <w:t>Rehabilitation</w:t>
            </w:r>
          </w:p>
        </w:tc>
        <w:tc>
          <w:tcPr>
            <w:tcW w:w="2514" w:type="dxa"/>
          </w:tcPr>
          <w:p>
            <w:pPr>
              <w:pStyle w:val="TableParagraph"/>
              <w:spacing w:line="255" w:lineRule="exact" w:before="24"/>
              <w:ind w:left="12" w:right="262"/>
              <w:jc w:val="center"/>
              <w:rPr>
                <w:sz w:val="23"/>
              </w:rPr>
            </w:pPr>
            <w:r>
              <w:rPr>
                <w:spacing w:val="-5"/>
                <w:w w:val="105"/>
                <w:sz w:val="23"/>
              </w:rPr>
              <w:t>10</w:t>
            </w:r>
          </w:p>
        </w:tc>
        <w:tc>
          <w:tcPr>
            <w:tcW w:w="2988" w:type="dxa"/>
          </w:tcPr>
          <w:p>
            <w:pPr>
              <w:pStyle w:val="TableParagraph"/>
              <w:spacing w:line="255" w:lineRule="exact" w:before="24"/>
              <w:ind w:left="19" w:right="210"/>
              <w:jc w:val="center"/>
              <w:rPr>
                <w:sz w:val="23"/>
              </w:rPr>
            </w:pPr>
            <w:r>
              <w:rPr>
                <w:spacing w:val="-5"/>
                <w:w w:val="105"/>
                <w:sz w:val="23"/>
              </w:rPr>
              <w:t>18</w:t>
            </w:r>
          </w:p>
        </w:tc>
      </w:tr>
      <w:tr>
        <w:trPr>
          <w:trHeight w:val="572" w:hRule="atLeast"/>
        </w:trPr>
        <w:tc>
          <w:tcPr>
            <w:tcW w:w="615" w:type="dxa"/>
          </w:tcPr>
          <w:p>
            <w:pPr>
              <w:pStyle w:val="TableParagraph"/>
              <w:spacing w:before="15"/>
              <w:rPr>
                <w:b/>
                <w:sz w:val="23"/>
              </w:rPr>
            </w:pPr>
          </w:p>
          <w:p>
            <w:pPr>
              <w:pStyle w:val="TableParagraph"/>
              <w:ind w:left="108"/>
              <w:rPr>
                <w:sz w:val="23"/>
              </w:rPr>
            </w:pPr>
            <w:r>
              <w:rPr>
                <w:spacing w:val="-10"/>
                <w:w w:val="105"/>
                <w:sz w:val="23"/>
              </w:rPr>
              <w:t>3</w:t>
            </w:r>
          </w:p>
        </w:tc>
        <w:tc>
          <w:tcPr>
            <w:tcW w:w="3002" w:type="dxa"/>
          </w:tcPr>
          <w:p>
            <w:pPr>
              <w:pStyle w:val="TableParagraph"/>
              <w:spacing w:before="6"/>
              <w:ind w:left="141"/>
              <w:rPr>
                <w:sz w:val="23"/>
              </w:rPr>
            </w:pPr>
            <w:r>
              <w:rPr>
                <w:w w:val="105"/>
                <w:sz w:val="23"/>
              </w:rPr>
              <w:t>center</w:t>
            </w:r>
            <w:r>
              <w:rPr>
                <w:spacing w:val="-15"/>
                <w:w w:val="105"/>
                <w:sz w:val="23"/>
              </w:rPr>
              <w:t> </w:t>
            </w:r>
            <w:r>
              <w:rPr>
                <w:spacing w:val="-5"/>
                <w:w w:val="105"/>
                <w:sz w:val="23"/>
              </w:rPr>
              <w:t>Jos</w:t>
            </w:r>
          </w:p>
          <w:p>
            <w:pPr>
              <w:pStyle w:val="TableParagraph"/>
              <w:spacing w:before="9"/>
              <w:ind w:left="141"/>
              <w:rPr>
                <w:sz w:val="23"/>
              </w:rPr>
            </w:pPr>
            <w:r>
              <w:rPr>
                <w:sz w:val="23"/>
              </w:rPr>
              <w:t>Zawan</w:t>
            </w:r>
            <w:r>
              <w:rPr>
                <w:spacing w:val="27"/>
                <w:sz w:val="23"/>
              </w:rPr>
              <w:t> </w:t>
            </w:r>
            <w:r>
              <w:rPr>
                <w:sz w:val="23"/>
              </w:rPr>
              <w:t>Vocational</w:t>
            </w:r>
            <w:r>
              <w:rPr>
                <w:spacing w:val="30"/>
                <w:sz w:val="23"/>
              </w:rPr>
              <w:t> </w:t>
            </w:r>
            <w:r>
              <w:rPr>
                <w:spacing w:val="-2"/>
                <w:sz w:val="23"/>
              </w:rPr>
              <w:t>Center</w:t>
            </w:r>
          </w:p>
        </w:tc>
        <w:tc>
          <w:tcPr>
            <w:tcW w:w="2514" w:type="dxa"/>
          </w:tcPr>
          <w:p>
            <w:pPr>
              <w:pStyle w:val="TableParagraph"/>
              <w:spacing w:before="15"/>
              <w:rPr>
                <w:b/>
                <w:sz w:val="23"/>
              </w:rPr>
            </w:pPr>
          </w:p>
          <w:p>
            <w:pPr>
              <w:pStyle w:val="TableParagraph"/>
              <w:ind w:left="1" w:right="262"/>
              <w:jc w:val="center"/>
              <w:rPr>
                <w:sz w:val="23"/>
              </w:rPr>
            </w:pPr>
            <w:r>
              <w:rPr>
                <w:spacing w:val="-10"/>
                <w:w w:val="105"/>
                <w:sz w:val="23"/>
              </w:rPr>
              <w:t>9</w:t>
            </w:r>
          </w:p>
        </w:tc>
        <w:tc>
          <w:tcPr>
            <w:tcW w:w="2988" w:type="dxa"/>
          </w:tcPr>
          <w:p>
            <w:pPr>
              <w:pStyle w:val="TableParagraph"/>
              <w:spacing w:before="15"/>
              <w:rPr>
                <w:b/>
                <w:sz w:val="23"/>
              </w:rPr>
            </w:pPr>
          </w:p>
          <w:p>
            <w:pPr>
              <w:pStyle w:val="TableParagraph"/>
              <w:ind w:left="19" w:right="210"/>
              <w:jc w:val="center"/>
              <w:rPr>
                <w:sz w:val="23"/>
              </w:rPr>
            </w:pPr>
            <w:r>
              <w:rPr>
                <w:spacing w:val="-5"/>
                <w:w w:val="105"/>
                <w:sz w:val="23"/>
              </w:rPr>
              <w:t>18</w:t>
            </w:r>
          </w:p>
        </w:tc>
      </w:tr>
      <w:tr>
        <w:trPr>
          <w:trHeight w:val="316" w:hRule="atLeast"/>
        </w:trPr>
        <w:tc>
          <w:tcPr>
            <w:tcW w:w="615" w:type="dxa"/>
          </w:tcPr>
          <w:p>
            <w:pPr>
              <w:pStyle w:val="TableParagraph"/>
              <w:rPr>
                <w:sz w:val="22"/>
              </w:rPr>
            </w:pPr>
          </w:p>
        </w:tc>
        <w:tc>
          <w:tcPr>
            <w:tcW w:w="3002" w:type="dxa"/>
          </w:tcPr>
          <w:p>
            <w:pPr>
              <w:pStyle w:val="TableParagraph"/>
              <w:spacing w:before="24"/>
              <w:ind w:left="141"/>
              <w:rPr>
                <w:sz w:val="23"/>
              </w:rPr>
            </w:pPr>
            <w:r>
              <w:rPr>
                <w:w w:val="105"/>
                <w:sz w:val="23"/>
              </w:rPr>
              <w:t>for</w:t>
            </w:r>
            <w:r>
              <w:rPr>
                <w:spacing w:val="-7"/>
                <w:w w:val="105"/>
                <w:sz w:val="23"/>
              </w:rPr>
              <w:t> </w:t>
            </w:r>
            <w:r>
              <w:rPr>
                <w:w w:val="105"/>
                <w:sz w:val="23"/>
              </w:rPr>
              <w:t>the</w:t>
            </w:r>
            <w:r>
              <w:rPr>
                <w:spacing w:val="-12"/>
                <w:w w:val="105"/>
                <w:sz w:val="23"/>
              </w:rPr>
              <w:t> </w:t>
            </w:r>
            <w:r>
              <w:rPr>
                <w:w w:val="105"/>
                <w:sz w:val="23"/>
              </w:rPr>
              <w:t>Blind</w:t>
            </w:r>
            <w:r>
              <w:rPr>
                <w:spacing w:val="-4"/>
                <w:w w:val="105"/>
                <w:sz w:val="23"/>
              </w:rPr>
              <w:t> </w:t>
            </w:r>
            <w:r>
              <w:rPr>
                <w:spacing w:val="-5"/>
                <w:w w:val="105"/>
                <w:sz w:val="23"/>
              </w:rPr>
              <w:t>Jos</w:t>
            </w:r>
          </w:p>
        </w:tc>
        <w:tc>
          <w:tcPr>
            <w:tcW w:w="2514" w:type="dxa"/>
          </w:tcPr>
          <w:p>
            <w:pPr>
              <w:pStyle w:val="TableParagraph"/>
              <w:rPr>
                <w:sz w:val="22"/>
              </w:rPr>
            </w:pPr>
          </w:p>
        </w:tc>
        <w:tc>
          <w:tcPr>
            <w:tcW w:w="2988" w:type="dxa"/>
          </w:tcPr>
          <w:p>
            <w:pPr>
              <w:pStyle w:val="TableParagraph"/>
              <w:rPr>
                <w:sz w:val="22"/>
              </w:rPr>
            </w:pPr>
          </w:p>
        </w:tc>
      </w:tr>
      <w:tr>
        <w:trPr>
          <w:trHeight w:val="316" w:hRule="atLeast"/>
        </w:trPr>
        <w:tc>
          <w:tcPr>
            <w:tcW w:w="615" w:type="dxa"/>
          </w:tcPr>
          <w:p>
            <w:pPr>
              <w:pStyle w:val="TableParagraph"/>
              <w:spacing w:before="24"/>
              <w:ind w:left="108"/>
              <w:rPr>
                <w:sz w:val="23"/>
              </w:rPr>
            </w:pPr>
            <w:r>
              <w:rPr>
                <w:spacing w:val="-10"/>
                <w:w w:val="105"/>
                <w:sz w:val="23"/>
              </w:rPr>
              <w:t>4</w:t>
            </w:r>
          </w:p>
        </w:tc>
        <w:tc>
          <w:tcPr>
            <w:tcW w:w="3002" w:type="dxa"/>
          </w:tcPr>
          <w:p>
            <w:pPr>
              <w:pStyle w:val="TableParagraph"/>
              <w:spacing w:before="24"/>
              <w:ind w:left="141"/>
              <w:rPr>
                <w:sz w:val="23"/>
              </w:rPr>
            </w:pPr>
            <w:r>
              <w:rPr>
                <w:w w:val="105"/>
                <w:sz w:val="23"/>
              </w:rPr>
              <w:t>Mwansat</w:t>
            </w:r>
            <w:r>
              <w:rPr>
                <w:spacing w:val="-13"/>
                <w:w w:val="105"/>
                <w:sz w:val="23"/>
              </w:rPr>
              <w:t> </w:t>
            </w:r>
            <w:r>
              <w:rPr>
                <w:w w:val="105"/>
                <w:sz w:val="23"/>
              </w:rPr>
              <w:t>College</w:t>
            </w:r>
            <w:r>
              <w:rPr>
                <w:spacing w:val="-14"/>
                <w:w w:val="105"/>
                <w:sz w:val="23"/>
              </w:rPr>
              <w:t> </w:t>
            </w:r>
            <w:r>
              <w:rPr>
                <w:spacing w:val="-2"/>
                <w:w w:val="105"/>
                <w:sz w:val="23"/>
              </w:rPr>
              <w:t>Mangu</w:t>
            </w:r>
          </w:p>
        </w:tc>
        <w:tc>
          <w:tcPr>
            <w:tcW w:w="2514" w:type="dxa"/>
          </w:tcPr>
          <w:p>
            <w:pPr>
              <w:pStyle w:val="TableParagraph"/>
              <w:spacing w:before="24"/>
              <w:ind w:left="1" w:right="262"/>
              <w:jc w:val="center"/>
              <w:rPr>
                <w:sz w:val="23"/>
              </w:rPr>
            </w:pPr>
            <w:r>
              <w:rPr>
                <w:spacing w:val="-10"/>
                <w:w w:val="105"/>
                <w:sz w:val="23"/>
              </w:rPr>
              <w:t>3</w:t>
            </w:r>
          </w:p>
        </w:tc>
        <w:tc>
          <w:tcPr>
            <w:tcW w:w="2988" w:type="dxa"/>
          </w:tcPr>
          <w:p>
            <w:pPr>
              <w:pStyle w:val="TableParagraph"/>
              <w:spacing w:before="24"/>
              <w:ind w:left="7" w:right="210"/>
              <w:jc w:val="center"/>
              <w:rPr>
                <w:sz w:val="23"/>
              </w:rPr>
            </w:pPr>
            <w:r>
              <w:rPr>
                <w:spacing w:val="-10"/>
                <w:w w:val="105"/>
                <w:sz w:val="23"/>
              </w:rPr>
              <w:t>6</w:t>
            </w:r>
          </w:p>
        </w:tc>
      </w:tr>
      <w:tr>
        <w:trPr>
          <w:trHeight w:val="316" w:hRule="atLeast"/>
        </w:trPr>
        <w:tc>
          <w:tcPr>
            <w:tcW w:w="615" w:type="dxa"/>
          </w:tcPr>
          <w:p>
            <w:pPr>
              <w:pStyle w:val="TableParagraph"/>
              <w:spacing w:before="24"/>
              <w:ind w:left="108"/>
              <w:rPr>
                <w:sz w:val="23"/>
              </w:rPr>
            </w:pPr>
            <w:r>
              <w:rPr>
                <w:spacing w:val="-10"/>
                <w:w w:val="105"/>
                <w:sz w:val="23"/>
              </w:rPr>
              <w:t>5</w:t>
            </w:r>
          </w:p>
        </w:tc>
        <w:tc>
          <w:tcPr>
            <w:tcW w:w="3002" w:type="dxa"/>
          </w:tcPr>
          <w:p>
            <w:pPr>
              <w:pStyle w:val="TableParagraph"/>
              <w:spacing w:before="24"/>
              <w:ind w:left="141"/>
              <w:rPr>
                <w:sz w:val="23"/>
              </w:rPr>
            </w:pPr>
            <w:r>
              <w:rPr>
                <w:w w:val="105"/>
                <w:sz w:val="23"/>
              </w:rPr>
              <w:t>Jarawa</w:t>
            </w:r>
            <w:r>
              <w:rPr>
                <w:spacing w:val="-9"/>
                <w:w w:val="105"/>
                <w:sz w:val="23"/>
              </w:rPr>
              <w:t> </w:t>
            </w:r>
            <w:r>
              <w:rPr>
                <w:w w:val="105"/>
                <w:sz w:val="23"/>
              </w:rPr>
              <w:t>Kogi</w:t>
            </w:r>
            <w:r>
              <w:rPr>
                <w:spacing w:val="-15"/>
                <w:w w:val="105"/>
                <w:sz w:val="23"/>
              </w:rPr>
              <w:t> </w:t>
            </w:r>
            <w:r>
              <w:rPr>
                <w:spacing w:val="-4"/>
                <w:w w:val="105"/>
                <w:sz w:val="23"/>
              </w:rPr>
              <w:t>Faith</w:t>
            </w:r>
          </w:p>
        </w:tc>
        <w:tc>
          <w:tcPr>
            <w:tcW w:w="2514" w:type="dxa"/>
          </w:tcPr>
          <w:p>
            <w:pPr>
              <w:pStyle w:val="TableParagraph"/>
              <w:spacing w:before="24"/>
              <w:ind w:left="1" w:right="262"/>
              <w:jc w:val="center"/>
              <w:rPr>
                <w:sz w:val="23"/>
              </w:rPr>
            </w:pPr>
            <w:r>
              <w:rPr>
                <w:spacing w:val="-10"/>
                <w:w w:val="105"/>
                <w:sz w:val="23"/>
              </w:rPr>
              <w:t>8</w:t>
            </w:r>
          </w:p>
        </w:tc>
        <w:tc>
          <w:tcPr>
            <w:tcW w:w="2988" w:type="dxa"/>
          </w:tcPr>
          <w:p>
            <w:pPr>
              <w:pStyle w:val="TableParagraph"/>
              <w:spacing w:before="24"/>
              <w:ind w:left="19" w:right="210"/>
              <w:jc w:val="center"/>
              <w:rPr>
                <w:sz w:val="23"/>
              </w:rPr>
            </w:pPr>
            <w:r>
              <w:rPr>
                <w:spacing w:val="-5"/>
                <w:w w:val="105"/>
                <w:sz w:val="23"/>
              </w:rPr>
              <w:t>15</w:t>
            </w:r>
          </w:p>
        </w:tc>
      </w:tr>
      <w:tr>
        <w:trPr>
          <w:trHeight w:val="316" w:hRule="atLeast"/>
        </w:trPr>
        <w:tc>
          <w:tcPr>
            <w:tcW w:w="615" w:type="dxa"/>
          </w:tcPr>
          <w:p>
            <w:pPr>
              <w:pStyle w:val="TableParagraph"/>
              <w:rPr>
                <w:sz w:val="22"/>
              </w:rPr>
            </w:pPr>
          </w:p>
        </w:tc>
        <w:tc>
          <w:tcPr>
            <w:tcW w:w="3002" w:type="dxa"/>
          </w:tcPr>
          <w:p>
            <w:pPr>
              <w:pStyle w:val="TableParagraph"/>
              <w:spacing w:before="24"/>
              <w:ind w:left="141"/>
              <w:rPr>
                <w:sz w:val="23"/>
              </w:rPr>
            </w:pPr>
            <w:r>
              <w:rPr>
                <w:sz w:val="23"/>
              </w:rPr>
              <w:t>Tabernacle</w:t>
            </w:r>
            <w:r>
              <w:rPr>
                <w:spacing w:val="29"/>
                <w:sz w:val="23"/>
              </w:rPr>
              <w:t> </w:t>
            </w:r>
            <w:r>
              <w:rPr>
                <w:sz w:val="23"/>
              </w:rPr>
              <w:t>College</w:t>
            </w:r>
            <w:r>
              <w:rPr>
                <w:spacing w:val="19"/>
                <w:sz w:val="23"/>
              </w:rPr>
              <w:t> </w:t>
            </w:r>
            <w:r>
              <w:rPr>
                <w:sz w:val="23"/>
              </w:rPr>
              <w:t>Jos</w:t>
            </w:r>
            <w:r>
              <w:rPr>
                <w:spacing w:val="28"/>
                <w:sz w:val="23"/>
              </w:rPr>
              <w:t> </w:t>
            </w:r>
            <w:r>
              <w:rPr>
                <w:spacing w:val="-4"/>
                <w:sz w:val="23"/>
              </w:rPr>
              <w:t>East</w:t>
            </w:r>
          </w:p>
        </w:tc>
        <w:tc>
          <w:tcPr>
            <w:tcW w:w="2514" w:type="dxa"/>
          </w:tcPr>
          <w:p>
            <w:pPr>
              <w:pStyle w:val="TableParagraph"/>
              <w:rPr>
                <w:sz w:val="22"/>
              </w:rPr>
            </w:pPr>
          </w:p>
        </w:tc>
        <w:tc>
          <w:tcPr>
            <w:tcW w:w="2988" w:type="dxa"/>
          </w:tcPr>
          <w:p>
            <w:pPr>
              <w:pStyle w:val="TableParagraph"/>
              <w:rPr>
                <w:sz w:val="22"/>
              </w:rPr>
            </w:pPr>
          </w:p>
        </w:tc>
      </w:tr>
      <w:tr>
        <w:trPr>
          <w:trHeight w:val="317" w:hRule="atLeast"/>
        </w:trPr>
        <w:tc>
          <w:tcPr>
            <w:tcW w:w="615" w:type="dxa"/>
          </w:tcPr>
          <w:p>
            <w:pPr>
              <w:pStyle w:val="TableParagraph"/>
              <w:spacing w:before="24"/>
              <w:ind w:left="108"/>
              <w:rPr>
                <w:sz w:val="23"/>
              </w:rPr>
            </w:pPr>
            <w:r>
              <w:rPr>
                <w:spacing w:val="-10"/>
                <w:w w:val="105"/>
                <w:sz w:val="23"/>
              </w:rPr>
              <w:t>6</w:t>
            </w:r>
          </w:p>
        </w:tc>
        <w:tc>
          <w:tcPr>
            <w:tcW w:w="3002" w:type="dxa"/>
          </w:tcPr>
          <w:p>
            <w:pPr>
              <w:pStyle w:val="TableParagraph"/>
              <w:spacing w:before="24"/>
              <w:ind w:left="141"/>
              <w:rPr>
                <w:sz w:val="23"/>
              </w:rPr>
            </w:pPr>
            <w:r>
              <w:rPr>
                <w:w w:val="105"/>
                <w:sz w:val="23"/>
              </w:rPr>
              <w:t>School</w:t>
            </w:r>
            <w:r>
              <w:rPr>
                <w:spacing w:val="-13"/>
                <w:w w:val="105"/>
                <w:sz w:val="23"/>
              </w:rPr>
              <w:t> </w:t>
            </w:r>
            <w:r>
              <w:rPr>
                <w:w w:val="105"/>
                <w:sz w:val="23"/>
              </w:rPr>
              <w:t>For</w:t>
            </w:r>
            <w:r>
              <w:rPr>
                <w:spacing w:val="-4"/>
                <w:w w:val="105"/>
                <w:sz w:val="23"/>
              </w:rPr>
              <w:t> </w:t>
            </w:r>
            <w:r>
              <w:rPr>
                <w:w w:val="105"/>
                <w:sz w:val="23"/>
              </w:rPr>
              <w:t>The</w:t>
            </w:r>
            <w:r>
              <w:rPr>
                <w:spacing w:val="-9"/>
                <w:w w:val="105"/>
                <w:sz w:val="23"/>
              </w:rPr>
              <w:t> </w:t>
            </w:r>
            <w:r>
              <w:rPr>
                <w:spacing w:val="-2"/>
                <w:w w:val="105"/>
                <w:sz w:val="23"/>
              </w:rPr>
              <w:t>Physically</w:t>
            </w:r>
          </w:p>
        </w:tc>
        <w:tc>
          <w:tcPr>
            <w:tcW w:w="2514" w:type="dxa"/>
          </w:tcPr>
          <w:p>
            <w:pPr>
              <w:pStyle w:val="TableParagraph"/>
              <w:spacing w:before="24"/>
              <w:ind w:left="1" w:right="262"/>
              <w:jc w:val="center"/>
              <w:rPr>
                <w:sz w:val="23"/>
              </w:rPr>
            </w:pPr>
            <w:r>
              <w:rPr>
                <w:spacing w:val="-10"/>
                <w:w w:val="105"/>
                <w:sz w:val="23"/>
              </w:rPr>
              <w:t>6</w:t>
            </w:r>
          </w:p>
        </w:tc>
        <w:tc>
          <w:tcPr>
            <w:tcW w:w="2988" w:type="dxa"/>
          </w:tcPr>
          <w:p>
            <w:pPr>
              <w:pStyle w:val="TableParagraph"/>
              <w:spacing w:before="24"/>
              <w:ind w:left="19" w:right="210"/>
              <w:jc w:val="center"/>
              <w:rPr>
                <w:sz w:val="23"/>
              </w:rPr>
            </w:pPr>
            <w:r>
              <w:rPr>
                <w:spacing w:val="-5"/>
                <w:w w:val="105"/>
                <w:sz w:val="23"/>
              </w:rPr>
              <w:t>20</w:t>
            </w:r>
          </w:p>
        </w:tc>
      </w:tr>
      <w:tr>
        <w:trPr>
          <w:trHeight w:val="317" w:hRule="atLeast"/>
        </w:trPr>
        <w:tc>
          <w:tcPr>
            <w:tcW w:w="615" w:type="dxa"/>
          </w:tcPr>
          <w:p>
            <w:pPr>
              <w:pStyle w:val="TableParagraph"/>
              <w:rPr>
                <w:sz w:val="22"/>
              </w:rPr>
            </w:pPr>
          </w:p>
        </w:tc>
        <w:tc>
          <w:tcPr>
            <w:tcW w:w="3002" w:type="dxa"/>
          </w:tcPr>
          <w:p>
            <w:pPr>
              <w:pStyle w:val="TableParagraph"/>
              <w:spacing w:before="24"/>
              <w:ind w:left="141"/>
              <w:rPr>
                <w:sz w:val="23"/>
              </w:rPr>
            </w:pPr>
            <w:r>
              <w:rPr>
                <w:w w:val="105"/>
                <w:sz w:val="23"/>
              </w:rPr>
              <w:t>Challenged</w:t>
            </w:r>
            <w:r>
              <w:rPr>
                <w:spacing w:val="41"/>
                <w:w w:val="105"/>
                <w:sz w:val="23"/>
              </w:rPr>
              <w:t> </w:t>
            </w:r>
            <w:r>
              <w:rPr>
                <w:w w:val="105"/>
                <w:sz w:val="23"/>
              </w:rPr>
              <w:t>Sabon</w:t>
            </w:r>
            <w:r>
              <w:rPr>
                <w:spacing w:val="-15"/>
                <w:w w:val="105"/>
                <w:sz w:val="23"/>
              </w:rPr>
              <w:t> </w:t>
            </w:r>
            <w:r>
              <w:rPr>
                <w:spacing w:val="-2"/>
                <w:w w:val="105"/>
                <w:sz w:val="23"/>
              </w:rPr>
              <w:t>Layin</w:t>
            </w:r>
          </w:p>
        </w:tc>
        <w:tc>
          <w:tcPr>
            <w:tcW w:w="2514" w:type="dxa"/>
          </w:tcPr>
          <w:p>
            <w:pPr>
              <w:pStyle w:val="TableParagraph"/>
              <w:rPr>
                <w:sz w:val="22"/>
              </w:rPr>
            </w:pPr>
          </w:p>
        </w:tc>
        <w:tc>
          <w:tcPr>
            <w:tcW w:w="2988" w:type="dxa"/>
          </w:tcPr>
          <w:p>
            <w:pPr>
              <w:pStyle w:val="TableParagraph"/>
              <w:rPr>
                <w:sz w:val="22"/>
              </w:rPr>
            </w:pPr>
          </w:p>
        </w:tc>
      </w:tr>
      <w:tr>
        <w:trPr>
          <w:trHeight w:val="320" w:hRule="atLeast"/>
        </w:trPr>
        <w:tc>
          <w:tcPr>
            <w:tcW w:w="615" w:type="dxa"/>
          </w:tcPr>
          <w:p>
            <w:pPr>
              <w:pStyle w:val="TableParagraph"/>
              <w:rPr>
                <w:sz w:val="22"/>
              </w:rPr>
            </w:pPr>
          </w:p>
        </w:tc>
        <w:tc>
          <w:tcPr>
            <w:tcW w:w="3002" w:type="dxa"/>
          </w:tcPr>
          <w:p>
            <w:pPr>
              <w:pStyle w:val="TableParagraph"/>
              <w:spacing w:before="24"/>
              <w:ind w:left="141"/>
              <w:rPr>
                <w:sz w:val="23"/>
              </w:rPr>
            </w:pPr>
            <w:r>
              <w:rPr>
                <w:spacing w:val="-2"/>
                <w:w w:val="105"/>
                <w:sz w:val="23"/>
              </w:rPr>
              <w:t>Mangu</w:t>
            </w:r>
          </w:p>
        </w:tc>
        <w:tc>
          <w:tcPr>
            <w:tcW w:w="2514" w:type="dxa"/>
          </w:tcPr>
          <w:p>
            <w:pPr>
              <w:pStyle w:val="TableParagraph"/>
              <w:rPr>
                <w:sz w:val="22"/>
              </w:rPr>
            </w:pPr>
          </w:p>
        </w:tc>
        <w:tc>
          <w:tcPr>
            <w:tcW w:w="2988" w:type="dxa"/>
          </w:tcPr>
          <w:p>
            <w:pPr>
              <w:pStyle w:val="TableParagraph"/>
              <w:rPr>
                <w:sz w:val="22"/>
              </w:rPr>
            </w:pPr>
          </w:p>
        </w:tc>
      </w:tr>
      <w:tr>
        <w:trPr>
          <w:trHeight w:val="320" w:hRule="atLeast"/>
        </w:trPr>
        <w:tc>
          <w:tcPr>
            <w:tcW w:w="615" w:type="dxa"/>
          </w:tcPr>
          <w:p>
            <w:pPr>
              <w:pStyle w:val="TableParagraph"/>
              <w:spacing w:before="27"/>
              <w:ind w:left="108"/>
              <w:rPr>
                <w:sz w:val="23"/>
              </w:rPr>
            </w:pPr>
            <w:r>
              <w:rPr>
                <w:spacing w:val="-10"/>
                <w:w w:val="105"/>
                <w:sz w:val="23"/>
              </w:rPr>
              <w:t>7</w:t>
            </w:r>
          </w:p>
        </w:tc>
        <w:tc>
          <w:tcPr>
            <w:tcW w:w="3002" w:type="dxa"/>
          </w:tcPr>
          <w:p>
            <w:pPr>
              <w:pStyle w:val="TableParagraph"/>
              <w:spacing w:before="27"/>
              <w:ind w:left="141"/>
              <w:rPr>
                <w:sz w:val="23"/>
              </w:rPr>
            </w:pPr>
            <w:r>
              <w:rPr>
                <w:w w:val="105"/>
                <w:sz w:val="23"/>
              </w:rPr>
              <w:t>Open</w:t>
            </w:r>
            <w:r>
              <w:rPr>
                <w:spacing w:val="-11"/>
                <w:w w:val="105"/>
                <w:sz w:val="23"/>
              </w:rPr>
              <w:t> </w:t>
            </w:r>
            <w:r>
              <w:rPr>
                <w:w w:val="105"/>
                <w:sz w:val="23"/>
              </w:rPr>
              <w:t>Door</w:t>
            </w:r>
            <w:r>
              <w:rPr>
                <w:spacing w:val="-8"/>
                <w:w w:val="105"/>
                <w:sz w:val="23"/>
              </w:rPr>
              <w:t> </w:t>
            </w:r>
            <w:r>
              <w:rPr>
                <w:spacing w:val="-2"/>
                <w:w w:val="105"/>
                <w:sz w:val="23"/>
              </w:rPr>
              <w:t>Special</w:t>
            </w:r>
          </w:p>
        </w:tc>
        <w:tc>
          <w:tcPr>
            <w:tcW w:w="2514" w:type="dxa"/>
          </w:tcPr>
          <w:p>
            <w:pPr>
              <w:pStyle w:val="TableParagraph"/>
              <w:spacing w:before="27"/>
              <w:ind w:left="1" w:right="262"/>
              <w:jc w:val="center"/>
              <w:rPr>
                <w:sz w:val="23"/>
              </w:rPr>
            </w:pPr>
            <w:r>
              <w:rPr>
                <w:spacing w:val="-10"/>
                <w:w w:val="105"/>
                <w:sz w:val="23"/>
              </w:rPr>
              <w:t>6</w:t>
            </w:r>
          </w:p>
        </w:tc>
        <w:tc>
          <w:tcPr>
            <w:tcW w:w="2988" w:type="dxa"/>
          </w:tcPr>
          <w:p>
            <w:pPr>
              <w:pStyle w:val="TableParagraph"/>
              <w:spacing w:before="27"/>
              <w:ind w:left="19" w:right="210"/>
              <w:jc w:val="center"/>
              <w:rPr>
                <w:sz w:val="23"/>
              </w:rPr>
            </w:pPr>
            <w:r>
              <w:rPr>
                <w:spacing w:val="-5"/>
                <w:w w:val="105"/>
                <w:sz w:val="23"/>
              </w:rPr>
              <w:t>14</w:t>
            </w:r>
          </w:p>
        </w:tc>
      </w:tr>
      <w:tr>
        <w:trPr>
          <w:trHeight w:val="317" w:hRule="atLeast"/>
        </w:trPr>
        <w:tc>
          <w:tcPr>
            <w:tcW w:w="615" w:type="dxa"/>
          </w:tcPr>
          <w:p>
            <w:pPr>
              <w:pStyle w:val="TableParagraph"/>
              <w:rPr>
                <w:sz w:val="22"/>
              </w:rPr>
            </w:pPr>
          </w:p>
        </w:tc>
        <w:tc>
          <w:tcPr>
            <w:tcW w:w="3002" w:type="dxa"/>
          </w:tcPr>
          <w:p>
            <w:pPr>
              <w:pStyle w:val="TableParagraph"/>
              <w:spacing w:before="24"/>
              <w:ind w:left="141"/>
              <w:rPr>
                <w:sz w:val="23"/>
              </w:rPr>
            </w:pPr>
            <w:r>
              <w:rPr>
                <w:w w:val="105"/>
                <w:sz w:val="23"/>
              </w:rPr>
              <w:t>Education</w:t>
            </w:r>
            <w:r>
              <w:rPr>
                <w:spacing w:val="39"/>
                <w:w w:val="105"/>
                <w:sz w:val="23"/>
              </w:rPr>
              <w:t> </w:t>
            </w:r>
            <w:r>
              <w:rPr>
                <w:w w:val="105"/>
                <w:sz w:val="23"/>
              </w:rPr>
              <w:t>Center</w:t>
            </w:r>
            <w:r>
              <w:rPr>
                <w:spacing w:val="-12"/>
                <w:w w:val="105"/>
                <w:sz w:val="23"/>
              </w:rPr>
              <w:t> </w:t>
            </w:r>
            <w:r>
              <w:rPr>
                <w:spacing w:val="-5"/>
                <w:w w:val="105"/>
                <w:sz w:val="23"/>
              </w:rPr>
              <w:t>Jos</w:t>
            </w:r>
          </w:p>
        </w:tc>
        <w:tc>
          <w:tcPr>
            <w:tcW w:w="2514" w:type="dxa"/>
          </w:tcPr>
          <w:p>
            <w:pPr>
              <w:pStyle w:val="TableParagraph"/>
              <w:rPr>
                <w:sz w:val="22"/>
              </w:rPr>
            </w:pPr>
          </w:p>
        </w:tc>
        <w:tc>
          <w:tcPr>
            <w:tcW w:w="2988" w:type="dxa"/>
          </w:tcPr>
          <w:p>
            <w:pPr>
              <w:pStyle w:val="TableParagraph"/>
              <w:rPr>
                <w:sz w:val="22"/>
              </w:rPr>
            </w:pPr>
          </w:p>
        </w:tc>
      </w:tr>
      <w:tr>
        <w:trPr>
          <w:trHeight w:val="320" w:hRule="atLeast"/>
        </w:trPr>
        <w:tc>
          <w:tcPr>
            <w:tcW w:w="615" w:type="dxa"/>
          </w:tcPr>
          <w:p>
            <w:pPr>
              <w:pStyle w:val="TableParagraph"/>
              <w:spacing w:before="24"/>
              <w:ind w:left="108"/>
              <w:rPr>
                <w:sz w:val="23"/>
              </w:rPr>
            </w:pPr>
            <w:r>
              <w:rPr>
                <w:spacing w:val="-10"/>
                <w:w w:val="105"/>
                <w:sz w:val="23"/>
              </w:rPr>
              <w:t>8</w:t>
            </w:r>
          </w:p>
        </w:tc>
        <w:tc>
          <w:tcPr>
            <w:tcW w:w="3002" w:type="dxa"/>
          </w:tcPr>
          <w:p>
            <w:pPr>
              <w:pStyle w:val="TableParagraph"/>
              <w:spacing w:before="24"/>
              <w:ind w:left="141"/>
              <w:rPr>
                <w:sz w:val="23"/>
              </w:rPr>
            </w:pPr>
            <w:r>
              <w:rPr>
                <w:w w:val="105"/>
                <w:sz w:val="23"/>
              </w:rPr>
              <w:t>Otana</w:t>
            </w:r>
            <w:r>
              <w:rPr>
                <w:spacing w:val="-15"/>
                <w:w w:val="105"/>
                <w:sz w:val="23"/>
              </w:rPr>
              <w:t> </w:t>
            </w:r>
            <w:r>
              <w:rPr>
                <w:w w:val="105"/>
                <w:sz w:val="23"/>
              </w:rPr>
              <w:t>Special</w:t>
            </w:r>
            <w:r>
              <w:rPr>
                <w:spacing w:val="-10"/>
                <w:w w:val="105"/>
                <w:sz w:val="23"/>
              </w:rPr>
              <w:t> </w:t>
            </w:r>
            <w:r>
              <w:rPr>
                <w:w w:val="105"/>
                <w:sz w:val="23"/>
              </w:rPr>
              <w:t>School</w:t>
            </w:r>
            <w:r>
              <w:rPr>
                <w:spacing w:val="-15"/>
                <w:w w:val="105"/>
                <w:sz w:val="23"/>
              </w:rPr>
              <w:t> </w:t>
            </w:r>
            <w:r>
              <w:rPr>
                <w:spacing w:val="-5"/>
                <w:w w:val="105"/>
                <w:sz w:val="23"/>
              </w:rPr>
              <w:t>Jos</w:t>
            </w:r>
          </w:p>
        </w:tc>
        <w:tc>
          <w:tcPr>
            <w:tcW w:w="2514" w:type="dxa"/>
          </w:tcPr>
          <w:p>
            <w:pPr>
              <w:pStyle w:val="TableParagraph"/>
              <w:spacing w:before="24"/>
              <w:ind w:left="1" w:right="262"/>
              <w:jc w:val="center"/>
              <w:rPr>
                <w:sz w:val="23"/>
              </w:rPr>
            </w:pPr>
            <w:r>
              <w:rPr>
                <w:spacing w:val="-10"/>
                <w:w w:val="105"/>
                <w:sz w:val="23"/>
              </w:rPr>
              <w:t>8</w:t>
            </w:r>
          </w:p>
        </w:tc>
        <w:tc>
          <w:tcPr>
            <w:tcW w:w="2988" w:type="dxa"/>
          </w:tcPr>
          <w:p>
            <w:pPr>
              <w:pStyle w:val="TableParagraph"/>
              <w:spacing w:before="24"/>
              <w:ind w:left="19" w:right="210"/>
              <w:jc w:val="center"/>
              <w:rPr>
                <w:sz w:val="23"/>
              </w:rPr>
            </w:pPr>
            <w:r>
              <w:rPr>
                <w:spacing w:val="-5"/>
                <w:w w:val="105"/>
                <w:sz w:val="23"/>
              </w:rPr>
              <w:t>32</w:t>
            </w:r>
          </w:p>
        </w:tc>
      </w:tr>
      <w:tr>
        <w:trPr>
          <w:trHeight w:val="334" w:hRule="atLeast"/>
        </w:trPr>
        <w:tc>
          <w:tcPr>
            <w:tcW w:w="615" w:type="dxa"/>
            <w:tcBorders>
              <w:bottom w:val="single" w:sz="4" w:space="0" w:color="000000"/>
            </w:tcBorders>
          </w:tcPr>
          <w:p>
            <w:pPr>
              <w:pStyle w:val="TableParagraph"/>
              <w:rPr>
                <w:sz w:val="22"/>
              </w:rPr>
            </w:pPr>
          </w:p>
        </w:tc>
        <w:tc>
          <w:tcPr>
            <w:tcW w:w="3002" w:type="dxa"/>
            <w:tcBorders>
              <w:bottom w:val="single" w:sz="4" w:space="0" w:color="000000"/>
            </w:tcBorders>
          </w:tcPr>
          <w:p>
            <w:pPr>
              <w:pStyle w:val="TableParagraph"/>
              <w:spacing w:before="27"/>
              <w:ind w:left="141"/>
              <w:rPr>
                <w:b/>
                <w:sz w:val="23"/>
              </w:rPr>
            </w:pPr>
            <w:r>
              <w:rPr>
                <w:b/>
                <w:spacing w:val="-2"/>
                <w:w w:val="105"/>
                <w:sz w:val="23"/>
              </w:rPr>
              <w:t>Total</w:t>
            </w:r>
          </w:p>
        </w:tc>
        <w:tc>
          <w:tcPr>
            <w:tcW w:w="2514" w:type="dxa"/>
            <w:tcBorders>
              <w:bottom w:val="single" w:sz="4" w:space="0" w:color="000000"/>
            </w:tcBorders>
          </w:tcPr>
          <w:p>
            <w:pPr>
              <w:pStyle w:val="TableParagraph"/>
              <w:spacing w:before="27"/>
              <w:ind w:left="12" w:right="262"/>
              <w:jc w:val="center"/>
              <w:rPr>
                <w:b/>
                <w:sz w:val="23"/>
              </w:rPr>
            </w:pPr>
            <w:r>
              <w:rPr>
                <w:b/>
                <w:spacing w:val="-5"/>
                <w:w w:val="105"/>
                <w:sz w:val="23"/>
              </w:rPr>
              <w:t>61</w:t>
            </w:r>
          </w:p>
        </w:tc>
        <w:tc>
          <w:tcPr>
            <w:tcW w:w="2988" w:type="dxa"/>
            <w:tcBorders>
              <w:bottom w:val="single" w:sz="4" w:space="0" w:color="000000"/>
            </w:tcBorders>
          </w:tcPr>
          <w:p>
            <w:pPr>
              <w:pStyle w:val="TableParagraph"/>
              <w:spacing w:before="27"/>
              <w:ind w:left="25" w:right="210"/>
              <w:jc w:val="center"/>
              <w:rPr>
                <w:b/>
                <w:sz w:val="23"/>
              </w:rPr>
            </w:pPr>
            <w:r>
              <w:rPr>
                <w:b/>
                <w:spacing w:val="-5"/>
                <w:w w:val="105"/>
                <w:sz w:val="23"/>
              </w:rPr>
              <w:t>158</w:t>
            </w:r>
          </w:p>
        </w:tc>
      </w:tr>
    </w:tbl>
    <w:p>
      <w:pPr>
        <w:pStyle w:val="BodyText"/>
        <w:rPr>
          <w:b/>
        </w:rPr>
      </w:pPr>
    </w:p>
    <w:p>
      <w:pPr>
        <w:pStyle w:val="BodyText"/>
        <w:spacing w:before="35"/>
        <w:rPr>
          <w:b/>
        </w:rPr>
      </w:pPr>
    </w:p>
    <w:p>
      <w:pPr>
        <w:pStyle w:val="Heading2"/>
        <w:numPr>
          <w:ilvl w:val="1"/>
          <w:numId w:val="23"/>
        </w:numPr>
        <w:tabs>
          <w:tab w:pos="2308" w:val="left" w:leader="none"/>
        </w:tabs>
        <w:spacing w:line="240" w:lineRule="auto" w:before="0" w:after="0"/>
        <w:ind w:left="2308" w:right="0" w:hanging="720"/>
        <w:jc w:val="left"/>
      </w:pPr>
      <w:bookmarkStart w:name="_TOC_250015" w:id="22"/>
      <w:bookmarkEnd w:id="22"/>
      <w:r>
        <w:rPr>
          <w:spacing w:val="-2"/>
          <w:w w:val="105"/>
        </w:rPr>
        <w:t>Instrumentation</w:t>
      </w:r>
    </w:p>
    <w:p>
      <w:pPr>
        <w:pStyle w:val="BodyText"/>
        <w:spacing w:line="501" w:lineRule="auto" w:before="261"/>
        <w:ind w:left="1588" w:right="1434" w:firstLine="720"/>
        <w:jc w:val="both"/>
      </w:pPr>
      <w:r>
        <w:rPr>
          <w:w w:val="105"/>
        </w:rPr>
        <w:t>A</w:t>
      </w:r>
      <w:r>
        <w:rPr>
          <w:w w:val="105"/>
        </w:rPr>
        <w:t> self</w:t>
      </w:r>
      <w:r>
        <w:rPr>
          <w:w w:val="105"/>
        </w:rPr>
        <w:t> structured</w:t>
      </w:r>
      <w:r>
        <w:rPr>
          <w:w w:val="105"/>
        </w:rPr>
        <w:t> questionnaire</w:t>
      </w:r>
      <w:r>
        <w:rPr>
          <w:w w:val="105"/>
        </w:rPr>
        <w:t> was</w:t>
      </w:r>
      <w:r>
        <w:rPr>
          <w:w w:val="105"/>
        </w:rPr>
        <w:t> used</w:t>
      </w:r>
      <w:r>
        <w:rPr>
          <w:w w:val="105"/>
        </w:rPr>
        <w:t> as</w:t>
      </w:r>
      <w:r>
        <w:rPr>
          <w:w w:val="105"/>
        </w:rPr>
        <w:t> instrument</w:t>
      </w:r>
      <w:r>
        <w:rPr>
          <w:w w:val="105"/>
        </w:rPr>
        <w:t> for</w:t>
      </w:r>
      <w:r>
        <w:rPr>
          <w:w w:val="105"/>
        </w:rPr>
        <w:t> data</w:t>
      </w:r>
      <w:r>
        <w:rPr>
          <w:w w:val="105"/>
        </w:rPr>
        <w:t> collection</w:t>
      </w:r>
      <w:r>
        <w:rPr>
          <w:w w:val="105"/>
        </w:rPr>
        <w:t> in</w:t>
      </w:r>
      <w:r>
        <w:rPr>
          <w:w w:val="105"/>
        </w:rPr>
        <w:t> the study, the questionnaire has</w:t>
      </w:r>
      <w:r>
        <w:rPr>
          <w:spacing w:val="-1"/>
          <w:w w:val="105"/>
        </w:rPr>
        <w:t> </w:t>
      </w:r>
      <w:r>
        <w:rPr>
          <w:w w:val="105"/>
        </w:rPr>
        <w:t>two sections A</w:t>
      </w:r>
      <w:r>
        <w:rPr>
          <w:spacing w:val="-1"/>
          <w:w w:val="105"/>
        </w:rPr>
        <w:t> </w:t>
      </w:r>
      <w:r>
        <w:rPr>
          <w:w w:val="105"/>
        </w:rPr>
        <w:t>and B, developed based on the variables</w:t>
      </w:r>
      <w:r>
        <w:rPr>
          <w:spacing w:val="-1"/>
          <w:w w:val="105"/>
        </w:rPr>
        <w:t> </w:t>
      </w:r>
      <w:r>
        <w:rPr>
          <w:w w:val="105"/>
        </w:rPr>
        <w:t>in the study.</w:t>
      </w:r>
      <w:r>
        <w:rPr>
          <w:w w:val="105"/>
        </w:rPr>
        <w:t> Section</w:t>
      </w:r>
      <w:r>
        <w:rPr>
          <w:w w:val="105"/>
        </w:rPr>
        <w:t> A</w:t>
      </w:r>
      <w:r>
        <w:rPr>
          <w:w w:val="105"/>
        </w:rPr>
        <w:t> was</w:t>
      </w:r>
      <w:r>
        <w:rPr>
          <w:w w:val="105"/>
        </w:rPr>
        <w:t> concerned</w:t>
      </w:r>
      <w:r>
        <w:rPr>
          <w:w w:val="105"/>
        </w:rPr>
        <w:t> with</w:t>
      </w:r>
      <w:r>
        <w:rPr>
          <w:w w:val="105"/>
        </w:rPr>
        <w:t> general</w:t>
      </w:r>
      <w:r>
        <w:rPr>
          <w:w w:val="105"/>
        </w:rPr>
        <w:t> information</w:t>
      </w:r>
      <w:r>
        <w:rPr>
          <w:w w:val="105"/>
        </w:rPr>
        <w:t> about</w:t>
      </w:r>
      <w:r>
        <w:rPr>
          <w:w w:val="105"/>
        </w:rPr>
        <w:t> the</w:t>
      </w:r>
      <w:r>
        <w:rPr>
          <w:w w:val="105"/>
        </w:rPr>
        <w:t> personal</w:t>
      </w:r>
      <w:r>
        <w:rPr>
          <w:w w:val="105"/>
        </w:rPr>
        <w:t> data</w:t>
      </w:r>
      <w:r>
        <w:rPr>
          <w:w w:val="105"/>
        </w:rPr>
        <w:t> of the respondents while section B contains option A-D, developed based on the variables of the study.</w:t>
      </w:r>
      <w:r>
        <w:rPr>
          <w:w w:val="105"/>
        </w:rPr>
        <w:t> A modified likert</w:t>
      </w:r>
      <w:r>
        <w:rPr>
          <w:w w:val="105"/>
        </w:rPr>
        <w:t> scale of 5</w:t>
      </w:r>
      <w:r>
        <w:rPr>
          <w:w w:val="105"/>
        </w:rPr>
        <w:t> point</w:t>
      </w:r>
      <w:r>
        <w:rPr>
          <w:w w:val="105"/>
        </w:rPr>
        <w:t> rating</w:t>
      </w:r>
      <w:r>
        <w:rPr>
          <w:w w:val="105"/>
        </w:rPr>
        <w:t> scale of strongly agreed (SA) agreed</w:t>
      </w:r>
      <w:r>
        <w:rPr>
          <w:w w:val="105"/>
        </w:rPr>
        <w:t> (A) disagreed</w:t>
      </w:r>
      <w:r>
        <w:rPr>
          <w:w w:val="105"/>
        </w:rPr>
        <w:t> (AD)</w:t>
      </w:r>
      <w:r>
        <w:rPr>
          <w:w w:val="105"/>
        </w:rPr>
        <w:t> strongly</w:t>
      </w:r>
      <w:r>
        <w:rPr>
          <w:w w:val="105"/>
        </w:rPr>
        <w:t> disagreed</w:t>
      </w:r>
      <w:r>
        <w:rPr>
          <w:w w:val="105"/>
        </w:rPr>
        <w:t> (SD)</w:t>
      </w:r>
      <w:r>
        <w:rPr>
          <w:w w:val="105"/>
        </w:rPr>
        <w:t> and</w:t>
      </w:r>
      <w:r>
        <w:rPr>
          <w:w w:val="105"/>
        </w:rPr>
        <w:t> undecided</w:t>
      </w:r>
      <w:r>
        <w:rPr>
          <w:w w:val="105"/>
        </w:rPr>
        <w:t> (U)</w:t>
      </w:r>
      <w:r>
        <w:rPr>
          <w:w w:val="105"/>
        </w:rPr>
        <w:t> were</w:t>
      </w:r>
      <w:r>
        <w:rPr>
          <w:w w:val="105"/>
        </w:rPr>
        <w:t> used</w:t>
      </w:r>
      <w:r>
        <w:rPr>
          <w:w w:val="105"/>
        </w:rPr>
        <w:t> in</w:t>
      </w:r>
      <w:r>
        <w:rPr>
          <w:w w:val="105"/>
        </w:rPr>
        <w:t> evaluating</w:t>
      </w:r>
      <w:r>
        <w:rPr>
          <w:w w:val="105"/>
        </w:rPr>
        <w:t> the implementation of special education curriculum (programme) in Special Junior Secondary Schools in Plateau State, Nigeria. The respondents were expected to tick (√) the option of their choice.</w:t>
      </w:r>
    </w:p>
    <w:p>
      <w:pPr>
        <w:spacing w:after="0" w:line="501" w:lineRule="auto"/>
        <w:jc w:val="both"/>
        <w:sectPr>
          <w:pgSz w:w="12240" w:h="15840"/>
          <w:pgMar w:header="0" w:footer="1012" w:top="1360" w:bottom="1200" w:left="400" w:right="0"/>
        </w:sectPr>
      </w:pPr>
    </w:p>
    <w:p>
      <w:pPr>
        <w:pStyle w:val="Heading2"/>
        <w:numPr>
          <w:ilvl w:val="2"/>
          <w:numId w:val="23"/>
        </w:numPr>
        <w:tabs>
          <w:tab w:pos="2308" w:val="left" w:leader="none"/>
        </w:tabs>
        <w:spacing w:line="240" w:lineRule="auto" w:before="69" w:after="0"/>
        <w:ind w:left="2308" w:right="0" w:hanging="720"/>
        <w:jc w:val="left"/>
      </w:pPr>
      <w:bookmarkStart w:name="_TOC_250014" w:id="23"/>
      <w:r>
        <w:rPr>
          <w:w w:val="105"/>
        </w:rPr>
        <w:t>Validity</w:t>
      </w:r>
      <w:r>
        <w:rPr>
          <w:spacing w:val="-13"/>
          <w:w w:val="105"/>
        </w:rPr>
        <w:t> </w:t>
      </w:r>
      <w:r>
        <w:rPr>
          <w:w w:val="105"/>
        </w:rPr>
        <w:t>of</w:t>
      </w:r>
      <w:r>
        <w:rPr>
          <w:spacing w:val="-9"/>
          <w:w w:val="105"/>
        </w:rPr>
        <w:t> </w:t>
      </w:r>
      <w:r>
        <w:rPr>
          <w:w w:val="105"/>
        </w:rPr>
        <w:t>the</w:t>
      </w:r>
      <w:r>
        <w:rPr>
          <w:spacing w:val="-7"/>
          <w:w w:val="105"/>
        </w:rPr>
        <w:t> </w:t>
      </w:r>
      <w:bookmarkEnd w:id="23"/>
      <w:r>
        <w:rPr>
          <w:spacing w:val="-2"/>
          <w:w w:val="105"/>
        </w:rPr>
        <w:t>instrument</w:t>
      </w:r>
    </w:p>
    <w:p>
      <w:pPr>
        <w:pStyle w:val="BodyText"/>
        <w:spacing w:before="18"/>
        <w:rPr>
          <w:b/>
        </w:rPr>
      </w:pPr>
    </w:p>
    <w:p>
      <w:pPr>
        <w:pStyle w:val="BodyText"/>
        <w:spacing w:line="501" w:lineRule="auto"/>
        <w:ind w:left="1588" w:right="1435" w:firstLine="720"/>
        <w:jc w:val="both"/>
      </w:pPr>
      <w:r>
        <w:rPr>
          <w:w w:val="105"/>
        </w:rPr>
        <w:t>The instrument was validated by the researcher‟s supervisors in the Department of Educational</w:t>
      </w:r>
      <w:r>
        <w:rPr>
          <w:spacing w:val="-1"/>
          <w:w w:val="105"/>
        </w:rPr>
        <w:t> </w:t>
      </w:r>
      <w:r>
        <w:rPr>
          <w:w w:val="105"/>
        </w:rPr>
        <w:t>Foundations</w:t>
      </w:r>
      <w:r>
        <w:rPr>
          <w:spacing w:val="-11"/>
          <w:w w:val="105"/>
        </w:rPr>
        <w:t> </w:t>
      </w:r>
      <w:r>
        <w:rPr>
          <w:w w:val="105"/>
        </w:rPr>
        <w:t>and</w:t>
      </w:r>
      <w:r>
        <w:rPr>
          <w:spacing w:val="-9"/>
          <w:w w:val="105"/>
        </w:rPr>
        <w:t> </w:t>
      </w:r>
      <w:r>
        <w:rPr>
          <w:w w:val="105"/>
        </w:rPr>
        <w:t>Curriculum,</w:t>
      </w:r>
      <w:r>
        <w:rPr>
          <w:spacing w:val="-8"/>
          <w:w w:val="105"/>
        </w:rPr>
        <w:t> </w:t>
      </w:r>
      <w:r>
        <w:rPr>
          <w:w w:val="105"/>
        </w:rPr>
        <w:t>Faculty</w:t>
      </w:r>
      <w:r>
        <w:rPr>
          <w:spacing w:val="-3"/>
          <w:w w:val="105"/>
        </w:rPr>
        <w:t> </w:t>
      </w:r>
      <w:r>
        <w:rPr>
          <w:w w:val="105"/>
        </w:rPr>
        <w:t>of</w:t>
      </w:r>
      <w:r>
        <w:rPr>
          <w:spacing w:val="-12"/>
          <w:w w:val="105"/>
        </w:rPr>
        <w:t> </w:t>
      </w:r>
      <w:r>
        <w:rPr>
          <w:w w:val="105"/>
        </w:rPr>
        <w:t>Education, Ahmadu</w:t>
      </w:r>
      <w:r>
        <w:rPr>
          <w:spacing w:val="-3"/>
          <w:w w:val="105"/>
        </w:rPr>
        <w:t> </w:t>
      </w:r>
      <w:r>
        <w:rPr>
          <w:w w:val="105"/>
        </w:rPr>
        <w:t>Bello</w:t>
      </w:r>
      <w:r>
        <w:rPr>
          <w:spacing w:val="-4"/>
          <w:w w:val="105"/>
        </w:rPr>
        <w:t> </w:t>
      </w:r>
      <w:r>
        <w:rPr>
          <w:w w:val="105"/>
        </w:rPr>
        <w:t>University, Zaria, experts in the Department of special education and Rehabilitation Sciences Faculty of Education,</w:t>
      </w:r>
      <w:r>
        <w:rPr>
          <w:w w:val="105"/>
        </w:rPr>
        <w:t> University of Jos other experts in the</w:t>
      </w:r>
      <w:r>
        <w:rPr>
          <w:w w:val="105"/>
        </w:rPr>
        <w:t> field of Test</w:t>
      </w:r>
      <w:r>
        <w:rPr>
          <w:w w:val="105"/>
        </w:rPr>
        <w:t> and Measurement</w:t>
      </w:r>
      <w:r>
        <w:rPr>
          <w:w w:val="105"/>
        </w:rPr>
        <w:t> in the Department</w:t>
      </w:r>
      <w:r>
        <w:rPr>
          <w:w w:val="105"/>
        </w:rPr>
        <w:t> of</w:t>
      </w:r>
      <w:r>
        <w:rPr>
          <w:w w:val="105"/>
        </w:rPr>
        <w:t> Educational</w:t>
      </w:r>
      <w:r>
        <w:rPr>
          <w:w w:val="105"/>
        </w:rPr>
        <w:t> Psychology</w:t>
      </w:r>
      <w:r>
        <w:rPr>
          <w:w w:val="105"/>
        </w:rPr>
        <w:t> and</w:t>
      </w:r>
      <w:r>
        <w:rPr>
          <w:w w:val="105"/>
        </w:rPr>
        <w:t> Counseling</w:t>
      </w:r>
      <w:r>
        <w:rPr>
          <w:w w:val="105"/>
        </w:rPr>
        <w:t> Faculty</w:t>
      </w:r>
      <w:r>
        <w:rPr>
          <w:w w:val="105"/>
        </w:rPr>
        <w:t> of</w:t>
      </w:r>
      <w:r>
        <w:rPr>
          <w:w w:val="105"/>
        </w:rPr>
        <w:t> Education,</w:t>
      </w:r>
      <w:r>
        <w:rPr>
          <w:w w:val="105"/>
        </w:rPr>
        <w:t> Ahmadu Bello</w:t>
      </w:r>
      <w:r>
        <w:rPr>
          <w:w w:val="105"/>
        </w:rPr>
        <w:t> University,</w:t>
      </w:r>
      <w:r>
        <w:rPr>
          <w:w w:val="105"/>
        </w:rPr>
        <w:t> Zaria</w:t>
      </w:r>
      <w:r>
        <w:rPr>
          <w:w w:val="105"/>
        </w:rPr>
        <w:t> for</w:t>
      </w:r>
      <w:r>
        <w:rPr>
          <w:w w:val="105"/>
        </w:rPr>
        <w:t> the</w:t>
      </w:r>
      <w:r>
        <w:rPr>
          <w:w w:val="105"/>
        </w:rPr>
        <w:t> instrument</w:t>
      </w:r>
      <w:r>
        <w:rPr>
          <w:w w:val="105"/>
        </w:rPr>
        <w:t> to</w:t>
      </w:r>
      <w:r>
        <w:rPr>
          <w:w w:val="105"/>
        </w:rPr>
        <w:t> measure</w:t>
      </w:r>
      <w:r>
        <w:rPr>
          <w:w w:val="105"/>
        </w:rPr>
        <w:t> what</w:t>
      </w:r>
      <w:r>
        <w:rPr>
          <w:w w:val="105"/>
        </w:rPr>
        <w:t> it</w:t>
      </w:r>
      <w:r>
        <w:rPr>
          <w:w w:val="105"/>
        </w:rPr>
        <w:t> purported</w:t>
      </w:r>
      <w:r>
        <w:rPr>
          <w:w w:val="105"/>
        </w:rPr>
        <w:t> to</w:t>
      </w:r>
      <w:r>
        <w:rPr>
          <w:w w:val="105"/>
        </w:rPr>
        <w:t> measure. Comments,</w:t>
      </w:r>
      <w:r>
        <w:rPr>
          <w:w w:val="105"/>
        </w:rPr>
        <w:t> corrections,</w:t>
      </w:r>
      <w:r>
        <w:rPr>
          <w:w w:val="105"/>
        </w:rPr>
        <w:t> suggestions</w:t>
      </w:r>
      <w:r>
        <w:rPr>
          <w:w w:val="105"/>
        </w:rPr>
        <w:t> and</w:t>
      </w:r>
      <w:r>
        <w:rPr>
          <w:w w:val="105"/>
        </w:rPr>
        <w:t> modifications</w:t>
      </w:r>
      <w:r>
        <w:rPr>
          <w:w w:val="105"/>
        </w:rPr>
        <w:t> were</w:t>
      </w:r>
      <w:r>
        <w:rPr>
          <w:w w:val="105"/>
        </w:rPr>
        <w:t> made</w:t>
      </w:r>
      <w:r>
        <w:rPr>
          <w:w w:val="105"/>
        </w:rPr>
        <w:t> which</w:t>
      </w:r>
      <w:r>
        <w:rPr>
          <w:w w:val="105"/>
        </w:rPr>
        <w:t> were</w:t>
      </w:r>
      <w:r>
        <w:rPr>
          <w:w w:val="105"/>
        </w:rPr>
        <w:t> duly effected by the</w:t>
      </w:r>
      <w:r>
        <w:rPr>
          <w:spacing w:val="-2"/>
          <w:w w:val="105"/>
        </w:rPr>
        <w:t> </w:t>
      </w:r>
      <w:r>
        <w:rPr>
          <w:w w:val="105"/>
        </w:rPr>
        <w:t>researcher to give the content validity of the instrument.</w:t>
      </w:r>
    </w:p>
    <w:p>
      <w:pPr>
        <w:pStyle w:val="Heading2"/>
        <w:numPr>
          <w:ilvl w:val="2"/>
          <w:numId w:val="23"/>
        </w:numPr>
        <w:tabs>
          <w:tab w:pos="2308" w:val="left" w:leader="none"/>
        </w:tabs>
        <w:spacing w:line="240" w:lineRule="auto" w:before="1" w:after="0"/>
        <w:ind w:left="2308" w:right="0" w:hanging="720"/>
        <w:jc w:val="left"/>
      </w:pPr>
      <w:bookmarkStart w:name="_TOC_250013" w:id="24"/>
      <w:r>
        <w:rPr>
          <w:w w:val="105"/>
        </w:rPr>
        <w:t>Pilot</w:t>
      </w:r>
      <w:r>
        <w:rPr>
          <w:spacing w:val="-8"/>
          <w:w w:val="105"/>
        </w:rPr>
        <w:t> </w:t>
      </w:r>
      <w:bookmarkEnd w:id="24"/>
      <w:r>
        <w:rPr>
          <w:spacing w:val="-2"/>
          <w:w w:val="105"/>
        </w:rPr>
        <w:t>Study</w:t>
      </w:r>
    </w:p>
    <w:p>
      <w:pPr>
        <w:pStyle w:val="BodyText"/>
        <w:spacing w:before="19"/>
        <w:rPr>
          <w:b/>
        </w:rPr>
      </w:pPr>
    </w:p>
    <w:p>
      <w:pPr>
        <w:pStyle w:val="BodyText"/>
        <w:spacing w:line="501" w:lineRule="auto"/>
        <w:ind w:left="1588" w:right="1436"/>
        <w:jc w:val="both"/>
      </w:pPr>
      <w:r>
        <w:rPr>
          <w:w w:val="105"/>
        </w:rPr>
        <w:t>Having</w:t>
      </w:r>
      <w:r>
        <w:rPr>
          <w:w w:val="105"/>
        </w:rPr>
        <w:t> validated</w:t>
      </w:r>
      <w:r>
        <w:rPr>
          <w:w w:val="105"/>
        </w:rPr>
        <w:t> the</w:t>
      </w:r>
      <w:r>
        <w:rPr>
          <w:w w:val="105"/>
        </w:rPr>
        <w:t> instrument</w:t>
      </w:r>
      <w:r>
        <w:rPr>
          <w:w w:val="105"/>
        </w:rPr>
        <w:t> by</w:t>
      </w:r>
      <w:r>
        <w:rPr>
          <w:w w:val="105"/>
        </w:rPr>
        <w:t> the</w:t>
      </w:r>
      <w:r>
        <w:rPr>
          <w:w w:val="105"/>
        </w:rPr>
        <w:t> experts</w:t>
      </w:r>
      <w:r>
        <w:rPr>
          <w:w w:val="105"/>
        </w:rPr>
        <w:t> and</w:t>
      </w:r>
      <w:r>
        <w:rPr>
          <w:w w:val="105"/>
        </w:rPr>
        <w:t> supervisors,</w:t>
      </w:r>
      <w:r>
        <w:rPr>
          <w:w w:val="105"/>
        </w:rPr>
        <w:t> the</w:t>
      </w:r>
      <w:r>
        <w:rPr>
          <w:w w:val="105"/>
        </w:rPr>
        <w:t> instruments</w:t>
      </w:r>
      <w:r>
        <w:rPr>
          <w:w w:val="105"/>
        </w:rPr>
        <w:t> were subjected to pilot testing in order to ascertain the reliability of</w:t>
      </w:r>
      <w:r>
        <w:rPr>
          <w:spacing w:val="-2"/>
          <w:w w:val="105"/>
        </w:rPr>
        <w:t> </w:t>
      </w:r>
      <w:r>
        <w:rPr>
          <w:w w:val="105"/>
        </w:rPr>
        <w:t>the instrument. Twenty (20) copies of questionnaire were used for pilot study. Fifteen (15) copies of the questionnaire were administered to JSS II class and five (5) copies were given to teachers at Four Seas Christian</w:t>
      </w:r>
      <w:r>
        <w:rPr>
          <w:w w:val="105"/>
        </w:rPr>
        <w:t> Communicare</w:t>
      </w:r>
      <w:r>
        <w:rPr>
          <w:w w:val="105"/>
        </w:rPr>
        <w:t> Center Jos.</w:t>
      </w:r>
      <w:r>
        <w:rPr>
          <w:w w:val="105"/>
        </w:rPr>
        <w:t> They</w:t>
      </w:r>
      <w:r>
        <w:rPr>
          <w:w w:val="105"/>
        </w:rPr>
        <w:t> were</w:t>
      </w:r>
      <w:r>
        <w:rPr>
          <w:w w:val="105"/>
        </w:rPr>
        <w:t> randomly</w:t>
      </w:r>
      <w:r>
        <w:rPr>
          <w:w w:val="105"/>
        </w:rPr>
        <w:t> selected</w:t>
      </w:r>
      <w:r>
        <w:rPr>
          <w:w w:val="105"/>
        </w:rPr>
        <w:t> using</w:t>
      </w:r>
      <w:r>
        <w:rPr>
          <w:w w:val="105"/>
        </w:rPr>
        <w:t> hat</w:t>
      </w:r>
      <w:r>
        <w:rPr>
          <w:w w:val="105"/>
        </w:rPr>
        <w:t> and</w:t>
      </w:r>
      <w:r>
        <w:rPr>
          <w:w w:val="105"/>
        </w:rPr>
        <w:t> ballot system, some pieces of paper tagged yes or no were arranged in hat and both the teachers and students were asked to pick. The students and Teachers that picked yes were the ones that participated in the pilot study.</w:t>
      </w:r>
    </w:p>
    <w:p>
      <w:pPr>
        <w:pStyle w:val="Heading2"/>
        <w:numPr>
          <w:ilvl w:val="2"/>
          <w:numId w:val="23"/>
        </w:numPr>
        <w:tabs>
          <w:tab w:pos="2308" w:val="left" w:leader="none"/>
        </w:tabs>
        <w:spacing w:line="240" w:lineRule="auto" w:before="0" w:after="0"/>
        <w:ind w:left="2308" w:right="0" w:hanging="720"/>
        <w:jc w:val="left"/>
      </w:pPr>
      <w:bookmarkStart w:name="_TOC_250012" w:id="25"/>
      <w:r>
        <w:rPr>
          <w:w w:val="105"/>
        </w:rPr>
        <w:t>Reliability</w:t>
      </w:r>
      <w:r>
        <w:rPr>
          <w:spacing w:val="-16"/>
          <w:w w:val="105"/>
        </w:rPr>
        <w:t> </w:t>
      </w:r>
      <w:r>
        <w:rPr>
          <w:w w:val="105"/>
        </w:rPr>
        <w:t>of</w:t>
      </w:r>
      <w:r>
        <w:rPr>
          <w:spacing w:val="-7"/>
          <w:w w:val="105"/>
        </w:rPr>
        <w:t> </w:t>
      </w:r>
      <w:r>
        <w:rPr>
          <w:w w:val="105"/>
        </w:rPr>
        <w:t>the</w:t>
      </w:r>
      <w:r>
        <w:rPr>
          <w:spacing w:val="-6"/>
          <w:w w:val="105"/>
        </w:rPr>
        <w:t> </w:t>
      </w:r>
      <w:bookmarkEnd w:id="25"/>
      <w:r>
        <w:rPr>
          <w:spacing w:val="-2"/>
          <w:w w:val="105"/>
        </w:rPr>
        <w:t>instrument</w:t>
      </w:r>
    </w:p>
    <w:p>
      <w:pPr>
        <w:pStyle w:val="BodyText"/>
        <w:spacing w:before="19"/>
        <w:rPr>
          <w:b/>
        </w:rPr>
      </w:pPr>
    </w:p>
    <w:p>
      <w:pPr>
        <w:pStyle w:val="BodyText"/>
        <w:spacing w:line="499" w:lineRule="auto"/>
        <w:ind w:left="1588" w:right="1433" w:firstLine="720"/>
        <w:jc w:val="both"/>
      </w:pPr>
      <w:r>
        <w:rPr>
          <w:w w:val="105"/>
        </w:rPr>
        <w:t>To</w:t>
      </w:r>
      <w:r>
        <w:rPr>
          <w:w w:val="105"/>
        </w:rPr>
        <w:t> determine</w:t>
      </w:r>
      <w:r>
        <w:rPr>
          <w:w w:val="105"/>
        </w:rPr>
        <w:t> the</w:t>
      </w:r>
      <w:r>
        <w:rPr>
          <w:w w:val="105"/>
        </w:rPr>
        <w:t> internal</w:t>
      </w:r>
      <w:r>
        <w:rPr>
          <w:w w:val="105"/>
        </w:rPr>
        <w:t> consistency</w:t>
      </w:r>
      <w:r>
        <w:rPr>
          <w:w w:val="105"/>
        </w:rPr>
        <w:t> of</w:t>
      </w:r>
      <w:r>
        <w:rPr>
          <w:w w:val="105"/>
        </w:rPr>
        <w:t> the</w:t>
      </w:r>
      <w:r>
        <w:rPr>
          <w:w w:val="105"/>
        </w:rPr>
        <w:t> instrument,</w:t>
      </w:r>
      <w:r>
        <w:rPr>
          <w:w w:val="105"/>
        </w:rPr>
        <w:t> the</w:t>
      </w:r>
      <w:r>
        <w:rPr>
          <w:w w:val="105"/>
        </w:rPr>
        <w:t> reliability</w:t>
      </w:r>
      <w:r>
        <w:rPr>
          <w:w w:val="105"/>
        </w:rPr>
        <w:t> was determined</w:t>
      </w:r>
      <w:r>
        <w:rPr>
          <w:spacing w:val="-11"/>
          <w:w w:val="105"/>
        </w:rPr>
        <w:t> </w:t>
      </w:r>
      <w:r>
        <w:rPr>
          <w:w w:val="105"/>
        </w:rPr>
        <w:t>using</w:t>
      </w:r>
      <w:r>
        <w:rPr>
          <w:spacing w:val="-13"/>
          <w:w w:val="105"/>
        </w:rPr>
        <w:t> </w:t>
      </w:r>
      <w:r>
        <w:rPr>
          <w:w w:val="105"/>
        </w:rPr>
        <w:t>Cronbach</w:t>
      </w:r>
      <w:r>
        <w:rPr>
          <w:spacing w:val="-7"/>
          <w:w w:val="105"/>
        </w:rPr>
        <w:t> </w:t>
      </w:r>
      <w:r>
        <w:rPr>
          <w:w w:val="105"/>
        </w:rPr>
        <w:t>Alpha</w:t>
      </w:r>
      <w:r>
        <w:rPr>
          <w:spacing w:val="-8"/>
          <w:w w:val="105"/>
        </w:rPr>
        <w:t> </w:t>
      </w:r>
      <w:r>
        <w:rPr>
          <w:w w:val="105"/>
        </w:rPr>
        <w:t>(r) statistical</w:t>
      </w:r>
      <w:r>
        <w:rPr>
          <w:spacing w:val="-5"/>
          <w:w w:val="105"/>
        </w:rPr>
        <w:t> </w:t>
      </w:r>
      <w:r>
        <w:rPr>
          <w:w w:val="105"/>
        </w:rPr>
        <w:t>method. According</w:t>
      </w:r>
      <w:r>
        <w:rPr>
          <w:spacing w:val="-13"/>
          <w:w w:val="105"/>
        </w:rPr>
        <w:t> </w:t>
      </w:r>
      <w:r>
        <w:rPr>
          <w:w w:val="105"/>
        </w:rPr>
        <w:t>to</w:t>
      </w:r>
      <w:r>
        <w:rPr>
          <w:spacing w:val="-13"/>
          <w:w w:val="105"/>
        </w:rPr>
        <w:t> </w:t>
      </w:r>
      <w:r>
        <w:rPr>
          <w:w w:val="105"/>
        </w:rPr>
        <w:t>Tuckman</w:t>
      </w:r>
      <w:r>
        <w:rPr>
          <w:spacing w:val="-7"/>
          <w:w w:val="105"/>
        </w:rPr>
        <w:t> </w:t>
      </w:r>
      <w:r>
        <w:rPr>
          <w:w w:val="105"/>
        </w:rPr>
        <w:t>(2005),</w:t>
      </w:r>
      <w:r>
        <w:rPr>
          <w:spacing w:val="-11"/>
          <w:w w:val="105"/>
        </w:rPr>
        <w:t> </w:t>
      </w:r>
      <w:r>
        <w:rPr>
          <w:w w:val="105"/>
        </w:rPr>
        <w:t>the closer</w:t>
      </w:r>
      <w:r>
        <w:rPr>
          <w:spacing w:val="-1"/>
          <w:w w:val="105"/>
        </w:rPr>
        <w:t> </w:t>
      </w:r>
      <w:r>
        <w:rPr>
          <w:w w:val="105"/>
        </w:rPr>
        <w:t>the</w:t>
      </w:r>
      <w:r>
        <w:rPr>
          <w:spacing w:val="-6"/>
          <w:w w:val="105"/>
        </w:rPr>
        <w:t> </w:t>
      </w:r>
      <w:r>
        <w:rPr>
          <w:w w:val="105"/>
        </w:rPr>
        <w:t>reliability coefficient</w:t>
      </w:r>
      <w:r>
        <w:rPr>
          <w:spacing w:val="-3"/>
          <w:w w:val="105"/>
        </w:rPr>
        <w:t> </w:t>
      </w:r>
      <w:r>
        <w:rPr>
          <w:w w:val="105"/>
        </w:rPr>
        <w:t>of</w:t>
      </w:r>
      <w:r>
        <w:rPr>
          <w:spacing w:val="-8"/>
          <w:w w:val="105"/>
        </w:rPr>
        <w:t> </w:t>
      </w:r>
      <w:r>
        <w:rPr>
          <w:w w:val="105"/>
        </w:rPr>
        <w:t>the</w:t>
      </w:r>
      <w:r>
        <w:rPr>
          <w:spacing w:val="-6"/>
          <w:w w:val="105"/>
        </w:rPr>
        <w:t> </w:t>
      </w:r>
      <w:r>
        <w:rPr>
          <w:w w:val="105"/>
        </w:rPr>
        <w:t>instrument</w:t>
      </w:r>
      <w:r>
        <w:rPr>
          <w:spacing w:val="-3"/>
          <w:w w:val="105"/>
        </w:rPr>
        <w:t> </w:t>
      </w:r>
      <w:r>
        <w:rPr>
          <w:w w:val="105"/>
        </w:rPr>
        <w:t>to</w:t>
      </w:r>
      <w:r>
        <w:rPr>
          <w:spacing w:val="-5"/>
          <w:w w:val="105"/>
        </w:rPr>
        <w:t> </w:t>
      </w:r>
      <w:r>
        <w:rPr>
          <w:w w:val="105"/>
        </w:rPr>
        <w:t>1,</w:t>
      </w:r>
      <w:r>
        <w:rPr>
          <w:spacing w:val="-3"/>
          <w:w w:val="105"/>
        </w:rPr>
        <w:t> </w:t>
      </w:r>
      <w:r>
        <w:rPr>
          <w:w w:val="105"/>
        </w:rPr>
        <w:t>the</w:t>
      </w:r>
      <w:r>
        <w:rPr>
          <w:spacing w:val="-6"/>
          <w:w w:val="105"/>
        </w:rPr>
        <w:t> </w:t>
      </w:r>
      <w:r>
        <w:rPr>
          <w:w w:val="105"/>
        </w:rPr>
        <w:t>more</w:t>
      </w:r>
      <w:r>
        <w:rPr>
          <w:spacing w:val="-6"/>
          <w:w w:val="105"/>
        </w:rPr>
        <w:t> </w:t>
      </w:r>
      <w:r>
        <w:rPr>
          <w:w w:val="105"/>
        </w:rPr>
        <w:t>reliable</w:t>
      </w:r>
      <w:r>
        <w:rPr>
          <w:spacing w:val="-6"/>
          <w:w w:val="105"/>
        </w:rPr>
        <w:t> </w:t>
      </w:r>
      <w:r>
        <w:rPr>
          <w:w w:val="105"/>
        </w:rPr>
        <w:t>the</w:t>
      </w:r>
      <w:r>
        <w:rPr>
          <w:spacing w:val="-6"/>
          <w:w w:val="105"/>
        </w:rPr>
        <w:t> </w:t>
      </w:r>
      <w:r>
        <w:rPr>
          <w:w w:val="105"/>
        </w:rPr>
        <w:t>instrument</w:t>
      </w:r>
      <w:r>
        <w:rPr>
          <w:spacing w:val="-3"/>
          <w:w w:val="105"/>
        </w:rPr>
        <w:t> </w:t>
      </w:r>
      <w:r>
        <w:rPr>
          <w:w w:val="105"/>
        </w:rPr>
        <w:t>is</w:t>
      </w:r>
      <w:r>
        <w:rPr>
          <w:spacing w:val="-7"/>
          <w:w w:val="105"/>
        </w:rPr>
        <w:t> </w:t>
      </w:r>
      <w:r>
        <w:rPr>
          <w:w w:val="105"/>
        </w:rPr>
        <w:t>to</w:t>
      </w:r>
    </w:p>
    <w:p>
      <w:pPr>
        <w:spacing w:after="0" w:line="499" w:lineRule="auto"/>
        <w:jc w:val="both"/>
        <w:sectPr>
          <w:pgSz w:w="12240" w:h="15840"/>
          <w:pgMar w:header="0" w:footer="1012" w:top="1380" w:bottom="1200" w:left="400" w:right="0"/>
        </w:sectPr>
      </w:pPr>
    </w:p>
    <w:p>
      <w:pPr>
        <w:pStyle w:val="BodyText"/>
        <w:spacing w:line="504" w:lineRule="auto" w:before="82"/>
        <w:ind w:left="1588" w:right="1443"/>
      </w:pPr>
      <w:r>
        <w:rPr>
          <w:w w:val="105"/>
        </w:rPr>
        <w:t>measure</w:t>
      </w:r>
      <w:r>
        <w:rPr>
          <w:spacing w:val="40"/>
          <w:w w:val="105"/>
        </w:rPr>
        <w:t> </w:t>
      </w:r>
      <w:r>
        <w:rPr>
          <w:w w:val="105"/>
        </w:rPr>
        <w:t>what</w:t>
      </w:r>
      <w:r>
        <w:rPr>
          <w:spacing w:val="39"/>
          <w:w w:val="105"/>
        </w:rPr>
        <w:t> </w:t>
      </w:r>
      <w:r>
        <w:rPr>
          <w:w w:val="105"/>
        </w:rPr>
        <w:t>it</w:t>
      </w:r>
      <w:r>
        <w:rPr>
          <w:spacing w:val="39"/>
          <w:w w:val="105"/>
        </w:rPr>
        <w:t> </w:t>
      </w:r>
      <w:r>
        <w:rPr>
          <w:w w:val="105"/>
        </w:rPr>
        <w:t>is</w:t>
      </w:r>
      <w:r>
        <w:rPr>
          <w:spacing w:val="40"/>
          <w:w w:val="105"/>
        </w:rPr>
        <w:t> </w:t>
      </w:r>
      <w:r>
        <w:rPr>
          <w:w w:val="105"/>
        </w:rPr>
        <w:t>suppose</w:t>
      </w:r>
      <w:r>
        <w:rPr>
          <w:spacing w:val="40"/>
          <w:w w:val="105"/>
        </w:rPr>
        <w:t> </w:t>
      </w:r>
      <w:r>
        <w:rPr>
          <w:w w:val="105"/>
        </w:rPr>
        <w:t>to</w:t>
      </w:r>
      <w:r>
        <w:rPr>
          <w:spacing w:val="40"/>
          <w:w w:val="105"/>
        </w:rPr>
        <w:t> </w:t>
      </w:r>
      <w:r>
        <w:rPr>
          <w:w w:val="105"/>
        </w:rPr>
        <w:t>measure.</w:t>
      </w:r>
      <w:r>
        <w:rPr>
          <w:spacing w:val="38"/>
          <w:w w:val="105"/>
        </w:rPr>
        <w:t> </w:t>
      </w:r>
      <w:r>
        <w:rPr>
          <w:w w:val="105"/>
        </w:rPr>
        <w:t>The</w:t>
      </w:r>
      <w:r>
        <w:rPr>
          <w:spacing w:val="36"/>
          <w:w w:val="105"/>
        </w:rPr>
        <w:t> </w:t>
      </w:r>
      <w:r>
        <w:rPr>
          <w:w w:val="105"/>
        </w:rPr>
        <w:t>reliability</w:t>
      </w:r>
      <w:r>
        <w:rPr>
          <w:spacing w:val="40"/>
          <w:w w:val="105"/>
        </w:rPr>
        <w:t> </w:t>
      </w:r>
      <w:r>
        <w:rPr>
          <w:w w:val="105"/>
        </w:rPr>
        <w:t>coefficient</w:t>
      </w:r>
      <w:r>
        <w:rPr>
          <w:spacing w:val="40"/>
          <w:w w:val="105"/>
        </w:rPr>
        <w:t> </w:t>
      </w:r>
      <w:r>
        <w:rPr>
          <w:w w:val="105"/>
        </w:rPr>
        <w:t>obtained</w:t>
      </w:r>
      <w:r>
        <w:rPr>
          <w:spacing w:val="40"/>
          <w:w w:val="105"/>
        </w:rPr>
        <w:t> </w:t>
      </w:r>
      <w:r>
        <w:rPr>
          <w:w w:val="105"/>
        </w:rPr>
        <w:t>was</w:t>
      </w:r>
      <w:r>
        <w:rPr>
          <w:spacing w:val="34"/>
          <w:w w:val="105"/>
        </w:rPr>
        <w:t> </w:t>
      </w:r>
      <w:r>
        <w:rPr>
          <w:w w:val="105"/>
        </w:rPr>
        <w:t>0.780, which indicated that the instrument was reliable for use</w:t>
      </w:r>
      <w:r>
        <w:rPr>
          <w:spacing w:val="-1"/>
          <w:w w:val="105"/>
        </w:rPr>
        <w:t> </w:t>
      </w:r>
      <w:r>
        <w:rPr>
          <w:w w:val="105"/>
        </w:rPr>
        <w:t>in the study.</w:t>
      </w:r>
    </w:p>
    <w:p>
      <w:pPr>
        <w:pStyle w:val="Heading2"/>
        <w:numPr>
          <w:ilvl w:val="1"/>
          <w:numId w:val="23"/>
        </w:numPr>
        <w:tabs>
          <w:tab w:pos="2308" w:val="left" w:leader="none"/>
        </w:tabs>
        <w:spacing w:line="263" w:lineRule="exact" w:before="0" w:after="0"/>
        <w:ind w:left="2308" w:right="0" w:hanging="720"/>
        <w:jc w:val="left"/>
      </w:pPr>
      <w:bookmarkStart w:name="_TOC_250011" w:id="26"/>
      <w:r>
        <w:rPr>
          <w:w w:val="105"/>
        </w:rPr>
        <w:t>Procedure</w:t>
      </w:r>
      <w:r>
        <w:rPr>
          <w:spacing w:val="-11"/>
          <w:w w:val="105"/>
        </w:rPr>
        <w:t> </w:t>
      </w:r>
      <w:r>
        <w:rPr>
          <w:w w:val="105"/>
        </w:rPr>
        <w:t>for</w:t>
      </w:r>
      <w:r>
        <w:rPr>
          <w:spacing w:val="-10"/>
          <w:w w:val="105"/>
        </w:rPr>
        <w:t> </w:t>
      </w:r>
      <w:r>
        <w:rPr>
          <w:w w:val="105"/>
        </w:rPr>
        <w:t>Data</w:t>
      </w:r>
      <w:r>
        <w:rPr>
          <w:spacing w:val="-15"/>
          <w:w w:val="105"/>
        </w:rPr>
        <w:t> </w:t>
      </w:r>
      <w:bookmarkEnd w:id="26"/>
      <w:r>
        <w:rPr>
          <w:spacing w:val="-2"/>
          <w:w w:val="105"/>
        </w:rPr>
        <w:t>Collection</w:t>
      </w:r>
    </w:p>
    <w:p>
      <w:pPr>
        <w:pStyle w:val="BodyText"/>
        <w:spacing w:before="18"/>
        <w:rPr>
          <w:b/>
        </w:rPr>
      </w:pPr>
    </w:p>
    <w:p>
      <w:pPr>
        <w:pStyle w:val="BodyText"/>
        <w:spacing w:line="501" w:lineRule="auto"/>
        <w:ind w:left="1588" w:right="1436" w:firstLine="720"/>
        <w:jc w:val="both"/>
      </w:pPr>
      <w:r>
        <w:rPr>
          <w:w w:val="105"/>
        </w:rPr>
        <w:t>A</w:t>
      </w:r>
      <w:r>
        <w:rPr>
          <w:w w:val="105"/>
        </w:rPr>
        <w:t> letter</w:t>
      </w:r>
      <w:r>
        <w:rPr>
          <w:w w:val="105"/>
        </w:rPr>
        <w:t> of</w:t>
      </w:r>
      <w:r>
        <w:rPr>
          <w:w w:val="105"/>
        </w:rPr>
        <w:t> introduction</w:t>
      </w:r>
      <w:r>
        <w:rPr>
          <w:w w:val="105"/>
        </w:rPr>
        <w:t> was</w:t>
      </w:r>
      <w:r>
        <w:rPr>
          <w:w w:val="105"/>
        </w:rPr>
        <w:t> collected</w:t>
      </w:r>
      <w:r>
        <w:rPr>
          <w:w w:val="105"/>
        </w:rPr>
        <w:t> from</w:t>
      </w:r>
      <w:r>
        <w:rPr>
          <w:w w:val="105"/>
        </w:rPr>
        <w:t> the</w:t>
      </w:r>
      <w:r>
        <w:rPr>
          <w:w w:val="105"/>
        </w:rPr>
        <w:t> head</w:t>
      </w:r>
      <w:r>
        <w:rPr>
          <w:w w:val="105"/>
        </w:rPr>
        <w:t> of</w:t>
      </w:r>
      <w:r>
        <w:rPr>
          <w:w w:val="105"/>
        </w:rPr>
        <w:t> Department</w:t>
      </w:r>
      <w:r>
        <w:rPr>
          <w:w w:val="105"/>
        </w:rPr>
        <w:t> (HOD) Educational</w:t>
      </w:r>
      <w:r>
        <w:rPr>
          <w:spacing w:val="-1"/>
          <w:w w:val="105"/>
        </w:rPr>
        <w:t> </w:t>
      </w:r>
      <w:r>
        <w:rPr>
          <w:w w:val="105"/>
        </w:rPr>
        <w:t>Foundations</w:t>
      </w:r>
      <w:r>
        <w:rPr>
          <w:spacing w:val="-11"/>
          <w:w w:val="105"/>
        </w:rPr>
        <w:t> </w:t>
      </w:r>
      <w:r>
        <w:rPr>
          <w:w w:val="105"/>
        </w:rPr>
        <w:t>and</w:t>
      </w:r>
      <w:r>
        <w:rPr>
          <w:spacing w:val="-9"/>
          <w:w w:val="105"/>
        </w:rPr>
        <w:t> </w:t>
      </w:r>
      <w:r>
        <w:rPr>
          <w:w w:val="105"/>
        </w:rPr>
        <w:t>Curriculum,</w:t>
      </w:r>
      <w:r>
        <w:rPr>
          <w:spacing w:val="-2"/>
          <w:w w:val="105"/>
        </w:rPr>
        <w:t> </w:t>
      </w:r>
      <w:r>
        <w:rPr>
          <w:w w:val="105"/>
        </w:rPr>
        <w:t>Faculty</w:t>
      </w:r>
      <w:r>
        <w:rPr>
          <w:spacing w:val="-4"/>
          <w:w w:val="105"/>
        </w:rPr>
        <w:t> </w:t>
      </w:r>
      <w:r>
        <w:rPr>
          <w:w w:val="105"/>
        </w:rPr>
        <w:t>of</w:t>
      </w:r>
      <w:r>
        <w:rPr>
          <w:spacing w:val="-12"/>
          <w:w w:val="105"/>
        </w:rPr>
        <w:t> </w:t>
      </w:r>
      <w:r>
        <w:rPr>
          <w:w w:val="105"/>
        </w:rPr>
        <w:t>Education, Ahmadu</w:t>
      </w:r>
      <w:r>
        <w:rPr>
          <w:spacing w:val="-4"/>
          <w:w w:val="105"/>
        </w:rPr>
        <w:t> </w:t>
      </w:r>
      <w:r>
        <w:rPr>
          <w:w w:val="105"/>
        </w:rPr>
        <w:t>Bello</w:t>
      </w:r>
      <w:r>
        <w:rPr>
          <w:spacing w:val="-4"/>
          <w:w w:val="105"/>
        </w:rPr>
        <w:t> </w:t>
      </w:r>
      <w:r>
        <w:rPr>
          <w:w w:val="105"/>
        </w:rPr>
        <w:t>University, Zaria.</w:t>
      </w:r>
      <w:r>
        <w:rPr>
          <w:w w:val="105"/>
        </w:rPr>
        <w:t> The</w:t>
      </w:r>
      <w:r>
        <w:rPr>
          <w:w w:val="105"/>
        </w:rPr>
        <w:t> letter</w:t>
      </w:r>
      <w:r>
        <w:rPr>
          <w:w w:val="105"/>
        </w:rPr>
        <w:t> was</w:t>
      </w:r>
      <w:r>
        <w:rPr>
          <w:w w:val="105"/>
        </w:rPr>
        <w:t> taken</w:t>
      </w:r>
      <w:r>
        <w:rPr>
          <w:w w:val="105"/>
        </w:rPr>
        <w:t> to</w:t>
      </w:r>
      <w:r>
        <w:rPr>
          <w:w w:val="105"/>
        </w:rPr>
        <w:t> the</w:t>
      </w:r>
      <w:r>
        <w:rPr>
          <w:w w:val="105"/>
        </w:rPr>
        <w:t> respective</w:t>
      </w:r>
      <w:r>
        <w:rPr>
          <w:w w:val="105"/>
        </w:rPr>
        <w:t> schools</w:t>
      </w:r>
      <w:r>
        <w:rPr>
          <w:w w:val="105"/>
        </w:rPr>
        <w:t> so</w:t>
      </w:r>
      <w:r>
        <w:rPr>
          <w:w w:val="105"/>
        </w:rPr>
        <w:t> as</w:t>
      </w:r>
      <w:r>
        <w:rPr>
          <w:w w:val="105"/>
        </w:rPr>
        <w:t> to</w:t>
      </w:r>
      <w:r>
        <w:rPr>
          <w:w w:val="105"/>
        </w:rPr>
        <w:t> get</w:t>
      </w:r>
      <w:r>
        <w:rPr>
          <w:w w:val="105"/>
        </w:rPr>
        <w:t> the</w:t>
      </w:r>
      <w:r>
        <w:rPr>
          <w:w w:val="105"/>
        </w:rPr>
        <w:t> cooperation</w:t>
      </w:r>
      <w:r>
        <w:rPr>
          <w:w w:val="105"/>
        </w:rPr>
        <w:t> of the school authorities and students, in order to have a successful field exercise.</w:t>
      </w:r>
      <w:r>
        <w:rPr>
          <w:w w:val="105"/>
        </w:rPr>
        <w:t> Two research assistants were</w:t>
      </w:r>
      <w:r>
        <w:rPr>
          <w:spacing w:val="-3"/>
          <w:w w:val="105"/>
        </w:rPr>
        <w:t> </w:t>
      </w:r>
      <w:r>
        <w:rPr>
          <w:w w:val="105"/>
        </w:rPr>
        <w:t>used in the course</w:t>
      </w:r>
      <w:r>
        <w:rPr>
          <w:spacing w:val="-6"/>
          <w:w w:val="105"/>
        </w:rPr>
        <w:t> </w:t>
      </w:r>
      <w:r>
        <w:rPr>
          <w:w w:val="105"/>
        </w:rPr>
        <w:t>of carrying out</w:t>
      </w:r>
      <w:r>
        <w:rPr>
          <w:spacing w:val="-3"/>
          <w:w w:val="105"/>
        </w:rPr>
        <w:t> </w:t>
      </w:r>
      <w:r>
        <w:rPr>
          <w:w w:val="105"/>
        </w:rPr>
        <w:t>the</w:t>
      </w:r>
      <w:r>
        <w:rPr>
          <w:spacing w:val="-6"/>
          <w:w w:val="105"/>
        </w:rPr>
        <w:t> </w:t>
      </w:r>
      <w:r>
        <w:rPr>
          <w:w w:val="105"/>
        </w:rPr>
        <w:t>research.</w:t>
      </w:r>
      <w:r>
        <w:rPr>
          <w:spacing w:val="40"/>
          <w:w w:val="105"/>
        </w:rPr>
        <w:t> </w:t>
      </w:r>
      <w:r>
        <w:rPr>
          <w:w w:val="105"/>
        </w:rPr>
        <w:t>The two</w:t>
      </w:r>
      <w:r>
        <w:rPr>
          <w:spacing w:val="-5"/>
          <w:w w:val="105"/>
        </w:rPr>
        <w:t> </w:t>
      </w:r>
      <w:r>
        <w:rPr>
          <w:w w:val="105"/>
        </w:rPr>
        <w:t>research</w:t>
      </w:r>
      <w:r>
        <w:rPr>
          <w:spacing w:val="-5"/>
          <w:w w:val="105"/>
        </w:rPr>
        <w:t> </w:t>
      </w:r>
      <w:r>
        <w:rPr>
          <w:w w:val="105"/>
        </w:rPr>
        <w:t>assistants were trained for two days on the modalities, on the objectives of the study, the system of collecting and the administration of the filled questionnaire.</w:t>
      </w:r>
    </w:p>
    <w:p>
      <w:pPr>
        <w:pStyle w:val="Heading2"/>
        <w:numPr>
          <w:ilvl w:val="1"/>
          <w:numId w:val="23"/>
        </w:numPr>
        <w:tabs>
          <w:tab w:pos="2308" w:val="left" w:leader="none"/>
        </w:tabs>
        <w:spacing w:line="240" w:lineRule="auto" w:before="7" w:after="0"/>
        <w:ind w:left="2308" w:right="0" w:hanging="720"/>
        <w:jc w:val="left"/>
      </w:pPr>
      <w:bookmarkStart w:name="_TOC_250010" w:id="27"/>
      <w:r>
        <w:rPr>
          <w:w w:val="105"/>
        </w:rPr>
        <w:t>Procedure</w:t>
      </w:r>
      <w:r>
        <w:rPr>
          <w:spacing w:val="-10"/>
          <w:w w:val="105"/>
        </w:rPr>
        <w:t> </w:t>
      </w:r>
      <w:r>
        <w:rPr>
          <w:w w:val="105"/>
        </w:rPr>
        <w:t>for</w:t>
      </w:r>
      <w:r>
        <w:rPr>
          <w:spacing w:val="-10"/>
          <w:w w:val="105"/>
        </w:rPr>
        <w:t> </w:t>
      </w:r>
      <w:r>
        <w:rPr>
          <w:w w:val="105"/>
        </w:rPr>
        <w:t>Data</w:t>
      </w:r>
      <w:r>
        <w:rPr>
          <w:spacing w:val="-9"/>
          <w:w w:val="105"/>
        </w:rPr>
        <w:t> </w:t>
      </w:r>
      <w:bookmarkEnd w:id="27"/>
      <w:r>
        <w:rPr>
          <w:spacing w:val="-2"/>
          <w:w w:val="105"/>
        </w:rPr>
        <w:t>Analysis</w:t>
      </w:r>
    </w:p>
    <w:p>
      <w:pPr>
        <w:pStyle w:val="BodyText"/>
        <w:spacing w:before="11"/>
        <w:rPr>
          <w:b/>
        </w:rPr>
      </w:pPr>
    </w:p>
    <w:p>
      <w:pPr>
        <w:pStyle w:val="BodyText"/>
        <w:spacing w:line="501" w:lineRule="auto"/>
        <w:ind w:left="1588" w:right="1423" w:firstLine="720"/>
        <w:jc w:val="both"/>
      </w:pPr>
      <w:r>
        <w:rPr>
          <w:w w:val="105"/>
        </w:rPr>
        <w:t>The</w:t>
      </w:r>
      <w:r>
        <w:rPr>
          <w:w w:val="105"/>
        </w:rPr>
        <w:t> researcher</w:t>
      </w:r>
      <w:r>
        <w:rPr>
          <w:w w:val="105"/>
        </w:rPr>
        <w:t> used</w:t>
      </w:r>
      <w:r>
        <w:rPr>
          <w:w w:val="105"/>
        </w:rPr>
        <w:t> two</w:t>
      </w:r>
      <w:r>
        <w:rPr>
          <w:w w:val="105"/>
        </w:rPr>
        <w:t> statistical</w:t>
      </w:r>
      <w:r>
        <w:rPr>
          <w:w w:val="105"/>
        </w:rPr>
        <w:t> tools,</w:t>
      </w:r>
      <w:r>
        <w:rPr>
          <w:w w:val="105"/>
        </w:rPr>
        <w:t> descriptive</w:t>
      </w:r>
      <w:r>
        <w:rPr>
          <w:w w:val="105"/>
        </w:rPr>
        <w:t> statistic</w:t>
      </w:r>
      <w:r>
        <w:rPr>
          <w:w w:val="105"/>
        </w:rPr>
        <w:t> and</w:t>
      </w:r>
      <w:r>
        <w:rPr>
          <w:w w:val="105"/>
        </w:rPr>
        <w:t> inferential statistic.</w:t>
      </w:r>
      <w:r>
        <w:rPr>
          <w:w w:val="105"/>
        </w:rPr>
        <w:t> At</w:t>
      </w:r>
      <w:r>
        <w:rPr>
          <w:w w:val="105"/>
        </w:rPr>
        <w:t> descriptive</w:t>
      </w:r>
      <w:r>
        <w:rPr>
          <w:w w:val="105"/>
        </w:rPr>
        <w:t> level,</w:t>
      </w:r>
      <w:r>
        <w:rPr>
          <w:w w:val="105"/>
        </w:rPr>
        <w:t> frequencies</w:t>
      </w:r>
      <w:r>
        <w:rPr>
          <w:w w:val="105"/>
        </w:rPr>
        <w:t> and</w:t>
      </w:r>
      <w:r>
        <w:rPr>
          <w:w w:val="105"/>
        </w:rPr>
        <w:t> simple</w:t>
      </w:r>
      <w:r>
        <w:rPr>
          <w:w w:val="105"/>
        </w:rPr>
        <w:t> percentage</w:t>
      </w:r>
      <w:r>
        <w:rPr>
          <w:w w:val="105"/>
        </w:rPr>
        <w:t> was</w:t>
      </w:r>
      <w:r>
        <w:rPr>
          <w:w w:val="105"/>
        </w:rPr>
        <w:t> used</w:t>
      </w:r>
      <w:r>
        <w:rPr>
          <w:w w:val="105"/>
        </w:rPr>
        <w:t> for</w:t>
      </w:r>
      <w:r>
        <w:rPr>
          <w:w w:val="105"/>
        </w:rPr>
        <w:t> the demographic</w:t>
      </w:r>
      <w:r>
        <w:rPr>
          <w:w w:val="105"/>
        </w:rPr>
        <w:t> characteristics</w:t>
      </w:r>
      <w:r>
        <w:rPr>
          <w:w w:val="105"/>
        </w:rPr>
        <w:t> of</w:t>
      </w:r>
      <w:r>
        <w:rPr>
          <w:w w:val="105"/>
        </w:rPr>
        <w:t> the</w:t>
      </w:r>
      <w:r>
        <w:rPr>
          <w:w w:val="105"/>
        </w:rPr>
        <w:t> respondents,</w:t>
      </w:r>
      <w:r>
        <w:rPr>
          <w:w w:val="105"/>
        </w:rPr>
        <w:t> while</w:t>
      </w:r>
      <w:r>
        <w:rPr>
          <w:w w:val="105"/>
        </w:rPr>
        <w:t> mean</w:t>
      </w:r>
      <w:r>
        <w:rPr>
          <w:w w:val="105"/>
        </w:rPr>
        <w:t> and</w:t>
      </w:r>
      <w:r>
        <w:rPr>
          <w:w w:val="105"/>
        </w:rPr>
        <w:t> standard</w:t>
      </w:r>
      <w:r>
        <w:rPr>
          <w:w w:val="105"/>
        </w:rPr>
        <w:t> deviation</w:t>
      </w:r>
      <w:r>
        <w:rPr>
          <w:w w:val="105"/>
        </w:rPr>
        <w:t> was used to answer the research questions.</w:t>
      </w:r>
      <w:r>
        <w:rPr>
          <w:spacing w:val="19"/>
          <w:w w:val="105"/>
        </w:rPr>
        <w:t> </w:t>
      </w:r>
      <w:r>
        <w:rPr>
          <w:w w:val="105"/>
        </w:rPr>
        <w:t>Chi- Square test</w:t>
      </w:r>
      <w:r>
        <w:rPr>
          <w:spacing w:val="20"/>
          <w:w w:val="105"/>
        </w:rPr>
        <w:t> </w:t>
      </w:r>
      <w:r>
        <w:rPr>
          <w:w w:val="105"/>
        </w:rPr>
        <w:t>was used to test the hypotheses at</w:t>
      </w:r>
    </w:p>
    <w:p>
      <w:pPr>
        <w:pStyle w:val="BodyText"/>
        <w:spacing w:line="501" w:lineRule="auto"/>
        <w:ind w:left="1588" w:right="1436"/>
        <w:jc w:val="both"/>
      </w:pPr>
      <w:r>
        <w:rPr>
          <w:w w:val="105"/>
        </w:rPr>
        <w:t>0.05</w:t>
      </w:r>
      <w:r>
        <w:rPr>
          <w:w w:val="105"/>
        </w:rPr>
        <w:t> level</w:t>
      </w:r>
      <w:r>
        <w:rPr>
          <w:w w:val="105"/>
        </w:rPr>
        <w:t> of</w:t>
      </w:r>
      <w:r>
        <w:rPr>
          <w:w w:val="105"/>
        </w:rPr>
        <w:t> significance.</w:t>
      </w:r>
      <w:r>
        <w:rPr>
          <w:w w:val="105"/>
        </w:rPr>
        <w:t> The</w:t>
      </w:r>
      <w:r>
        <w:rPr>
          <w:w w:val="105"/>
        </w:rPr>
        <w:t> choice</w:t>
      </w:r>
      <w:r>
        <w:rPr>
          <w:w w:val="105"/>
        </w:rPr>
        <w:t> of</w:t>
      </w:r>
      <w:r>
        <w:rPr>
          <w:w w:val="105"/>
        </w:rPr>
        <w:t> the</w:t>
      </w:r>
      <w:r>
        <w:rPr>
          <w:w w:val="105"/>
        </w:rPr>
        <w:t> Chi-square</w:t>
      </w:r>
      <w:r>
        <w:rPr>
          <w:w w:val="105"/>
        </w:rPr>
        <w:t> was</w:t>
      </w:r>
      <w:r>
        <w:rPr>
          <w:w w:val="105"/>
        </w:rPr>
        <w:t> to</w:t>
      </w:r>
      <w:r>
        <w:rPr>
          <w:w w:val="105"/>
        </w:rPr>
        <w:t> compare</w:t>
      </w:r>
      <w:r>
        <w:rPr>
          <w:w w:val="105"/>
        </w:rPr>
        <w:t> observed frequencies according to specific hypothesis. It compares proportions actually observed in a</w:t>
      </w:r>
      <w:r>
        <w:rPr>
          <w:w w:val="105"/>
        </w:rPr>
        <w:t> study</w:t>
      </w:r>
      <w:r>
        <w:rPr>
          <w:w w:val="105"/>
        </w:rPr>
        <w:t> with</w:t>
      </w:r>
      <w:r>
        <w:rPr>
          <w:w w:val="105"/>
        </w:rPr>
        <w:t> the</w:t>
      </w:r>
      <w:r>
        <w:rPr>
          <w:w w:val="105"/>
        </w:rPr>
        <w:t> expected</w:t>
      </w:r>
      <w:r>
        <w:rPr>
          <w:w w:val="105"/>
        </w:rPr>
        <w:t> to</w:t>
      </w:r>
      <w:r>
        <w:rPr>
          <w:w w:val="105"/>
        </w:rPr>
        <w:t> establish</w:t>
      </w:r>
      <w:r>
        <w:rPr>
          <w:w w:val="105"/>
        </w:rPr>
        <w:t> if</w:t>
      </w:r>
      <w:r>
        <w:rPr>
          <w:w w:val="105"/>
        </w:rPr>
        <w:t> they</w:t>
      </w:r>
      <w:r>
        <w:rPr>
          <w:w w:val="105"/>
        </w:rPr>
        <w:t> are</w:t>
      </w:r>
      <w:r>
        <w:rPr>
          <w:w w:val="105"/>
        </w:rPr>
        <w:t> significantly</w:t>
      </w:r>
      <w:r>
        <w:rPr>
          <w:w w:val="105"/>
        </w:rPr>
        <w:t> different.</w:t>
      </w:r>
      <w:r>
        <w:rPr>
          <w:w w:val="105"/>
        </w:rPr>
        <w:t> Whether the calculated</w:t>
      </w:r>
      <w:r>
        <w:rPr>
          <w:w w:val="105"/>
        </w:rPr>
        <w:t> Chi-square</w:t>
      </w:r>
      <w:r>
        <w:rPr>
          <w:w w:val="105"/>
        </w:rPr>
        <w:t> value</w:t>
      </w:r>
      <w:r>
        <w:rPr>
          <w:w w:val="105"/>
        </w:rPr>
        <w:t> is</w:t>
      </w:r>
      <w:r>
        <w:rPr>
          <w:w w:val="105"/>
        </w:rPr>
        <w:t> significant</w:t>
      </w:r>
      <w:r>
        <w:rPr>
          <w:w w:val="105"/>
        </w:rPr>
        <w:t> is</w:t>
      </w:r>
      <w:r>
        <w:rPr>
          <w:w w:val="105"/>
        </w:rPr>
        <w:t> determined</w:t>
      </w:r>
      <w:r>
        <w:rPr>
          <w:w w:val="105"/>
        </w:rPr>
        <w:t> by</w:t>
      </w:r>
      <w:r>
        <w:rPr>
          <w:w w:val="105"/>
        </w:rPr>
        <w:t> comparing</w:t>
      </w:r>
      <w:r>
        <w:rPr>
          <w:w w:val="105"/>
        </w:rPr>
        <w:t> it</w:t>
      </w:r>
      <w:r>
        <w:rPr>
          <w:w w:val="105"/>
        </w:rPr>
        <w:t> with</w:t>
      </w:r>
      <w:r>
        <w:rPr>
          <w:w w:val="105"/>
        </w:rPr>
        <w:t> the</w:t>
      </w:r>
      <w:r>
        <w:rPr>
          <w:w w:val="105"/>
        </w:rPr>
        <w:t> value from</w:t>
      </w:r>
      <w:r>
        <w:rPr>
          <w:w w:val="105"/>
        </w:rPr>
        <w:t> table.</w:t>
      </w:r>
      <w:r>
        <w:rPr>
          <w:w w:val="105"/>
        </w:rPr>
        <w:t> If</w:t>
      </w:r>
      <w:r>
        <w:rPr>
          <w:w w:val="105"/>
        </w:rPr>
        <w:t> the</w:t>
      </w:r>
      <w:r>
        <w:rPr>
          <w:w w:val="105"/>
        </w:rPr>
        <w:t> calculated</w:t>
      </w:r>
      <w:r>
        <w:rPr>
          <w:w w:val="105"/>
        </w:rPr>
        <w:t> value</w:t>
      </w:r>
      <w:r>
        <w:rPr>
          <w:w w:val="105"/>
        </w:rPr>
        <w:t> exceeds</w:t>
      </w:r>
      <w:r>
        <w:rPr>
          <w:w w:val="105"/>
        </w:rPr>
        <w:t> the</w:t>
      </w:r>
      <w:r>
        <w:rPr>
          <w:w w:val="105"/>
        </w:rPr>
        <w:t> table</w:t>
      </w:r>
      <w:r>
        <w:rPr>
          <w:w w:val="105"/>
        </w:rPr>
        <w:t> value,</w:t>
      </w:r>
      <w:r>
        <w:rPr>
          <w:w w:val="105"/>
        </w:rPr>
        <w:t> the</w:t>
      </w:r>
      <w:r>
        <w:rPr>
          <w:w w:val="105"/>
        </w:rPr>
        <w:t> difference</w:t>
      </w:r>
      <w:r>
        <w:rPr>
          <w:w w:val="105"/>
        </w:rPr>
        <w:t> between</w:t>
      </w:r>
      <w:r>
        <w:rPr>
          <w:w w:val="105"/>
        </w:rPr>
        <w:t> the observed</w:t>
      </w:r>
      <w:r>
        <w:rPr>
          <w:w w:val="105"/>
        </w:rPr>
        <w:t> and</w:t>
      </w:r>
      <w:r>
        <w:rPr>
          <w:w w:val="105"/>
        </w:rPr>
        <w:t> expected</w:t>
      </w:r>
      <w:r>
        <w:rPr>
          <w:w w:val="105"/>
        </w:rPr>
        <w:t> frequencies</w:t>
      </w:r>
      <w:r>
        <w:rPr>
          <w:w w:val="105"/>
        </w:rPr>
        <w:t> is</w:t>
      </w:r>
      <w:r>
        <w:rPr>
          <w:w w:val="105"/>
        </w:rPr>
        <w:t> taken</w:t>
      </w:r>
      <w:r>
        <w:rPr>
          <w:w w:val="105"/>
        </w:rPr>
        <w:t> as</w:t>
      </w:r>
      <w:r>
        <w:rPr>
          <w:w w:val="105"/>
        </w:rPr>
        <w:t> significant</w:t>
      </w:r>
      <w:r>
        <w:rPr>
          <w:w w:val="105"/>
        </w:rPr>
        <w:t> otherwise</w:t>
      </w:r>
      <w:r>
        <w:rPr>
          <w:w w:val="105"/>
        </w:rPr>
        <w:t> it</w:t>
      </w:r>
      <w:r>
        <w:rPr>
          <w:w w:val="105"/>
        </w:rPr>
        <w:t> is</w:t>
      </w:r>
      <w:r>
        <w:rPr>
          <w:w w:val="105"/>
        </w:rPr>
        <w:t> considered </w:t>
      </w:r>
      <w:r>
        <w:rPr>
          <w:spacing w:val="-2"/>
          <w:w w:val="105"/>
        </w:rPr>
        <w:t>insignificant.</w:t>
      </w:r>
    </w:p>
    <w:p>
      <w:pPr>
        <w:spacing w:after="0" w:line="501" w:lineRule="auto"/>
        <w:jc w:val="both"/>
        <w:sectPr>
          <w:pgSz w:w="12240" w:h="15840"/>
          <w:pgMar w:header="0" w:footer="1012" w:top="1360" w:bottom="1200" w:left="400" w:right="0"/>
        </w:sectPr>
      </w:pPr>
    </w:p>
    <w:p>
      <w:pPr>
        <w:pStyle w:val="Heading1"/>
        <w:spacing w:line="247" w:lineRule="auto" w:before="69"/>
        <w:ind w:left="4390" w:right="3848" w:firstLine="648"/>
        <w:jc w:val="left"/>
      </w:pPr>
      <w:bookmarkStart w:name="_TOC_250009" w:id="28"/>
      <w:r>
        <w:rPr>
          <w:w w:val="105"/>
        </w:rPr>
        <w:t>CHAPTER FOUR </w:t>
      </w:r>
      <w:bookmarkEnd w:id="28"/>
      <w:r>
        <w:rPr/>
        <w:t>RESULTS AND DISCUSSION</w:t>
      </w:r>
    </w:p>
    <w:p>
      <w:pPr>
        <w:pStyle w:val="BodyText"/>
        <w:spacing w:before="19"/>
        <w:rPr>
          <w:b/>
        </w:rPr>
      </w:pPr>
    </w:p>
    <w:p>
      <w:pPr>
        <w:pStyle w:val="Heading2"/>
        <w:numPr>
          <w:ilvl w:val="1"/>
          <w:numId w:val="24"/>
        </w:numPr>
        <w:tabs>
          <w:tab w:pos="2308" w:val="left" w:leader="none"/>
        </w:tabs>
        <w:spacing w:line="240" w:lineRule="auto" w:before="0" w:after="0"/>
        <w:ind w:left="2308" w:right="0" w:hanging="720"/>
        <w:jc w:val="left"/>
      </w:pPr>
      <w:bookmarkStart w:name="_TOC_250008" w:id="29"/>
      <w:bookmarkEnd w:id="29"/>
      <w:r>
        <w:rPr>
          <w:spacing w:val="-2"/>
          <w:w w:val="105"/>
        </w:rPr>
        <w:t>Introduction</w:t>
      </w:r>
    </w:p>
    <w:p>
      <w:pPr>
        <w:pStyle w:val="BodyText"/>
        <w:spacing w:before="18"/>
        <w:rPr>
          <w:b/>
        </w:rPr>
      </w:pPr>
    </w:p>
    <w:p>
      <w:pPr>
        <w:pStyle w:val="BodyText"/>
        <w:spacing w:line="501" w:lineRule="auto" w:before="1"/>
        <w:ind w:left="1588" w:right="1437" w:firstLine="720"/>
        <w:jc w:val="both"/>
      </w:pPr>
      <w:r>
        <w:rPr>
          <w:w w:val="105"/>
        </w:rPr>
        <w:t>The</w:t>
      </w:r>
      <w:r>
        <w:rPr>
          <w:w w:val="105"/>
        </w:rPr>
        <w:t> first</w:t>
      </w:r>
      <w:r>
        <w:rPr>
          <w:w w:val="105"/>
        </w:rPr>
        <w:t> part</w:t>
      </w:r>
      <w:r>
        <w:rPr>
          <w:w w:val="105"/>
        </w:rPr>
        <w:t> of</w:t>
      </w:r>
      <w:r>
        <w:rPr>
          <w:w w:val="105"/>
        </w:rPr>
        <w:t> the</w:t>
      </w:r>
      <w:r>
        <w:rPr>
          <w:w w:val="105"/>
        </w:rPr>
        <w:t> chapter contains</w:t>
      </w:r>
      <w:r>
        <w:rPr>
          <w:w w:val="105"/>
        </w:rPr>
        <w:t> a</w:t>
      </w:r>
      <w:r>
        <w:rPr>
          <w:w w:val="105"/>
        </w:rPr>
        <w:t> description</w:t>
      </w:r>
      <w:r>
        <w:rPr>
          <w:w w:val="105"/>
        </w:rPr>
        <w:t> of</w:t>
      </w:r>
      <w:r>
        <w:rPr>
          <w:w w:val="105"/>
        </w:rPr>
        <w:t> respondents</w:t>
      </w:r>
      <w:r>
        <w:rPr>
          <w:w w:val="105"/>
        </w:rPr>
        <w:t> demographic characteristics, considered</w:t>
      </w:r>
      <w:r>
        <w:rPr>
          <w:spacing w:val="-2"/>
          <w:w w:val="105"/>
        </w:rPr>
        <w:t> </w:t>
      </w:r>
      <w:r>
        <w:rPr>
          <w:w w:val="105"/>
        </w:rPr>
        <w:t>to</w:t>
      </w:r>
      <w:r>
        <w:rPr>
          <w:spacing w:val="-2"/>
          <w:w w:val="105"/>
        </w:rPr>
        <w:t> </w:t>
      </w:r>
      <w:r>
        <w:rPr>
          <w:w w:val="105"/>
        </w:rPr>
        <w:t>be</w:t>
      </w:r>
      <w:r>
        <w:rPr>
          <w:spacing w:val="-9"/>
          <w:w w:val="105"/>
        </w:rPr>
        <w:t> </w:t>
      </w:r>
      <w:r>
        <w:rPr>
          <w:w w:val="105"/>
        </w:rPr>
        <w:t>associated</w:t>
      </w:r>
      <w:r>
        <w:rPr>
          <w:spacing w:val="-2"/>
          <w:w w:val="105"/>
        </w:rPr>
        <w:t> </w:t>
      </w:r>
      <w:r>
        <w:rPr>
          <w:w w:val="105"/>
        </w:rPr>
        <w:t>with</w:t>
      </w:r>
      <w:r>
        <w:rPr>
          <w:spacing w:val="-8"/>
          <w:w w:val="105"/>
        </w:rPr>
        <w:t> </w:t>
      </w:r>
      <w:r>
        <w:rPr>
          <w:w w:val="105"/>
        </w:rPr>
        <w:t>their expressed</w:t>
      </w:r>
      <w:r>
        <w:rPr>
          <w:spacing w:val="-2"/>
          <w:w w:val="105"/>
        </w:rPr>
        <w:t> </w:t>
      </w:r>
      <w:r>
        <w:rPr>
          <w:w w:val="105"/>
        </w:rPr>
        <w:t>opinions.</w:t>
      </w:r>
      <w:r>
        <w:rPr>
          <w:spacing w:val="-6"/>
          <w:w w:val="105"/>
        </w:rPr>
        <w:t> </w:t>
      </w:r>
      <w:r>
        <w:rPr>
          <w:w w:val="105"/>
        </w:rPr>
        <w:t>In</w:t>
      </w:r>
      <w:r>
        <w:rPr>
          <w:spacing w:val="-2"/>
          <w:w w:val="105"/>
        </w:rPr>
        <w:t> </w:t>
      </w:r>
      <w:r>
        <w:rPr>
          <w:w w:val="105"/>
        </w:rPr>
        <w:t>the</w:t>
      </w:r>
      <w:r>
        <w:rPr>
          <w:spacing w:val="-9"/>
          <w:w w:val="105"/>
        </w:rPr>
        <w:t> </w:t>
      </w:r>
      <w:r>
        <w:rPr>
          <w:w w:val="105"/>
        </w:rPr>
        <w:t>analysis</w:t>
      </w:r>
      <w:r>
        <w:rPr>
          <w:spacing w:val="-4"/>
          <w:w w:val="105"/>
        </w:rPr>
        <w:t> </w:t>
      </w:r>
      <w:r>
        <w:rPr>
          <w:w w:val="105"/>
        </w:rPr>
        <w:t>of the</w:t>
      </w:r>
      <w:r>
        <w:rPr>
          <w:w w:val="105"/>
        </w:rPr>
        <w:t> research</w:t>
      </w:r>
      <w:r>
        <w:rPr>
          <w:w w:val="105"/>
        </w:rPr>
        <w:t> questions,</w:t>
      </w:r>
      <w:r>
        <w:rPr>
          <w:w w:val="105"/>
        </w:rPr>
        <w:t> frequency,</w:t>
      </w:r>
      <w:r>
        <w:rPr>
          <w:w w:val="105"/>
        </w:rPr>
        <w:t> mean</w:t>
      </w:r>
      <w:r>
        <w:rPr>
          <w:w w:val="105"/>
        </w:rPr>
        <w:t> and</w:t>
      </w:r>
      <w:r>
        <w:rPr>
          <w:w w:val="105"/>
        </w:rPr>
        <w:t> standard</w:t>
      </w:r>
      <w:r>
        <w:rPr>
          <w:w w:val="105"/>
        </w:rPr>
        <w:t> deviations</w:t>
      </w:r>
      <w:r>
        <w:rPr>
          <w:w w:val="105"/>
        </w:rPr>
        <w:t> were</w:t>
      </w:r>
      <w:r>
        <w:rPr>
          <w:w w:val="105"/>
        </w:rPr>
        <w:t> used</w:t>
      </w:r>
      <w:r>
        <w:rPr>
          <w:w w:val="105"/>
        </w:rPr>
        <w:t> for</w:t>
      </w:r>
      <w:r>
        <w:rPr>
          <w:w w:val="105"/>
        </w:rPr>
        <w:t> the respective</w:t>
      </w:r>
      <w:r>
        <w:rPr>
          <w:spacing w:val="-6"/>
          <w:w w:val="105"/>
        </w:rPr>
        <w:t> </w:t>
      </w:r>
      <w:r>
        <w:rPr>
          <w:w w:val="105"/>
        </w:rPr>
        <w:t>items.</w:t>
      </w:r>
      <w:r>
        <w:rPr>
          <w:spacing w:val="-3"/>
          <w:w w:val="105"/>
        </w:rPr>
        <w:t> </w:t>
      </w:r>
      <w:r>
        <w:rPr>
          <w:w w:val="105"/>
        </w:rPr>
        <w:t>Decision</w:t>
      </w:r>
      <w:r>
        <w:rPr>
          <w:spacing w:val="-5"/>
          <w:w w:val="105"/>
        </w:rPr>
        <w:t> </w:t>
      </w:r>
      <w:r>
        <w:rPr>
          <w:w w:val="105"/>
        </w:rPr>
        <w:t>on</w:t>
      </w:r>
      <w:r>
        <w:rPr>
          <w:spacing w:val="-5"/>
          <w:w w:val="105"/>
        </w:rPr>
        <w:t> </w:t>
      </w:r>
      <w:r>
        <w:rPr>
          <w:w w:val="105"/>
        </w:rPr>
        <w:t>the items</w:t>
      </w:r>
      <w:r>
        <w:rPr>
          <w:spacing w:val="-7"/>
          <w:w w:val="105"/>
        </w:rPr>
        <w:t> </w:t>
      </w:r>
      <w:r>
        <w:rPr>
          <w:w w:val="105"/>
        </w:rPr>
        <w:t>and the mean variables</w:t>
      </w:r>
      <w:r>
        <w:rPr>
          <w:spacing w:val="-1"/>
          <w:w w:val="105"/>
        </w:rPr>
        <w:t> </w:t>
      </w:r>
      <w:r>
        <w:rPr>
          <w:w w:val="105"/>
        </w:rPr>
        <w:t>of</w:t>
      </w:r>
      <w:r>
        <w:rPr>
          <w:spacing w:val="-8"/>
          <w:w w:val="105"/>
        </w:rPr>
        <w:t> </w:t>
      </w:r>
      <w:r>
        <w:rPr>
          <w:w w:val="105"/>
        </w:rPr>
        <w:t>the</w:t>
      </w:r>
      <w:r>
        <w:rPr>
          <w:spacing w:val="-6"/>
          <w:w w:val="105"/>
        </w:rPr>
        <w:t> </w:t>
      </w:r>
      <w:r>
        <w:rPr>
          <w:w w:val="105"/>
        </w:rPr>
        <w:t>investigation</w:t>
      </w:r>
      <w:r>
        <w:rPr>
          <w:spacing w:val="-5"/>
          <w:w w:val="105"/>
        </w:rPr>
        <w:t> </w:t>
      </w:r>
      <w:r>
        <w:rPr>
          <w:w w:val="105"/>
        </w:rPr>
        <w:t>is</w:t>
      </w:r>
      <w:r>
        <w:rPr>
          <w:spacing w:val="-7"/>
          <w:w w:val="105"/>
        </w:rPr>
        <w:t> </w:t>
      </w:r>
      <w:r>
        <w:rPr>
          <w:w w:val="105"/>
        </w:rPr>
        <w:t>based on the mid-point of</w:t>
      </w:r>
      <w:r>
        <w:rPr>
          <w:spacing w:val="-1"/>
          <w:w w:val="105"/>
        </w:rPr>
        <w:t> </w:t>
      </w:r>
      <w:r>
        <w:rPr>
          <w:w w:val="105"/>
        </w:rPr>
        <w:t>(2.50). The mid-point is based on the level of</w:t>
      </w:r>
      <w:r>
        <w:rPr>
          <w:spacing w:val="-1"/>
          <w:w w:val="105"/>
        </w:rPr>
        <w:t> </w:t>
      </w:r>
      <w:r>
        <w:rPr>
          <w:w w:val="105"/>
        </w:rPr>
        <w:t>the internal scales used. Two</w:t>
      </w:r>
      <w:r>
        <w:rPr>
          <w:w w:val="105"/>
        </w:rPr>
        <w:t> hundred and</w:t>
      </w:r>
      <w:r>
        <w:rPr>
          <w:w w:val="105"/>
        </w:rPr>
        <w:t> nineteen (219) questionnaires</w:t>
      </w:r>
      <w:r>
        <w:rPr>
          <w:w w:val="105"/>
        </w:rPr>
        <w:t> were</w:t>
      </w:r>
      <w:r>
        <w:rPr>
          <w:w w:val="105"/>
        </w:rPr>
        <w:t> distributed to the respondents,</w:t>
      </w:r>
      <w:r>
        <w:rPr>
          <w:w w:val="105"/>
        </w:rPr>
        <w:t> four were rendered invalid, while</w:t>
      </w:r>
      <w:r>
        <w:rPr>
          <w:w w:val="105"/>
        </w:rPr>
        <w:t> seven got</w:t>
      </w:r>
      <w:r>
        <w:rPr>
          <w:w w:val="105"/>
        </w:rPr>
        <w:t> missing and two hundred and</w:t>
      </w:r>
      <w:r>
        <w:rPr>
          <w:w w:val="105"/>
        </w:rPr>
        <w:t> eight were used for the analysis.</w:t>
      </w:r>
    </w:p>
    <w:p>
      <w:pPr>
        <w:pStyle w:val="Heading2"/>
        <w:numPr>
          <w:ilvl w:val="1"/>
          <w:numId w:val="24"/>
        </w:numPr>
        <w:tabs>
          <w:tab w:pos="2308" w:val="left" w:leader="none"/>
        </w:tabs>
        <w:spacing w:line="240" w:lineRule="auto" w:before="202" w:after="0"/>
        <w:ind w:left="2308" w:right="0" w:hanging="720"/>
        <w:jc w:val="left"/>
      </w:pPr>
      <w:bookmarkStart w:name="_TOC_250007" w:id="30"/>
      <w:r>
        <w:rPr/>
        <w:t>Demographic</w:t>
      </w:r>
      <w:r>
        <w:rPr>
          <w:spacing w:val="26"/>
        </w:rPr>
        <w:t> </w:t>
      </w:r>
      <w:r>
        <w:rPr/>
        <w:t>data</w:t>
      </w:r>
      <w:r>
        <w:rPr>
          <w:spacing w:val="18"/>
        </w:rPr>
        <w:t> </w:t>
      </w:r>
      <w:r>
        <w:rPr/>
        <w:t>of</w:t>
      </w:r>
      <w:r>
        <w:rPr>
          <w:spacing w:val="23"/>
        </w:rPr>
        <w:t> </w:t>
      </w:r>
      <w:bookmarkEnd w:id="30"/>
      <w:r>
        <w:rPr>
          <w:spacing w:val="-2"/>
        </w:rPr>
        <w:t>Respondents</w:t>
      </w:r>
    </w:p>
    <w:p>
      <w:pPr>
        <w:pStyle w:val="BodyText"/>
        <w:spacing w:before="11"/>
        <w:rPr>
          <w:b/>
        </w:rPr>
      </w:pPr>
    </w:p>
    <w:p>
      <w:pPr>
        <w:pStyle w:val="BodyText"/>
        <w:spacing w:line="504" w:lineRule="auto"/>
        <w:ind w:left="1588" w:right="1449" w:firstLine="720"/>
        <w:jc w:val="both"/>
      </w:pPr>
      <w:r>
        <w:rPr>
          <w:w w:val="105"/>
        </w:rPr>
        <w:t>This</w:t>
      </w:r>
      <w:r>
        <w:rPr>
          <w:w w:val="105"/>
        </w:rPr>
        <w:t> section</w:t>
      </w:r>
      <w:r>
        <w:rPr>
          <w:w w:val="105"/>
        </w:rPr>
        <w:t> presents</w:t>
      </w:r>
      <w:r>
        <w:rPr>
          <w:w w:val="105"/>
        </w:rPr>
        <w:t> the</w:t>
      </w:r>
      <w:r>
        <w:rPr>
          <w:w w:val="105"/>
        </w:rPr>
        <w:t> frequency</w:t>
      </w:r>
      <w:r>
        <w:rPr>
          <w:w w:val="105"/>
        </w:rPr>
        <w:t> and</w:t>
      </w:r>
      <w:r>
        <w:rPr>
          <w:w w:val="105"/>
        </w:rPr>
        <w:t> percentage</w:t>
      </w:r>
      <w:r>
        <w:rPr>
          <w:w w:val="105"/>
        </w:rPr>
        <w:t> of</w:t>
      </w:r>
      <w:r>
        <w:rPr>
          <w:w w:val="105"/>
        </w:rPr>
        <w:t> the</w:t>
      </w:r>
      <w:r>
        <w:rPr>
          <w:w w:val="105"/>
        </w:rPr>
        <w:t> study</w:t>
      </w:r>
      <w:r>
        <w:rPr>
          <w:w w:val="105"/>
        </w:rPr>
        <w:t> variable</w:t>
      </w:r>
      <w:r>
        <w:rPr>
          <w:w w:val="105"/>
        </w:rPr>
        <w:t> which include academic qualification of respondents and the status of respondents.</w:t>
      </w:r>
    </w:p>
    <w:p>
      <w:pPr>
        <w:pStyle w:val="Heading2"/>
        <w:spacing w:before="193"/>
      </w:pPr>
      <w:r>
        <w:rPr>
          <w:w w:val="105"/>
        </w:rPr>
        <w:t>Table</w:t>
      </w:r>
      <w:r>
        <w:rPr>
          <w:spacing w:val="-12"/>
          <w:w w:val="105"/>
        </w:rPr>
        <w:t> </w:t>
      </w:r>
      <w:r>
        <w:rPr>
          <w:w w:val="105"/>
        </w:rPr>
        <w:t>4.2.1:</w:t>
      </w:r>
      <w:r>
        <w:rPr>
          <w:spacing w:val="-7"/>
          <w:w w:val="105"/>
        </w:rPr>
        <w:t> </w:t>
      </w:r>
      <w:r>
        <w:rPr>
          <w:w w:val="105"/>
        </w:rPr>
        <w:t>Qualification</w:t>
      </w:r>
      <w:r>
        <w:rPr>
          <w:spacing w:val="-15"/>
          <w:w w:val="105"/>
        </w:rPr>
        <w:t> </w:t>
      </w:r>
      <w:r>
        <w:rPr>
          <w:w w:val="105"/>
        </w:rPr>
        <w:t>of</w:t>
      </w:r>
      <w:r>
        <w:rPr>
          <w:spacing w:val="-13"/>
          <w:w w:val="105"/>
        </w:rPr>
        <w:t> </w:t>
      </w:r>
      <w:r>
        <w:rPr>
          <w:spacing w:val="-2"/>
          <w:w w:val="105"/>
        </w:rPr>
        <w:t>Respondents</w:t>
      </w:r>
    </w:p>
    <w:p>
      <w:pPr>
        <w:pStyle w:val="BodyText"/>
        <w:spacing w:before="27"/>
        <w:rPr>
          <w:b/>
          <w:sz w:val="20"/>
        </w:rPr>
      </w:pPr>
    </w:p>
    <w:tbl>
      <w:tblPr>
        <w:tblW w:w="0" w:type="auto"/>
        <w:jc w:val="left"/>
        <w:tblInd w:w="1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9"/>
        <w:gridCol w:w="2316"/>
        <w:gridCol w:w="2545"/>
      </w:tblGrid>
      <w:tr>
        <w:trPr>
          <w:trHeight w:val="551" w:hRule="atLeast"/>
        </w:trPr>
        <w:tc>
          <w:tcPr>
            <w:tcW w:w="2089" w:type="dxa"/>
            <w:tcBorders>
              <w:top w:val="single" w:sz="4" w:space="0" w:color="000000"/>
              <w:bottom w:val="single" w:sz="4" w:space="0" w:color="000000"/>
            </w:tcBorders>
          </w:tcPr>
          <w:p>
            <w:pPr>
              <w:pStyle w:val="TableParagraph"/>
              <w:spacing w:before="14"/>
              <w:ind w:left="57"/>
              <w:rPr>
                <w:b/>
                <w:sz w:val="23"/>
              </w:rPr>
            </w:pPr>
            <w:r>
              <w:rPr>
                <w:b/>
                <w:spacing w:val="-2"/>
                <w:w w:val="105"/>
                <w:sz w:val="23"/>
              </w:rPr>
              <w:t>Qualification</w:t>
            </w:r>
          </w:p>
        </w:tc>
        <w:tc>
          <w:tcPr>
            <w:tcW w:w="2316" w:type="dxa"/>
            <w:tcBorders>
              <w:top w:val="single" w:sz="4" w:space="0" w:color="000000"/>
              <w:bottom w:val="single" w:sz="4" w:space="0" w:color="000000"/>
            </w:tcBorders>
          </w:tcPr>
          <w:p>
            <w:pPr>
              <w:pStyle w:val="TableParagraph"/>
              <w:spacing w:before="14"/>
              <w:ind w:left="162" w:right="6"/>
              <w:jc w:val="center"/>
              <w:rPr>
                <w:b/>
                <w:sz w:val="23"/>
              </w:rPr>
            </w:pPr>
            <w:r>
              <w:rPr>
                <w:b/>
                <w:spacing w:val="-2"/>
                <w:w w:val="105"/>
                <w:sz w:val="23"/>
              </w:rPr>
              <w:t>Frequency</w:t>
            </w:r>
          </w:p>
        </w:tc>
        <w:tc>
          <w:tcPr>
            <w:tcW w:w="2545" w:type="dxa"/>
            <w:tcBorders>
              <w:top w:val="single" w:sz="4" w:space="0" w:color="000000"/>
              <w:bottom w:val="single" w:sz="4" w:space="0" w:color="000000"/>
            </w:tcBorders>
          </w:tcPr>
          <w:p>
            <w:pPr>
              <w:pStyle w:val="TableParagraph"/>
              <w:spacing w:before="14"/>
              <w:ind w:left="131" w:right="12"/>
              <w:jc w:val="center"/>
              <w:rPr>
                <w:b/>
                <w:sz w:val="23"/>
              </w:rPr>
            </w:pPr>
            <w:r>
              <w:rPr>
                <w:b/>
                <w:sz w:val="23"/>
              </w:rPr>
              <w:t>Percentage</w:t>
            </w:r>
            <w:r>
              <w:rPr>
                <w:b/>
                <w:spacing w:val="36"/>
                <w:sz w:val="23"/>
              </w:rPr>
              <w:t> </w:t>
            </w:r>
            <w:r>
              <w:rPr>
                <w:b/>
                <w:spacing w:val="-5"/>
                <w:sz w:val="23"/>
              </w:rPr>
              <w:t>(%)</w:t>
            </w:r>
          </w:p>
        </w:tc>
      </w:tr>
      <w:tr>
        <w:trPr>
          <w:trHeight w:val="415" w:hRule="atLeast"/>
        </w:trPr>
        <w:tc>
          <w:tcPr>
            <w:tcW w:w="2089" w:type="dxa"/>
            <w:tcBorders>
              <w:top w:val="single" w:sz="4" w:space="0" w:color="000000"/>
            </w:tcBorders>
          </w:tcPr>
          <w:p>
            <w:pPr>
              <w:pStyle w:val="TableParagraph"/>
              <w:spacing w:before="7"/>
              <w:ind w:left="57"/>
              <w:rPr>
                <w:sz w:val="23"/>
              </w:rPr>
            </w:pPr>
            <w:r>
              <w:rPr>
                <w:spacing w:val="-5"/>
                <w:w w:val="105"/>
                <w:sz w:val="23"/>
              </w:rPr>
              <w:t>NCE</w:t>
            </w:r>
          </w:p>
        </w:tc>
        <w:tc>
          <w:tcPr>
            <w:tcW w:w="2316" w:type="dxa"/>
            <w:tcBorders>
              <w:top w:val="single" w:sz="4" w:space="0" w:color="000000"/>
            </w:tcBorders>
          </w:tcPr>
          <w:p>
            <w:pPr>
              <w:pStyle w:val="TableParagraph"/>
              <w:spacing w:before="7"/>
              <w:ind w:left="162"/>
              <w:jc w:val="center"/>
              <w:rPr>
                <w:sz w:val="23"/>
              </w:rPr>
            </w:pPr>
            <w:r>
              <w:rPr>
                <w:spacing w:val="-5"/>
                <w:w w:val="105"/>
                <w:sz w:val="23"/>
              </w:rPr>
              <w:t>30</w:t>
            </w:r>
          </w:p>
        </w:tc>
        <w:tc>
          <w:tcPr>
            <w:tcW w:w="2545" w:type="dxa"/>
            <w:tcBorders>
              <w:top w:val="single" w:sz="4" w:space="0" w:color="000000"/>
            </w:tcBorders>
          </w:tcPr>
          <w:p>
            <w:pPr>
              <w:pStyle w:val="TableParagraph"/>
              <w:spacing w:before="7"/>
              <w:ind w:left="131"/>
              <w:jc w:val="center"/>
              <w:rPr>
                <w:sz w:val="23"/>
              </w:rPr>
            </w:pPr>
            <w:r>
              <w:rPr>
                <w:spacing w:val="-4"/>
                <w:w w:val="105"/>
                <w:sz w:val="23"/>
              </w:rPr>
              <w:t>51.7</w:t>
            </w:r>
          </w:p>
        </w:tc>
      </w:tr>
      <w:tr>
        <w:trPr>
          <w:trHeight w:val="551" w:hRule="atLeast"/>
        </w:trPr>
        <w:tc>
          <w:tcPr>
            <w:tcW w:w="2089" w:type="dxa"/>
          </w:tcPr>
          <w:p>
            <w:pPr>
              <w:pStyle w:val="TableParagraph"/>
              <w:spacing w:before="139"/>
              <w:ind w:left="57"/>
              <w:rPr>
                <w:sz w:val="23"/>
              </w:rPr>
            </w:pPr>
            <w:r>
              <w:rPr>
                <w:spacing w:val="-4"/>
                <w:w w:val="105"/>
                <w:sz w:val="23"/>
              </w:rPr>
              <w:t>B.ED</w:t>
            </w:r>
          </w:p>
        </w:tc>
        <w:tc>
          <w:tcPr>
            <w:tcW w:w="2316" w:type="dxa"/>
          </w:tcPr>
          <w:p>
            <w:pPr>
              <w:pStyle w:val="TableParagraph"/>
              <w:spacing w:before="139"/>
              <w:ind w:left="162"/>
              <w:jc w:val="center"/>
              <w:rPr>
                <w:sz w:val="23"/>
              </w:rPr>
            </w:pPr>
            <w:r>
              <w:rPr>
                <w:spacing w:val="-5"/>
                <w:w w:val="105"/>
                <w:sz w:val="23"/>
              </w:rPr>
              <w:t>21</w:t>
            </w:r>
          </w:p>
        </w:tc>
        <w:tc>
          <w:tcPr>
            <w:tcW w:w="2545" w:type="dxa"/>
          </w:tcPr>
          <w:p>
            <w:pPr>
              <w:pStyle w:val="TableParagraph"/>
              <w:spacing w:before="139"/>
              <w:ind w:left="131"/>
              <w:jc w:val="center"/>
              <w:rPr>
                <w:sz w:val="23"/>
              </w:rPr>
            </w:pPr>
            <w:r>
              <w:rPr>
                <w:spacing w:val="-4"/>
                <w:w w:val="105"/>
                <w:sz w:val="23"/>
              </w:rPr>
              <w:t>36.2</w:t>
            </w:r>
          </w:p>
        </w:tc>
      </w:tr>
      <w:tr>
        <w:trPr>
          <w:trHeight w:val="558" w:hRule="atLeast"/>
        </w:trPr>
        <w:tc>
          <w:tcPr>
            <w:tcW w:w="2089" w:type="dxa"/>
          </w:tcPr>
          <w:p>
            <w:pPr>
              <w:pStyle w:val="TableParagraph"/>
              <w:spacing w:before="142"/>
              <w:ind w:left="57"/>
              <w:rPr>
                <w:sz w:val="23"/>
              </w:rPr>
            </w:pPr>
            <w:r>
              <w:rPr>
                <w:spacing w:val="-4"/>
                <w:w w:val="105"/>
                <w:sz w:val="23"/>
              </w:rPr>
              <w:t>M.ED</w:t>
            </w:r>
          </w:p>
        </w:tc>
        <w:tc>
          <w:tcPr>
            <w:tcW w:w="2316" w:type="dxa"/>
          </w:tcPr>
          <w:p>
            <w:pPr>
              <w:pStyle w:val="TableParagraph"/>
              <w:spacing w:before="142"/>
              <w:ind w:left="162" w:right="10"/>
              <w:jc w:val="center"/>
              <w:rPr>
                <w:sz w:val="23"/>
              </w:rPr>
            </w:pPr>
            <w:r>
              <w:rPr>
                <w:spacing w:val="-10"/>
                <w:w w:val="105"/>
                <w:sz w:val="23"/>
              </w:rPr>
              <w:t>7</w:t>
            </w:r>
          </w:p>
        </w:tc>
        <w:tc>
          <w:tcPr>
            <w:tcW w:w="2545" w:type="dxa"/>
          </w:tcPr>
          <w:p>
            <w:pPr>
              <w:pStyle w:val="TableParagraph"/>
              <w:spacing w:before="142"/>
              <w:ind w:left="131"/>
              <w:jc w:val="center"/>
              <w:rPr>
                <w:sz w:val="23"/>
              </w:rPr>
            </w:pPr>
            <w:r>
              <w:rPr>
                <w:spacing w:val="-4"/>
                <w:w w:val="105"/>
                <w:sz w:val="23"/>
              </w:rPr>
              <w:t>12.1</w:t>
            </w:r>
          </w:p>
        </w:tc>
      </w:tr>
      <w:tr>
        <w:trPr>
          <w:trHeight w:val="412" w:hRule="atLeast"/>
        </w:trPr>
        <w:tc>
          <w:tcPr>
            <w:tcW w:w="2089" w:type="dxa"/>
          </w:tcPr>
          <w:p>
            <w:pPr>
              <w:pStyle w:val="TableParagraph"/>
              <w:spacing w:line="246" w:lineRule="exact" w:before="146"/>
              <w:ind w:left="57"/>
              <w:rPr>
                <w:b/>
                <w:sz w:val="23"/>
              </w:rPr>
            </w:pPr>
            <w:r>
              <w:rPr>
                <w:b/>
                <w:spacing w:val="-2"/>
                <w:w w:val="105"/>
                <w:sz w:val="23"/>
              </w:rPr>
              <w:t>Total</w:t>
            </w:r>
          </w:p>
        </w:tc>
        <w:tc>
          <w:tcPr>
            <w:tcW w:w="2316" w:type="dxa"/>
          </w:tcPr>
          <w:p>
            <w:pPr>
              <w:pStyle w:val="TableParagraph"/>
              <w:spacing w:line="246" w:lineRule="exact" w:before="146"/>
              <w:ind w:left="162" w:right="3"/>
              <w:jc w:val="center"/>
              <w:rPr>
                <w:b/>
                <w:sz w:val="23"/>
              </w:rPr>
            </w:pPr>
            <w:r>
              <w:rPr>
                <w:b/>
                <w:spacing w:val="-5"/>
                <w:w w:val="105"/>
                <w:sz w:val="23"/>
              </w:rPr>
              <w:t>58</w:t>
            </w:r>
          </w:p>
        </w:tc>
        <w:tc>
          <w:tcPr>
            <w:tcW w:w="2545" w:type="dxa"/>
          </w:tcPr>
          <w:p>
            <w:pPr>
              <w:pStyle w:val="TableParagraph"/>
              <w:spacing w:line="246" w:lineRule="exact" w:before="146"/>
              <w:ind w:left="131" w:right="7"/>
              <w:jc w:val="center"/>
              <w:rPr>
                <w:b/>
                <w:sz w:val="23"/>
              </w:rPr>
            </w:pPr>
            <w:r>
              <w:rPr>
                <w:b/>
                <w:spacing w:val="-2"/>
                <w:w w:val="105"/>
                <w:sz w:val="23"/>
              </w:rPr>
              <w:t>100.0</w:t>
            </w:r>
          </w:p>
        </w:tc>
      </w:tr>
    </w:tbl>
    <w:p>
      <w:pPr>
        <w:pStyle w:val="BodyText"/>
        <w:spacing w:before="22"/>
        <w:rPr>
          <w:b/>
          <w:sz w:val="20"/>
        </w:rPr>
      </w:pPr>
      <w:r>
        <w:rPr/>
        <mc:AlternateContent>
          <mc:Choice Requires="wps">
            <w:drawing>
              <wp:anchor distT="0" distB="0" distL="0" distR="0" allowOverlap="1" layoutInCell="1" locked="0" behindDoc="1" simplePos="0" relativeHeight="487597568">
                <wp:simplePos x="0" y="0"/>
                <wp:positionH relativeFrom="page">
                  <wp:posOffset>1431925</wp:posOffset>
                </wp:positionH>
                <wp:positionV relativeFrom="paragraph">
                  <wp:posOffset>175768</wp:posOffset>
                </wp:positionV>
                <wp:extent cx="4424045" cy="5080"/>
                <wp:effectExtent l="0" t="0" r="0" b="0"/>
                <wp:wrapTopAndBottom/>
                <wp:docPr id="59" name="Graphic 59"/>
                <wp:cNvGraphicFramePr>
                  <a:graphicFrameLocks/>
                </wp:cNvGraphicFramePr>
                <a:graphic>
                  <a:graphicData uri="http://schemas.microsoft.com/office/word/2010/wordprocessingShape">
                    <wps:wsp>
                      <wps:cNvPr id="59" name="Graphic 59"/>
                      <wps:cNvSpPr/>
                      <wps:spPr>
                        <a:xfrm>
                          <a:off x="0" y="0"/>
                          <a:ext cx="4424045" cy="5080"/>
                        </a:xfrm>
                        <a:custGeom>
                          <a:avLst/>
                          <a:gdLst/>
                          <a:ahLst/>
                          <a:cxnLst/>
                          <a:rect l="l" t="t" r="r" b="b"/>
                          <a:pathLst>
                            <a:path w="4424045" h="5080">
                              <a:moveTo>
                                <a:pt x="4423918" y="0"/>
                              </a:moveTo>
                              <a:lnTo>
                                <a:pt x="4423918" y="0"/>
                              </a:lnTo>
                              <a:lnTo>
                                <a:pt x="0" y="0"/>
                              </a:lnTo>
                              <a:lnTo>
                                <a:pt x="0" y="4572"/>
                              </a:lnTo>
                              <a:lnTo>
                                <a:pt x="4423918" y="4572"/>
                              </a:lnTo>
                              <a:lnTo>
                                <a:pt x="44239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750008pt;margin-top:13.840002pt;width:348.340017pt;height:.36pt;mso-position-horizontal-relative:page;mso-position-vertical-relative:paragraph;z-index:-15718912;mso-wrap-distance-left:0;mso-wrap-distance-right:0" id="docshape56" filled="true" fillcolor="#000000" stroked="false">
                <v:fill type="solid"/>
                <w10:wrap type="topAndBottom"/>
              </v:rect>
            </w:pict>
          </mc:Fallback>
        </mc:AlternateContent>
      </w:r>
    </w:p>
    <w:p>
      <w:pPr>
        <w:pStyle w:val="BodyText"/>
        <w:rPr>
          <w:b/>
        </w:rPr>
      </w:pPr>
    </w:p>
    <w:p>
      <w:pPr>
        <w:pStyle w:val="BodyText"/>
        <w:spacing w:before="19"/>
        <w:rPr>
          <w:b/>
        </w:rPr>
      </w:pPr>
    </w:p>
    <w:p>
      <w:pPr>
        <w:pStyle w:val="BodyText"/>
        <w:spacing w:line="504" w:lineRule="auto" w:before="1"/>
        <w:ind w:left="1588" w:right="1443"/>
      </w:pPr>
      <w:r>
        <w:rPr>
          <w:w w:val="105"/>
        </w:rPr>
        <w:t>The educational qualification of respondents shows that 30(51.7%) of the respondents had NCE</w:t>
      </w:r>
      <w:r>
        <w:rPr>
          <w:spacing w:val="53"/>
          <w:w w:val="105"/>
        </w:rPr>
        <w:t> </w:t>
      </w:r>
      <w:r>
        <w:rPr>
          <w:w w:val="105"/>
        </w:rPr>
        <w:t>certificate,</w:t>
      </w:r>
      <w:r>
        <w:rPr>
          <w:spacing w:val="53"/>
          <w:w w:val="105"/>
        </w:rPr>
        <w:t> </w:t>
      </w:r>
      <w:r>
        <w:rPr>
          <w:w w:val="105"/>
        </w:rPr>
        <w:t>21(36.2%)</w:t>
      </w:r>
      <w:r>
        <w:rPr>
          <w:spacing w:val="54"/>
          <w:w w:val="105"/>
        </w:rPr>
        <w:t> </w:t>
      </w:r>
      <w:r>
        <w:rPr>
          <w:w w:val="105"/>
        </w:rPr>
        <w:t>of</w:t>
      </w:r>
      <w:r>
        <w:rPr>
          <w:spacing w:val="49"/>
          <w:w w:val="105"/>
        </w:rPr>
        <w:t> </w:t>
      </w:r>
      <w:r>
        <w:rPr>
          <w:w w:val="105"/>
        </w:rPr>
        <w:t>the</w:t>
      </w:r>
      <w:r>
        <w:rPr>
          <w:spacing w:val="50"/>
          <w:w w:val="105"/>
        </w:rPr>
        <w:t> </w:t>
      </w:r>
      <w:r>
        <w:rPr>
          <w:w w:val="105"/>
        </w:rPr>
        <w:t>respondents</w:t>
      </w:r>
      <w:r>
        <w:rPr>
          <w:spacing w:val="50"/>
          <w:w w:val="105"/>
        </w:rPr>
        <w:t> </w:t>
      </w:r>
      <w:r>
        <w:rPr>
          <w:w w:val="105"/>
        </w:rPr>
        <w:t>indicates</w:t>
      </w:r>
      <w:r>
        <w:rPr>
          <w:spacing w:val="49"/>
          <w:w w:val="105"/>
        </w:rPr>
        <w:t> </w:t>
      </w:r>
      <w:r>
        <w:rPr>
          <w:w w:val="105"/>
        </w:rPr>
        <w:t>B.ED</w:t>
      </w:r>
      <w:r>
        <w:rPr>
          <w:spacing w:val="62"/>
          <w:w w:val="105"/>
        </w:rPr>
        <w:t> </w:t>
      </w:r>
      <w:r>
        <w:rPr>
          <w:w w:val="105"/>
        </w:rPr>
        <w:t>while</w:t>
      </w:r>
      <w:r>
        <w:rPr>
          <w:spacing w:val="51"/>
          <w:w w:val="105"/>
        </w:rPr>
        <w:t> </w:t>
      </w:r>
      <w:r>
        <w:rPr>
          <w:w w:val="105"/>
        </w:rPr>
        <w:t>7(12.1%)</w:t>
      </w:r>
      <w:r>
        <w:rPr>
          <w:spacing w:val="54"/>
          <w:w w:val="105"/>
        </w:rPr>
        <w:t> </w:t>
      </w:r>
      <w:r>
        <w:rPr>
          <w:w w:val="105"/>
        </w:rPr>
        <w:t>of</w:t>
      </w:r>
      <w:r>
        <w:rPr>
          <w:spacing w:val="49"/>
          <w:w w:val="105"/>
        </w:rPr>
        <w:t> </w:t>
      </w:r>
      <w:r>
        <w:rPr>
          <w:spacing w:val="-5"/>
          <w:w w:val="105"/>
        </w:rPr>
        <w:t>the</w:t>
      </w:r>
    </w:p>
    <w:p>
      <w:pPr>
        <w:spacing w:after="0" w:line="504" w:lineRule="auto"/>
        <w:sectPr>
          <w:pgSz w:w="12240" w:h="15840"/>
          <w:pgMar w:header="0" w:footer="1012" w:top="1380" w:bottom="1200" w:left="400" w:right="0"/>
        </w:sectPr>
      </w:pPr>
    </w:p>
    <w:p>
      <w:pPr>
        <w:pStyle w:val="BodyText"/>
        <w:spacing w:line="504" w:lineRule="auto" w:before="82"/>
        <w:ind w:left="1588" w:right="1438"/>
        <w:jc w:val="both"/>
      </w:pPr>
      <w:r>
        <w:rPr>
          <w:w w:val="105"/>
        </w:rPr>
        <w:t>respondents</w:t>
      </w:r>
      <w:r>
        <w:rPr>
          <w:w w:val="105"/>
        </w:rPr>
        <w:t> indicated</w:t>
      </w:r>
      <w:r>
        <w:rPr>
          <w:w w:val="105"/>
        </w:rPr>
        <w:t> M.Ed.</w:t>
      </w:r>
      <w:r>
        <w:rPr>
          <w:w w:val="105"/>
        </w:rPr>
        <w:t> This</w:t>
      </w:r>
      <w:r>
        <w:rPr>
          <w:w w:val="105"/>
        </w:rPr>
        <w:t> implies</w:t>
      </w:r>
      <w:r>
        <w:rPr>
          <w:w w:val="105"/>
        </w:rPr>
        <w:t> that</w:t>
      </w:r>
      <w:r>
        <w:rPr>
          <w:w w:val="105"/>
        </w:rPr>
        <w:t> majority</w:t>
      </w:r>
      <w:r>
        <w:rPr>
          <w:w w:val="105"/>
        </w:rPr>
        <w:t> of</w:t>
      </w:r>
      <w:r>
        <w:rPr>
          <w:w w:val="105"/>
        </w:rPr>
        <w:t> the</w:t>
      </w:r>
      <w:r>
        <w:rPr>
          <w:w w:val="105"/>
        </w:rPr>
        <w:t> respondents</w:t>
      </w:r>
      <w:r>
        <w:rPr>
          <w:w w:val="105"/>
        </w:rPr>
        <w:t> had</w:t>
      </w:r>
      <w:r>
        <w:rPr>
          <w:w w:val="105"/>
        </w:rPr>
        <w:t> NCE certificate as their educational qualification.</w:t>
      </w:r>
    </w:p>
    <w:p>
      <w:pPr>
        <w:pStyle w:val="Heading2"/>
        <w:spacing w:line="263" w:lineRule="exact" w:after="12"/>
        <w:jc w:val="both"/>
      </w:pPr>
      <w:r>
        <w:rPr>
          <w:w w:val="105"/>
        </w:rPr>
        <w:t>Table</w:t>
      </w:r>
      <w:r>
        <w:rPr>
          <w:spacing w:val="-9"/>
          <w:w w:val="105"/>
        </w:rPr>
        <w:t> </w:t>
      </w:r>
      <w:r>
        <w:rPr>
          <w:w w:val="105"/>
        </w:rPr>
        <w:t>4.2.2:</w:t>
      </w:r>
      <w:r>
        <w:rPr>
          <w:spacing w:val="-9"/>
          <w:w w:val="105"/>
        </w:rPr>
        <w:t> </w:t>
      </w:r>
      <w:r>
        <w:rPr>
          <w:w w:val="105"/>
        </w:rPr>
        <w:t>Status</w:t>
      </w:r>
      <w:r>
        <w:rPr>
          <w:spacing w:val="-10"/>
          <w:w w:val="105"/>
        </w:rPr>
        <w:t> </w:t>
      </w:r>
      <w:r>
        <w:rPr>
          <w:w w:val="105"/>
        </w:rPr>
        <w:t>of</w:t>
      </w:r>
      <w:r>
        <w:rPr>
          <w:spacing w:val="-10"/>
          <w:w w:val="105"/>
        </w:rPr>
        <w:t> </w:t>
      </w:r>
      <w:r>
        <w:rPr>
          <w:spacing w:val="-2"/>
          <w:w w:val="105"/>
        </w:rPr>
        <w:t>Respondents</w:t>
      </w:r>
    </w:p>
    <w:tbl>
      <w:tblPr>
        <w:tblW w:w="0" w:type="auto"/>
        <w:jc w:val="left"/>
        <w:tblInd w:w="1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18"/>
        <w:gridCol w:w="2762"/>
        <w:gridCol w:w="2517"/>
      </w:tblGrid>
      <w:tr>
        <w:trPr>
          <w:trHeight w:val="551" w:hRule="atLeast"/>
        </w:trPr>
        <w:tc>
          <w:tcPr>
            <w:tcW w:w="1818" w:type="dxa"/>
            <w:tcBorders>
              <w:top w:val="single" w:sz="4" w:space="0" w:color="000000"/>
              <w:bottom w:val="single" w:sz="4" w:space="0" w:color="000000"/>
            </w:tcBorders>
          </w:tcPr>
          <w:p>
            <w:pPr>
              <w:pStyle w:val="TableParagraph"/>
              <w:spacing w:before="7"/>
              <w:ind w:left="58"/>
              <w:rPr>
                <w:b/>
                <w:sz w:val="23"/>
              </w:rPr>
            </w:pPr>
            <w:r>
              <w:rPr>
                <w:b/>
                <w:spacing w:val="-2"/>
                <w:w w:val="105"/>
                <w:sz w:val="23"/>
              </w:rPr>
              <w:t>Status</w:t>
            </w:r>
          </w:p>
        </w:tc>
        <w:tc>
          <w:tcPr>
            <w:tcW w:w="2762" w:type="dxa"/>
            <w:tcBorders>
              <w:top w:val="single" w:sz="4" w:space="0" w:color="000000"/>
              <w:bottom w:val="single" w:sz="4" w:space="0" w:color="000000"/>
            </w:tcBorders>
          </w:tcPr>
          <w:p>
            <w:pPr>
              <w:pStyle w:val="TableParagraph"/>
              <w:spacing w:before="7"/>
              <w:ind w:left="140" w:right="16"/>
              <w:jc w:val="center"/>
              <w:rPr>
                <w:b/>
                <w:sz w:val="23"/>
              </w:rPr>
            </w:pPr>
            <w:r>
              <w:rPr>
                <w:b/>
                <w:spacing w:val="-2"/>
                <w:w w:val="105"/>
                <w:sz w:val="23"/>
              </w:rPr>
              <w:t>Frequency</w:t>
            </w:r>
          </w:p>
        </w:tc>
        <w:tc>
          <w:tcPr>
            <w:tcW w:w="2517" w:type="dxa"/>
            <w:tcBorders>
              <w:top w:val="single" w:sz="4" w:space="0" w:color="000000"/>
              <w:bottom w:val="single" w:sz="4" w:space="0" w:color="000000"/>
            </w:tcBorders>
          </w:tcPr>
          <w:p>
            <w:pPr>
              <w:pStyle w:val="TableParagraph"/>
              <w:spacing w:before="7"/>
              <w:ind w:right="184"/>
              <w:jc w:val="center"/>
              <w:rPr>
                <w:b/>
                <w:sz w:val="23"/>
              </w:rPr>
            </w:pPr>
            <w:r>
              <w:rPr>
                <w:b/>
                <w:spacing w:val="-2"/>
                <w:w w:val="105"/>
                <w:sz w:val="23"/>
              </w:rPr>
              <w:t>Percent</w:t>
            </w:r>
          </w:p>
        </w:tc>
      </w:tr>
      <w:tr>
        <w:trPr>
          <w:trHeight w:val="412" w:hRule="atLeast"/>
        </w:trPr>
        <w:tc>
          <w:tcPr>
            <w:tcW w:w="1818" w:type="dxa"/>
            <w:tcBorders>
              <w:top w:val="single" w:sz="4" w:space="0" w:color="000000"/>
            </w:tcBorders>
          </w:tcPr>
          <w:p>
            <w:pPr>
              <w:pStyle w:val="TableParagraph"/>
              <w:ind w:left="58"/>
              <w:rPr>
                <w:sz w:val="23"/>
              </w:rPr>
            </w:pPr>
            <w:r>
              <w:rPr>
                <w:spacing w:val="-2"/>
                <w:w w:val="105"/>
                <w:sz w:val="23"/>
              </w:rPr>
              <w:t>Students</w:t>
            </w:r>
          </w:p>
        </w:tc>
        <w:tc>
          <w:tcPr>
            <w:tcW w:w="2762" w:type="dxa"/>
            <w:tcBorders>
              <w:top w:val="single" w:sz="4" w:space="0" w:color="000000"/>
            </w:tcBorders>
          </w:tcPr>
          <w:p>
            <w:pPr>
              <w:pStyle w:val="TableParagraph"/>
              <w:ind w:left="140" w:right="4"/>
              <w:jc w:val="center"/>
              <w:rPr>
                <w:sz w:val="23"/>
              </w:rPr>
            </w:pPr>
            <w:r>
              <w:rPr>
                <w:spacing w:val="-5"/>
                <w:w w:val="105"/>
                <w:sz w:val="23"/>
              </w:rPr>
              <w:t>150</w:t>
            </w:r>
          </w:p>
        </w:tc>
        <w:tc>
          <w:tcPr>
            <w:tcW w:w="2517" w:type="dxa"/>
            <w:tcBorders>
              <w:top w:val="single" w:sz="4" w:space="0" w:color="000000"/>
            </w:tcBorders>
          </w:tcPr>
          <w:p>
            <w:pPr>
              <w:pStyle w:val="TableParagraph"/>
              <w:ind w:left="12" w:right="184"/>
              <w:jc w:val="center"/>
              <w:rPr>
                <w:sz w:val="23"/>
              </w:rPr>
            </w:pPr>
            <w:r>
              <w:rPr>
                <w:spacing w:val="-4"/>
                <w:w w:val="105"/>
                <w:sz w:val="23"/>
              </w:rPr>
              <w:t>72.1</w:t>
            </w:r>
          </w:p>
        </w:tc>
      </w:tr>
      <w:tr>
        <w:trPr>
          <w:trHeight w:val="554" w:hRule="atLeast"/>
        </w:trPr>
        <w:tc>
          <w:tcPr>
            <w:tcW w:w="1818" w:type="dxa"/>
          </w:tcPr>
          <w:p>
            <w:pPr>
              <w:pStyle w:val="TableParagraph"/>
              <w:spacing w:before="142"/>
              <w:ind w:left="58"/>
              <w:rPr>
                <w:sz w:val="23"/>
              </w:rPr>
            </w:pPr>
            <w:r>
              <w:rPr>
                <w:spacing w:val="-2"/>
                <w:w w:val="105"/>
                <w:sz w:val="23"/>
              </w:rPr>
              <w:t>Teachers</w:t>
            </w:r>
          </w:p>
        </w:tc>
        <w:tc>
          <w:tcPr>
            <w:tcW w:w="2762" w:type="dxa"/>
          </w:tcPr>
          <w:p>
            <w:pPr>
              <w:pStyle w:val="TableParagraph"/>
              <w:spacing w:before="142"/>
              <w:ind w:left="140"/>
              <w:jc w:val="center"/>
              <w:rPr>
                <w:sz w:val="23"/>
              </w:rPr>
            </w:pPr>
            <w:r>
              <w:rPr>
                <w:spacing w:val="-5"/>
                <w:w w:val="105"/>
                <w:sz w:val="23"/>
              </w:rPr>
              <w:t>58</w:t>
            </w:r>
          </w:p>
        </w:tc>
        <w:tc>
          <w:tcPr>
            <w:tcW w:w="2517" w:type="dxa"/>
          </w:tcPr>
          <w:p>
            <w:pPr>
              <w:pStyle w:val="TableParagraph"/>
              <w:spacing w:before="142"/>
              <w:ind w:left="10" w:right="184"/>
              <w:jc w:val="center"/>
              <w:rPr>
                <w:sz w:val="23"/>
              </w:rPr>
            </w:pPr>
            <w:r>
              <w:rPr>
                <w:spacing w:val="-4"/>
                <w:w w:val="105"/>
                <w:sz w:val="23"/>
              </w:rPr>
              <w:t>27.9</w:t>
            </w:r>
          </w:p>
        </w:tc>
      </w:tr>
      <w:tr>
        <w:trPr>
          <w:trHeight w:val="408" w:hRule="atLeast"/>
        </w:trPr>
        <w:tc>
          <w:tcPr>
            <w:tcW w:w="1818" w:type="dxa"/>
          </w:tcPr>
          <w:p>
            <w:pPr>
              <w:pStyle w:val="TableParagraph"/>
              <w:spacing w:line="246" w:lineRule="exact" w:before="143"/>
              <w:ind w:left="58"/>
              <w:rPr>
                <w:b/>
                <w:sz w:val="23"/>
              </w:rPr>
            </w:pPr>
            <w:r>
              <w:rPr>
                <w:b/>
                <w:spacing w:val="-2"/>
                <w:w w:val="105"/>
                <w:sz w:val="23"/>
              </w:rPr>
              <w:t>Total</w:t>
            </w:r>
          </w:p>
        </w:tc>
        <w:tc>
          <w:tcPr>
            <w:tcW w:w="2762" w:type="dxa"/>
          </w:tcPr>
          <w:p>
            <w:pPr>
              <w:pStyle w:val="TableParagraph"/>
              <w:spacing w:line="246" w:lineRule="exact" w:before="143"/>
              <w:ind w:left="140" w:right="4"/>
              <w:jc w:val="center"/>
              <w:rPr>
                <w:b/>
                <w:sz w:val="23"/>
              </w:rPr>
            </w:pPr>
            <w:r>
              <w:rPr>
                <w:b/>
                <w:spacing w:val="-5"/>
                <w:w w:val="105"/>
                <w:sz w:val="23"/>
              </w:rPr>
              <w:t>208</w:t>
            </w:r>
          </w:p>
        </w:tc>
        <w:tc>
          <w:tcPr>
            <w:tcW w:w="2517" w:type="dxa"/>
          </w:tcPr>
          <w:p>
            <w:pPr>
              <w:pStyle w:val="TableParagraph"/>
              <w:spacing w:line="246" w:lineRule="exact" w:before="143"/>
              <w:ind w:left="3" w:right="184"/>
              <w:jc w:val="center"/>
              <w:rPr>
                <w:b/>
                <w:sz w:val="23"/>
              </w:rPr>
            </w:pPr>
            <w:r>
              <w:rPr>
                <w:b/>
                <w:spacing w:val="-2"/>
                <w:w w:val="105"/>
                <w:sz w:val="23"/>
              </w:rPr>
              <w:t>100.0</w:t>
            </w:r>
          </w:p>
        </w:tc>
      </w:tr>
    </w:tbl>
    <w:p>
      <w:pPr>
        <w:pStyle w:val="BodyText"/>
        <w:spacing w:before="23"/>
        <w:rPr>
          <w:b/>
          <w:sz w:val="20"/>
        </w:rPr>
      </w:pPr>
      <w:r>
        <w:rPr/>
        <mc:AlternateContent>
          <mc:Choice Requires="wps">
            <w:drawing>
              <wp:anchor distT="0" distB="0" distL="0" distR="0" allowOverlap="1" layoutInCell="1" locked="0" behindDoc="1" simplePos="0" relativeHeight="487598080">
                <wp:simplePos x="0" y="0"/>
                <wp:positionH relativeFrom="page">
                  <wp:posOffset>1248765</wp:posOffset>
                </wp:positionH>
                <wp:positionV relativeFrom="paragraph">
                  <wp:posOffset>176021</wp:posOffset>
                </wp:positionV>
                <wp:extent cx="4515485" cy="5080"/>
                <wp:effectExtent l="0" t="0" r="0" b="0"/>
                <wp:wrapTopAndBottom/>
                <wp:docPr id="60" name="Graphic 60"/>
                <wp:cNvGraphicFramePr>
                  <a:graphicFrameLocks/>
                </wp:cNvGraphicFramePr>
                <a:graphic>
                  <a:graphicData uri="http://schemas.microsoft.com/office/word/2010/wordprocessingShape">
                    <wps:wsp>
                      <wps:cNvPr id="60" name="Graphic 60"/>
                      <wps:cNvSpPr/>
                      <wps:spPr>
                        <a:xfrm>
                          <a:off x="0" y="0"/>
                          <a:ext cx="4515485" cy="5080"/>
                        </a:xfrm>
                        <a:custGeom>
                          <a:avLst/>
                          <a:gdLst/>
                          <a:ahLst/>
                          <a:cxnLst/>
                          <a:rect l="l" t="t" r="r" b="b"/>
                          <a:pathLst>
                            <a:path w="4515485" h="5080">
                              <a:moveTo>
                                <a:pt x="4515256" y="0"/>
                              </a:moveTo>
                              <a:lnTo>
                                <a:pt x="4515256" y="0"/>
                              </a:lnTo>
                              <a:lnTo>
                                <a:pt x="0" y="0"/>
                              </a:lnTo>
                              <a:lnTo>
                                <a:pt x="0" y="4572"/>
                              </a:lnTo>
                              <a:lnTo>
                                <a:pt x="4515256" y="4572"/>
                              </a:lnTo>
                              <a:lnTo>
                                <a:pt x="45152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8.328003pt;margin-top:13.859974pt;width:355.532017pt;height:.36pt;mso-position-horizontal-relative:page;mso-position-vertical-relative:paragraph;z-index:-15718400;mso-wrap-distance-left:0;mso-wrap-distance-right:0" id="docshape57" filled="true" fillcolor="#000000" stroked="false">
                <v:fill type="solid"/>
                <w10:wrap type="topAndBottom"/>
              </v:rect>
            </w:pict>
          </mc:Fallback>
        </mc:AlternateContent>
      </w:r>
    </w:p>
    <w:p>
      <w:pPr>
        <w:pStyle w:val="BodyText"/>
        <w:spacing w:before="17"/>
        <w:rPr>
          <w:b/>
        </w:rPr>
      </w:pPr>
    </w:p>
    <w:p>
      <w:pPr>
        <w:pStyle w:val="BodyText"/>
        <w:spacing w:line="499" w:lineRule="auto"/>
        <w:ind w:left="1588" w:right="1437"/>
        <w:jc w:val="both"/>
      </w:pPr>
      <w:r>
        <w:rPr>
          <w:w w:val="105"/>
        </w:rPr>
        <w:t>Regarding</w:t>
      </w:r>
      <w:r>
        <w:rPr>
          <w:w w:val="105"/>
        </w:rPr>
        <w:t> the</w:t>
      </w:r>
      <w:r>
        <w:rPr>
          <w:w w:val="105"/>
        </w:rPr>
        <w:t> status</w:t>
      </w:r>
      <w:r>
        <w:rPr>
          <w:w w:val="105"/>
        </w:rPr>
        <w:t> of respondents,</w:t>
      </w:r>
      <w:r>
        <w:rPr>
          <w:w w:val="105"/>
        </w:rPr>
        <w:t> findings</w:t>
      </w:r>
      <w:r>
        <w:rPr>
          <w:w w:val="105"/>
        </w:rPr>
        <w:t> shows</w:t>
      </w:r>
      <w:r>
        <w:rPr>
          <w:w w:val="105"/>
        </w:rPr>
        <w:t> that</w:t>
      </w:r>
      <w:r>
        <w:rPr>
          <w:w w:val="105"/>
        </w:rPr>
        <w:t> 150(72.1%)</w:t>
      </w:r>
      <w:r>
        <w:rPr>
          <w:w w:val="105"/>
        </w:rPr>
        <w:t> of the</w:t>
      </w:r>
      <w:r>
        <w:rPr>
          <w:w w:val="105"/>
        </w:rPr>
        <w:t> respondents were</w:t>
      </w:r>
      <w:r>
        <w:rPr>
          <w:w w:val="105"/>
        </w:rPr>
        <w:t> students</w:t>
      </w:r>
      <w:r>
        <w:rPr>
          <w:w w:val="105"/>
        </w:rPr>
        <w:t> while</w:t>
      </w:r>
      <w:r>
        <w:rPr>
          <w:w w:val="105"/>
        </w:rPr>
        <w:t> 58(27.9%) of</w:t>
      </w:r>
      <w:r>
        <w:rPr>
          <w:w w:val="105"/>
        </w:rPr>
        <w:t> them</w:t>
      </w:r>
      <w:r>
        <w:rPr>
          <w:w w:val="105"/>
        </w:rPr>
        <w:t> were</w:t>
      </w:r>
      <w:r>
        <w:rPr>
          <w:w w:val="105"/>
        </w:rPr>
        <w:t> teachers.</w:t>
      </w:r>
      <w:r>
        <w:rPr>
          <w:w w:val="105"/>
        </w:rPr>
        <w:t> It</w:t>
      </w:r>
      <w:r>
        <w:rPr>
          <w:w w:val="105"/>
        </w:rPr>
        <w:t> is</w:t>
      </w:r>
      <w:r>
        <w:rPr>
          <w:w w:val="105"/>
        </w:rPr>
        <w:t> clear that</w:t>
      </w:r>
      <w:r>
        <w:rPr>
          <w:w w:val="105"/>
        </w:rPr>
        <w:t> majority</w:t>
      </w:r>
      <w:r>
        <w:rPr>
          <w:w w:val="105"/>
        </w:rPr>
        <w:t> of</w:t>
      </w:r>
      <w:r>
        <w:rPr>
          <w:w w:val="105"/>
        </w:rPr>
        <w:t> the respondents were students.</w:t>
      </w:r>
    </w:p>
    <w:p>
      <w:pPr>
        <w:spacing w:after="0" w:line="499" w:lineRule="auto"/>
        <w:jc w:val="both"/>
        <w:sectPr>
          <w:pgSz w:w="12240" w:h="15840"/>
          <w:pgMar w:header="0" w:footer="1012" w:top="1360" w:bottom="1200" w:left="400" w:right="0"/>
        </w:sectPr>
      </w:pPr>
    </w:p>
    <w:p>
      <w:pPr>
        <w:pStyle w:val="Heading2"/>
        <w:spacing w:before="82"/>
        <w:jc w:val="both"/>
      </w:pPr>
      <w:r>
        <w:rPr>
          <w:w w:val="105"/>
        </w:rPr>
        <w:t>Response</w:t>
      </w:r>
      <w:r>
        <w:rPr>
          <w:spacing w:val="-12"/>
          <w:w w:val="105"/>
        </w:rPr>
        <w:t> </w:t>
      </w:r>
      <w:r>
        <w:rPr>
          <w:w w:val="105"/>
        </w:rPr>
        <w:t>of</w:t>
      </w:r>
      <w:r>
        <w:rPr>
          <w:spacing w:val="-13"/>
          <w:w w:val="105"/>
        </w:rPr>
        <w:t> </w:t>
      </w:r>
      <w:r>
        <w:rPr>
          <w:w w:val="105"/>
        </w:rPr>
        <w:t>Research</w:t>
      </w:r>
      <w:r>
        <w:rPr>
          <w:spacing w:val="-9"/>
          <w:w w:val="105"/>
        </w:rPr>
        <w:t> </w:t>
      </w:r>
      <w:r>
        <w:rPr>
          <w:spacing w:val="-2"/>
          <w:w w:val="105"/>
        </w:rPr>
        <w:t>Questions</w:t>
      </w:r>
    </w:p>
    <w:p>
      <w:pPr>
        <w:pStyle w:val="BodyText"/>
        <w:spacing w:line="504" w:lineRule="auto" w:before="254"/>
        <w:ind w:left="1588" w:right="1451"/>
        <w:jc w:val="both"/>
      </w:pPr>
      <w:r>
        <w:rPr>
          <w:w w:val="105"/>
        </w:rPr>
        <w:t>This</w:t>
      </w:r>
      <w:r>
        <w:rPr>
          <w:w w:val="105"/>
        </w:rPr>
        <w:t> section</w:t>
      </w:r>
      <w:r>
        <w:rPr>
          <w:w w:val="105"/>
        </w:rPr>
        <w:t> is</w:t>
      </w:r>
      <w:r>
        <w:rPr>
          <w:w w:val="105"/>
        </w:rPr>
        <w:t> a</w:t>
      </w:r>
      <w:r>
        <w:rPr>
          <w:w w:val="105"/>
        </w:rPr>
        <w:t> tabular</w:t>
      </w:r>
      <w:r>
        <w:rPr>
          <w:w w:val="105"/>
        </w:rPr>
        <w:t> presentation</w:t>
      </w:r>
      <w:r>
        <w:rPr>
          <w:w w:val="105"/>
        </w:rPr>
        <w:t> of</w:t>
      </w:r>
      <w:r>
        <w:rPr>
          <w:w w:val="105"/>
        </w:rPr>
        <w:t> the</w:t>
      </w:r>
      <w:r>
        <w:rPr>
          <w:w w:val="105"/>
        </w:rPr>
        <w:t> responses</w:t>
      </w:r>
      <w:r>
        <w:rPr>
          <w:w w:val="105"/>
        </w:rPr>
        <w:t> of</w:t>
      </w:r>
      <w:r>
        <w:rPr>
          <w:w w:val="105"/>
        </w:rPr>
        <w:t> the</w:t>
      </w:r>
      <w:r>
        <w:rPr>
          <w:w w:val="105"/>
        </w:rPr>
        <w:t> respondents</w:t>
      </w:r>
      <w:r>
        <w:rPr>
          <w:w w:val="105"/>
        </w:rPr>
        <w:t> in</w:t>
      </w:r>
      <w:r>
        <w:rPr>
          <w:w w:val="105"/>
        </w:rPr>
        <w:t> mean</w:t>
      </w:r>
      <w:r>
        <w:rPr>
          <w:w w:val="105"/>
        </w:rPr>
        <w:t> and standard deviation.</w:t>
      </w:r>
    </w:p>
    <w:p>
      <w:pPr>
        <w:pStyle w:val="Heading2"/>
        <w:spacing w:line="252" w:lineRule="auto" w:before="200"/>
        <w:ind w:right="1437"/>
        <w:jc w:val="both"/>
      </w:pPr>
      <w:r>
        <w:rPr>
          <w:w w:val="105"/>
        </w:rPr>
        <w:t>Research</w:t>
      </w:r>
      <w:r>
        <w:rPr>
          <w:w w:val="105"/>
        </w:rPr>
        <w:t> question</w:t>
      </w:r>
      <w:r>
        <w:rPr>
          <w:w w:val="105"/>
        </w:rPr>
        <w:t> one:</w:t>
      </w:r>
      <w:r>
        <w:rPr>
          <w:w w:val="105"/>
        </w:rPr>
        <w:t> How</w:t>
      </w:r>
      <w:r>
        <w:rPr>
          <w:w w:val="105"/>
        </w:rPr>
        <w:t> adequate</w:t>
      </w:r>
      <w:r>
        <w:rPr>
          <w:w w:val="105"/>
        </w:rPr>
        <w:t> are</w:t>
      </w:r>
      <w:r>
        <w:rPr>
          <w:w w:val="105"/>
        </w:rPr>
        <w:t> the</w:t>
      </w:r>
      <w:r>
        <w:rPr>
          <w:w w:val="105"/>
        </w:rPr>
        <w:t> provision</w:t>
      </w:r>
      <w:r>
        <w:rPr>
          <w:w w:val="105"/>
        </w:rPr>
        <w:t> of</w:t>
      </w:r>
      <w:r>
        <w:rPr>
          <w:w w:val="105"/>
        </w:rPr>
        <w:t> instructional</w:t>
      </w:r>
      <w:r>
        <w:rPr>
          <w:w w:val="105"/>
        </w:rPr>
        <w:t> materials used</w:t>
      </w:r>
      <w:r>
        <w:rPr>
          <w:w w:val="105"/>
        </w:rPr>
        <w:t> in</w:t>
      </w:r>
      <w:r>
        <w:rPr>
          <w:w w:val="105"/>
        </w:rPr>
        <w:t> the</w:t>
      </w:r>
      <w:r>
        <w:rPr>
          <w:w w:val="105"/>
        </w:rPr>
        <w:t> implementation</w:t>
      </w:r>
      <w:r>
        <w:rPr>
          <w:w w:val="105"/>
        </w:rPr>
        <w:t> of</w:t>
      </w:r>
      <w:r>
        <w:rPr>
          <w:w w:val="105"/>
        </w:rPr>
        <w:t> Special</w:t>
      </w:r>
      <w:r>
        <w:rPr>
          <w:w w:val="105"/>
        </w:rPr>
        <w:t> Education</w:t>
      </w:r>
      <w:r>
        <w:rPr>
          <w:w w:val="105"/>
        </w:rPr>
        <w:t> curriculum</w:t>
      </w:r>
      <w:r>
        <w:rPr>
          <w:w w:val="105"/>
        </w:rPr>
        <w:t> in</w:t>
      </w:r>
      <w:r>
        <w:rPr>
          <w:w w:val="105"/>
        </w:rPr>
        <w:t> Special</w:t>
      </w:r>
      <w:r>
        <w:rPr>
          <w:w w:val="105"/>
        </w:rPr>
        <w:t> Junior Secondary Schools in Plateau State, Nigeria?</w:t>
      </w:r>
    </w:p>
    <w:p>
      <w:pPr>
        <w:pStyle w:val="BodyText"/>
        <w:spacing w:before="206"/>
        <w:rPr>
          <w:b/>
        </w:rPr>
      </w:pPr>
    </w:p>
    <w:p>
      <w:pPr>
        <w:spacing w:line="249" w:lineRule="auto" w:before="1"/>
        <w:ind w:left="2662" w:right="1517" w:hanging="1074"/>
        <w:jc w:val="left"/>
        <w:rPr>
          <w:b/>
          <w:sz w:val="23"/>
        </w:rPr>
      </w:pPr>
      <w:r>
        <w:rPr>
          <w:b/>
          <w:w w:val="105"/>
          <w:sz w:val="23"/>
        </w:rPr>
        <w:t>Table</w:t>
      </w:r>
      <w:r>
        <w:rPr>
          <w:b/>
          <w:spacing w:val="-8"/>
          <w:w w:val="105"/>
          <w:sz w:val="23"/>
        </w:rPr>
        <w:t> </w:t>
      </w:r>
      <w:r>
        <w:rPr>
          <w:b/>
          <w:w w:val="105"/>
          <w:sz w:val="23"/>
        </w:rPr>
        <w:t>4.3</w:t>
      </w:r>
      <w:r>
        <w:rPr>
          <w:b/>
          <w:spacing w:val="80"/>
          <w:w w:val="105"/>
          <w:sz w:val="23"/>
        </w:rPr>
        <w:t> </w:t>
      </w:r>
      <w:r>
        <w:rPr>
          <w:b/>
          <w:w w:val="105"/>
          <w:sz w:val="23"/>
        </w:rPr>
        <w:t>Descriptive</w:t>
      </w:r>
      <w:r>
        <w:rPr>
          <w:b/>
          <w:spacing w:val="-8"/>
          <w:w w:val="105"/>
          <w:sz w:val="23"/>
        </w:rPr>
        <w:t> </w:t>
      </w:r>
      <w:r>
        <w:rPr>
          <w:b/>
          <w:w w:val="105"/>
          <w:sz w:val="23"/>
        </w:rPr>
        <w:t>Statistics</w:t>
      </w:r>
      <w:r>
        <w:rPr>
          <w:b/>
          <w:spacing w:val="-10"/>
          <w:w w:val="105"/>
          <w:sz w:val="23"/>
        </w:rPr>
        <w:t> </w:t>
      </w:r>
      <w:r>
        <w:rPr>
          <w:b/>
          <w:w w:val="105"/>
          <w:sz w:val="23"/>
        </w:rPr>
        <w:t>of</w:t>
      </w:r>
      <w:r>
        <w:rPr>
          <w:b/>
          <w:spacing w:val="-10"/>
          <w:w w:val="105"/>
          <w:sz w:val="23"/>
        </w:rPr>
        <w:t> </w:t>
      </w:r>
      <w:r>
        <w:rPr>
          <w:b/>
          <w:w w:val="105"/>
          <w:sz w:val="23"/>
        </w:rPr>
        <w:t>Means</w:t>
      </w:r>
      <w:r>
        <w:rPr>
          <w:b/>
          <w:spacing w:val="-3"/>
          <w:w w:val="105"/>
          <w:sz w:val="23"/>
        </w:rPr>
        <w:t> </w:t>
      </w:r>
      <w:r>
        <w:rPr>
          <w:b/>
          <w:w w:val="105"/>
          <w:sz w:val="23"/>
        </w:rPr>
        <w:t>Score</w:t>
      </w:r>
      <w:r>
        <w:rPr>
          <w:b/>
          <w:spacing w:val="-8"/>
          <w:w w:val="105"/>
          <w:sz w:val="23"/>
        </w:rPr>
        <w:t> </w:t>
      </w:r>
      <w:r>
        <w:rPr>
          <w:b/>
          <w:w w:val="105"/>
          <w:sz w:val="23"/>
        </w:rPr>
        <w:t>and</w:t>
      </w:r>
      <w:r>
        <w:rPr>
          <w:b/>
          <w:spacing w:val="-6"/>
          <w:w w:val="105"/>
          <w:sz w:val="23"/>
        </w:rPr>
        <w:t> </w:t>
      </w:r>
      <w:r>
        <w:rPr>
          <w:b/>
          <w:w w:val="105"/>
          <w:sz w:val="23"/>
        </w:rPr>
        <w:t>Standard</w:t>
      </w:r>
      <w:r>
        <w:rPr>
          <w:b/>
          <w:spacing w:val="-13"/>
          <w:w w:val="105"/>
          <w:sz w:val="23"/>
        </w:rPr>
        <w:t> </w:t>
      </w:r>
      <w:r>
        <w:rPr>
          <w:b/>
          <w:w w:val="105"/>
          <w:sz w:val="23"/>
        </w:rPr>
        <w:t>Deviation</w:t>
      </w:r>
      <w:r>
        <w:rPr>
          <w:b/>
          <w:spacing w:val="-13"/>
          <w:w w:val="105"/>
          <w:sz w:val="23"/>
        </w:rPr>
        <w:t> </w:t>
      </w:r>
      <w:r>
        <w:rPr>
          <w:b/>
          <w:w w:val="105"/>
          <w:sz w:val="23"/>
        </w:rPr>
        <w:t>on</w:t>
      </w:r>
      <w:r>
        <w:rPr>
          <w:b/>
          <w:spacing w:val="-13"/>
          <w:w w:val="105"/>
          <w:sz w:val="23"/>
        </w:rPr>
        <w:t> </w:t>
      </w:r>
      <w:r>
        <w:rPr>
          <w:b/>
          <w:w w:val="105"/>
          <w:sz w:val="23"/>
        </w:rPr>
        <w:t>the Adequate Provision of Instructional Materials used for the Implementation of Special Education Curriculum in Special Junior Secondary Schools in Plateau State, Nigeria.</w:t>
      </w:r>
    </w:p>
    <w:tbl>
      <w:tblPr>
        <w:tblW w:w="0" w:type="auto"/>
        <w:jc w:val="left"/>
        <w:tblInd w:w="1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7"/>
        <w:gridCol w:w="5498"/>
        <w:gridCol w:w="543"/>
        <w:gridCol w:w="960"/>
        <w:gridCol w:w="1268"/>
        <w:gridCol w:w="1152"/>
      </w:tblGrid>
      <w:tr>
        <w:trPr>
          <w:trHeight w:val="551" w:hRule="atLeast"/>
        </w:trPr>
        <w:tc>
          <w:tcPr>
            <w:tcW w:w="507" w:type="dxa"/>
            <w:tcBorders>
              <w:top w:val="single" w:sz="4" w:space="0" w:color="000000"/>
              <w:bottom w:val="single" w:sz="4" w:space="0" w:color="000000"/>
            </w:tcBorders>
          </w:tcPr>
          <w:p>
            <w:pPr>
              <w:pStyle w:val="TableParagraph"/>
              <w:spacing w:before="11"/>
              <w:ind w:left="57" w:right="26"/>
              <w:jc w:val="center"/>
              <w:rPr>
                <w:b/>
                <w:sz w:val="23"/>
              </w:rPr>
            </w:pPr>
            <w:r>
              <w:rPr>
                <w:b/>
                <w:spacing w:val="-5"/>
                <w:w w:val="105"/>
                <w:sz w:val="23"/>
              </w:rPr>
              <w:t>S/N</w:t>
            </w:r>
          </w:p>
        </w:tc>
        <w:tc>
          <w:tcPr>
            <w:tcW w:w="5498" w:type="dxa"/>
            <w:tcBorders>
              <w:top w:val="single" w:sz="4" w:space="0" w:color="000000"/>
              <w:bottom w:val="single" w:sz="4" w:space="0" w:color="000000"/>
            </w:tcBorders>
          </w:tcPr>
          <w:p>
            <w:pPr>
              <w:pStyle w:val="TableParagraph"/>
              <w:spacing w:before="11"/>
              <w:ind w:left="112"/>
              <w:rPr>
                <w:b/>
                <w:sz w:val="23"/>
              </w:rPr>
            </w:pPr>
            <w:r>
              <w:rPr>
                <w:b/>
                <w:spacing w:val="-2"/>
                <w:w w:val="105"/>
                <w:sz w:val="23"/>
              </w:rPr>
              <w:t>Items</w:t>
            </w:r>
          </w:p>
        </w:tc>
        <w:tc>
          <w:tcPr>
            <w:tcW w:w="543" w:type="dxa"/>
            <w:tcBorders>
              <w:top w:val="single" w:sz="4" w:space="0" w:color="000000"/>
              <w:bottom w:val="single" w:sz="4" w:space="0" w:color="000000"/>
            </w:tcBorders>
          </w:tcPr>
          <w:p>
            <w:pPr>
              <w:pStyle w:val="TableParagraph"/>
              <w:spacing w:before="11"/>
              <w:ind w:left="147"/>
              <w:rPr>
                <w:b/>
                <w:sz w:val="23"/>
              </w:rPr>
            </w:pPr>
            <w:r>
              <w:rPr>
                <w:b/>
                <w:spacing w:val="-10"/>
                <w:w w:val="105"/>
                <w:sz w:val="23"/>
              </w:rPr>
              <w:t>N</w:t>
            </w:r>
          </w:p>
        </w:tc>
        <w:tc>
          <w:tcPr>
            <w:tcW w:w="960" w:type="dxa"/>
            <w:tcBorders>
              <w:top w:val="single" w:sz="4" w:space="0" w:color="000000"/>
              <w:bottom w:val="single" w:sz="4" w:space="0" w:color="000000"/>
            </w:tcBorders>
          </w:tcPr>
          <w:p>
            <w:pPr>
              <w:pStyle w:val="TableParagraph"/>
              <w:spacing w:before="11"/>
              <w:ind w:left="80" w:right="8"/>
              <w:jc w:val="center"/>
              <w:rPr>
                <w:b/>
                <w:sz w:val="23"/>
              </w:rPr>
            </w:pPr>
            <w:r>
              <w:rPr>
                <w:b/>
                <w:spacing w:val="-4"/>
                <w:w w:val="105"/>
                <w:sz w:val="23"/>
              </w:rPr>
              <w:t>Mean</w:t>
            </w:r>
          </w:p>
        </w:tc>
        <w:tc>
          <w:tcPr>
            <w:tcW w:w="1268" w:type="dxa"/>
            <w:tcBorders>
              <w:top w:val="single" w:sz="4" w:space="0" w:color="000000"/>
              <w:bottom w:val="single" w:sz="4" w:space="0" w:color="000000"/>
            </w:tcBorders>
          </w:tcPr>
          <w:p>
            <w:pPr>
              <w:pStyle w:val="TableParagraph"/>
              <w:spacing w:before="11"/>
              <w:ind w:left="27"/>
              <w:jc w:val="center"/>
              <w:rPr>
                <w:b/>
                <w:sz w:val="23"/>
              </w:rPr>
            </w:pPr>
            <w:r>
              <w:rPr>
                <w:b/>
                <w:spacing w:val="-4"/>
                <w:w w:val="105"/>
                <w:sz w:val="23"/>
              </w:rPr>
              <w:t>Std.</w:t>
            </w:r>
          </w:p>
          <w:p>
            <w:pPr>
              <w:pStyle w:val="TableParagraph"/>
              <w:spacing w:line="247" w:lineRule="exact" w:before="9"/>
              <w:ind w:left="27" w:right="15"/>
              <w:jc w:val="center"/>
              <w:rPr>
                <w:b/>
                <w:sz w:val="23"/>
              </w:rPr>
            </w:pPr>
            <w:r>
              <w:rPr>
                <w:b/>
                <w:spacing w:val="-2"/>
                <w:w w:val="105"/>
                <w:sz w:val="23"/>
              </w:rPr>
              <w:t>Deviation</w:t>
            </w:r>
          </w:p>
        </w:tc>
        <w:tc>
          <w:tcPr>
            <w:tcW w:w="1152" w:type="dxa"/>
            <w:tcBorders>
              <w:top w:val="single" w:sz="4" w:space="0" w:color="000000"/>
              <w:bottom w:val="single" w:sz="4" w:space="0" w:color="000000"/>
            </w:tcBorders>
          </w:tcPr>
          <w:p>
            <w:pPr>
              <w:pStyle w:val="TableParagraph"/>
              <w:spacing w:before="11"/>
              <w:ind w:left="16" w:right="57"/>
              <w:jc w:val="center"/>
              <w:rPr>
                <w:b/>
                <w:sz w:val="23"/>
              </w:rPr>
            </w:pPr>
            <w:r>
              <w:rPr>
                <w:b/>
                <w:spacing w:val="-2"/>
                <w:w w:val="105"/>
                <w:sz w:val="23"/>
              </w:rPr>
              <w:t>Remark</w:t>
            </w:r>
          </w:p>
        </w:tc>
      </w:tr>
      <w:tr>
        <w:trPr>
          <w:trHeight w:val="278" w:hRule="atLeast"/>
        </w:trPr>
        <w:tc>
          <w:tcPr>
            <w:tcW w:w="507" w:type="dxa"/>
            <w:tcBorders>
              <w:top w:val="single" w:sz="4" w:space="0" w:color="000000"/>
            </w:tcBorders>
          </w:tcPr>
          <w:p>
            <w:pPr>
              <w:pStyle w:val="TableParagraph"/>
              <w:spacing w:line="255" w:lineRule="exact" w:before="3"/>
              <w:ind w:right="26"/>
              <w:jc w:val="center"/>
              <w:rPr>
                <w:sz w:val="23"/>
              </w:rPr>
            </w:pPr>
            <w:r>
              <w:rPr>
                <w:spacing w:val="-10"/>
                <w:w w:val="105"/>
                <w:sz w:val="23"/>
              </w:rPr>
              <w:t>1</w:t>
            </w:r>
          </w:p>
        </w:tc>
        <w:tc>
          <w:tcPr>
            <w:tcW w:w="5498" w:type="dxa"/>
            <w:tcBorders>
              <w:top w:val="single" w:sz="4" w:space="0" w:color="000000"/>
            </w:tcBorders>
          </w:tcPr>
          <w:p>
            <w:pPr>
              <w:pStyle w:val="TableParagraph"/>
              <w:spacing w:line="255" w:lineRule="exact" w:before="3"/>
              <w:ind w:left="54"/>
              <w:rPr>
                <w:sz w:val="23"/>
              </w:rPr>
            </w:pPr>
            <w:r>
              <w:rPr>
                <w:w w:val="105"/>
                <w:sz w:val="23"/>
              </w:rPr>
              <w:t>There</w:t>
            </w:r>
            <w:r>
              <w:rPr>
                <w:spacing w:val="68"/>
                <w:w w:val="105"/>
                <w:sz w:val="23"/>
              </w:rPr>
              <w:t> </w:t>
            </w:r>
            <w:r>
              <w:rPr>
                <w:w w:val="105"/>
                <w:sz w:val="23"/>
              </w:rPr>
              <w:t>are</w:t>
            </w:r>
            <w:r>
              <w:rPr>
                <w:spacing w:val="69"/>
                <w:w w:val="105"/>
                <w:sz w:val="23"/>
              </w:rPr>
              <w:t> </w:t>
            </w:r>
            <w:r>
              <w:rPr>
                <w:w w:val="105"/>
                <w:sz w:val="23"/>
              </w:rPr>
              <w:t>adequate</w:t>
            </w:r>
            <w:r>
              <w:rPr>
                <w:spacing w:val="75"/>
                <w:w w:val="105"/>
                <w:sz w:val="23"/>
              </w:rPr>
              <w:t> </w:t>
            </w:r>
            <w:r>
              <w:rPr>
                <w:w w:val="105"/>
                <w:sz w:val="23"/>
              </w:rPr>
              <w:t>instructional</w:t>
            </w:r>
            <w:r>
              <w:rPr>
                <w:spacing w:val="59"/>
                <w:w w:val="150"/>
                <w:sz w:val="23"/>
              </w:rPr>
              <w:t> </w:t>
            </w:r>
            <w:r>
              <w:rPr>
                <w:w w:val="105"/>
                <w:sz w:val="23"/>
              </w:rPr>
              <w:t>materials</w:t>
            </w:r>
            <w:r>
              <w:rPr>
                <w:spacing w:val="74"/>
                <w:w w:val="105"/>
                <w:sz w:val="23"/>
              </w:rPr>
              <w:t> </w:t>
            </w:r>
            <w:r>
              <w:rPr>
                <w:w w:val="105"/>
                <w:sz w:val="23"/>
              </w:rPr>
              <w:t>such</w:t>
            </w:r>
            <w:r>
              <w:rPr>
                <w:spacing w:val="76"/>
                <w:w w:val="105"/>
                <w:sz w:val="23"/>
              </w:rPr>
              <w:t> </w:t>
            </w:r>
            <w:r>
              <w:rPr>
                <w:spacing w:val="-5"/>
                <w:w w:val="105"/>
                <w:sz w:val="23"/>
              </w:rPr>
              <w:t>as</w:t>
            </w:r>
          </w:p>
        </w:tc>
        <w:tc>
          <w:tcPr>
            <w:tcW w:w="543" w:type="dxa"/>
            <w:tcBorders>
              <w:top w:val="single" w:sz="4" w:space="0" w:color="000000"/>
            </w:tcBorders>
          </w:tcPr>
          <w:p>
            <w:pPr>
              <w:pStyle w:val="TableParagraph"/>
              <w:rPr>
                <w:sz w:val="20"/>
              </w:rPr>
            </w:pPr>
          </w:p>
        </w:tc>
        <w:tc>
          <w:tcPr>
            <w:tcW w:w="960" w:type="dxa"/>
            <w:tcBorders>
              <w:top w:val="single" w:sz="4" w:space="0" w:color="000000"/>
            </w:tcBorders>
          </w:tcPr>
          <w:p>
            <w:pPr>
              <w:pStyle w:val="TableParagraph"/>
              <w:rPr>
                <w:sz w:val="20"/>
              </w:rPr>
            </w:pPr>
          </w:p>
        </w:tc>
        <w:tc>
          <w:tcPr>
            <w:tcW w:w="1268" w:type="dxa"/>
            <w:tcBorders>
              <w:top w:val="single" w:sz="4" w:space="0" w:color="000000"/>
            </w:tcBorders>
          </w:tcPr>
          <w:p>
            <w:pPr>
              <w:pStyle w:val="TableParagraph"/>
              <w:rPr>
                <w:sz w:val="20"/>
              </w:rPr>
            </w:pPr>
          </w:p>
        </w:tc>
        <w:tc>
          <w:tcPr>
            <w:tcW w:w="1152" w:type="dxa"/>
            <w:tcBorders>
              <w:top w:val="single" w:sz="4" w:space="0" w:color="000000"/>
            </w:tcBorders>
          </w:tcPr>
          <w:p>
            <w:pPr>
              <w:pStyle w:val="TableParagraph"/>
              <w:spacing w:line="259" w:lineRule="exact"/>
              <w:ind w:right="57"/>
              <w:jc w:val="center"/>
              <w:rPr>
                <w:sz w:val="23"/>
              </w:rPr>
            </w:pPr>
            <w:r>
              <w:rPr>
                <w:spacing w:val="-2"/>
                <w:w w:val="105"/>
                <w:sz w:val="23"/>
              </w:rPr>
              <w:t>Reject</w:t>
            </w:r>
          </w:p>
        </w:tc>
      </w:tr>
      <w:tr>
        <w:trPr>
          <w:trHeight w:val="273" w:hRule="atLeast"/>
        </w:trPr>
        <w:tc>
          <w:tcPr>
            <w:tcW w:w="507" w:type="dxa"/>
          </w:tcPr>
          <w:p>
            <w:pPr>
              <w:pStyle w:val="TableParagraph"/>
              <w:rPr>
                <w:sz w:val="20"/>
              </w:rPr>
            </w:pPr>
          </w:p>
        </w:tc>
        <w:tc>
          <w:tcPr>
            <w:tcW w:w="5498" w:type="dxa"/>
          </w:tcPr>
          <w:p>
            <w:pPr>
              <w:pStyle w:val="TableParagraph"/>
              <w:spacing w:line="254" w:lineRule="exact"/>
              <w:ind w:left="54"/>
              <w:rPr>
                <w:sz w:val="23"/>
              </w:rPr>
            </w:pPr>
            <w:r>
              <w:rPr>
                <w:w w:val="105"/>
                <w:sz w:val="23"/>
              </w:rPr>
              <w:t>Braille,</w:t>
            </w:r>
            <w:r>
              <w:rPr>
                <w:spacing w:val="39"/>
                <w:w w:val="105"/>
                <w:sz w:val="23"/>
              </w:rPr>
              <w:t> </w:t>
            </w:r>
            <w:r>
              <w:rPr>
                <w:w w:val="105"/>
                <w:sz w:val="23"/>
              </w:rPr>
              <w:t>audiometers,</w:t>
            </w:r>
            <w:r>
              <w:rPr>
                <w:spacing w:val="39"/>
                <w:w w:val="105"/>
                <w:sz w:val="23"/>
              </w:rPr>
              <w:t> </w:t>
            </w:r>
            <w:r>
              <w:rPr>
                <w:w w:val="105"/>
                <w:sz w:val="23"/>
              </w:rPr>
              <w:t>psychological</w:t>
            </w:r>
            <w:r>
              <w:rPr>
                <w:spacing w:val="40"/>
                <w:w w:val="105"/>
                <w:sz w:val="23"/>
              </w:rPr>
              <w:t> </w:t>
            </w:r>
            <w:r>
              <w:rPr>
                <w:w w:val="105"/>
                <w:sz w:val="23"/>
              </w:rPr>
              <w:t>toys,</w:t>
            </w:r>
            <w:r>
              <w:rPr>
                <w:spacing w:val="39"/>
                <w:w w:val="105"/>
                <w:sz w:val="23"/>
              </w:rPr>
              <w:t> </w:t>
            </w:r>
            <w:r>
              <w:rPr>
                <w:w w:val="105"/>
                <w:sz w:val="23"/>
              </w:rPr>
              <w:t>and</w:t>
            </w:r>
            <w:r>
              <w:rPr>
                <w:spacing w:val="44"/>
                <w:w w:val="105"/>
                <w:sz w:val="23"/>
              </w:rPr>
              <w:t> </w:t>
            </w:r>
            <w:r>
              <w:rPr>
                <w:spacing w:val="-2"/>
                <w:w w:val="105"/>
                <w:sz w:val="23"/>
              </w:rPr>
              <w:t>speech</w:t>
            </w:r>
          </w:p>
        </w:tc>
        <w:tc>
          <w:tcPr>
            <w:tcW w:w="543" w:type="dxa"/>
          </w:tcPr>
          <w:p>
            <w:pPr>
              <w:pStyle w:val="TableParagraph"/>
              <w:rPr>
                <w:sz w:val="20"/>
              </w:rPr>
            </w:pPr>
          </w:p>
        </w:tc>
        <w:tc>
          <w:tcPr>
            <w:tcW w:w="960" w:type="dxa"/>
          </w:tcPr>
          <w:p>
            <w:pPr>
              <w:pStyle w:val="TableParagraph"/>
              <w:spacing w:line="254" w:lineRule="exact"/>
              <w:ind w:left="80"/>
              <w:jc w:val="center"/>
              <w:rPr>
                <w:sz w:val="23"/>
              </w:rPr>
            </w:pPr>
            <w:r>
              <w:rPr>
                <w:spacing w:val="-4"/>
                <w:w w:val="105"/>
                <w:sz w:val="23"/>
              </w:rPr>
              <w:t>2.24</w:t>
            </w:r>
          </w:p>
        </w:tc>
        <w:tc>
          <w:tcPr>
            <w:tcW w:w="1268" w:type="dxa"/>
          </w:tcPr>
          <w:p>
            <w:pPr>
              <w:pStyle w:val="TableParagraph"/>
              <w:spacing w:line="254" w:lineRule="exact"/>
              <w:ind w:left="27"/>
              <w:jc w:val="center"/>
              <w:rPr>
                <w:sz w:val="23"/>
              </w:rPr>
            </w:pPr>
            <w:r>
              <w:rPr>
                <w:spacing w:val="-2"/>
                <w:w w:val="105"/>
                <w:sz w:val="23"/>
              </w:rPr>
              <w:t>.97738</w:t>
            </w:r>
          </w:p>
        </w:tc>
        <w:tc>
          <w:tcPr>
            <w:tcW w:w="1152" w:type="dxa"/>
          </w:tcPr>
          <w:p>
            <w:pPr>
              <w:pStyle w:val="TableParagraph"/>
              <w:rPr>
                <w:sz w:val="20"/>
              </w:rPr>
            </w:pPr>
          </w:p>
        </w:tc>
      </w:tr>
      <w:tr>
        <w:trPr>
          <w:trHeight w:val="273" w:hRule="atLeast"/>
        </w:trPr>
        <w:tc>
          <w:tcPr>
            <w:tcW w:w="507" w:type="dxa"/>
          </w:tcPr>
          <w:p>
            <w:pPr>
              <w:pStyle w:val="TableParagraph"/>
              <w:rPr>
                <w:sz w:val="20"/>
              </w:rPr>
            </w:pPr>
          </w:p>
        </w:tc>
        <w:tc>
          <w:tcPr>
            <w:tcW w:w="5498" w:type="dxa"/>
          </w:tcPr>
          <w:p>
            <w:pPr>
              <w:pStyle w:val="TableParagraph"/>
              <w:spacing w:line="254" w:lineRule="exact"/>
              <w:ind w:left="54"/>
              <w:rPr>
                <w:sz w:val="23"/>
              </w:rPr>
            </w:pPr>
            <w:r>
              <w:rPr>
                <w:w w:val="105"/>
                <w:sz w:val="23"/>
              </w:rPr>
              <w:t>synthesizer</w:t>
            </w:r>
            <w:r>
              <w:rPr>
                <w:spacing w:val="-7"/>
                <w:w w:val="105"/>
                <w:sz w:val="23"/>
              </w:rPr>
              <w:t> </w:t>
            </w:r>
            <w:r>
              <w:rPr>
                <w:w w:val="105"/>
                <w:sz w:val="23"/>
              </w:rPr>
              <w:t>in</w:t>
            </w:r>
            <w:r>
              <w:rPr>
                <w:spacing w:val="-10"/>
                <w:w w:val="105"/>
                <w:sz w:val="23"/>
              </w:rPr>
              <w:t> </w:t>
            </w:r>
            <w:r>
              <w:rPr>
                <w:w w:val="105"/>
                <w:sz w:val="23"/>
              </w:rPr>
              <w:t>the</w:t>
            </w:r>
            <w:r>
              <w:rPr>
                <w:spacing w:val="-5"/>
                <w:w w:val="105"/>
                <w:sz w:val="23"/>
              </w:rPr>
              <w:t> </w:t>
            </w:r>
            <w:r>
              <w:rPr>
                <w:spacing w:val="-2"/>
                <w:w w:val="105"/>
                <w:sz w:val="23"/>
              </w:rPr>
              <w:t>school</w:t>
            </w:r>
          </w:p>
        </w:tc>
        <w:tc>
          <w:tcPr>
            <w:tcW w:w="543" w:type="dxa"/>
          </w:tcPr>
          <w:p>
            <w:pPr>
              <w:pStyle w:val="TableParagraph"/>
              <w:rPr>
                <w:sz w:val="20"/>
              </w:rPr>
            </w:pPr>
          </w:p>
        </w:tc>
        <w:tc>
          <w:tcPr>
            <w:tcW w:w="960" w:type="dxa"/>
          </w:tcPr>
          <w:p>
            <w:pPr>
              <w:pStyle w:val="TableParagraph"/>
              <w:rPr>
                <w:sz w:val="20"/>
              </w:rPr>
            </w:pPr>
          </w:p>
        </w:tc>
        <w:tc>
          <w:tcPr>
            <w:tcW w:w="1268" w:type="dxa"/>
          </w:tcPr>
          <w:p>
            <w:pPr>
              <w:pStyle w:val="TableParagraph"/>
              <w:rPr>
                <w:sz w:val="20"/>
              </w:rPr>
            </w:pPr>
          </w:p>
        </w:tc>
        <w:tc>
          <w:tcPr>
            <w:tcW w:w="1152" w:type="dxa"/>
          </w:tcPr>
          <w:p>
            <w:pPr>
              <w:pStyle w:val="TableParagraph"/>
              <w:rPr>
                <w:sz w:val="20"/>
              </w:rPr>
            </w:pPr>
          </w:p>
        </w:tc>
      </w:tr>
      <w:tr>
        <w:trPr>
          <w:trHeight w:val="280" w:hRule="atLeast"/>
        </w:trPr>
        <w:tc>
          <w:tcPr>
            <w:tcW w:w="507" w:type="dxa"/>
          </w:tcPr>
          <w:p>
            <w:pPr>
              <w:pStyle w:val="TableParagraph"/>
              <w:spacing w:line="255" w:lineRule="exact" w:before="6"/>
              <w:ind w:right="26"/>
              <w:jc w:val="center"/>
              <w:rPr>
                <w:sz w:val="23"/>
              </w:rPr>
            </w:pPr>
            <w:r>
              <w:rPr>
                <w:spacing w:val="-10"/>
                <w:w w:val="105"/>
                <w:sz w:val="23"/>
              </w:rPr>
              <w:t>2</w:t>
            </w:r>
          </w:p>
        </w:tc>
        <w:tc>
          <w:tcPr>
            <w:tcW w:w="5498" w:type="dxa"/>
          </w:tcPr>
          <w:p>
            <w:pPr>
              <w:pStyle w:val="TableParagraph"/>
              <w:spacing w:line="255" w:lineRule="exact" w:before="6"/>
              <w:ind w:left="54"/>
              <w:rPr>
                <w:sz w:val="23"/>
              </w:rPr>
            </w:pPr>
            <w:r>
              <w:rPr>
                <w:w w:val="105"/>
                <w:sz w:val="23"/>
              </w:rPr>
              <w:t>There</w:t>
            </w:r>
            <w:r>
              <w:rPr>
                <w:spacing w:val="56"/>
                <w:w w:val="150"/>
                <w:sz w:val="23"/>
              </w:rPr>
              <w:t> </w:t>
            </w:r>
            <w:r>
              <w:rPr>
                <w:w w:val="105"/>
                <w:sz w:val="23"/>
              </w:rPr>
              <w:t>are</w:t>
            </w:r>
            <w:r>
              <w:rPr>
                <w:spacing w:val="56"/>
                <w:w w:val="150"/>
                <w:sz w:val="23"/>
              </w:rPr>
              <w:t> </w:t>
            </w:r>
            <w:r>
              <w:rPr>
                <w:w w:val="105"/>
                <w:sz w:val="23"/>
              </w:rPr>
              <w:t>adequate</w:t>
            </w:r>
            <w:r>
              <w:rPr>
                <w:spacing w:val="57"/>
                <w:w w:val="150"/>
                <w:sz w:val="23"/>
              </w:rPr>
              <w:t> </w:t>
            </w:r>
            <w:r>
              <w:rPr>
                <w:w w:val="105"/>
                <w:sz w:val="23"/>
              </w:rPr>
              <w:t>assistive</w:t>
            </w:r>
            <w:r>
              <w:rPr>
                <w:spacing w:val="56"/>
                <w:w w:val="150"/>
                <w:sz w:val="23"/>
              </w:rPr>
              <w:t> </w:t>
            </w:r>
            <w:r>
              <w:rPr>
                <w:w w:val="105"/>
                <w:sz w:val="23"/>
              </w:rPr>
              <w:t>technologies</w:t>
            </w:r>
            <w:r>
              <w:rPr>
                <w:spacing w:val="61"/>
                <w:w w:val="150"/>
                <w:sz w:val="23"/>
              </w:rPr>
              <w:t> </w:t>
            </w:r>
            <w:r>
              <w:rPr>
                <w:w w:val="105"/>
                <w:sz w:val="23"/>
              </w:rPr>
              <w:t>such</w:t>
            </w:r>
            <w:r>
              <w:rPr>
                <w:spacing w:val="58"/>
                <w:w w:val="150"/>
                <w:sz w:val="23"/>
              </w:rPr>
              <w:t> </w:t>
            </w:r>
            <w:r>
              <w:rPr>
                <w:spacing w:val="-5"/>
                <w:w w:val="105"/>
                <w:sz w:val="23"/>
              </w:rPr>
              <w:t>as</w:t>
            </w:r>
          </w:p>
        </w:tc>
        <w:tc>
          <w:tcPr>
            <w:tcW w:w="543" w:type="dxa"/>
          </w:tcPr>
          <w:p>
            <w:pPr>
              <w:pStyle w:val="TableParagraph"/>
              <w:rPr>
                <w:sz w:val="20"/>
              </w:rPr>
            </w:pPr>
          </w:p>
        </w:tc>
        <w:tc>
          <w:tcPr>
            <w:tcW w:w="960" w:type="dxa"/>
          </w:tcPr>
          <w:p>
            <w:pPr>
              <w:pStyle w:val="TableParagraph"/>
              <w:rPr>
                <w:sz w:val="20"/>
              </w:rPr>
            </w:pPr>
          </w:p>
        </w:tc>
        <w:tc>
          <w:tcPr>
            <w:tcW w:w="1268" w:type="dxa"/>
          </w:tcPr>
          <w:p>
            <w:pPr>
              <w:pStyle w:val="TableParagraph"/>
              <w:rPr>
                <w:sz w:val="20"/>
              </w:rPr>
            </w:pPr>
          </w:p>
        </w:tc>
        <w:tc>
          <w:tcPr>
            <w:tcW w:w="1152" w:type="dxa"/>
          </w:tcPr>
          <w:p>
            <w:pPr>
              <w:pStyle w:val="TableParagraph"/>
              <w:spacing w:line="261" w:lineRule="exact"/>
              <w:ind w:right="57"/>
              <w:jc w:val="center"/>
              <w:rPr>
                <w:sz w:val="23"/>
              </w:rPr>
            </w:pPr>
            <w:r>
              <w:rPr>
                <w:spacing w:val="-2"/>
                <w:w w:val="105"/>
                <w:sz w:val="23"/>
              </w:rPr>
              <w:t>Reject</w:t>
            </w:r>
          </w:p>
        </w:tc>
      </w:tr>
      <w:tr>
        <w:trPr>
          <w:trHeight w:val="273" w:hRule="atLeast"/>
        </w:trPr>
        <w:tc>
          <w:tcPr>
            <w:tcW w:w="507" w:type="dxa"/>
          </w:tcPr>
          <w:p>
            <w:pPr>
              <w:pStyle w:val="TableParagraph"/>
              <w:rPr>
                <w:sz w:val="20"/>
              </w:rPr>
            </w:pPr>
          </w:p>
        </w:tc>
        <w:tc>
          <w:tcPr>
            <w:tcW w:w="5498" w:type="dxa"/>
          </w:tcPr>
          <w:p>
            <w:pPr>
              <w:pStyle w:val="TableParagraph"/>
              <w:tabs>
                <w:tab w:pos="1291" w:val="left" w:leader="none"/>
                <w:tab w:pos="2334" w:val="left" w:leader="none"/>
                <w:tab w:pos="3161" w:val="left" w:leader="none"/>
                <w:tab w:pos="4060" w:val="left" w:leader="none"/>
                <w:tab w:pos="4916" w:val="left" w:leader="none"/>
              </w:tabs>
              <w:spacing w:line="254" w:lineRule="exact"/>
              <w:ind w:left="54"/>
              <w:rPr>
                <w:sz w:val="23"/>
              </w:rPr>
            </w:pPr>
            <w:r>
              <w:rPr>
                <w:spacing w:val="-2"/>
                <w:w w:val="105"/>
                <w:sz w:val="23"/>
              </w:rPr>
              <w:t>equipment</w:t>
            </w:r>
            <w:r>
              <w:rPr>
                <w:sz w:val="23"/>
              </w:rPr>
              <w:tab/>
            </w:r>
            <w:r>
              <w:rPr>
                <w:spacing w:val="-2"/>
                <w:w w:val="105"/>
                <w:sz w:val="23"/>
              </w:rPr>
              <w:t>artificial</w:t>
            </w:r>
            <w:r>
              <w:rPr>
                <w:sz w:val="23"/>
              </w:rPr>
              <w:tab/>
            </w:r>
            <w:r>
              <w:rPr>
                <w:spacing w:val="-2"/>
                <w:w w:val="105"/>
                <w:sz w:val="23"/>
              </w:rPr>
              <w:t>limbs,</w:t>
            </w:r>
            <w:r>
              <w:rPr>
                <w:sz w:val="23"/>
              </w:rPr>
              <w:tab/>
            </w:r>
            <w:r>
              <w:rPr>
                <w:spacing w:val="-2"/>
                <w:w w:val="105"/>
                <w:sz w:val="23"/>
              </w:rPr>
              <w:t>talking</w:t>
            </w:r>
            <w:r>
              <w:rPr>
                <w:sz w:val="23"/>
              </w:rPr>
              <w:tab/>
            </w:r>
            <w:r>
              <w:rPr>
                <w:spacing w:val="-2"/>
                <w:w w:val="105"/>
                <w:sz w:val="23"/>
              </w:rPr>
              <w:t>watch,</w:t>
            </w:r>
            <w:r>
              <w:rPr>
                <w:sz w:val="23"/>
              </w:rPr>
              <w:tab/>
            </w:r>
            <w:r>
              <w:rPr>
                <w:spacing w:val="-2"/>
                <w:w w:val="105"/>
                <w:sz w:val="23"/>
              </w:rPr>
              <w:t>total</w:t>
            </w:r>
          </w:p>
        </w:tc>
        <w:tc>
          <w:tcPr>
            <w:tcW w:w="543" w:type="dxa"/>
          </w:tcPr>
          <w:p>
            <w:pPr>
              <w:pStyle w:val="TableParagraph"/>
              <w:rPr>
                <w:sz w:val="20"/>
              </w:rPr>
            </w:pPr>
          </w:p>
        </w:tc>
        <w:tc>
          <w:tcPr>
            <w:tcW w:w="960" w:type="dxa"/>
          </w:tcPr>
          <w:p>
            <w:pPr>
              <w:pStyle w:val="TableParagraph"/>
              <w:spacing w:line="254" w:lineRule="exact"/>
              <w:ind w:left="80"/>
              <w:jc w:val="center"/>
              <w:rPr>
                <w:sz w:val="23"/>
              </w:rPr>
            </w:pPr>
            <w:r>
              <w:rPr>
                <w:spacing w:val="-4"/>
                <w:w w:val="105"/>
                <w:sz w:val="23"/>
              </w:rPr>
              <w:t>1.67</w:t>
            </w:r>
          </w:p>
        </w:tc>
        <w:tc>
          <w:tcPr>
            <w:tcW w:w="1268" w:type="dxa"/>
          </w:tcPr>
          <w:p>
            <w:pPr>
              <w:pStyle w:val="TableParagraph"/>
              <w:spacing w:line="254" w:lineRule="exact"/>
              <w:ind w:left="27"/>
              <w:jc w:val="center"/>
              <w:rPr>
                <w:sz w:val="23"/>
              </w:rPr>
            </w:pPr>
            <w:r>
              <w:rPr>
                <w:spacing w:val="-2"/>
                <w:w w:val="105"/>
                <w:sz w:val="23"/>
              </w:rPr>
              <w:t>.87272</w:t>
            </w:r>
          </w:p>
        </w:tc>
        <w:tc>
          <w:tcPr>
            <w:tcW w:w="1152" w:type="dxa"/>
          </w:tcPr>
          <w:p>
            <w:pPr>
              <w:pStyle w:val="TableParagraph"/>
              <w:rPr>
                <w:sz w:val="20"/>
              </w:rPr>
            </w:pPr>
          </w:p>
        </w:tc>
      </w:tr>
      <w:tr>
        <w:trPr>
          <w:trHeight w:val="273" w:hRule="atLeast"/>
        </w:trPr>
        <w:tc>
          <w:tcPr>
            <w:tcW w:w="507" w:type="dxa"/>
          </w:tcPr>
          <w:p>
            <w:pPr>
              <w:pStyle w:val="TableParagraph"/>
              <w:rPr>
                <w:sz w:val="20"/>
              </w:rPr>
            </w:pPr>
          </w:p>
        </w:tc>
        <w:tc>
          <w:tcPr>
            <w:tcW w:w="5498" w:type="dxa"/>
          </w:tcPr>
          <w:p>
            <w:pPr>
              <w:pStyle w:val="TableParagraph"/>
              <w:spacing w:line="254" w:lineRule="exact"/>
              <w:ind w:left="54"/>
              <w:rPr>
                <w:sz w:val="23"/>
              </w:rPr>
            </w:pPr>
            <w:r>
              <w:rPr>
                <w:w w:val="105"/>
                <w:sz w:val="23"/>
              </w:rPr>
              <w:t>communication</w:t>
            </w:r>
            <w:r>
              <w:rPr>
                <w:spacing w:val="-13"/>
                <w:w w:val="105"/>
                <w:sz w:val="23"/>
              </w:rPr>
              <w:t> </w:t>
            </w:r>
            <w:r>
              <w:rPr>
                <w:w w:val="105"/>
                <w:sz w:val="23"/>
              </w:rPr>
              <w:t>techniques</w:t>
            </w:r>
            <w:r>
              <w:rPr>
                <w:spacing w:val="-14"/>
                <w:w w:val="105"/>
                <w:sz w:val="23"/>
              </w:rPr>
              <w:t> </w:t>
            </w:r>
            <w:r>
              <w:rPr>
                <w:w w:val="105"/>
                <w:sz w:val="23"/>
              </w:rPr>
              <w:t>in</w:t>
            </w:r>
            <w:r>
              <w:rPr>
                <w:spacing w:val="-12"/>
                <w:w w:val="105"/>
                <w:sz w:val="23"/>
              </w:rPr>
              <w:t> </w:t>
            </w:r>
            <w:r>
              <w:rPr>
                <w:w w:val="105"/>
                <w:sz w:val="23"/>
              </w:rPr>
              <w:t>the</w:t>
            </w:r>
            <w:r>
              <w:rPr>
                <w:spacing w:val="-7"/>
                <w:w w:val="105"/>
                <w:sz w:val="23"/>
              </w:rPr>
              <w:t> </w:t>
            </w:r>
            <w:r>
              <w:rPr>
                <w:spacing w:val="-2"/>
                <w:w w:val="105"/>
                <w:sz w:val="23"/>
              </w:rPr>
              <w:t>school</w:t>
            </w:r>
          </w:p>
        </w:tc>
        <w:tc>
          <w:tcPr>
            <w:tcW w:w="543" w:type="dxa"/>
          </w:tcPr>
          <w:p>
            <w:pPr>
              <w:pStyle w:val="TableParagraph"/>
              <w:rPr>
                <w:sz w:val="20"/>
              </w:rPr>
            </w:pPr>
          </w:p>
        </w:tc>
        <w:tc>
          <w:tcPr>
            <w:tcW w:w="960" w:type="dxa"/>
          </w:tcPr>
          <w:p>
            <w:pPr>
              <w:pStyle w:val="TableParagraph"/>
              <w:rPr>
                <w:sz w:val="20"/>
              </w:rPr>
            </w:pPr>
          </w:p>
        </w:tc>
        <w:tc>
          <w:tcPr>
            <w:tcW w:w="1268" w:type="dxa"/>
          </w:tcPr>
          <w:p>
            <w:pPr>
              <w:pStyle w:val="TableParagraph"/>
              <w:rPr>
                <w:sz w:val="20"/>
              </w:rPr>
            </w:pPr>
          </w:p>
        </w:tc>
        <w:tc>
          <w:tcPr>
            <w:tcW w:w="1152" w:type="dxa"/>
          </w:tcPr>
          <w:p>
            <w:pPr>
              <w:pStyle w:val="TableParagraph"/>
              <w:rPr>
                <w:sz w:val="20"/>
              </w:rPr>
            </w:pPr>
          </w:p>
        </w:tc>
      </w:tr>
      <w:tr>
        <w:trPr>
          <w:trHeight w:val="280" w:hRule="atLeast"/>
        </w:trPr>
        <w:tc>
          <w:tcPr>
            <w:tcW w:w="507" w:type="dxa"/>
          </w:tcPr>
          <w:p>
            <w:pPr>
              <w:pStyle w:val="TableParagraph"/>
              <w:spacing w:line="255" w:lineRule="exact" w:before="6"/>
              <w:ind w:right="26"/>
              <w:jc w:val="center"/>
              <w:rPr>
                <w:sz w:val="23"/>
              </w:rPr>
            </w:pPr>
            <w:r>
              <w:rPr>
                <w:spacing w:val="-10"/>
                <w:w w:val="105"/>
                <w:sz w:val="23"/>
              </w:rPr>
              <w:t>3</w:t>
            </w:r>
          </w:p>
        </w:tc>
        <w:tc>
          <w:tcPr>
            <w:tcW w:w="5498" w:type="dxa"/>
          </w:tcPr>
          <w:p>
            <w:pPr>
              <w:pStyle w:val="TableParagraph"/>
              <w:spacing w:line="255" w:lineRule="exact" w:before="6"/>
              <w:ind w:left="54"/>
              <w:rPr>
                <w:sz w:val="23"/>
              </w:rPr>
            </w:pPr>
            <w:r>
              <w:rPr>
                <w:w w:val="105"/>
                <w:sz w:val="23"/>
              </w:rPr>
              <w:t>The</w:t>
            </w:r>
            <w:r>
              <w:rPr>
                <w:spacing w:val="5"/>
                <w:w w:val="105"/>
                <w:sz w:val="23"/>
              </w:rPr>
              <w:t> </w:t>
            </w:r>
            <w:r>
              <w:rPr>
                <w:w w:val="105"/>
                <w:sz w:val="23"/>
              </w:rPr>
              <w:t>instructional</w:t>
            </w:r>
            <w:r>
              <w:rPr>
                <w:spacing w:val="16"/>
                <w:w w:val="105"/>
                <w:sz w:val="23"/>
              </w:rPr>
              <w:t> </w:t>
            </w:r>
            <w:r>
              <w:rPr>
                <w:w w:val="105"/>
                <w:sz w:val="23"/>
              </w:rPr>
              <w:t>materials</w:t>
            </w:r>
            <w:r>
              <w:rPr>
                <w:spacing w:val="5"/>
                <w:w w:val="105"/>
                <w:sz w:val="23"/>
              </w:rPr>
              <w:t> </w:t>
            </w:r>
            <w:r>
              <w:rPr>
                <w:w w:val="105"/>
                <w:sz w:val="23"/>
              </w:rPr>
              <w:t>are</w:t>
            </w:r>
            <w:r>
              <w:rPr>
                <w:spacing w:val="6"/>
                <w:w w:val="105"/>
                <w:sz w:val="23"/>
              </w:rPr>
              <w:t> </w:t>
            </w:r>
            <w:r>
              <w:rPr>
                <w:w w:val="105"/>
                <w:sz w:val="23"/>
              </w:rPr>
              <w:t>available</w:t>
            </w:r>
            <w:r>
              <w:rPr>
                <w:spacing w:val="6"/>
                <w:w w:val="105"/>
                <w:sz w:val="23"/>
              </w:rPr>
              <w:t> </w:t>
            </w:r>
            <w:r>
              <w:rPr>
                <w:w w:val="105"/>
                <w:sz w:val="23"/>
              </w:rPr>
              <w:t>in</w:t>
            </w:r>
            <w:r>
              <w:rPr>
                <w:spacing w:val="7"/>
                <w:w w:val="105"/>
                <w:sz w:val="23"/>
              </w:rPr>
              <w:t> </w:t>
            </w:r>
            <w:r>
              <w:rPr>
                <w:w w:val="105"/>
                <w:sz w:val="23"/>
              </w:rPr>
              <w:t>helping</w:t>
            </w:r>
            <w:r>
              <w:rPr>
                <w:spacing w:val="7"/>
                <w:w w:val="105"/>
                <w:sz w:val="23"/>
              </w:rPr>
              <w:t> </w:t>
            </w:r>
            <w:r>
              <w:rPr>
                <w:spacing w:val="-5"/>
                <w:w w:val="105"/>
                <w:sz w:val="23"/>
              </w:rPr>
              <w:t>all</w:t>
            </w:r>
          </w:p>
        </w:tc>
        <w:tc>
          <w:tcPr>
            <w:tcW w:w="543" w:type="dxa"/>
          </w:tcPr>
          <w:p>
            <w:pPr>
              <w:pStyle w:val="TableParagraph"/>
              <w:rPr>
                <w:sz w:val="20"/>
              </w:rPr>
            </w:pPr>
          </w:p>
        </w:tc>
        <w:tc>
          <w:tcPr>
            <w:tcW w:w="960" w:type="dxa"/>
          </w:tcPr>
          <w:p>
            <w:pPr>
              <w:pStyle w:val="TableParagraph"/>
              <w:rPr>
                <w:sz w:val="20"/>
              </w:rPr>
            </w:pPr>
          </w:p>
        </w:tc>
        <w:tc>
          <w:tcPr>
            <w:tcW w:w="1268" w:type="dxa"/>
          </w:tcPr>
          <w:p>
            <w:pPr>
              <w:pStyle w:val="TableParagraph"/>
              <w:rPr>
                <w:sz w:val="20"/>
              </w:rPr>
            </w:pPr>
          </w:p>
        </w:tc>
        <w:tc>
          <w:tcPr>
            <w:tcW w:w="1152" w:type="dxa"/>
          </w:tcPr>
          <w:p>
            <w:pPr>
              <w:pStyle w:val="TableParagraph"/>
              <w:spacing w:line="261" w:lineRule="exact"/>
              <w:ind w:right="57"/>
              <w:jc w:val="center"/>
              <w:rPr>
                <w:sz w:val="23"/>
              </w:rPr>
            </w:pPr>
            <w:r>
              <w:rPr>
                <w:spacing w:val="-2"/>
                <w:w w:val="105"/>
                <w:sz w:val="23"/>
              </w:rPr>
              <w:t>Reject</w:t>
            </w:r>
          </w:p>
        </w:tc>
      </w:tr>
      <w:tr>
        <w:trPr>
          <w:trHeight w:val="273" w:hRule="atLeast"/>
        </w:trPr>
        <w:tc>
          <w:tcPr>
            <w:tcW w:w="507" w:type="dxa"/>
          </w:tcPr>
          <w:p>
            <w:pPr>
              <w:pStyle w:val="TableParagraph"/>
              <w:rPr>
                <w:sz w:val="20"/>
              </w:rPr>
            </w:pPr>
          </w:p>
        </w:tc>
        <w:tc>
          <w:tcPr>
            <w:tcW w:w="5498" w:type="dxa"/>
          </w:tcPr>
          <w:p>
            <w:pPr>
              <w:pStyle w:val="TableParagraph"/>
              <w:spacing w:line="254" w:lineRule="exact"/>
              <w:ind w:left="54"/>
              <w:rPr>
                <w:sz w:val="23"/>
              </w:rPr>
            </w:pPr>
            <w:r>
              <w:rPr>
                <w:w w:val="105"/>
                <w:sz w:val="23"/>
              </w:rPr>
              <w:t>categories</w:t>
            </w:r>
            <w:r>
              <w:rPr>
                <w:spacing w:val="46"/>
                <w:w w:val="105"/>
                <w:sz w:val="23"/>
              </w:rPr>
              <w:t> </w:t>
            </w:r>
            <w:r>
              <w:rPr>
                <w:w w:val="105"/>
                <w:sz w:val="23"/>
              </w:rPr>
              <w:t>of</w:t>
            </w:r>
            <w:r>
              <w:rPr>
                <w:spacing w:val="52"/>
                <w:w w:val="105"/>
                <w:sz w:val="23"/>
              </w:rPr>
              <w:t> </w:t>
            </w:r>
            <w:r>
              <w:rPr>
                <w:w w:val="105"/>
                <w:sz w:val="23"/>
              </w:rPr>
              <w:t>children</w:t>
            </w:r>
            <w:r>
              <w:rPr>
                <w:spacing w:val="49"/>
                <w:w w:val="105"/>
                <w:sz w:val="23"/>
              </w:rPr>
              <w:t> </w:t>
            </w:r>
            <w:r>
              <w:rPr>
                <w:w w:val="105"/>
                <w:sz w:val="23"/>
              </w:rPr>
              <w:t>living</w:t>
            </w:r>
            <w:r>
              <w:rPr>
                <w:spacing w:val="48"/>
                <w:w w:val="105"/>
                <w:sz w:val="23"/>
              </w:rPr>
              <w:t> </w:t>
            </w:r>
            <w:r>
              <w:rPr>
                <w:w w:val="105"/>
                <w:sz w:val="23"/>
              </w:rPr>
              <w:t>with</w:t>
            </w:r>
            <w:r>
              <w:rPr>
                <w:spacing w:val="48"/>
                <w:w w:val="105"/>
                <w:sz w:val="23"/>
              </w:rPr>
              <w:t> </w:t>
            </w:r>
            <w:r>
              <w:rPr>
                <w:w w:val="105"/>
                <w:sz w:val="23"/>
              </w:rPr>
              <w:t>disabilities</w:t>
            </w:r>
            <w:r>
              <w:rPr>
                <w:spacing w:val="47"/>
                <w:w w:val="105"/>
                <w:sz w:val="23"/>
              </w:rPr>
              <w:t> </w:t>
            </w:r>
            <w:r>
              <w:rPr>
                <w:w w:val="105"/>
                <w:sz w:val="23"/>
              </w:rPr>
              <w:t>in</w:t>
            </w:r>
            <w:r>
              <w:rPr>
                <w:spacing w:val="48"/>
                <w:w w:val="105"/>
                <w:sz w:val="23"/>
              </w:rPr>
              <w:t> </w:t>
            </w:r>
            <w:r>
              <w:rPr>
                <w:spacing w:val="-5"/>
                <w:w w:val="105"/>
                <w:sz w:val="23"/>
              </w:rPr>
              <w:t>the</w:t>
            </w:r>
          </w:p>
        </w:tc>
        <w:tc>
          <w:tcPr>
            <w:tcW w:w="543" w:type="dxa"/>
          </w:tcPr>
          <w:p>
            <w:pPr>
              <w:pStyle w:val="TableParagraph"/>
              <w:rPr>
                <w:sz w:val="20"/>
              </w:rPr>
            </w:pPr>
          </w:p>
        </w:tc>
        <w:tc>
          <w:tcPr>
            <w:tcW w:w="960" w:type="dxa"/>
          </w:tcPr>
          <w:p>
            <w:pPr>
              <w:pStyle w:val="TableParagraph"/>
              <w:spacing w:line="254" w:lineRule="exact"/>
              <w:ind w:left="80"/>
              <w:jc w:val="center"/>
              <w:rPr>
                <w:sz w:val="23"/>
              </w:rPr>
            </w:pPr>
            <w:r>
              <w:rPr>
                <w:spacing w:val="-4"/>
                <w:w w:val="105"/>
                <w:sz w:val="23"/>
              </w:rPr>
              <w:t>2.45</w:t>
            </w:r>
          </w:p>
        </w:tc>
        <w:tc>
          <w:tcPr>
            <w:tcW w:w="1268" w:type="dxa"/>
          </w:tcPr>
          <w:p>
            <w:pPr>
              <w:pStyle w:val="TableParagraph"/>
              <w:spacing w:line="254" w:lineRule="exact"/>
              <w:ind w:left="27"/>
              <w:jc w:val="center"/>
              <w:rPr>
                <w:sz w:val="23"/>
              </w:rPr>
            </w:pPr>
            <w:r>
              <w:rPr>
                <w:spacing w:val="-2"/>
                <w:w w:val="105"/>
                <w:sz w:val="23"/>
              </w:rPr>
              <w:t>.93146</w:t>
            </w:r>
          </w:p>
        </w:tc>
        <w:tc>
          <w:tcPr>
            <w:tcW w:w="1152" w:type="dxa"/>
          </w:tcPr>
          <w:p>
            <w:pPr>
              <w:pStyle w:val="TableParagraph"/>
              <w:rPr>
                <w:sz w:val="20"/>
              </w:rPr>
            </w:pPr>
          </w:p>
        </w:tc>
      </w:tr>
      <w:tr>
        <w:trPr>
          <w:trHeight w:val="268" w:hRule="atLeast"/>
        </w:trPr>
        <w:tc>
          <w:tcPr>
            <w:tcW w:w="507" w:type="dxa"/>
          </w:tcPr>
          <w:p>
            <w:pPr>
              <w:pStyle w:val="TableParagraph"/>
              <w:rPr>
                <w:sz w:val="18"/>
              </w:rPr>
            </w:pPr>
          </w:p>
        </w:tc>
        <w:tc>
          <w:tcPr>
            <w:tcW w:w="5498" w:type="dxa"/>
          </w:tcPr>
          <w:p>
            <w:pPr>
              <w:pStyle w:val="TableParagraph"/>
              <w:spacing w:line="248" w:lineRule="exact"/>
              <w:ind w:left="54"/>
              <w:rPr>
                <w:sz w:val="23"/>
              </w:rPr>
            </w:pPr>
            <w:r>
              <w:rPr>
                <w:spacing w:val="-2"/>
                <w:w w:val="105"/>
                <w:sz w:val="23"/>
              </w:rPr>
              <w:t>school.</w:t>
            </w:r>
          </w:p>
        </w:tc>
        <w:tc>
          <w:tcPr>
            <w:tcW w:w="543" w:type="dxa"/>
          </w:tcPr>
          <w:p>
            <w:pPr>
              <w:pStyle w:val="TableParagraph"/>
              <w:rPr>
                <w:sz w:val="18"/>
              </w:rPr>
            </w:pPr>
          </w:p>
        </w:tc>
        <w:tc>
          <w:tcPr>
            <w:tcW w:w="960" w:type="dxa"/>
          </w:tcPr>
          <w:p>
            <w:pPr>
              <w:pStyle w:val="TableParagraph"/>
              <w:rPr>
                <w:sz w:val="18"/>
              </w:rPr>
            </w:pPr>
          </w:p>
        </w:tc>
        <w:tc>
          <w:tcPr>
            <w:tcW w:w="1268" w:type="dxa"/>
          </w:tcPr>
          <w:p>
            <w:pPr>
              <w:pStyle w:val="TableParagraph"/>
              <w:rPr>
                <w:sz w:val="18"/>
              </w:rPr>
            </w:pPr>
          </w:p>
        </w:tc>
        <w:tc>
          <w:tcPr>
            <w:tcW w:w="1152" w:type="dxa"/>
          </w:tcPr>
          <w:p>
            <w:pPr>
              <w:pStyle w:val="TableParagraph"/>
              <w:rPr>
                <w:sz w:val="18"/>
              </w:rPr>
            </w:pPr>
          </w:p>
        </w:tc>
      </w:tr>
    </w:tbl>
    <w:p>
      <w:pPr>
        <w:spacing w:after="0"/>
        <w:rPr>
          <w:sz w:val="18"/>
        </w:rPr>
        <w:sectPr>
          <w:pgSz w:w="12240" w:h="15840"/>
          <w:pgMar w:header="0" w:footer="1012" w:top="1360" w:bottom="1200" w:left="400" w:right="0"/>
        </w:sectPr>
      </w:pPr>
    </w:p>
    <w:p>
      <w:pPr>
        <w:pStyle w:val="BodyText"/>
        <w:tabs>
          <w:tab w:pos="2157" w:val="left" w:leader="none"/>
        </w:tabs>
        <w:spacing w:line="247" w:lineRule="auto" w:before="14"/>
        <w:ind w:left="2157" w:hanging="382"/>
      </w:pPr>
      <w:r>
        <w:rPr>
          <w:spacing w:val="-10"/>
          <w:w w:val="105"/>
        </w:rPr>
        <w:t>4</w:t>
      </w:r>
      <w:r>
        <w:rPr/>
        <w:tab/>
      </w:r>
      <w:r>
        <w:rPr>
          <w:w w:val="105"/>
        </w:rPr>
        <w:t>The instructional</w:t>
      </w:r>
      <w:r>
        <w:rPr>
          <w:w w:val="105"/>
        </w:rPr>
        <w:t> materials are</w:t>
      </w:r>
      <w:r>
        <w:rPr>
          <w:w w:val="105"/>
        </w:rPr>
        <w:t> current and up to</w:t>
      </w:r>
      <w:r>
        <w:rPr>
          <w:w w:val="105"/>
        </w:rPr>
        <w:t> date in the implementation of special education.</w:t>
      </w:r>
    </w:p>
    <w:p>
      <w:pPr>
        <w:pStyle w:val="BodyText"/>
        <w:tabs>
          <w:tab w:pos="1874" w:val="left" w:leader="none"/>
          <w:tab w:pos="3099" w:val="left" w:leader="none"/>
        </w:tabs>
        <w:spacing w:before="10"/>
        <w:ind w:left="966"/>
      </w:pPr>
      <w:r>
        <w:rPr/>
        <w:br w:type="column"/>
      </w:r>
      <w:r>
        <w:rPr>
          <w:spacing w:val="-4"/>
          <w:w w:val="105"/>
        </w:rPr>
        <w:t>2.52</w:t>
      </w:r>
      <w:r>
        <w:rPr/>
        <w:tab/>
      </w:r>
      <w:r>
        <w:rPr>
          <w:spacing w:val="-2"/>
          <w:w w:val="105"/>
        </w:rPr>
        <w:t>1.12727</w:t>
      </w:r>
      <w:r>
        <w:rPr/>
        <w:tab/>
      </w:r>
      <w:r>
        <w:rPr>
          <w:spacing w:val="-2"/>
          <w:w w:val="105"/>
          <w:position w:val="14"/>
        </w:rPr>
        <w:t>Accept</w:t>
      </w:r>
    </w:p>
    <w:p>
      <w:pPr>
        <w:spacing w:after="0"/>
        <w:sectPr>
          <w:type w:val="continuous"/>
          <w:pgSz w:w="12240" w:h="15840"/>
          <w:pgMar w:header="0" w:footer="1012" w:top="1380" w:bottom="1200" w:left="400" w:right="0"/>
          <w:cols w:num="2" w:equalWidth="0">
            <w:col w:w="7448" w:space="40"/>
            <w:col w:w="4352"/>
          </w:cols>
        </w:sectPr>
      </w:pPr>
    </w:p>
    <w:tbl>
      <w:tblPr>
        <w:tblW w:w="0" w:type="auto"/>
        <w:jc w:val="left"/>
        <w:tblInd w:w="1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5"/>
        <w:gridCol w:w="5569"/>
        <w:gridCol w:w="682"/>
        <w:gridCol w:w="869"/>
        <w:gridCol w:w="1188"/>
        <w:gridCol w:w="1187"/>
      </w:tblGrid>
      <w:tr>
        <w:trPr>
          <w:trHeight w:val="1107" w:hRule="atLeast"/>
        </w:trPr>
        <w:tc>
          <w:tcPr>
            <w:tcW w:w="6014" w:type="dxa"/>
            <w:gridSpan w:val="2"/>
          </w:tcPr>
          <w:p>
            <w:pPr>
              <w:pStyle w:val="TableParagraph"/>
              <w:numPr>
                <w:ilvl w:val="0"/>
                <w:numId w:val="25"/>
              </w:numPr>
              <w:tabs>
                <w:tab w:pos="576" w:val="left" w:leader="none"/>
              </w:tabs>
              <w:spacing w:line="254" w:lineRule="auto" w:before="4" w:after="0"/>
              <w:ind w:left="576" w:right="138" w:hanging="382"/>
              <w:jc w:val="left"/>
              <w:rPr>
                <w:sz w:val="23"/>
              </w:rPr>
            </w:pPr>
            <w:r>
              <w:rPr>
                <w:w w:val="105"/>
                <w:sz w:val="23"/>
              </w:rPr>
              <w:t>Internet</w:t>
            </w:r>
            <w:r>
              <w:rPr>
                <w:spacing w:val="35"/>
                <w:w w:val="105"/>
                <w:sz w:val="23"/>
              </w:rPr>
              <w:t> </w:t>
            </w:r>
            <w:r>
              <w:rPr>
                <w:w w:val="105"/>
                <w:sz w:val="23"/>
              </w:rPr>
              <w:t>facilities</w:t>
            </w:r>
            <w:r>
              <w:rPr>
                <w:spacing w:val="24"/>
                <w:w w:val="105"/>
                <w:sz w:val="23"/>
              </w:rPr>
              <w:t> </w:t>
            </w:r>
            <w:r>
              <w:rPr>
                <w:w w:val="105"/>
                <w:sz w:val="23"/>
              </w:rPr>
              <w:t>are</w:t>
            </w:r>
            <w:r>
              <w:rPr>
                <w:spacing w:val="25"/>
                <w:w w:val="105"/>
                <w:sz w:val="23"/>
              </w:rPr>
              <w:t> </w:t>
            </w:r>
            <w:r>
              <w:rPr>
                <w:w w:val="105"/>
                <w:sz w:val="23"/>
              </w:rPr>
              <w:t>provided</w:t>
            </w:r>
            <w:r>
              <w:rPr>
                <w:spacing w:val="26"/>
                <w:w w:val="105"/>
                <w:sz w:val="23"/>
              </w:rPr>
              <w:t> </w:t>
            </w:r>
            <w:r>
              <w:rPr>
                <w:w w:val="105"/>
                <w:sz w:val="23"/>
              </w:rPr>
              <w:t>in</w:t>
            </w:r>
            <w:r>
              <w:rPr>
                <w:spacing w:val="26"/>
                <w:w w:val="105"/>
                <w:sz w:val="23"/>
              </w:rPr>
              <w:t> </w:t>
            </w:r>
            <w:r>
              <w:rPr>
                <w:w w:val="105"/>
                <w:sz w:val="23"/>
              </w:rPr>
              <w:t>the</w:t>
            </w:r>
            <w:r>
              <w:rPr>
                <w:spacing w:val="25"/>
                <w:w w:val="105"/>
                <w:sz w:val="23"/>
              </w:rPr>
              <w:t> </w:t>
            </w:r>
            <w:r>
              <w:rPr>
                <w:w w:val="105"/>
                <w:sz w:val="23"/>
              </w:rPr>
              <w:t>implementation of special education.</w:t>
            </w:r>
          </w:p>
          <w:p>
            <w:pPr>
              <w:pStyle w:val="TableParagraph"/>
              <w:numPr>
                <w:ilvl w:val="0"/>
                <w:numId w:val="25"/>
              </w:numPr>
              <w:tabs>
                <w:tab w:pos="576" w:val="left" w:leader="none"/>
                <w:tab w:pos="3402" w:val="left" w:leader="none"/>
              </w:tabs>
              <w:spacing w:line="259" w:lineRule="exact" w:before="0" w:after="0"/>
              <w:ind w:left="576" w:right="0" w:hanging="382"/>
              <w:jc w:val="left"/>
              <w:rPr>
                <w:sz w:val="23"/>
              </w:rPr>
            </w:pPr>
            <w:r>
              <w:rPr>
                <w:w w:val="105"/>
                <w:sz w:val="23"/>
              </w:rPr>
              <w:t>There</w:t>
            </w:r>
            <w:r>
              <w:rPr>
                <w:spacing w:val="32"/>
                <w:w w:val="105"/>
                <w:sz w:val="23"/>
              </w:rPr>
              <w:t>  </w:t>
            </w:r>
            <w:r>
              <w:rPr>
                <w:w w:val="105"/>
                <w:sz w:val="23"/>
              </w:rPr>
              <w:t>is</w:t>
            </w:r>
            <w:r>
              <w:rPr>
                <w:spacing w:val="35"/>
                <w:w w:val="105"/>
                <w:sz w:val="23"/>
              </w:rPr>
              <w:t>  </w:t>
            </w:r>
            <w:r>
              <w:rPr>
                <w:w w:val="105"/>
                <w:sz w:val="23"/>
              </w:rPr>
              <w:t>resource</w:t>
            </w:r>
            <w:r>
              <w:rPr>
                <w:spacing w:val="32"/>
                <w:w w:val="105"/>
                <w:sz w:val="23"/>
              </w:rPr>
              <w:t>  </w:t>
            </w:r>
            <w:r>
              <w:rPr>
                <w:spacing w:val="-4"/>
                <w:w w:val="105"/>
                <w:sz w:val="23"/>
              </w:rPr>
              <w:t>room</w:t>
            </w:r>
            <w:r>
              <w:rPr>
                <w:sz w:val="23"/>
              </w:rPr>
              <w:tab/>
            </w:r>
            <w:r>
              <w:rPr>
                <w:w w:val="105"/>
                <w:sz w:val="23"/>
              </w:rPr>
              <w:t>where</w:t>
            </w:r>
            <w:r>
              <w:rPr>
                <w:spacing w:val="33"/>
                <w:w w:val="105"/>
                <w:sz w:val="23"/>
              </w:rPr>
              <w:t>  </w:t>
            </w:r>
            <w:r>
              <w:rPr>
                <w:w w:val="105"/>
                <w:sz w:val="23"/>
              </w:rPr>
              <w:t>the</w:t>
            </w:r>
            <w:r>
              <w:rPr>
                <w:spacing w:val="33"/>
                <w:w w:val="105"/>
                <w:sz w:val="23"/>
              </w:rPr>
              <w:t>  </w:t>
            </w:r>
            <w:r>
              <w:rPr>
                <w:spacing w:val="-2"/>
                <w:w w:val="105"/>
                <w:sz w:val="23"/>
              </w:rPr>
              <w:t>instructional</w:t>
            </w:r>
          </w:p>
          <w:p>
            <w:pPr>
              <w:pStyle w:val="TableParagraph"/>
              <w:spacing w:line="255" w:lineRule="exact" w:before="9"/>
              <w:ind w:left="576"/>
              <w:rPr>
                <w:sz w:val="23"/>
              </w:rPr>
            </w:pPr>
            <w:r>
              <w:rPr>
                <w:w w:val="105"/>
                <w:sz w:val="23"/>
              </w:rPr>
              <w:t>materials</w:t>
            </w:r>
            <w:r>
              <w:rPr>
                <w:spacing w:val="20"/>
                <w:w w:val="105"/>
                <w:sz w:val="23"/>
              </w:rPr>
              <w:t> </w:t>
            </w:r>
            <w:r>
              <w:rPr>
                <w:w w:val="105"/>
                <w:sz w:val="23"/>
              </w:rPr>
              <w:t>and</w:t>
            </w:r>
            <w:r>
              <w:rPr>
                <w:spacing w:val="23"/>
                <w:w w:val="105"/>
                <w:sz w:val="23"/>
              </w:rPr>
              <w:t> </w:t>
            </w:r>
            <w:r>
              <w:rPr>
                <w:w w:val="105"/>
                <w:sz w:val="23"/>
              </w:rPr>
              <w:t>assistive</w:t>
            </w:r>
            <w:r>
              <w:rPr>
                <w:spacing w:val="22"/>
                <w:w w:val="105"/>
                <w:sz w:val="23"/>
              </w:rPr>
              <w:t> </w:t>
            </w:r>
            <w:r>
              <w:rPr>
                <w:w w:val="105"/>
                <w:sz w:val="23"/>
              </w:rPr>
              <w:t>devices</w:t>
            </w:r>
            <w:r>
              <w:rPr>
                <w:spacing w:val="21"/>
                <w:w w:val="105"/>
                <w:sz w:val="23"/>
              </w:rPr>
              <w:t> </w:t>
            </w:r>
            <w:r>
              <w:rPr>
                <w:w w:val="105"/>
                <w:sz w:val="23"/>
              </w:rPr>
              <w:t>are</w:t>
            </w:r>
            <w:r>
              <w:rPr>
                <w:spacing w:val="22"/>
                <w:w w:val="105"/>
                <w:sz w:val="23"/>
              </w:rPr>
              <w:t> </w:t>
            </w:r>
            <w:r>
              <w:rPr>
                <w:w w:val="105"/>
                <w:sz w:val="23"/>
              </w:rPr>
              <w:t>kept</w:t>
            </w:r>
            <w:r>
              <w:rPr>
                <w:spacing w:val="25"/>
                <w:w w:val="105"/>
                <w:sz w:val="23"/>
              </w:rPr>
              <w:t> </w:t>
            </w:r>
            <w:r>
              <w:rPr>
                <w:w w:val="105"/>
                <w:sz w:val="23"/>
              </w:rPr>
              <w:t>in</w:t>
            </w:r>
            <w:r>
              <w:rPr>
                <w:spacing w:val="23"/>
                <w:w w:val="105"/>
                <w:sz w:val="23"/>
              </w:rPr>
              <w:t> </w:t>
            </w:r>
            <w:r>
              <w:rPr>
                <w:w w:val="105"/>
                <w:sz w:val="23"/>
              </w:rPr>
              <w:t>the</w:t>
            </w:r>
            <w:r>
              <w:rPr>
                <w:spacing w:val="22"/>
                <w:w w:val="105"/>
                <w:sz w:val="23"/>
              </w:rPr>
              <w:t> </w:t>
            </w:r>
            <w:r>
              <w:rPr>
                <w:spacing w:val="-2"/>
                <w:w w:val="105"/>
                <w:sz w:val="23"/>
              </w:rPr>
              <w:t>school</w:t>
            </w:r>
          </w:p>
        </w:tc>
        <w:tc>
          <w:tcPr>
            <w:tcW w:w="1551" w:type="dxa"/>
            <w:gridSpan w:val="2"/>
          </w:tcPr>
          <w:p>
            <w:pPr>
              <w:pStyle w:val="TableParagraph"/>
              <w:spacing w:before="148"/>
              <w:ind w:left="859"/>
              <w:rPr>
                <w:sz w:val="23"/>
              </w:rPr>
            </w:pPr>
            <w:r>
              <w:rPr>
                <w:spacing w:val="-4"/>
                <w:w w:val="105"/>
                <w:sz w:val="23"/>
              </w:rPr>
              <w:t>2.44</w:t>
            </w:r>
          </w:p>
          <w:p>
            <w:pPr>
              <w:pStyle w:val="TableParagraph"/>
              <w:spacing w:before="155"/>
              <w:rPr>
                <w:sz w:val="23"/>
              </w:rPr>
            </w:pPr>
          </w:p>
          <w:p>
            <w:pPr>
              <w:pStyle w:val="TableParagraph"/>
              <w:spacing w:line="255" w:lineRule="exact"/>
              <w:ind w:left="859"/>
              <w:rPr>
                <w:sz w:val="23"/>
              </w:rPr>
            </w:pPr>
            <w:r>
              <w:rPr>
                <w:spacing w:val="-4"/>
                <w:w w:val="105"/>
                <w:sz w:val="23"/>
              </w:rPr>
              <w:t>2.86</w:t>
            </w:r>
          </w:p>
        </w:tc>
        <w:tc>
          <w:tcPr>
            <w:tcW w:w="1188" w:type="dxa"/>
          </w:tcPr>
          <w:p>
            <w:pPr>
              <w:pStyle w:val="TableParagraph"/>
              <w:spacing w:before="148"/>
              <w:ind w:left="273"/>
              <w:rPr>
                <w:sz w:val="23"/>
              </w:rPr>
            </w:pPr>
            <w:r>
              <w:rPr>
                <w:spacing w:val="-2"/>
                <w:w w:val="105"/>
                <w:sz w:val="23"/>
              </w:rPr>
              <w:t>.94287</w:t>
            </w:r>
          </w:p>
          <w:p>
            <w:pPr>
              <w:pStyle w:val="TableParagraph"/>
              <w:spacing w:before="155"/>
              <w:rPr>
                <w:sz w:val="23"/>
              </w:rPr>
            </w:pPr>
          </w:p>
          <w:p>
            <w:pPr>
              <w:pStyle w:val="TableParagraph"/>
              <w:spacing w:line="255" w:lineRule="exact"/>
              <w:ind w:left="273"/>
              <w:rPr>
                <w:sz w:val="23"/>
              </w:rPr>
            </w:pPr>
            <w:r>
              <w:rPr>
                <w:spacing w:val="-2"/>
                <w:w w:val="105"/>
                <w:sz w:val="23"/>
              </w:rPr>
              <w:t>.92025</w:t>
            </w:r>
          </w:p>
        </w:tc>
        <w:tc>
          <w:tcPr>
            <w:tcW w:w="1187" w:type="dxa"/>
          </w:tcPr>
          <w:p>
            <w:pPr>
              <w:pStyle w:val="TableParagraph"/>
              <w:spacing w:line="261" w:lineRule="exact"/>
              <w:ind w:left="281"/>
              <w:rPr>
                <w:sz w:val="23"/>
              </w:rPr>
            </w:pPr>
            <w:r>
              <w:rPr>
                <w:spacing w:val="-2"/>
                <w:w w:val="105"/>
                <w:sz w:val="23"/>
              </w:rPr>
              <w:t>Reject</w:t>
            </w:r>
          </w:p>
          <w:p>
            <w:pPr>
              <w:pStyle w:val="TableParagraph"/>
              <w:spacing w:before="33"/>
              <w:rPr>
                <w:sz w:val="23"/>
              </w:rPr>
            </w:pPr>
          </w:p>
          <w:p>
            <w:pPr>
              <w:pStyle w:val="TableParagraph"/>
              <w:ind w:left="252"/>
              <w:rPr>
                <w:sz w:val="23"/>
              </w:rPr>
            </w:pPr>
            <w:r>
              <w:rPr>
                <w:spacing w:val="-2"/>
                <w:w w:val="105"/>
                <w:sz w:val="23"/>
              </w:rPr>
              <w:t>Accept</w:t>
            </w:r>
          </w:p>
        </w:tc>
      </w:tr>
      <w:tr>
        <w:trPr>
          <w:trHeight w:val="828" w:hRule="atLeast"/>
        </w:trPr>
        <w:tc>
          <w:tcPr>
            <w:tcW w:w="6014" w:type="dxa"/>
            <w:gridSpan w:val="2"/>
          </w:tcPr>
          <w:p>
            <w:pPr>
              <w:pStyle w:val="TableParagraph"/>
              <w:spacing w:before="6"/>
              <w:ind w:left="576"/>
              <w:rPr>
                <w:sz w:val="23"/>
              </w:rPr>
            </w:pPr>
            <w:r>
              <w:rPr>
                <w:w w:val="105"/>
                <w:sz w:val="23"/>
              </w:rPr>
              <w:t>for</w:t>
            </w:r>
            <w:r>
              <w:rPr>
                <w:spacing w:val="-8"/>
                <w:w w:val="105"/>
                <w:sz w:val="23"/>
              </w:rPr>
              <w:t> </w:t>
            </w:r>
            <w:r>
              <w:rPr>
                <w:w w:val="105"/>
                <w:sz w:val="23"/>
              </w:rPr>
              <w:t>special</w:t>
            </w:r>
            <w:r>
              <w:rPr>
                <w:spacing w:val="-8"/>
                <w:w w:val="105"/>
                <w:sz w:val="23"/>
              </w:rPr>
              <w:t> </w:t>
            </w:r>
            <w:r>
              <w:rPr>
                <w:spacing w:val="-2"/>
                <w:w w:val="105"/>
                <w:sz w:val="23"/>
              </w:rPr>
              <w:t>education.</w:t>
            </w:r>
          </w:p>
          <w:p>
            <w:pPr>
              <w:pStyle w:val="TableParagraph"/>
              <w:tabs>
                <w:tab w:pos="576" w:val="left" w:leader="none"/>
              </w:tabs>
              <w:spacing w:line="270" w:lineRule="atLeast"/>
              <w:ind w:left="576" w:right="136" w:hanging="382"/>
              <w:rPr>
                <w:sz w:val="23"/>
              </w:rPr>
            </w:pPr>
            <w:r>
              <w:rPr>
                <w:spacing w:val="-10"/>
                <w:w w:val="105"/>
                <w:sz w:val="23"/>
              </w:rPr>
              <w:t>7</w:t>
            </w:r>
            <w:r>
              <w:rPr>
                <w:sz w:val="23"/>
              </w:rPr>
              <w:tab/>
            </w:r>
            <w:r>
              <w:rPr>
                <w:w w:val="105"/>
                <w:sz w:val="23"/>
              </w:rPr>
              <w:t>The</w:t>
            </w:r>
            <w:r>
              <w:rPr>
                <w:spacing w:val="37"/>
                <w:w w:val="105"/>
                <w:sz w:val="23"/>
              </w:rPr>
              <w:t> </w:t>
            </w:r>
            <w:r>
              <w:rPr>
                <w:w w:val="105"/>
                <w:sz w:val="23"/>
              </w:rPr>
              <w:t>instructional</w:t>
            </w:r>
            <w:r>
              <w:rPr>
                <w:spacing w:val="40"/>
                <w:w w:val="105"/>
                <w:sz w:val="23"/>
              </w:rPr>
              <w:t> </w:t>
            </w:r>
            <w:r>
              <w:rPr>
                <w:w w:val="105"/>
                <w:sz w:val="23"/>
              </w:rPr>
              <w:t>materials</w:t>
            </w:r>
            <w:r>
              <w:rPr>
                <w:spacing w:val="36"/>
                <w:w w:val="105"/>
                <w:sz w:val="23"/>
              </w:rPr>
              <w:t> </w:t>
            </w:r>
            <w:r>
              <w:rPr>
                <w:w w:val="105"/>
                <w:sz w:val="23"/>
              </w:rPr>
              <w:t>and</w:t>
            </w:r>
            <w:r>
              <w:rPr>
                <w:spacing w:val="38"/>
                <w:w w:val="105"/>
                <w:sz w:val="23"/>
              </w:rPr>
              <w:t> </w:t>
            </w:r>
            <w:r>
              <w:rPr>
                <w:w w:val="105"/>
                <w:sz w:val="23"/>
              </w:rPr>
              <w:t>assistive</w:t>
            </w:r>
            <w:r>
              <w:rPr>
                <w:spacing w:val="40"/>
                <w:w w:val="105"/>
                <w:sz w:val="23"/>
              </w:rPr>
              <w:t> </w:t>
            </w:r>
            <w:r>
              <w:rPr>
                <w:w w:val="105"/>
                <w:sz w:val="23"/>
              </w:rPr>
              <w:t>devices</w:t>
            </w:r>
            <w:r>
              <w:rPr>
                <w:spacing w:val="40"/>
                <w:w w:val="105"/>
                <w:sz w:val="23"/>
              </w:rPr>
              <w:t> </w:t>
            </w:r>
            <w:r>
              <w:rPr>
                <w:w w:val="105"/>
                <w:sz w:val="23"/>
              </w:rPr>
              <w:t>are provided</w:t>
            </w:r>
            <w:r>
              <w:rPr>
                <w:spacing w:val="-7"/>
                <w:w w:val="105"/>
                <w:sz w:val="23"/>
              </w:rPr>
              <w:t> </w:t>
            </w:r>
            <w:r>
              <w:rPr>
                <w:w w:val="105"/>
                <w:sz w:val="23"/>
              </w:rPr>
              <w:t>at</w:t>
            </w:r>
            <w:r>
              <w:rPr>
                <w:spacing w:val="-5"/>
                <w:w w:val="105"/>
                <w:sz w:val="23"/>
              </w:rPr>
              <w:t> </w:t>
            </w:r>
            <w:r>
              <w:rPr>
                <w:w w:val="105"/>
                <w:sz w:val="23"/>
              </w:rPr>
              <w:t>the</w:t>
            </w:r>
            <w:r>
              <w:rPr>
                <w:spacing w:val="-8"/>
                <w:w w:val="105"/>
                <w:sz w:val="23"/>
              </w:rPr>
              <w:t> </w:t>
            </w:r>
            <w:r>
              <w:rPr>
                <w:w w:val="105"/>
                <w:sz w:val="23"/>
              </w:rPr>
              <w:t>appropriate</w:t>
            </w:r>
            <w:r>
              <w:rPr>
                <w:spacing w:val="-8"/>
                <w:w w:val="105"/>
                <w:sz w:val="23"/>
              </w:rPr>
              <w:t> </w:t>
            </w:r>
            <w:r>
              <w:rPr>
                <w:w w:val="105"/>
                <w:sz w:val="23"/>
              </w:rPr>
              <w:t>time</w:t>
            </w:r>
            <w:r>
              <w:rPr>
                <w:spacing w:val="-1"/>
                <w:w w:val="105"/>
                <w:sz w:val="23"/>
              </w:rPr>
              <w:t> </w:t>
            </w:r>
            <w:r>
              <w:rPr>
                <w:w w:val="105"/>
                <w:sz w:val="23"/>
              </w:rPr>
              <w:t>by</w:t>
            </w:r>
            <w:r>
              <w:rPr>
                <w:spacing w:val="-7"/>
                <w:w w:val="105"/>
                <w:sz w:val="23"/>
              </w:rPr>
              <w:t> </w:t>
            </w:r>
            <w:r>
              <w:rPr>
                <w:w w:val="105"/>
                <w:sz w:val="23"/>
              </w:rPr>
              <w:t>the</w:t>
            </w:r>
            <w:r>
              <w:rPr>
                <w:spacing w:val="-8"/>
                <w:w w:val="105"/>
                <w:sz w:val="23"/>
              </w:rPr>
              <w:t> </w:t>
            </w:r>
            <w:r>
              <w:rPr>
                <w:w w:val="105"/>
                <w:sz w:val="23"/>
              </w:rPr>
              <w:t>government</w:t>
            </w:r>
            <w:r>
              <w:rPr>
                <w:spacing w:val="2"/>
                <w:w w:val="105"/>
                <w:sz w:val="23"/>
              </w:rPr>
              <w:t> </w:t>
            </w:r>
            <w:r>
              <w:rPr>
                <w:spacing w:val="-5"/>
                <w:w w:val="105"/>
                <w:sz w:val="23"/>
              </w:rPr>
              <w:t>for</w:t>
            </w:r>
          </w:p>
        </w:tc>
        <w:tc>
          <w:tcPr>
            <w:tcW w:w="1551" w:type="dxa"/>
            <w:gridSpan w:val="2"/>
          </w:tcPr>
          <w:p>
            <w:pPr>
              <w:pStyle w:val="TableParagraph"/>
              <w:rPr>
                <w:sz w:val="23"/>
              </w:rPr>
            </w:pPr>
          </w:p>
          <w:p>
            <w:pPr>
              <w:pStyle w:val="TableParagraph"/>
              <w:spacing w:before="24"/>
              <w:rPr>
                <w:sz w:val="23"/>
              </w:rPr>
            </w:pPr>
          </w:p>
          <w:p>
            <w:pPr>
              <w:pStyle w:val="TableParagraph"/>
              <w:spacing w:line="255" w:lineRule="exact"/>
              <w:ind w:left="859"/>
              <w:rPr>
                <w:sz w:val="23"/>
              </w:rPr>
            </w:pPr>
            <w:r>
              <w:rPr>
                <w:spacing w:val="-4"/>
                <w:w w:val="105"/>
                <w:sz w:val="23"/>
              </w:rPr>
              <w:t>2.36</w:t>
            </w:r>
          </w:p>
        </w:tc>
        <w:tc>
          <w:tcPr>
            <w:tcW w:w="1188" w:type="dxa"/>
          </w:tcPr>
          <w:p>
            <w:pPr>
              <w:pStyle w:val="TableParagraph"/>
              <w:rPr>
                <w:sz w:val="23"/>
              </w:rPr>
            </w:pPr>
          </w:p>
          <w:p>
            <w:pPr>
              <w:pStyle w:val="TableParagraph"/>
              <w:spacing w:before="24"/>
              <w:rPr>
                <w:sz w:val="23"/>
              </w:rPr>
            </w:pPr>
          </w:p>
          <w:p>
            <w:pPr>
              <w:pStyle w:val="TableParagraph"/>
              <w:spacing w:line="255" w:lineRule="exact"/>
              <w:ind w:left="23"/>
              <w:jc w:val="center"/>
              <w:rPr>
                <w:sz w:val="23"/>
              </w:rPr>
            </w:pPr>
            <w:r>
              <w:rPr>
                <w:spacing w:val="-2"/>
                <w:w w:val="105"/>
                <w:sz w:val="23"/>
              </w:rPr>
              <w:t>.79748</w:t>
            </w:r>
          </w:p>
        </w:tc>
        <w:tc>
          <w:tcPr>
            <w:tcW w:w="1187" w:type="dxa"/>
          </w:tcPr>
          <w:p>
            <w:pPr>
              <w:pStyle w:val="TableParagraph"/>
              <w:spacing w:before="15"/>
              <w:rPr>
                <w:sz w:val="23"/>
              </w:rPr>
            </w:pPr>
          </w:p>
          <w:p>
            <w:pPr>
              <w:pStyle w:val="TableParagraph"/>
              <w:ind w:left="8" w:right="9"/>
              <w:jc w:val="center"/>
              <w:rPr>
                <w:sz w:val="23"/>
              </w:rPr>
            </w:pPr>
            <w:r>
              <w:rPr>
                <w:spacing w:val="-2"/>
                <w:w w:val="105"/>
                <w:sz w:val="23"/>
              </w:rPr>
              <w:t>Reject</w:t>
            </w:r>
          </w:p>
        </w:tc>
      </w:tr>
      <w:tr>
        <w:trPr>
          <w:trHeight w:val="271" w:hRule="atLeast"/>
        </w:trPr>
        <w:tc>
          <w:tcPr>
            <w:tcW w:w="6014" w:type="dxa"/>
            <w:gridSpan w:val="2"/>
          </w:tcPr>
          <w:p>
            <w:pPr>
              <w:pStyle w:val="TableParagraph"/>
              <w:spacing w:line="246" w:lineRule="exact" w:before="6"/>
              <w:ind w:left="576"/>
              <w:rPr>
                <w:sz w:val="23"/>
              </w:rPr>
            </w:pPr>
            <w:r>
              <w:rPr>
                <w:w w:val="105"/>
                <w:sz w:val="23"/>
              </w:rPr>
              <w:t>special</w:t>
            </w:r>
            <w:r>
              <w:rPr>
                <w:spacing w:val="-11"/>
                <w:w w:val="105"/>
                <w:sz w:val="23"/>
              </w:rPr>
              <w:t> </w:t>
            </w:r>
            <w:r>
              <w:rPr>
                <w:spacing w:val="-2"/>
                <w:w w:val="105"/>
                <w:sz w:val="23"/>
              </w:rPr>
              <w:t>education</w:t>
            </w:r>
          </w:p>
        </w:tc>
        <w:tc>
          <w:tcPr>
            <w:tcW w:w="1551" w:type="dxa"/>
            <w:gridSpan w:val="2"/>
          </w:tcPr>
          <w:p>
            <w:pPr>
              <w:pStyle w:val="TableParagraph"/>
              <w:rPr>
                <w:sz w:val="20"/>
              </w:rPr>
            </w:pPr>
          </w:p>
        </w:tc>
        <w:tc>
          <w:tcPr>
            <w:tcW w:w="1188" w:type="dxa"/>
          </w:tcPr>
          <w:p>
            <w:pPr>
              <w:pStyle w:val="TableParagraph"/>
              <w:rPr>
                <w:sz w:val="20"/>
              </w:rPr>
            </w:pPr>
          </w:p>
        </w:tc>
        <w:tc>
          <w:tcPr>
            <w:tcW w:w="1187" w:type="dxa"/>
          </w:tcPr>
          <w:p>
            <w:pPr>
              <w:pStyle w:val="TableParagraph"/>
              <w:rPr>
                <w:sz w:val="20"/>
              </w:rPr>
            </w:pPr>
          </w:p>
        </w:tc>
      </w:tr>
      <w:tr>
        <w:trPr>
          <w:trHeight w:val="560" w:hRule="atLeast"/>
        </w:trPr>
        <w:tc>
          <w:tcPr>
            <w:tcW w:w="445" w:type="dxa"/>
          </w:tcPr>
          <w:p>
            <w:pPr>
              <w:pStyle w:val="TableParagraph"/>
              <w:spacing w:line="261" w:lineRule="exact"/>
              <w:ind w:left="194"/>
              <w:rPr>
                <w:sz w:val="23"/>
              </w:rPr>
            </w:pPr>
            <w:r>
              <w:rPr>
                <w:spacing w:val="-10"/>
                <w:w w:val="105"/>
                <w:sz w:val="23"/>
              </w:rPr>
              <w:t>8</w:t>
            </w:r>
          </w:p>
        </w:tc>
        <w:tc>
          <w:tcPr>
            <w:tcW w:w="5569" w:type="dxa"/>
          </w:tcPr>
          <w:p>
            <w:pPr>
              <w:pStyle w:val="TableParagraph"/>
              <w:spacing w:line="261" w:lineRule="exact"/>
              <w:ind w:left="131"/>
              <w:rPr>
                <w:sz w:val="23"/>
              </w:rPr>
            </w:pPr>
            <w:r>
              <w:rPr>
                <w:w w:val="105"/>
                <w:sz w:val="23"/>
              </w:rPr>
              <w:t>The</w:t>
            </w:r>
            <w:r>
              <w:rPr>
                <w:spacing w:val="23"/>
                <w:w w:val="105"/>
                <w:sz w:val="23"/>
              </w:rPr>
              <w:t> </w:t>
            </w:r>
            <w:r>
              <w:rPr>
                <w:w w:val="105"/>
                <w:sz w:val="23"/>
              </w:rPr>
              <w:t>instructional</w:t>
            </w:r>
            <w:r>
              <w:rPr>
                <w:spacing w:val="27"/>
                <w:w w:val="105"/>
                <w:sz w:val="23"/>
              </w:rPr>
              <w:t> </w:t>
            </w:r>
            <w:r>
              <w:rPr>
                <w:w w:val="105"/>
                <w:sz w:val="23"/>
              </w:rPr>
              <w:t>materials</w:t>
            </w:r>
            <w:r>
              <w:rPr>
                <w:spacing w:val="22"/>
                <w:w w:val="105"/>
                <w:sz w:val="23"/>
              </w:rPr>
              <w:t> </w:t>
            </w:r>
            <w:r>
              <w:rPr>
                <w:w w:val="105"/>
                <w:sz w:val="23"/>
              </w:rPr>
              <w:t>are</w:t>
            </w:r>
            <w:r>
              <w:rPr>
                <w:spacing w:val="30"/>
                <w:w w:val="105"/>
                <w:sz w:val="23"/>
              </w:rPr>
              <w:t> </w:t>
            </w:r>
            <w:r>
              <w:rPr>
                <w:w w:val="105"/>
                <w:sz w:val="23"/>
              </w:rPr>
              <w:t>functional</w:t>
            </w:r>
            <w:r>
              <w:rPr>
                <w:spacing w:val="27"/>
                <w:w w:val="105"/>
                <w:sz w:val="23"/>
              </w:rPr>
              <w:t> </w:t>
            </w:r>
            <w:r>
              <w:rPr>
                <w:w w:val="105"/>
                <w:sz w:val="23"/>
              </w:rPr>
              <w:t>in</w:t>
            </w:r>
            <w:r>
              <w:rPr>
                <w:spacing w:val="24"/>
                <w:w w:val="105"/>
                <w:sz w:val="23"/>
              </w:rPr>
              <w:t> </w:t>
            </w:r>
            <w:r>
              <w:rPr>
                <w:spacing w:val="-2"/>
                <w:w w:val="105"/>
                <w:sz w:val="23"/>
              </w:rPr>
              <w:t>teaching</w:t>
            </w:r>
          </w:p>
          <w:p>
            <w:pPr>
              <w:pStyle w:val="TableParagraph"/>
              <w:spacing w:line="259" w:lineRule="exact" w:before="9"/>
              <w:ind w:left="131"/>
              <w:rPr>
                <w:sz w:val="23"/>
              </w:rPr>
            </w:pPr>
            <w:r>
              <w:rPr>
                <w:w w:val="105"/>
                <w:sz w:val="23"/>
              </w:rPr>
              <w:t>students</w:t>
            </w:r>
            <w:r>
              <w:rPr>
                <w:spacing w:val="-9"/>
                <w:w w:val="105"/>
                <w:sz w:val="23"/>
              </w:rPr>
              <w:t> </w:t>
            </w:r>
            <w:r>
              <w:rPr>
                <w:w w:val="105"/>
                <w:sz w:val="23"/>
              </w:rPr>
              <w:t>with</w:t>
            </w:r>
            <w:r>
              <w:rPr>
                <w:spacing w:val="-12"/>
                <w:w w:val="105"/>
                <w:sz w:val="23"/>
              </w:rPr>
              <w:t> </w:t>
            </w:r>
            <w:r>
              <w:rPr>
                <w:w w:val="105"/>
                <w:sz w:val="23"/>
              </w:rPr>
              <w:t>special</w:t>
            </w:r>
            <w:r>
              <w:rPr>
                <w:spacing w:val="-10"/>
                <w:w w:val="105"/>
                <w:sz w:val="23"/>
              </w:rPr>
              <w:t> </w:t>
            </w:r>
            <w:r>
              <w:rPr>
                <w:spacing w:val="-2"/>
                <w:w w:val="105"/>
                <w:sz w:val="23"/>
              </w:rPr>
              <w:t>needs.</w:t>
            </w:r>
          </w:p>
        </w:tc>
        <w:tc>
          <w:tcPr>
            <w:tcW w:w="682" w:type="dxa"/>
          </w:tcPr>
          <w:p>
            <w:pPr>
              <w:pStyle w:val="TableParagraph"/>
              <w:rPr>
                <w:sz w:val="22"/>
              </w:rPr>
            </w:pPr>
          </w:p>
        </w:tc>
        <w:tc>
          <w:tcPr>
            <w:tcW w:w="869" w:type="dxa"/>
          </w:tcPr>
          <w:p>
            <w:pPr>
              <w:pStyle w:val="TableParagraph"/>
              <w:spacing w:before="134"/>
              <w:ind w:right="92"/>
              <w:jc w:val="center"/>
              <w:rPr>
                <w:sz w:val="23"/>
              </w:rPr>
            </w:pPr>
            <w:r>
              <w:rPr>
                <w:spacing w:val="-4"/>
                <w:w w:val="105"/>
                <w:sz w:val="23"/>
              </w:rPr>
              <w:t>2.85</w:t>
            </w:r>
          </w:p>
        </w:tc>
        <w:tc>
          <w:tcPr>
            <w:tcW w:w="1188" w:type="dxa"/>
          </w:tcPr>
          <w:p>
            <w:pPr>
              <w:pStyle w:val="TableParagraph"/>
              <w:spacing w:before="134"/>
              <w:ind w:left="23"/>
              <w:jc w:val="center"/>
              <w:rPr>
                <w:sz w:val="23"/>
              </w:rPr>
            </w:pPr>
            <w:r>
              <w:rPr>
                <w:spacing w:val="-2"/>
                <w:w w:val="105"/>
                <w:sz w:val="23"/>
              </w:rPr>
              <w:t>.98874</w:t>
            </w:r>
          </w:p>
        </w:tc>
        <w:tc>
          <w:tcPr>
            <w:tcW w:w="1187" w:type="dxa"/>
          </w:tcPr>
          <w:p>
            <w:pPr>
              <w:pStyle w:val="TableParagraph"/>
              <w:spacing w:line="261" w:lineRule="exact"/>
              <w:ind w:right="9"/>
              <w:jc w:val="center"/>
              <w:rPr>
                <w:sz w:val="23"/>
              </w:rPr>
            </w:pPr>
            <w:r>
              <w:rPr>
                <w:spacing w:val="-2"/>
                <w:w w:val="105"/>
                <w:sz w:val="23"/>
              </w:rPr>
              <w:t>Accept</w:t>
            </w:r>
          </w:p>
        </w:tc>
      </w:tr>
      <w:tr>
        <w:trPr>
          <w:trHeight w:val="273" w:hRule="atLeast"/>
        </w:trPr>
        <w:tc>
          <w:tcPr>
            <w:tcW w:w="445" w:type="dxa"/>
            <w:tcBorders>
              <w:bottom w:val="single" w:sz="4" w:space="0" w:color="000000"/>
            </w:tcBorders>
          </w:tcPr>
          <w:p>
            <w:pPr>
              <w:pStyle w:val="TableParagraph"/>
              <w:rPr>
                <w:sz w:val="20"/>
              </w:rPr>
            </w:pPr>
          </w:p>
        </w:tc>
        <w:tc>
          <w:tcPr>
            <w:tcW w:w="5569" w:type="dxa"/>
            <w:tcBorders>
              <w:bottom w:val="single" w:sz="4" w:space="0" w:color="000000"/>
            </w:tcBorders>
          </w:tcPr>
          <w:p>
            <w:pPr>
              <w:pStyle w:val="TableParagraph"/>
              <w:spacing w:line="244" w:lineRule="exact" w:before="9"/>
              <w:ind w:left="189"/>
              <w:rPr>
                <w:b/>
                <w:sz w:val="23"/>
              </w:rPr>
            </w:pPr>
            <w:r>
              <w:rPr>
                <w:b/>
                <w:sz w:val="23"/>
              </w:rPr>
              <w:t>Cumulative</w:t>
            </w:r>
            <w:r>
              <w:rPr>
                <w:b/>
                <w:spacing w:val="36"/>
                <w:sz w:val="23"/>
              </w:rPr>
              <w:t> </w:t>
            </w:r>
            <w:r>
              <w:rPr>
                <w:b/>
                <w:sz w:val="23"/>
              </w:rPr>
              <w:t>mean</w:t>
            </w:r>
            <w:r>
              <w:rPr>
                <w:b/>
                <w:spacing w:val="20"/>
                <w:sz w:val="23"/>
              </w:rPr>
              <w:t> </w:t>
            </w:r>
            <w:r>
              <w:rPr>
                <w:b/>
                <w:spacing w:val="-4"/>
                <w:sz w:val="23"/>
              </w:rPr>
              <w:t>score</w:t>
            </w:r>
          </w:p>
        </w:tc>
        <w:tc>
          <w:tcPr>
            <w:tcW w:w="682" w:type="dxa"/>
            <w:tcBorders>
              <w:bottom w:val="single" w:sz="4" w:space="0" w:color="000000"/>
            </w:tcBorders>
          </w:tcPr>
          <w:p>
            <w:pPr>
              <w:pStyle w:val="TableParagraph"/>
              <w:spacing w:line="244" w:lineRule="exact" w:before="9"/>
              <w:ind w:left="138"/>
              <w:rPr>
                <w:b/>
                <w:sz w:val="23"/>
              </w:rPr>
            </w:pPr>
            <w:r>
              <w:rPr>
                <w:b/>
                <w:spacing w:val="-5"/>
                <w:w w:val="105"/>
                <w:sz w:val="23"/>
              </w:rPr>
              <w:t>208</w:t>
            </w:r>
          </w:p>
        </w:tc>
        <w:tc>
          <w:tcPr>
            <w:tcW w:w="869" w:type="dxa"/>
            <w:tcBorders>
              <w:bottom w:val="single" w:sz="4" w:space="0" w:color="000000"/>
            </w:tcBorders>
          </w:tcPr>
          <w:p>
            <w:pPr>
              <w:pStyle w:val="TableParagraph"/>
              <w:spacing w:line="244" w:lineRule="exact" w:before="9"/>
              <w:ind w:right="92"/>
              <w:jc w:val="center"/>
              <w:rPr>
                <w:b/>
                <w:sz w:val="23"/>
              </w:rPr>
            </w:pPr>
            <w:r>
              <w:rPr>
                <w:b/>
                <w:spacing w:val="-4"/>
                <w:w w:val="105"/>
                <w:sz w:val="23"/>
              </w:rPr>
              <w:t>2.42</w:t>
            </w:r>
          </w:p>
        </w:tc>
        <w:tc>
          <w:tcPr>
            <w:tcW w:w="1188" w:type="dxa"/>
            <w:tcBorders>
              <w:bottom w:val="single" w:sz="4" w:space="0" w:color="000000"/>
            </w:tcBorders>
          </w:tcPr>
          <w:p>
            <w:pPr>
              <w:pStyle w:val="TableParagraph"/>
              <w:spacing w:line="244" w:lineRule="exact" w:before="9"/>
              <w:ind w:left="23"/>
              <w:jc w:val="center"/>
              <w:rPr>
                <w:b/>
                <w:sz w:val="23"/>
              </w:rPr>
            </w:pPr>
            <w:r>
              <w:rPr>
                <w:b/>
                <w:spacing w:val="-2"/>
                <w:w w:val="105"/>
                <w:sz w:val="23"/>
              </w:rPr>
              <w:t>0.9448</w:t>
            </w:r>
          </w:p>
        </w:tc>
        <w:tc>
          <w:tcPr>
            <w:tcW w:w="1187" w:type="dxa"/>
            <w:tcBorders>
              <w:bottom w:val="single" w:sz="4" w:space="0" w:color="000000"/>
            </w:tcBorders>
          </w:tcPr>
          <w:p>
            <w:pPr>
              <w:pStyle w:val="TableParagraph"/>
              <w:rPr>
                <w:sz w:val="20"/>
              </w:rPr>
            </w:pPr>
          </w:p>
        </w:tc>
      </w:tr>
    </w:tbl>
    <w:p>
      <w:pPr>
        <w:pStyle w:val="BodyText"/>
        <w:ind w:left="1588"/>
      </w:pPr>
      <w:r>
        <w:rPr>
          <w:w w:val="105"/>
        </w:rPr>
        <w:t>Benchmark:</w:t>
      </w:r>
      <w:r>
        <w:rPr>
          <w:spacing w:val="-5"/>
          <w:w w:val="105"/>
        </w:rPr>
        <w:t> </w:t>
      </w:r>
      <w:r>
        <w:rPr>
          <w:w w:val="105"/>
        </w:rPr>
        <w:t>Mean</w:t>
      </w:r>
      <w:r>
        <w:rPr>
          <w:spacing w:val="-6"/>
          <w:w w:val="105"/>
        </w:rPr>
        <w:t> </w:t>
      </w:r>
      <w:r>
        <w:rPr>
          <w:w w:val="105"/>
        </w:rPr>
        <w:t>≥</w:t>
      </w:r>
      <w:r>
        <w:rPr>
          <w:spacing w:val="-10"/>
          <w:w w:val="105"/>
        </w:rPr>
        <w:t> </w:t>
      </w:r>
      <w:r>
        <w:rPr>
          <w:w w:val="105"/>
        </w:rPr>
        <w:t>2.50</w:t>
      </w:r>
      <w:r>
        <w:rPr>
          <w:spacing w:val="-6"/>
          <w:w w:val="105"/>
        </w:rPr>
        <w:t> </w:t>
      </w:r>
      <w:r>
        <w:rPr>
          <w:w w:val="105"/>
        </w:rPr>
        <w:t>= Agree;</w:t>
      </w:r>
      <w:r>
        <w:rPr>
          <w:spacing w:val="-11"/>
          <w:w w:val="105"/>
        </w:rPr>
        <w:t> </w:t>
      </w:r>
      <w:r>
        <w:rPr>
          <w:w w:val="105"/>
        </w:rPr>
        <w:t>Mean</w:t>
      </w:r>
      <w:r>
        <w:rPr>
          <w:spacing w:val="-12"/>
          <w:w w:val="105"/>
        </w:rPr>
        <w:t> </w:t>
      </w:r>
      <w:r>
        <w:rPr>
          <w:w w:val="105"/>
        </w:rPr>
        <w:t>&lt;</w:t>
      </w:r>
      <w:r>
        <w:rPr>
          <w:spacing w:val="-7"/>
          <w:w w:val="105"/>
        </w:rPr>
        <w:t> </w:t>
      </w:r>
      <w:r>
        <w:rPr>
          <w:w w:val="105"/>
        </w:rPr>
        <w:t>2.50</w:t>
      </w:r>
      <w:r>
        <w:rPr>
          <w:spacing w:val="-7"/>
          <w:w w:val="105"/>
        </w:rPr>
        <w:t> </w:t>
      </w:r>
      <w:r>
        <w:rPr>
          <w:w w:val="105"/>
        </w:rPr>
        <w:t>=</w:t>
      </w:r>
      <w:r>
        <w:rPr>
          <w:spacing w:val="-7"/>
          <w:w w:val="105"/>
        </w:rPr>
        <w:t> </w:t>
      </w:r>
      <w:r>
        <w:rPr>
          <w:spacing w:val="-2"/>
          <w:w w:val="105"/>
        </w:rPr>
        <w:t>Disagree</w:t>
      </w:r>
    </w:p>
    <w:p>
      <w:pPr>
        <w:pStyle w:val="BodyText"/>
        <w:spacing w:before="26"/>
      </w:pPr>
    </w:p>
    <w:p>
      <w:pPr>
        <w:pStyle w:val="BodyText"/>
        <w:spacing w:line="499" w:lineRule="auto"/>
        <w:ind w:left="1588" w:right="1431" w:firstLine="720"/>
        <w:jc w:val="both"/>
      </w:pPr>
      <w:r>
        <w:rPr>
          <w:w w:val="105"/>
        </w:rPr>
        <w:t>Table</w:t>
      </w:r>
      <w:r>
        <w:rPr>
          <w:w w:val="105"/>
        </w:rPr>
        <w:t> 4.3.</w:t>
      </w:r>
      <w:r>
        <w:rPr>
          <w:w w:val="105"/>
        </w:rPr>
        <w:t> showed</w:t>
      </w:r>
      <w:r>
        <w:rPr>
          <w:w w:val="105"/>
        </w:rPr>
        <w:t> the</w:t>
      </w:r>
      <w:r>
        <w:rPr>
          <w:w w:val="105"/>
        </w:rPr>
        <w:t> distribution</w:t>
      </w:r>
      <w:r>
        <w:rPr>
          <w:w w:val="105"/>
        </w:rPr>
        <w:t> of respondent</w:t>
      </w:r>
      <w:r>
        <w:rPr>
          <w:w w:val="105"/>
        </w:rPr>
        <w:t> opinions</w:t>
      </w:r>
      <w:r>
        <w:rPr>
          <w:w w:val="105"/>
        </w:rPr>
        <w:t> as</w:t>
      </w:r>
      <w:r>
        <w:rPr>
          <w:w w:val="105"/>
        </w:rPr>
        <w:t> regard</w:t>
      </w:r>
      <w:r>
        <w:rPr>
          <w:w w:val="105"/>
        </w:rPr>
        <w:t> the</w:t>
      </w:r>
      <w:r>
        <w:rPr>
          <w:w w:val="105"/>
        </w:rPr>
        <w:t> adequate provision</w:t>
      </w:r>
      <w:r>
        <w:rPr>
          <w:w w:val="105"/>
        </w:rPr>
        <w:t> of</w:t>
      </w:r>
      <w:r>
        <w:rPr>
          <w:w w:val="105"/>
        </w:rPr>
        <w:t> instructional</w:t>
      </w:r>
      <w:r>
        <w:rPr>
          <w:w w:val="105"/>
        </w:rPr>
        <w:t> materials</w:t>
      </w:r>
      <w:r>
        <w:rPr>
          <w:w w:val="105"/>
        </w:rPr>
        <w:t> used</w:t>
      </w:r>
      <w:r>
        <w:rPr>
          <w:w w:val="105"/>
        </w:rPr>
        <w:t> for</w:t>
      </w:r>
      <w:r>
        <w:rPr>
          <w:w w:val="105"/>
        </w:rPr>
        <w:t> the</w:t>
      </w:r>
      <w:r>
        <w:rPr>
          <w:w w:val="105"/>
        </w:rPr>
        <w:t> implementation</w:t>
      </w:r>
      <w:r>
        <w:rPr>
          <w:w w:val="105"/>
        </w:rPr>
        <w:t> of</w:t>
      </w:r>
      <w:r>
        <w:rPr>
          <w:w w:val="105"/>
        </w:rPr>
        <w:t> special</w:t>
      </w:r>
      <w:r>
        <w:rPr>
          <w:w w:val="105"/>
        </w:rPr>
        <w:t> education curriculum in Special Junior Secondary</w:t>
      </w:r>
      <w:r>
        <w:rPr>
          <w:spacing w:val="20"/>
          <w:w w:val="105"/>
        </w:rPr>
        <w:t> </w:t>
      </w:r>
      <w:r>
        <w:rPr>
          <w:w w:val="105"/>
        </w:rPr>
        <w:t>Schools in Plateau</w:t>
      </w:r>
      <w:r>
        <w:rPr>
          <w:spacing w:val="20"/>
          <w:w w:val="105"/>
        </w:rPr>
        <w:t> </w:t>
      </w:r>
      <w:r>
        <w:rPr>
          <w:w w:val="105"/>
        </w:rPr>
        <w:t>State, Nigeria.</w:t>
      </w:r>
      <w:r>
        <w:rPr>
          <w:spacing w:val="21"/>
          <w:w w:val="105"/>
        </w:rPr>
        <w:t> </w:t>
      </w:r>
      <w:r>
        <w:rPr>
          <w:w w:val="105"/>
        </w:rPr>
        <w:t>Result</w:t>
      </w:r>
      <w:r>
        <w:rPr>
          <w:spacing w:val="22"/>
          <w:w w:val="105"/>
        </w:rPr>
        <w:t> </w:t>
      </w:r>
      <w:r>
        <w:rPr>
          <w:w w:val="105"/>
        </w:rPr>
        <w:t>showed</w:t>
      </w:r>
    </w:p>
    <w:p>
      <w:pPr>
        <w:spacing w:after="0" w:line="499" w:lineRule="auto"/>
        <w:jc w:val="both"/>
        <w:sectPr>
          <w:type w:val="continuous"/>
          <w:pgSz w:w="12240" w:h="15840"/>
          <w:pgMar w:header="0" w:footer="1012" w:top="1380" w:bottom="1200" w:left="400" w:right="0"/>
        </w:sectPr>
      </w:pPr>
    </w:p>
    <w:p>
      <w:pPr>
        <w:pStyle w:val="BodyText"/>
        <w:spacing w:line="499" w:lineRule="auto" w:before="82"/>
        <w:ind w:left="1588" w:right="1437"/>
        <w:jc w:val="both"/>
      </w:pPr>
      <w:r>
        <w:rPr>
          <w:w w:val="105"/>
        </w:rPr>
        <w:t>that,</w:t>
      </w:r>
      <w:r>
        <w:rPr>
          <w:w w:val="105"/>
        </w:rPr>
        <w:t> items 4, 6, and 8</w:t>
      </w:r>
      <w:r>
        <w:rPr>
          <w:w w:val="105"/>
        </w:rPr>
        <w:t> of the</w:t>
      </w:r>
      <w:r>
        <w:rPr>
          <w:w w:val="105"/>
        </w:rPr>
        <w:t> responses</w:t>
      </w:r>
      <w:r>
        <w:rPr>
          <w:w w:val="105"/>
        </w:rPr>
        <w:t> were in agreement</w:t>
      </w:r>
      <w:r>
        <w:rPr>
          <w:w w:val="105"/>
        </w:rPr>
        <w:t> because</w:t>
      </w:r>
      <w:r>
        <w:rPr>
          <w:w w:val="105"/>
        </w:rPr>
        <w:t> mean</w:t>
      </w:r>
      <w:r>
        <w:rPr>
          <w:w w:val="105"/>
        </w:rPr>
        <w:t> responses</w:t>
      </w:r>
      <w:r>
        <w:rPr>
          <w:w w:val="105"/>
        </w:rPr>
        <w:t> were greater</w:t>
      </w:r>
      <w:r>
        <w:rPr>
          <w:w w:val="105"/>
        </w:rPr>
        <w:t> than 2.50</w:t>
      </w:r>
      <w:r>
        <w:rPr>
          <w:w w:val="105"/>
        </w:rPr>
        <w:t> of the</w:t>
      </w:r>
      <w:r>
        <w:rPr>
          <w:w w:val="105"/>
        </w:rPr>
        <w:t> bench mark</w:t>
      </w:r>
      <w:r>
        <w:rPr>
          <w:w w:val="105"/>
        </w:rPr>
        <w:t> mean.</w:t>
      </w:r>
      <w:r>
        <w:rPr>
          <w:w w:val="105"/>
        </w:rPr>
        <w:t> While items</w:t>
      </w:r>
      <w:r>
        <w:rPr>
          <w:w w:val="105"/>
        </w:rPr>
        <w:t> 1, 2, 3,</w:t>
      </w:r>
      <w:r>
        <w:rPr>
          <w:w w:val="105"/>
        </w:rPr>
        <w:t> 5, and 7</w:t>
      </w:r>
      <w:r>
        <w:rPr>
          <w:w w:val="105"/>
        </w:rPr>
        <w:t> were below the bench mark of 2.50.</w:t>
      </w:r>
    </w:p>
    <w:p>
      <w:pPr>
        <w:pStyle w:val="BodyText"/>
        <w:spacing w:line="501" w:lineRule="auto" w:before="208"/>
        <w:ind w:left="1588" w:right="1437" w:firstLine="720"/>
        <w:jc w:val="both"/>
      </w:pPr>
      <w:r>
        <w:rPr>
          <w:w w:val="105"/>
        </w:rPr>
        <w:t>On</w:t>
      </w:r>
      <w:r>
        <w:rPr>
          <w:w w:val="105"/>
        </w:rPr>
        <w:t> the</w:t>
      </w:r>
      <w:r>
        <w:rPr>
          <w:w w:val="105"/>
        </w:rPr>
        <w:t> overall</w:t>
      </w:r>
      <w:r>
        <w:rPr>
          <w:w w:val="105"/>
        </w:rPr>
        <w:t> aggregate</w:t>
      </w:r>
      <w:r>
        <w:rPr>
          <w:w w:val="105"/>
        </w:rPr>
        <w:t> mean</w:t>
      </w:r>
      <w:r>
        <w:rPr>
          <w:w w:val="105"/>
        </w:rPr>
        <w:t> response</w:t>
      </w:r>
      <w:r>
        <w:rPr>
          <w:w w:val="105"/>
        </w:rPr>
        <w:t> as</w:t>
      </w:r>
      <w:r>
        <w:rPr>
          <w:w w:val="105"/>
        </w:rPr>
        <w:t> regard</w:t>
      </w:r>
      <w:r>
        <w:rPr>
          <w:w w:val="105"/>
        </w:rPr>
        <w:t> the</w:t>
      </w:r>
      <w:r>
        <w:rPr>
          <w:w w:val="105"/>
        </w:rPr>
        <w:t> adequate</w:t>
      </w:r>
      <w:r>
        <w:rPr>
          <w:w w:val="105"/>
        </w:rPr>
        <w:t> provision</w:t>
      </w:r>
      <w:r>
        <w:rPr>
          <w:w w:val="105"/>
        </w:rPr>
        <w:t> of instructional</w:t>
      </w:r>
      <w:r>
        <w:rPr>
          <w:w w:val="105"/>
        </w:rPr>
        <w:t> materials</w:t>
      </w:r>
      <w:r>
        <w:rPr>
          <w:w w:val="105"/>
        </w:rPr>
        <w:t> used</w:t>
      </w:r>
      <w:r>
        <w:rPr>
          <w:w w:val="105"/>
        </w:rPr>
        <w:t> for the</w:t>
      </w:r>
      <w:r>
        <w:rPr>
          <w:w w:val="105"/>
        </w:rPr>
        <w:t> implementation</w:t>
      </w:r>
      <w:r>
        <w:rPr>
          <w:w w:val="105"/>
        </w:rPr>
        <w:t> of</w:t>
      </w:r>
      <w:r>
        <w:rPr>
          <w:w w:val="105"/>
        </w:rPr>
        <w:t> special</w:t>
      </w:r>
      <w:r>
        <w:rPr>
          <w:w w:val="105"/>
        </w:rPr>
        <w:t> education</w:t>
      </w:r>
      <w:r>
        <w:rPr>
          <w:w w:val="105"/>
        </w:rPr>
        <w:t> curriculum</w:t>
      </w:r>
      <w:r>
        <w:rPr>
          <w:w w:val="105"/>
        </w:rPr>
        <w:t> in Special Junior Secondary Schools in Plateau State, Nigeria is 2.42</w:t>
      </w:r>
      <w:r>
        <w:rPr>
          <w:w w:val="105"/>
        </w:rPr>
        <w:t> and standard deviation 0.9448. This implies that there are inadequate provision of instructional materials used for the</w:t>
      </w:r>
      <w:r>
        <w:rPr>
          <w:spacing w:val="-8"/>
          <w:w w:val="105"/>
        </w:rPr>
        <w:t> </w:t>
      </w:r>
      <w:r>
        <w:rPr>
          <w:w w:val="105"/>
        </w:rPr>
        <w:t>implementation</w:t>
      </w:r>
      <w:r>
        <w:rPr>
          <w:spacing w:val="-1"/>
          <w:w w:val="105"/>
        </w:rPr>
        <w:t> </w:t>
      </w:r>
      <w:r>
        <w:rPr>
          <w:w w:val="105"/>
        </w:rPr>
        <w:t>of</w:t>
      </w:r>
      <w:r>
        <w:rPr>
          <w:spacing w:val="-4"/>
          <w:w w:val="105"/>
        </w:rPr>
        <w:t> </w:t>
      </w:r>
      <w:r>
        <w:rPr>
          <w:w w:val="105"/>
        </w:rPr>
        <w:t>special education</w:t>
      </w:r>
      <w:r>
        <w:rPr>
          <w:spacing w:val="-7"/>
          <w:w w:val="105"/>
        </w:rPr>
        <w:t> </w:t>
      </w:r>
      <w:r>
        <w:rPr>
          <w:w w:val="105"/>
        </w:rPr>
        <w:t>curriculum</w:t>
      </w:r>
      <w:r>
        <w:rPr>
          <w:spacing w:val="-8"/>
          <w:w w:val="105"/>
        </w:rPr>
        <w:t> </w:t>
      </w:r>
      <w:r>
        <w:rPr>
          <w:w w:val="105"/>
        </w:rPr>
        <w:t>in</w:t>
      </w:r>
      <w:r>
        <w:rPr>
          <w:spacing w:val="-7"/>
          <w:w w:val="105"/>
        </w:rPr>
        <w:t> </w:t>
      </w:r>
      <w:r>
        <w:rPr>
          <w:w w:val="105"/>
        </w:rPr>
        <w:t>Special</w:t>
      </w:r>
      <w:r>
        <w:rPr>
          <w:spacing w:val="-6"/>
          <w:w w:val="105"/>
        </w:rPr>
        <w:t> </w:t>
      </w:r>
      <w:r>
        <w:rPr>
          <w:w w:val="105"/>
        </w:rPr>
        <w:t>Junior Secondary</w:t>
      </w:r>
      <w:r>
        <w:rPr>
          <w:spacing w:val="-1"/>
          <w:w w:val="105"/>
        </w:rPr>
        <w:t> </w:t>
      </w:r>
      <w:r>
        <w:rPr>
          <w:w w:val="105"/>
        </w:rPr>
        <w:t>Schools</w:t>
      </w:r>
      <w:r>
        <w:rPr>
          <w:spacing w:val="-9"/>
          <w:w w:val="105"/>
        </w:rPr>
        <w:t> </w:t>
      </w:r>
      <w:r>
        <w:rPr>
          <w:w w:val="105"/>
        </w:rPr>
        <w:t>in Plateau state, Nigeria.</w:t>
      </w:r>
    </w:p>
    <w:p>
      <w:pPr>
        <w:spacing w:after="0" w:line="501" w:lineRule="auto"/>
        <w:jc w:val="both"/>
        <w:sectPr>
          <w:pgSz w:w="12240" w:h="15840"/>
          <w:pgMar w:header="0" w:footer="1012" w:top="1360" w:bottom="1200" w:left="400" w:right="0"/>
        </w:sectPr>
      </w:pPr>
    </w:p>
    <w:p>
      <w:pPr>
        <w:spacing w:line="280" w:lineRule="auto" w:before="69"/>
        <w:ind w:left="1588" w:right="1443" w:firstLine="0"/>
        <w:jc w:val="left"/>
        <w:rPr>
          <w:b/>
          <w:sz w:val="23"/>
        </w:rPr>
      </w:pPr>
      <w:r>
        <w:rPr>
          <w:b/>
          <w:w w:val="105"/>
          <w:sz w:val="23"/>
        </w:rPr>
        <w:t>Research</w:t>
      </w:r>
      <w:r>
        <w:rPr>
          <w:b/>
          <w:spacing w:val="-8"/>
          <w:w w:val="105"/>
          <w:sz w:val="23"/>
        </w:rPr>
        <w:t> </w:t>
      </w:r>
      <w:r>
        <w:rPr>
          <w:b/>
          <w:w w:val="105"/>
          <w:sz w:val="23"/>
        </w:rPr>
        <w:t>questions</w:t>
      </w:r>
      <w:r>
        <w:rPr>
          <w:b/>
          <w:spacing w:val="-4"/>
          <w:w w:val="105"/>
          <w:sz w:val="23"/>
        </w:rPr>
        <w:t> </w:t>
      </w:r>
      <w:r>
        <w:rPr>
          <w:b/>
          <w:w w:val="105"/>
          <w:sz w:val="23"/>
        </w:rPr>
        <w:t>two: What</w:t>
      </w:r>
      <w:r>
        <w:rPr>
          <w:b/>
          <w:spacing w:val="-5"/>
          <w:w w:val="105"/>
          <w:sz w:val="23"/>
        </w:rPr>
        <w:t> </w:t>
      </w:r>
      <w:r>
        <w:rPr>
          <w:b/>
          <w:w w:val="105"/>
          <w:sz w:val="23"/>
        </w:rPr>
        <w:t>are</w:t>
      </w:r>
      <w:r>
        <w:rPr>
          <w:b/>
          <w:spacing w:val="-3"/>
          <w:w w:val="105"/>
          <w:sz w:val="23"/>
        </w:rPr>
        <w:t> </w:t>
      </w:r>
      <w:r>
        <w:rPr>
          <w:b/>
          <w:w w:val="105"/>
          <w:sz w:val="23"/>
        </w:rPr>
        <w:t>the</w:t>
      </w:r>
      <w:r>
        <w:rPr>
          <w:b/>
          <w:spacing w:val="-4"/>
          <w:w w:val="105"/>
          <w:sz w:val="23"/>
        </w:rPr>
        <w:t> </w:t>
      </w:r>
      <w:r>
        <w:rPr>
          <w:b/>
          <w:w w:val="105"/>
          <w:sz w:val="23"/>
        </w:rPr>
        <w:t>Teaching Methods</w:t>
      </w:r>
      <w:r>
        <w:rPr>
          <w:b/>
          <w:spacing w:val="-4"/>
          <w:w w:val="105"/>
          <w:sz w:val="23"/>
        </w:rPr>
        <w:t> </w:t>
      </w:r>
      <w:r>
        <w:rPr>
          <w:b/>
          <w:w w:val="105"/>
          <w:sz w:val="23"/>
        </w:rPr>
        <w:t>Used</w:t>
      </w:r>
      <w:r>
        <w:rPr>
          <w:b/>
          <w:spacing w:val="-8"/>
          <w:w w:val="105"/>
          <w:sz w:val="23"/>
        </w:rPr>
        <w:t> </w:t>
      </w:r>
      <w:r>
        <w:rPr>
          <w:b/>
          <w:w w:val="105"/>
          <w:sz w:val="23"/>
        </w:rPr>
        <w:t>in</w:t>
      </w:r>
      <w:r>
        <w:rPr>
          <w:b/>
          <w:spacing w:val="-5"/>
          <w:w w:val="105"/>
          <w:sz w:val="23"/>
        </w:rPr>
        <w:t> </w:t>
      </w:r>
      <w:r>
        <w:rPr>
          <w:b/>
          <w:w w:val="105"/>
          <w:sz w:val="23"/>
        </w:rPr>
        <w:t>the</w:t>
      </w:r>
      <w:r>
        <w:rPr>
          <w:b/>
          <w:spacing w:val="-4"/>
          <w:w w:val="105"/>
          <w:sz w:val="23"/>
        </w:rPr>
        <w:t> </w:t>
      </w:r>
      <w:r>
        <w:rPr>
          <w:b/>
          <w:w w:val="105"/>
          <w:sz w:val="23"/>
        </w:rPr>
        <w:t>Implementation of Special Education Curriculum in Junior Secondary Schools in Plateau State?</w:t>
      </w:r>
    </w:p>
    <w:p>
      <w:pPr>
        <w:pStyle w:val="BodyText"/>
        <w:spacing w:before="226"/>
        <w:rPr>
          <w:b/>
        </w:rPr>
      </w:pPr>
    </w:p>
    <w:p>
      <w:pPr>
        <w:spacing w:line="252" w:lineRule="auto" w:before="0"/>
        <w:ind w:left="3029" w:right="1446" w:hanging="1442"/>
        <w:jc w:val="both"/>
        <w:rPr>
          <w:b/>
          <w:sz w:val="23"/>
        </w:rPr>
      </w:pPr>
      <w:r>
        <w:rPr/>
        <mc:AlternateContent>
          <mc:Choice Requires="wps">
            <w:drawing>
              <wp:anchor distT="0" distB="0" distL="0" distR="0" allowOverlap="1" layoutInCell="1" locked="0" behindDoc="0" simplePos="0" relativeHeight="15739392">
                <wp:simplePos x="0" y="0"/>
                <wp:positionH relativeFrom="page">
                  <wp:posOffset>1134465</wp:posOffset>
                </wp:positionH>
                <wp:positionV relativeFrom="paragraph">
                  <wp:posOffset>520601</wp:posOffset>
                </wp:positionV>
                <wp:extent cx="6345555" cy="5080"/>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6345555" cy="5080"/>
                        </a:xfrm>
                        <a:custGeom>
                          <a:avLst/>
                          <a:gdLst/>
                          <a:ahLst/>
                          <a:cxnLst/>
                          <a:rect l="l" t="t" r="r" b="b"/>
                          <a:pathLst>
                            <a:path w="6345555" h="5080">
                              <a:moveTo>
                                <a:pt x="4725873" y="0"/>
                              </a:moveTo>
                              <a:lnTo>
                                <a:pt x="4725873" y="0"/>
                              </a:lnTo>
                              <a:lnTo>
                                <a:pt x="0" y="0"/>
                              </a:lnTo>
                              <a:lnTo>
                                <a:pt x="0" y="4572"/>
                              </a:lnTo>
                              <a:lnTo>
                                <a:pt x="4725873" y="4572"/>
                              </a:lnTo>
                              <a:lnTo>
                                <a:pt x="4725873" y="0"/>
                              </a:lnTo>
                              <a:close/>
                            </a:path>
                            <a:path w="6345555" h="5080">
                              <a:moveTo>
                                <a:pt x="5631446" y="0"/>
                              </a:moveTo>
                              <a:lnTo>
                                <a:pt x="5626938" y="0"/>
                              </a:lnTo>
                              <a:lnTo>
                                <a:pt x="4730521" y="0"/>
                              </a:lnTo>
                              <a:lnTo>
                                <a:pt x="4725949" y="0"/>
                              </a:lnTo>
                              <a:lnTo>
                                <a:pt x="4725949" y="4572"/>
                              </a:lnTo>
                              <a:lnTo>
                                <a:pt x="4730521" y="4572"/>
                              </a:lnTo>
                              <a:lnTo>
                                <a:pt x="5626887" y="4572"/>
                              </a:lnTo>
                              <a:lnTo>
                                <a:pt x="5631446" y="4572"/>
                              </a:lnTo>
                              <a:lnTo>
                                <a:pt x="5631446" y="0"/>
                              </a:lnTo>
                              <a:close/>
                            </a:path>
                            <a:path w="6345555" h="5080">
                              <a:moveTo>
                                <a:pt x="6345301" y="0"/>
                              </a:moveTo>
                              <a:lnTo>
                                <a:pt x="5631459" y="0"/>
                              </a:lnTo>
                              <a:lnTo>
                                <a:pt x="5631459" y="4572"/>
                              </a:lnTo>
                              <a:lnTo>
                                <a:pt x="6345301" y="4572"/>
                              </a:lnTo>
                              <a:lnTo>
                                <a:pt x="63453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9.328003pt;margin-top:40.992222pt;width:499.65pt;height:.4pt;mso-position-horizontal-relative:page;mso-position-vertical-relative:paragraph;z-index:15739392" id="docshape58" coordorigin="1787,820" coordsize="9993,8" path="m9229,820l8386,820,8379,820,8379,820,7673,820,7666,820,2413,820,2406,820,2406,820,1787,820,1787,827,2406,827,2406,827,2413,827,7666,827,7673,827,8379,827,8379,827,8386,827,9229,827,9229,820xm10655,820l10648,820,10648,820,9236,820,9229,820,9229,827,9236,827,10648,827,10648,827,10655,827,10655,820xm11779,820l10655,820,10655,827,11779,827,11779,820xe" filled="true" fillcolor="#000000" stroked="false">
                <v:path arrowok="t"/>
                <v:fill type="solid"/>
                <w10:wrap type="none"/>
              </v:shape>
            </w:pict>
          </mc:Fallback>
        </mc:AlternateContent>
      </w:r>
      <w:r>
        <w:rPr>
          <w:b/>
          <w:w w:val="105"/>
          <w:sz w:val="23"/>
        </w:rPr>
        <w:t>Table</w:t>
      </w:r>
      <w:r>
        <w:rPr>
          <w:b/>
          <w:w w:val="105"/>
          <w:sz w:val="23"/>
        </w:rPr>
        <w:t> 4.4</w:t>
      </w:r>
      <w:r>
        <w:rPr>
          <w:b/>
          <w:spacing w:val="80"/>
          <w:w w:val="150"/>
          <w:sz w:val="23"/>
        </w:rPr>
        <w:t> </w:t>
      </w:r>
      <w:r>
        <w:rPr>
          <w:b/>
          <w:w w:val="105"/>
          <w:sz w:val="23"/>
        </w:rPr>
        <w:t>Descriptive</w:t>
      </w:r>
      <w:r>
        <w:rPr>
          <w:b/>
          <w:w w:val="105"/>
          <w:sz w:val="23"/>
        </w:rPr>
        <w:t> Statistics</w:t>
      </w:r>
      <w:r>
        <w:rPr>
          <w:b/>
          <w:w w:val="105"/>
          <w:sz w:val="23"/>
        </w:rPr>
        <w:t> of</w:t>
      </w:r>
      <w:r>
        <w:rPr>
          <w:b/>
          <w:w w:val="105"/>
          <w:sz w:val="23"/>
        </w:rPr>
        <w:t> Means</w:t>
      </w:r>
      <w:r>
        <w:rPr>
          <w:b/>
          <w:w w:val="105"/>
          <w:sz w:val="23"/>
        </w:rPr>
        <w:t> Score</w:t>
      </w:r>
      <w:r>
        <w:rPr>
          <w:b/>
          <w:w w:val="105"/>
          <w:sz w:val="23"/>
        </w:rPr>
        <w:t> and</w:t>
      </w:r>
      <w:r>
        <w:rPr>
          <w:b/>
          <w:w w:val="105"/>
          <w:sz w:val="23"/>
        </w:rPr>
        <w:t> Standard</w:t>
      </w:r>
      <w:r>
        <w:rPr>
          <w:b/>
          <w:w w:val="105"/>
          <w:sz w:val="23"/>
        </w:rPr>
        <w:t> Deviation</w:t>
      </w:r>
      <w:r>
        <w:rPr>
          <w:b/>
          <w:w w:val="105"/>
          <w:sz w:val="23"/>
        </w:rPr>
        <w:t> on</w:t>
      </w:r>
      <w:r>
        <w:rPr>
          <w:b/>
          <w:w w:val="105"/>
          <w:sz w:val="23"/>
        </w:rPr>
        <w:t> the Methods Used in the Implementation of Special Education Curriculum in Junior Secondary Schools in Plateau State.</w:t>
      </w:r>
    </w:p>
    <w:p>
      <w:pPr>
        <w:spacing w:after="0" w:line="252" w:lineRule="auto"/>
        <w:jc w:val="both"/>
        <w:rPr>
          <w:sz w:val="23"/>
        </w:rPr>
        <w:sectPr>
          <w:pgSz w:w="12240" w:h="15840"/>
          <w:pgMar w:header="0" w:footer="1012" w:top="1380" w:bottom="1200" w:left="400" w:right="0"/>
        </w:sectPr>
      </w:pPr>
    </w:p>
    <w:p>
      <w:pPr>
        <w:tabs>
          <w:tab w:pos="2063" w:val="left" w:leader="none"/>
          <w:tab w:pos="7524" w:val="left" w:leader="none"/>
          <w:tab w:pos="8101" w:val="left" w:leader="none"/>
          <w:tab w:pos="9332" w:val="left" w:leader="none"/>
        </w:tabs>
        <w:spacing w:before="10"/>
        <w:ind w:left="1444" w:right="0" w:firstLine="0"/>
        <w:jc w:val="left"/>
        <w:rPr>
          <w:b/>
          <w:sz w:val="23"/>
        </w:rPr>
      </w:pPr>
      <w:r>
        <w:rPr>
          <w:b/>
          <w:spacing w:val="-5"/>
          <w:w w:val="105"/>
          <w:sz w:val="23"/>
        </w:rPr>
        <w:t>S/N</w:t>
      </w:r>
      <w:r>
        <w:rPr>
          <w:b/>
          <w:sz w:val="23"/>
        </w:rPr>
        <w:tab/>
      </w:r>
      <w:r>
        <w:rPr>
          <w:b/>
          <w:spacing w:val="-4"/>
          <w:w w:val="105"/>
          <w:sz w:val="23"/>
        </w:rPr>
        <w:t>Items</w:t>
      </w:r>
      <w:r>
        <w:rPr>
          <w:b/>
          <w:sz w:val="23"/>
        </w:rPr>
        <w:tab/>
      </w:r>
      <w:r>
        <w:rPr>
          <w:b/>
          <w:spacing w:val="-10"/>
          <w:w w:val="105"/>
          <w:sz w:val="23"/>
        </w:rPr>
        <w:t>N</w:t>
      </w:r>
      <w:r>
        <w:rPr>
          <w:b/>
          <w:sz w:val="23"/>
        </w:rPr>
        <w:tab/>
      </w:r>
      <w:r>
        <w:rPr>
          <w:b/>
          <w:spacing w:val="-4"/>
          <w:w w:val="105"/>
          <w:sz w:val="23"/>
        </w:rPr>
        <w:t>Mean</w:t>
      </w:r>
      <w:r>
        <w:rPr>
          <w:b/>
          <w:sz w:val="23"/>
        </w:rPr>
        <w:tab/>
      </w:r>
      <w:r>
        <w:rPr>
          <w:b/>
          <w:spacing w:val="-4"/>
          <w:w w:val="105"/>
          <w:sz w:val="23"/>
        </w:rPr>
        <w:t>Std.</w:t>
      </w:r>
    </w:p>
    <w:p>
      <w:pPr>
        <w:spacing w:before="146"/>
        <w:ind w:left="0" w:right="164" w:firstLine="0"/>
        <w:jc w:val="right"/>
        <w:rPr>
          <w:b/>
          <w:sz w:val="23"/>
        </w:rPr>
      </w:pPr>
      <w:r>
        <w:rPr>
          <w:b/>
          <w:spacing w:val="-2"/>
          <w:w w:val="105"/>
          <w:sz w:val="23"/>
        </w:rPr>
        <w:t>Deviation</w:t>
      </w:r>
    </w:p>
    <w:p>
      <w:pPr>
        <w:pStyle w:val="BodyText"/>
        <w:tabs>
          <w:tab w:pos="2006" w:val="left" w:leader="none"/>
        </w:tabs>
        <w:spacing w:line="237" w:lineRule="exact" w:before="153"/>
        <w:ind w:left="1444"/>
      </w:pPr>
      <w:r>
        <w:rPr/>
        <mc:AlternateContent>
          <mc:Choice Requires="wps">
            <w:drawing>
              <wp:anchor distT="0" distB="0" distL="0" distR="0" allowOverlap="1" layoutInCell="1" locked="0" behindDoc="0" simplePos="0" relativeHeight="15739904">
                <wp:simplePos x="0" y="0"/>
                <wp:positionH relativeFrom="page">
                  <wp:posOffset>1134465</wp:posOffset>
                </wp:positionH>
                <wp:positionV relativeFrom="paragraph">
                  <wp:posOffset>91938</wp:posOffset>
                </wp:positionV>
                <wp:extent cx="6345555" cy="5080"/>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6345555" cy="5080"/>
                        </a:xfrm>
                        <a:custGeom>
                          <a:avLst/>
                          <a:gdLst/>
                          <a:ahLst/>
                          <a:cxnLst/>
                          <a:rect l="l" t="t" r="r" b="b"/>
                          <a:pathLst>
                            <a:path w="6345555" h="5080">
                              <a:moveTo>
                                <a:pt x="4725873" y="0"/>
                              </a:moveTo>
                              <a:lnTo>
                                <a:pt x="4725873" y="0"/>
                              </a:lnTo>
                              <a:lnTo>
                                <a:pt x="0" y="0"/>
                              </a:lnTo>
                              <a:lnTo>
                                <a:pt x="0" y="4572"/>
                              </a:lnTo>
                              <a:lnTo>
                                <a:pt x="4725873" y="4572"/>
                              </a:lnTo>
                              <a:lnTo>
                                <a:pt x="4725873" y="0"/>
                              </a:lnTo>
                              <a:close/>
                            </a:path>
                            <a:path w="6345555" h="5080">
                              <a:moveTo>
                                <a:pt x="5631446" y="0"/>
                              </a:moveTo>
                              <a:lnTo>
                                <a:pt x="5626938" y="0"/>
                              </a:lnTo>
                              <a:lnTo>
                                <a:pt x="4730521" y="0"/>
                              </a:lnTo>
                              <a:lnTo>
                                <a:pt x="4725949" y="0"/>
                              </a:lnTo>
                              <a:lnTo>
                                <a:pt x="4725949" y="4572"/>
                              </a:lnTo>
                              <a:lnTo>
                                <a:pt x="4730521" y="4572"/>
                              </a:lnTo>
                              <a:lnTo>
                                <a:pt x="5626887" y="4572"/>
                              </a:lnTo>
                              <a:lnTo>
                                <a:pt x="5631446" y="4572"/>
                              </a:lnTo>
                              <a:lnTo>
                                <a:pt x="5631446" y="0"/>
                              </a:lnTo>
                              <a:close/>
                            </a:path>
                            <a:path w="6345555" h="5080">
                              <a:moveTo>
                                <a:pt x="6345301" y="0"/>
                              </a:moveTo>
                              <a:lnTo>
                                <a:pt x="5631459" y="0"/>
                              </a:lnTo>
                              <a:lnTo>
                                <a:pt x="5631459" y="4572"/>
                              </a:lnTo>
                              <a:lnTo>
                                <a:pt x="6345301" y="4572"/>
                              </a:lnTo>
                              <a:lnTo>
                                <a:pt x="63453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9.328003pt;margin-top:7.239257pt;width:499.65pt;height:.4pt;mso-position-horizontal-relative:page;mso-position-vertical-relative:paragraph;z-index:15739904" id="docshape59" coordorigin="1787,145" coordsize="9993,8" path="m9229,145l8386,145,8379,145,8379,145,7673,145,7666,145,2413,145,2406,145,2406,145,1787,145,1787,152,2406,152,2406,152,2413,152,7666,152,7673,152,8379,152,8379,152,8386,152,9229,152,9229,145xm10655,145l10648,145,10648,145,9236,145,9229,145,9229,152,9236,152,10648,152,10648,152,10655,152,10655,145xm11779,145l10655,145,10655,152,11779,152,11779,145xe" filled="true" fillcolor="#000000" stroked="false">
                <v:path arrowok="t"/>
                <v:fill type="solid"/>
                <w10:wrap type="none"/>
              </v:shape>
            </w:pict>
          </mc:Fallback>
        </mc:AlternateContent>
      </w:r>
      <w:r>
        <w:rPr>
          <w:spacing w:val="-10"/>
          <w:w w:val="105"/>
        </w:rPr>
        <w:t>9</w:t>
      </w:r>
      <w:r>
        <w:rPr/>
        <w:tab/>
      </w:r>
      <w:r>
        <w:rPr>
          <w:w w:val="105"/>
        </w:rPr>
        <w:t>Teachers</w:t>
      </w:r>
      <w:r>
        <w:rPr>
          <w:spacing w:val="-13"/>
          <w:w w:val="105"/>
        </w:rPr>
        <w:t> </w:t>
      </w:r>
      <w:r>
        <w:rPr>
          <w:w w:val="105"/>
        </w:rPr>
        <w:t>do</w:t>
      </w:r>
      <w:r>
        <w:rPr>
          <w:spacing w:val="-9"/>
          <w:w w:val="105"/>
        </w:rPr>
        <w:t> </w:t>
      </w:r>
      <w:r>
        <w:rPr>
          <w:w w:val="105"/>
        </w:rPr>
        <w:t>choose</w:t>
      </w:r>
      <w:r>
        <w:rPr>
          <w:spacing w:val="-15"/>
          <w:w w:val="105"/>
        </w:rPr>
        <w:t> </w:t>
      </w:r>
      <w:r>
        <w:rPr>
          <w:w w:val="105"/>
        </w:rPr>
        <w:t>right</w:t>
      </w:r>
      <w:r>
        <w:rPr>
          <w:spacing w:val="-7"/>
          <w:w w:val="105"/>
        </w:rPr>
        <w:t> </w:t>
      </w:r>
      <w:r>
        <w:rPr>
          <w:w w:val="105"/>
        </w:rPr>
        <w:t>teaching</w:t>
      </w:r>
      <w:r>
        <w:rPr>
          <w:spacing w:val="-2"/>
          <w:w w:val="105"/>
        </w:rPr>
        <w:t> </w:t>
      </w:r>
      <w:r>
        <w:rPr>
          <w:w w:val="105"/>
        </w:rPr>
        <w:t>methods</w:t>
      </w:r>
      <w:r>
        <w:rPr>
          <w:spacing w:val="-15"/>
          <w:w w:val="105"/>
        </w:rPr>
        <w:t> </w:t>
      </w:r>
      <w:r>
        <w:rPr>
          <w:w w:val="105"/>
        </w:rPr>
        <w:t>that</w:t>
      </w:r>
      <w:r>
        <w:rPr>
          <w:spacing w:val="-7"/>
          <w:w w:val="105"/>
        </w:rPr>
        <w:t> </w:t>
      </w:r>
      <w:r>
        <w:rPr>
          <w:spacing w:val="-4"/>
          <w:w w:val="105"/>
        </w:rPr>
        <w:t>suit</w:t>
      </w:r>
    </w:p>
    <w:p>
      <w:pPr>
        <w:pStyle w:val="BodyText"/>
        <w:tabs>
          <w:tab w:pos="9520" w:val="left" w:leader="none"/>
        </w:tabs>
        <w:spacing w:line="184" w:lineRule="exact"/>
        <w:ind w:left="8346"/>
      </w:pPr>
      <w:r>
        <w:rPr>
          <w:spacing w:val="-4"/>
          <w:w w:val="105"/>
        </w:rPr>
        <w:t>1.95</w:t>
      </w:r>
      <w:r>
        <w:rPr/>
        <w:tab/>
      </w:r>
      <w:r>
        <w:rPr>
          <w:spacing w:val="-2"/>
          <w:w w:val="105"/>
        </w:rPr>
        <w:t>.69497</w:t>
      </w:r>
    </w:p>
    <w:p>
      <w:pPr>
        <w:pStyle w:val="Heading2"/>
        <w:spacing w:before="10"/>
        <w:ind w:left="160"/>
      </w:pPr>
      <w:r>
        <w:rPr>
          <w:b w:val="0"/>
        </w:rPr>
        <w:br w:type="column"/>
      </w:r>
      <w:r>
        <w:rPr>
          <w:spacing w:val="-2"/>
          <w:w w:val="105"/>
        </w:rPr>
        <w:t>Remark</w:t>
      </w:r>
    </w:p>
    <w:p>
      <w:pPr>
        <w:pStyle w:val="BodyText"/>
        <w:rPr>
          <w:b/>
        </w:rPr>
      </w:pPr>
    </w:p>
    <w:p>
      <w:pPr>
        <w:pStyle w:val="BodyText"/>
        <w:spacing w:before="34"/>
        <w:rPr>
          <w:b/>
        </w:rPr>
      </w:pPr>
    </w:p>
    <w:p>
      <w:pPr>
        <w:pStyle w:val="BodyText"/>
        <w:ind w:left="275"/>
      </w:pPr>
      <w:r>
        <w:rPr>
          <w:spacing w:val="-2"/>
          <w:w w:val="105"/>
        </w:rPr>
        <w:t>Reject</w:t>
      </w:r>
    </w:p>
    <w:p>
      <w:pPr>
        <w:spacing w:after="0"/>
        <w:sectPr>
          <w:type w:val="continuous"/>
          <w:pgSz w:w="12240" w:h="15840"/>
          <w:pgMar w:header="0" w:footer="1012" w:top="1380" w:bottom="1200" w:left="400" w:right="0"/>
          <w:cols w:num="2" w:equalWidth="0">
            <w:col w:w="10186" w:space="40"/>
            <w:col w:w="1614"/>
          </w:cols>
        </w:sectPr>
      </w:pPr>
    </w:p>
    <w:p>
      <w:pPr>
        <w:pStyle w:val="BodyText"/>
        <w:spacing w:line="262" w:lineRule="exact"/>
        <w:ind w:left="2006"/>
      </w:pPr>
      <w:r>
        <w:rPr/>
        <mc:AlternateContent>
          <mc:Choice Requires="wps">
            <w:drawing>
              <wp:anchor distT="0" distB="0" distL="0" distR="0" allowOverlap="1" layoutInCell="1" locked="0" behindDoc="0" simplePos="0" relativeHeight="15740416">
                <wp:simplePos x="0" y="0"/>
                <wp:positionH relativeFrom="page">
                  <wp:posOffset>1087221</wp:posOffset>
                </wp:positionH>
                <wp:positionV relativeFrom="paragraph">
                  <wp:posOffset>260768</wp:posOffset>
                </wp:positionV>
                <wp:extent cx="6430645" cy="552386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6430645" cy="552386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92"/>
                              <w:gridCol w:w="766"/>
                              <w:gridCol w:w="963"/>
                              <w:gridCol w:w="1245"/>
                              <w:gridCol w:w="1041"/>
                            </w:tblGrid>
                            <w:tr>
                              <w:trPr>
                                <w:trHeight w:val="208" w:hRule="atLeast"/>
                              </w:trPr>
                              <w:tc>
                                <w:tcPr>
                                  <w:tcW w:w="5992" w:type="dxa"/>
                                </w:tcPr>
                                <w:p>
                                  <w:pPr>
                                    <w:pStyle w:val="TableParagraph"/>
                                    <w:tabs>
                                      <w:tab w:pos="633" w:val="left" w:leader="none"/>
                                    </w:tabs>
                                    <w:spacing w:line="189" w:lineRule="exact"/>
                                    <w:ind w:left="71"/>
                                    <w:rPr>
                                      <w:sz w:val="23"/>
                                    </w:rPr>
                                  </w:pPr>
                                  <w:r>
                                    <w:rPr>
                                      <w:spacing w:val="-5"/>
                                      <w:w w:val="105"/>
                                      <w:sz w:val="23"/>
                                    </w:rPr>
                                    <w:t>10</w:t>
                                  </w:r>
                                  <w:r>
                                    <w:rPr>
                                      <w:sz w:val="23"/>
                                    </w:rPr>
                                    <w:tab/>
                                  </w:r>
                                  <w:r>
                                    <w:rPr>
                                      <w:w w:val="105"/>
                                      <w:sz w:val="23"/>
                                    </w:rPr>
                                    <w:t>Teachers</w:t>
                                  </w:r>
                                  <w:r>
                                    <w:rPr>
                                      <w:spacing w:val="-14"/>
                                      <w:w w:val="105"/>
                                      <w:sz w:val="23"/>
                                    </w:rPr>
                                    <w:t> </w:t>
                                  </w:r>
                                  <w:r>
                                    <w:rPr>
                                      <w:w w:val="105"/>
                                      <w:sz w:val="23"/>
                                    </w:rPr>
                                    <w:t>are</w:t>
                                  </w:r>
                                  <w:r>
                                    <w:rPr>
                                      <w:spacing w:val="-5"/>
                                      <w:w w:val="105"/>
                                      <w:sz w:val="23"/>
                                    </w:rPr>
                                    <w:t> </w:t>
                                  </w:r>
                                  <w:r>
                                    <w:rPr>
                                      <w:w w:val="105"/>
                                      <w:sz w:val="23"/>
                                    </w:rPr>
                                    <w:t>flexible</w:t>
                                  </w:r>
                                  <w:r>
                                    <w:rPr>
                                      <w:spacing w:val="-4"/>
                                      <w:w w:val="105"/>
                                      <w:sz w:val="23"/>
                                    </w:rPr>
                                    <w:t> </w:t>
                                  </w:r>
                                  <w:r>
                                    <w:rPr>
                                      <w:w w:val="105"/>
                                      <w:sz w:val="23"/>
                                    </w:rPr>
                                    <w:t>enough</w:t>
                                  </w:r>
                                  <w:r>
                                    <w:rPr>
                                      <w:spacing w:val="-15"/>
                                      <w:w w:val="105"/>
                                      <w:sz w:val="23"/>
                                    </w:rPr>
                                    <w:t> </w:t>
                                  </w:r>
                                  <w:r>
                                    <w:rPr>
                                      <w:w w:val="105"/>
                                      <w:sz w:val="23"/>
                                    </w:rPr>
                                    <w:t>to</w:t>
                                  </w:r>
                                  <w:r>
                                    <w:rPr>
                                      <w:spacing w:val="-10"/>
                                      <w:w w:val="105"/>
                                      <w:sz w:val="23"/>
                                    </w:rPr>
                                    <w:t> </w:t>
                                  </w:r>
                                  <w:r>
                                    <w:rPr>
                                      <w:w w:val="105"/>
                                      <w:sz w:val="23"/>
                                    </w:rPr>
                                    <w:t>change</w:t>
                                  </w:r>
                                  <w:r>
                                    <w:rPr>
                                      <w:spacing w:val="-15"/>
                                      <w:w w:val="105"/>
                                      <w:sz w:val="23"/>
                                    </w:rPr>
                                    <w:t> </w:t>
                                  </w:r>
                                  <w:r>
                                    <w:rPr>
                                      <w:spacing w:val="-2"/>
                                      <w:w w:val="105"/>
                                      <w:sz w:val="23"/>
                                    </w:rPr>
                                    <w:t>teaching</w:t>
                                  </w:r>
                                </w:p>
                              </w:tc>
                              <w:tc>
                                <w:tcPr>
                                  <w:tcW w:w="766" w:type="dxa"/>
                                </w:tcPr>
                                <w:p>
                                  <w:pPr>
                                    <w:pStyle w:val="TableParagraph"/>
                                    <w:rPr>
                                      <w:sz w:val="14"/>
                                    </w:rPr>
                                  </w:pPr>
                                </w:p>
                              </w:tc>
                              <w:tc>
                                <w:tcPr>
                                  <w:tcW w:w="963" w:type="dxa"/>
                                </w:tcPr>
                                <w:p>
                                  <w:pPr>
                                    <w:pStyle w:val="TableParagraph"/>
                                    <w:rPr>
                                      <w:sz w:val="14"/>
                                    </w:rPr>
                                  </w:pPr>
                                </w:p>
                              </w:tc>
                              <w:tc>
                                <w:tcPr>
                                  <w:tcW w:w="1245" w:type="dxa"/>
                                </w:tcPr>
                                <w:p>
                                  <w:pPr>
                                    <w:pStyle w:val="TableParagraph"/>
                                    <w:rPr>
                                      <w:sz w:val="14"/>
                                    </w:rPr>
                                  </w:pPr>
                                </w:p>
                              </w:tc>
                              <w:tc>
                                <w:tcPr>
                                  <w:tcW w:w="1041" w:type="dxa"/>
                                </w:tcPr>
                                <w:p>
                                  <w:pPr>
                                    <w:pStyle w:val="TableParagraph"/>
                                    <w:spacing w:line="189" w:lineRule="exact"/>
                                    <w:ind w:right="271"/>
                                    <w:jc w:val="right"/>
                                    <w:rPr>
                                      <w:sz w:val="23"/>
                                    </w:rPr>
                                  </w:pPr>
                                  <w:r>
                                    <w:rPr>
                                      <w:spacing w:val="-2"/>
                                      <w:w w:val="105"/>
                                      <w:sz w:val="23"/>
                                    </w:rPr>
                                    <w:t>Reject</w:t>
                                  </w:r>
                                </w:p>
                              </w:tc>
                            </w:tr>
                            <w:tr>
                              <w:trPr>
                                <w:trHeight w:val="650" w:hRule="atLeast"/>
                              </w:trPr>
                              <w:tc>
                                <w:tcPr>
                                  <w:tcW w:w="7721" w:type="dxa"/>
                                  <w:gridSpan w:val="3"/>
                                </w:tcPr>
                                <w:p>
                                  <w:pPr>
                                    <w:pStyle w:val="TableParagraph"/>
                                    <w:spacing w:line="261" w:lineRule="exact"/>
                                    <w:ind w:right="324"/>
                                    <w:jc w:val="right"/>
                                    <w:rPr>
                                      <w:sz w:val="23"/>
                                    </w:rPr>
                                  </w:pPr>
                                  <w:r>
                                    <w:rPr>
                                      <w:spacing w:val="-4"/>
                                      <w:w w:val="105"/>
                                      <w:sz w:val="23"/>
                                    </w:rPr>
                                    <w:t>2.23</w:t>
                                  </w:r>
                                </w:p>
                              </w:tc>
                              <w:tc>
                                <w:tcPr>
                                  <w:tcW w:w="1245" w:type="dxa"/>
                                </w:tcPr>
                                <w:p>
                                  <w:pPr>
                                    <w:pStyle w:val="TableParagraph"/>
                                    <w:spacing w:line="261" w:lineRule="exact"/>
                                    <w:ind w:right="151"/>
                                    <w:jc w:val="right"/>
                                    <w:rPr>
                                      <w:sz w:val="23"/>
                                    </w:rPr>
                                  </w:pPr>
                                  <w:r>
                                    <w:rPr>
                                      <w:spacing w:val="-2"/>
                                      <w:w w:val="105"/>
                                      <w:sz w:val="23"/>
                                    </w:rPr>
                                    <w:t>.95397</w:t>
                                  </w:r>
                                </w:p>
                              </w:tc>
                              <w:tc>
                                <w:tcPr>
                                  <w:tcW w:w="1041" w:type="dxa"/>
                                </w:tcPr>
                                <w:p>
                                  <w:pPr>
                                    <w:pStyle w:val="TableParagraph"/>
                                    <w:rPr>
                                      <w:sz w:val="22"/>
                                    </w:rPr>
                                  </w:pPr>
                                </w:p>
                              </w:tc>
                            </w:tr>
                            <w:tr>
                              <w:trPr>
                                <w:trHeight w:val="650" w:hRule="atLeast"/>
                              </w:trPr>
                              <w:tc>
                                <w:tcPr>
                                  <w:tcW w:w="7721" w:type="dxa"/>
                                  <w:gridSpan w:val="3"/>
                                </w:tcPr>
                                <w:p>
                                  <w:pPr>
                                    <w:pStyle w:val="TableParagraph"/>
                                    <w:tabs>
                                      <w:tab w:pos="633" w:val="left" w:leader="none"/>
                                    </w:tabs>
                                    <w:spacing w:line="231" w:lineRule="exact"/>
                                    <w:ind w:left="71"/>
                                    <w:rPr>
                                      <w:sz w:val="23"/>
                                    </w:rPr>
                                  </w:pPr>
                                  <w:r>
                                    <w:rPr>
                                      <w:spacing w:val="-5"/>
                                      <w:w w:val="105"/>
                                      <w:sz w:val="23"/>
                                    </w:rPr>
                                    <w:t>11</w:t>
                                  </w:r>
                                  <w:r>
                                    <w:rPr>
                                      <w:sz w:val="23"/>
                                    </w:rPr>
                                    <w:tab/>
                                  </w:r>
                                  <w:r>
                                    <w:rPr>
                                      <w:w w:val="105"/>
                                      <w:sz w:val="23"/>
                                    </w:rPr>
                                    <w:t>Teachers</w:t>
                                  </w:r>
                                  <w:r>
                                    <w:rPr>
                                      <w:spacing w:val="-11"/>
                                      <w:w w:val="105"/>
                                      <w:sz w:val="23"/>
                                    </w:rPr>
                                    <w:t> </w:t>
                                  </w:r>
                                  <w:r>
                                    <w:rPr>
                                      <w:w w:val="105"/>
                                      <w:sz w:val="23"/>
                                    </w:rPr>
                                    <w:t>do</w:t>
                                  </w:r>
                                  <w:r>
                                    <w:rPr>
                                      <w:spacing w:val="-13"/>
                                      <w:w w:val="105"/>
                                      <w:sz w:val="23"/>
                                    </w:rPr>
                                    <w:t> </w:t>
                                  </w:r>
                                  <w:r>
                                    <w:rPr>
                                      <w:w w:val="105"/>
                                      <w:sz w:val="23"/>
                                    </w:rPr>
                                    <w:t>use</w:t>
                                  </w:r>
                                  <w:r>
                                    <w:rPr>
                                      <w:spacing w:val="-9"/>
                                      <w:w w:val="105"/>
                                      <w:sz w:val="23"/>
                                    </w:rPr>
                                    <w:t> </w:t>
                                  </w:r>
                                  <w:r>
                                    <w:rPr>
                                      <w:w w:val="105"/>
                                      <w:sz w:val="23"/>
                                    </w:rPr>
                                    <w:t>different</w:t>
                                  </w:r>
                                  <w:r>
                                    <w:rPr>
                                      <w:spacing w:val="-5"/>
                                      <w:w w:val="105"/>
                                      <w:sz w:val="23"/>
                                    </w:rPr>
                                    <w:t> </w:t>
                                  </w:r>
                                  <w:r>
                                    <w:rPr>
                                      <w:w w:val="105"/>
                                      <w:sz w:val="23"/>
                                    </w:rPr>
                                    <w:t>methods</w:t>
                                  </w:r>
                                  <w:r>
                                    <w:rPr>
                                      <w:spacing w:val="-10"/>
                                      <w:w w:val="105"/>
                                      <w:sz w:val="23"/>
                                    </w:rPr>
                                    <w:t> </w:t>
                                  </w:r>
                                  <w:r>
                                    <w:rPr>
                                      <w:w w:val="105"/>
                                      <w:sz w:val="23"/>
                                    </w:rPr>
                                    <w:t>in</w:t>
                                  </w:r>
                                  <w:r>
                                    <w:rPr>
                                      <w:spacing w:val="-7"/>
                                      <w:w w:val="105"/>
                                      <w:sz w:val="23"/>
                                    </w:rPr>
                                    <w:t> </w:t>
                                  </w:r>
                                  <w:r>
                                    <w:rPr>
                                      <w:spacing w:val="-2"/>
                                      <w:w w:val="105"/>
                                      <w:sz w:val="23"/>
                                    </w:rPr>
                                    <w:t>teaching</w:t>
                                  </w:r>
                                </w:p>
                                <w:p>
                                  <w:pPr>
                                    <w:pStyle w:val="TableParagraph"/>
                                    <w:tabs>
                                      <w:tab w:pos="7394" w:val="right" w:leader="none"/>
                                    </w:tabs>
                                    <w:spacing w:line="246" w:lineRule="exact" w:before="153"/>
                                    <w:ind w:left="634"/>
                                    <w:rPr>
                                      <w:sz w:val="23"/>
                                    </w:rPr>
                                  </w:pPr>
                                  <w:r>
                                    <w:rPr>
                                      <w:sz w:val="23"/>
                                    </w:rPr>
                                    <w:t>different</w:t>
                                  </w:r>
                                  <w:r>
                                    <w:rPr>
                                      <w:spacing w:val="29"/>
                                      <w:sz w:val="23"/>
                                    </w:rPr>
                                    <w:t> </w:t>
                                  </w:r>
                                  <w:r>
                                    <w:rPr>
                                      <w:sz w:val="23"/>
                                    </w:rPr>
                                    <w:t>methods</w:t>
                                  </w:r>
                                  <w:r>
                                    <w:rPr>
                                      <w:spacing w:val="24"/>
                                      <w:sz w:val="23"/>
                                    </w:rPr>
                                    <w:t> </w:t>
                                  </w:r>
                                  <w:r>
                                    <w:rPr>
                                      <w:sz w:val="23"/>
                                    </w:rPr>
                                    <w:t>in</w:t>
                                  </w:r>
                                  <w:r>
                                    <w:rPr>
                                      <w:spacing w:val="27"/>
                                      <w:sz w:val="23"/>
                                    </w:rPr>
                                    <w:t> </w:t>
                                  </w:r>
                                  <w:r>
                                    <w:rPr>
                                      <w:sz w:val="23"/>
                                    </w:rPr>
                                    <w:t>teaching</w:t>
                                  </w:r>
                                  <w:r>
                                    <w:rPr>
                                      <w:spacing w:val="27"/>
                                      <w:sz w:val="23"/>
                                    </w:rPr>
                                    <w:t> </w:t>
                                  </w:r>
                                  <w:r>
                                    <w:rPr>
                                      <w:sz w:val="23"/>
                                    </w:rPr>
                                    <w:t>different</w:t>
                                  </w:r>
                                  <w:r>
                                    <w:rPr>
                                      <w:spacing w:val="29"/>
                                      <w:sz w:val="23"/>
                                    </w:rPr>
                                    <w:t> </w:t>
                                  </w:r>
                                  <w:r>
                                    <w:rPr>
                                      <w:sz w:val="23"/>
                                    </w:rPr>
                                    <w:t>categories</w:t>
                                  </w:r>
                                  <w:r>
                                    <w:rPr>
                                      <w:spacing w:val="24"/>
                                      <w:sz w:val="23"/>
                                    </w:rPr>
                                    <w:t> </w:t>
                                  </w:r>
                                  <w:r>
                                    <w:rPr>
                                      <w:spacing w:val="-7"/>
                                      <w:sz w:val="23"/>
                                    </w:rPr>
                                    <w:t>of</w:t>
                                  </w:r>
                                  <w:r>
                                    <w:rPr>
                                      <w:sz w:val="23"/>
                                    </w:rPr>
                                    <w:tab/>
                                  </w:r>
                                  <w:r>
                                    <w:rPr>
                                      <w:spacing w:val="-4"/>
                                      <w:sz w:val="23"/>
                                    </w:rPr>
                                    <w:t>2.61</w:t>
                                  </w:r>
                                </w:p>
                              </w:tc>
                              <w:tc>
                                <w:tcPr>
                                  <w:tcW w:w="1245" w:type="dxa"/>
                                </w:tcPr>
                                <w:p>
                                  <w:pPr>
                                    <w:pStyle w:val="TableParagraph"/>
                                    <w:spacing w:before="119"/>
                                    <w:rPr>
                                      <w:sz w:val="23"/>
                                    </w:rPr>
                                  </w:pPr>
                                </w:p>
                                <w:p>
                                  <w:pPr>
                                    <w:pStyle w:val="TableParagraph"/>
                                    <w:spacing w:line="246" w:lineRule="exact"/>
                                    <w:ind w:right="151"/>
                                    <w:jc w:val="right"/>
                                    <w:rPr>
                                      <w:sz w:val="23"/>
                                    </w:rPr>
                                  </w:pPr>
                                  <w:r>
                                    <w:rPr>
                                      <w:spacing w:val="-2"/>
                                      <w:w w:val="105"/>
                                      <w:sz w:val="23"/>
                                    </w:rPr>
                                    <w:t>1.24697</w:t>
                                  </w:r>
                                </w:p>
                              </w:tc>
                              <w:tc>
                                <w:tcPr>
                                  <w:tcW w:w="1041" w:type="dxa"/>
                                </w:tcPr>
                                <w:p>
                                  <w:pPr>
                                    <w:pStyle w:val="TableParagraph"/>
                                    <w:spacing w:before="119"/>
                                    <w:rPr>
                                      <w:sz w:val="23"/>
                                    </w:rPr>
                                  </w:pPr>
                                </w:p>
                                <w:p>
                                  <w:pPr>
                                    <w:pStyle w:val="TableParagraph"/>
                                    <w:spacing w:line="246" w:lineRule="exact"/>
                                    <w:ind w:right="242"/>
                                    <w:jc w:val="right"/>
                                    <w:rPr>
                                      <w:sz w:val="23"/>
                                    </w:rPr>
                                  </w:pPr>
                                  <w:r>
                                    <w:rPr>
                                      <w:spacing w:val="-2"/>
                                      <w:w w:val="105"/>
                                      <w:sz w:val="23"/>
                                    </w:rPr>
                                    <w:t>Accept</w:t>
                                  </w:r>
                                </w:p>
                              </w:tc>
                            </w:tr>
                            <w:tr>
                              <w:trPr>
                                <w:trHeight w:val="1417" w:hRule="atLeast"/>
                              </w:trPr>
                              <w:tc>
                                <w:tcPr>
                                  <w:tcW w:w="7721" w:type="dxa"/>
                                  <w:gridSpan w:val="3"/>
                                </w:tcPr>
                                <w:p>
                                  <w:pPr>
                                    <w:pStyle w:val="TableParagraph"/>
                                    <w:spacing w:before="145"/>
                                    <w:ind w:left="634"/>
                                    <w:rPr>
                                      <w:sz w:val="23"/>
                                    </w:rPr>
                                  </w:pPr>
                                  <w:r>
                                    <w:rPr>
                                      <w:w w:val="105"/>
                                      <w:sz w:val="23"/>
                                    </w:rPr>
                                    <w:t>children</w:t>
                                  </w:r>
                                  <w:r>
                                    <w:rPr>
                                      <w:spacing w:val="-10"/>
                                      <w:w w:val="105"/>
                                      <w:sz w:val="23"/>
                                    </w:rPr>
                                    <w:t> </w:t>
                                  </w:r>
                                  <w:r>
                                    <w:rPr>
                                      <w:w w:val="105"/>
                                      <w:sz w:val="23"/>
                                    </w:rPr>
                                    <w:t>with</w:t>
                                  </w:r>
                                  <w:r>
                                    <w:rPr>
                                      <w:spacing w:val="-12"/>
                                      <w:w w:val="105"/>
                                      <w:sz w:val="23"/>
                                    </w:rPr>
                                    <w:t> </w:t>
                                  </w:r>
                                  <w:r>
                                    <w:rPr>
                                      <w:w w:val="105"/>
                                      <w:sz w:val="23"/>
                                    </w:rPr>
                                    <w:t>disabilities</w:t>
                                  </w:r>
                                  <w:r>
                                    <w:rPr>
                                      <w:spacing w:val="-14"/>
                                      <w:w w:val="105"/>
                                      <w:sz w:val="23"/>
                                    </w:rPr>
                                    <w:t> </w:t>
                                  </w:r>
                                  <w:r>
                                    <w:rPr>
                                      <w:w w:val="105"/>
                                      <w:sz w:val="23"/>
                                    </w:rPr>
                                    <w:t>during</w:t>
                                  </w:r>
                                  <w:r>
                                    <w:rPr>
                                      <w:spacing w:val="-15"/>
                                      <w:w w:val="105"/>
                                      <w:sz w:val="23"/>
                                    </w:rPr>
                                    <w:t> </w:t>
                                  </w:r>
                                  <w:r>
                                    <w:rPr>
                                      <w:w w:val="105"/>
                                      <w:sz w:val="23"/>
                                    </w:rPr>
                                    <w:t>lessons</w:t>
                                  </w:r>
                                  <w:r>
                                    <w:rPr>
                                      <w:spacing w:val="-14"/>
                                      <w:w w:val="105"/>
                                      <w:sz w:val="23"/>
                                    </w:rPr>
                                    <w:t> </w:t>
                                  </w:r>
                                  <w:r>
                                    <w:rPr>
                                      <w:spacing w:val="-2"/>
                                      <w:w w:val="105"/>
                                      <w:sz w:val="23"/>
                                    </w:rPr>
                                    <w:t>delivering.</w:t>
                                  </w:r>
                                </w:p>
                                <w:p>
                                  <w:pPr>
                                    <w:pStyle w:val="TableParagraph"/>
                                    <w:tabs>
                                      <w:tab w:pos="633" w:val="left" w:leader="none"/>
                                    </w:tabs>
                                    <w:spacing w:line="237" w:lineRule="exact" w:before="146"/>
                                    <w:ind w:left="71"/>
                                    <w:rPr>
                                      <w:sz w:val="23"/>
                                    </w:rPr>
                                  </w:pPr>
                                  <w:r>
                                    <w:rPr>
                                      <w:spacing w:val="-5"/>
                                      <w:w w:val="105"/>
                                      <w:sz w:val="23"/>
                                    </w:rPr>
                                    <w:t>12</w:t>
                                  </w:r>
                                  <w:r>
                                    <w:rPr>
                                      <w:sz w:val="23"/>
                                    </w:rPr>
                                    <w:tab/>
                                  </w:r>
                                  <w:r>
                                    <w:rPr>
                                      <w:w w:val="105"/>
                                      <w:sz w:val="23"/>
                                    </w:rPr>
                                    <w:t>Teachers</w:t>
                                  </w:r>
                                  <w:r>
                                    <w:rPr>
                                      <w:spacing w:val="-11"/>
                                      <w:w w:val="105"/>
                                      <w:sz w:val="23"/>
                                    </w:rPr>
                                    <w:t> </w:t>
                                  </w:r>
                                  <w:r>
                                    <w:rPr>
                                      <w:w w:val="105"/>
                                      <w:sz w:val="23"/>
                                    </w:rPr>
                                    <w:t>use</w:t>
                                  </w:r>
                                  <w:r>
                                    <w:rPr>
                                      <w:spacing w:val="-15"/>
                                      <w:w w:val="105"/>
                                      <w:sz w:val="23"/>
                                    </w:rPr>
                                    <w:t> </w:t>
                                  </w:r>
                                  <w:r>
                                    <w:rPr>
                                      <w:w w:val="105"/>
                                      <w:sz w:val="23"/>
                                    </w:rPr>
                                    <w:t>resource</w:t>
                                  </w:r>
                                  <w:r>
                                    <w:rPr>
                                      <w:spacing w:val="-9"/>
                                      <w:w w:val="105"/>
                                      <w:sz w:val="23"/>
                                    </w:rPr>
                                    <w:t> </w:t>
                                  </w:r>
                                  <w:r>
                                    <w:rPr>
                                      <w:w w:val="105"/>
                                      <w:sz w:val="23"/>
                                    </w:rPr>
                                    <w:t>room</w:t>
                                  </w:r>
                                  <w:r>
                                    <w:rPr>
                                      <w:spacing w:val="-4"/>
                                      <w:w w:val="105"/>
                                      <w:sz w:val="23"/>
                                    </w:rPr>
                                    <w:t> </w:t>
                                  </w:r>
                                  <w:r>
                                    <w:rPr>
                                      <w:w w:val="105"/>
                                      <w:sz w:val="23"/>
                                    </w:rPr>
                                    <w:t>for</w:t>
                                  </w:r>
                                  <w:r>
                                    <w:rPr>
                                      <w:spacing w:val="-4"/>
                                      <w:w w:val="105"/>
                                      <w:sz w:val="23"/>
                                    </w:rPr>
                                    <w:t> </w:t>
                                  </w:r>
                                  <w:r>
                                    <w:rPr>
                                      <w:w w:val="105"/>
                                      <w:sz w:val="23"/>
                                    </w:rPr>
                                    <w:t>effective</w:t>
                                  </w:r>
                                  <w:r>
                                    <w:rPr>
                                      <w:spacing w:val="-9"/>
                                      <w:w w:val="105"/>
                                      <w:sz w:val="23"/>
                                    </w:rPr>
                                    <w:t> </w:t>
                                  </w:r>
                                  <w:r>
                                    <w:rPr>
                                      <w:spacing w:val="-2"/>
                                      <w:w w:val="105"/>
                                      <w:sz w:val="23"/>
                                    </w:rPr>
                                    <w:t>lesson</w:t>
                                  </w:r>
                                </w:p>
                                <w:p>
                                  <w:pPr>
                                    <w:pStyle w:val="TableParagraph"/>
                                    <w:spacing w:line="237" w:lineRule="exact"/>
                                    <w:ind w:left="6973"/>
                                    <w:rPr>
                                      <w:sz w:val="23"/>
                                    </w:rPr>
                                  </w:pPr>
                                  <w:r>
                                    <w:rPr>
                                      <w:spacing w:val="-4"/>
                                      <w:w w:val="105"/>
                                      <w:sz w:val="23"/>
                                    </w:rPr>
                                    <w:t>2.57</w:t>
                                  </w:r>
                                </w:p>
                              </w:tc>
                              <w:tc>
                                <w:tcPr>
                                  <w:tcW w:w="1245" w:type="dxa"/>
                                </w:tcPr>
                                <w:p>
                                  <w:pPr>
                                    <w:pStyle w:val="TableParagraph"/>
                                    <w:rPr>
                                      <w:sz w:val="23"/>
                                    </w:rPr>
                                  </w:pPr>
                                </w:p>
                                <w:p>
                                  <w:pPr>
                                    <w:pStyle w:val="TableParagraph"/>
                                    <w:spacing w:before="235"/>
                                    <w:rPr>
                                      <w:sz w:val="23"/>
                                    </w:rPr>
                                  </w:pPr>
                                </w:p>
                                <w:p>
                                  <w:pPr>
                                    <w:pStyle w:val="TableParagraph"/>
                                    <w:ind w:right="151"/>
                                    <w:jc w:val="right"/>
                                    <w:rPr>
                                      <w:sz w:val="23"/>
                                    </w:rPr>
                                  </w:pPr>
                                  <w:r>
                                    <w:rPr>
                                      <w:spacing w:val="-2"/>
                                      <w:w w:val="105"/>
                                      <w:sz w:val="23"/>
                                    </w:rPr>
                                    <w:t>1.12039</w:t>
                                  </w:r>
                                </w:p>
                              </w:tc>
                              <w:tc>
                                <w:tcPr>
                                  <w:tcW w:w="1041" w:type="dxa"/>
                                </w:tcPr>
                                <w:p>
                                  <w:pPr>
                                    <w:pStyle w:val="TableParagraph"/>
                                    <w:rPr>
                                      <w:sz w:val="23"/>
                                    </w:rPr>
                                  </w:pPr>
                                </w:p>
                                <w:p>
                                  <w:pPr>
                                    <w:pStyle w:val="TableParagraph"/>
                                    <w:spacing w:before="26"/>
                                    <w:rPr>
                                      <w:sz w:val="23"/>
                                    </w:rPr>
                                  </w:pPr>
                                </w:p>
                                <w:p>
                                  <w:pPr>
                                    <w:pStyle w:val="TableParagraph"/>
                                    <w:ind w:right="242"/>
                                    <w:jc w:val="right"/>
                                    <w:rPr>
                                      <w:sz w:val="23"/>
                                    </w:rPr>
                                  </w:pPr>
                                  <w:r>
                                    <w:rPr>
                                      <w:spacing w:val="-2"/>
                                      <w:w w:val="105"/>
                                      <w:sz w:val="23"/>
                                    </w:rPr>
                                    <w:t>Accept</w:t>
                                  </w:r>
                                </w:p>
                              </w:tc>
                            </w:tr>
                            <w:tr>
                              <w:trPr>
                                <w:trHeight w:val="650" w:hRule="atLeast"/>
                              </w:trPr>
                              <w:tc>
                                <w:tcPr>
                                  <w:tcW w:w="7721" w:type="dxa"/>
                                  <w:gridSpan w:val="3"/>
                                </w:tcPr>
                                <w:p>
                                  <w:pPr>
                                    <w:pStyle w:val="TableParagraph"/>
                                    <w:tabs>
                                      <w:tab w:pos="633" w:val="left" w:leader="none"/>
                                    </w:tabs>
                                    <w:spacing w:line="231" w:lineRule="exact"/>
                                    <w:ind w:left="71"/>
                                    <w:rPr>
                                      <w:sz w:val="23"/>
                                    </w:rPr>
                                  </w:pPr>
                                  <w:r>
                                    <w:rPr>
                                      <w:spacing w:val="-5"/>
                                      <w:w w:val="105"/>
                                      <w:sz w:val="23"/>
                                    </w:rPr>
                                    <w:t>13</w:t>
                                  </w:r>
                                  <w:r>
                                    <w:rPr>
                                      <w:sz w:val="23"/>
                                    </w:rPr>
                                    <w:tab/>
                                  </w:r>
                                  <w:r>
                                    <w:rPr>
                                      <w:w w:val="105"/>
                                      <w:sz w:val="23"/>
                                    </w:rPr>
                                    <w:t>Teachers</w:t>
                                  </w:r>
                                  <w:r>
                                    <w:rPr>
                                      <w:spacing w:val="-12"/>
                                      <w:w w:val="105"/>
                                      <w:sz w:val="23"/>
                                    </w:rPr>
                                    <w:t> </w:t>
                                  </w:r>
                                  <w:r>
                                    <w:rPr>
                                      <w:w w:val="105"/>
                                      <w:sz w:val="23"/>
                                    </w:rPr>
                                    <w:t>do</w:t>
                                  </w:r>
                                  <w:r>
                                    <w:rPr>
                                      <w:spacing w:val="-14"/>
                                      <w:w w:val="105"/>
                                      <w:sz w:val="23"/>
                                    </w:rPr>
                                    <w:t> </w:t>
                                  </w:r>
                                  <w:r>
                                    <w:rPr>
                                      <w:w w:val="105"/>
                                      <w:sz w:val="23"/>
                                    </w:rPr>
                                    <w:t>adapt</w:t>
                                  </w:r>
                                  <w:r>
                                    <w:rPr>
                                      <w:spacing w:val="-7"/>
                                      <w:w w:val="105"/>
                                      <w:sz w:val="23"/>
                                    </w:rPr>
                                    <w:t> </w:t>
                                  </w:r>
                                  <w:r>
                                    <w:rPr>
                                      <w:w w:val="105"/>
                                      <w:sz w:val="23"/>
                                    </w:rPr>
                                    <w:t>the</w:t>
                                  </w:r>
                                  <w:r>
                                    <w:rPr>
                                      <w:spacing w:val="-9"/>
                                      <w:w w:val="105"/>
                                      <w:sz w:val="23"/>
                                    </w:rPr>
                                    <w:t> </w:t>
                                  </w:r>
                                  <w:r>
                                    <w:rPr>
                                      <w:w w:val="105"/>
                                      <w:sz w:val="23"/>
                                    </w:rPr>
                                    <w:t>regular</w:t>
                                  </w:r>
                                  <w:r>
                                    <w:rPr>
                                      <w:spacing w:val="-5"/>
                                      <w:w w:val="105"/>
                                      <w:sz w:val="23"/>
                                    </w:rPr>
                                    <w:t> </w:t>
                                  </w:r>
                                  <w:r>
                                    <w:rPr>
                                      <w:w w:val="105"/>
                                      <w:sz w:val="23"/>
                                    </w:rPr>
                                    <w:t>curriculum</w:t>
                                  </w:r>
                                  <w:r>
                                    <w:rPr>
                                      <w:spacing w:val="-10"/>
                                      <w:w w:val="105"/>
                                      <w:sz w:val="23"/>
                                    </w:rPr>
                                    <w:t> </w:t>
                                  </w:r>
                                  <w:r>
                                    <w:rPr>
                                      <w:spacing w:val="-2"/>
                                      <w:w w:val="105"/>
                                      <w:sz w:val="23"/>
                                    </w:rPr>
                                    <w:t>either</w:t>
                                  </w:r>
                                </w:p>
                                <w:p>
                                  <w:pPr>
                                    <w:pStyle w:val="TableParagraph"/>
                                    <w:tabs>
                                      <w:tab w:pos="7394" w:val="right" w:leader="none"/>
                                    </w:tabs>
                                    <w:spacing w:line="246" w:lineRule="exact" w:before="153"/>
                                    <w:ind w:left="634"/>
                                    <w:rPr>
                                      <w:sz w:val="23"/>
                                    </w:rPr>
                                  </w:pPr>
                                  <w:r>
                                    <w:rPr>
                                      <w:sz w:val="23"/>
                                    </w:rPr>
                                    <w:t>through</w:t>
                                  </w:r>
                                  <w:r>
                                    <w:rPr>
                                      <w:spacing w:val="18"/>
                                      <w:sz w:val="23"/>
                                    </w:rPr>
                                    <w:t> </w:t>
                                  </w:r>
                                  <w:r>
                                    <w:rPr>
                                      <w:sz w:val="23"/>
                                    </w:rPr>
                                    <w:t>accommodation</w:t>
                                  </w:r>
                                  <w:r>
                                    <w:rPr>
                                      <w:spacing w:val="29"/>
                                      <w:sz w:val="23"/>
                                    </w:rPr>
                                    <w:t> </w:t>
                                  </w:r>
                                  <w:r>
                                    <w:rPr>
                                      <w:sz w:val="23"/>
                                    </w:rPr>
                                    <w:t>or</w:t>
                                  </w:r>
                                  <w:r>
                                    <w:rPr>
                                      <w:spacing w:val="34"/>
                                      <w:sz w:val="23"/>
                                    </w:rPr>
                                    <w:t> </w:t>
                                  </w:r>
                                  <w:r>
                                    <w:rPr>
                                      <w:sz w:val="23"/>
                                    </w:rPr>
                                    <w:t>modification</w:t>
                                  </w:r>
                                  <w:r>
                                    <w:rPr>
                                      <w:spacing w:val="29"/>
                                      <w:sz w:val="23"/>
                                    </w:rPr>
                                    <w:t> </w:t>
                                  </w:r>
                                  <w:r>
                                    <w:rPr>
                                      <w:sz w:val="23"/>
                                    </w:rPr>
                                    <w:t>for</w:t>
                                  </w:r>
                                  <w:r>
                                    <w:rPr>
                                      <w:spacing w:val="34"/>
                                      <w:sz w:val="23"/>
                                    </w:rPr>
                                    <w:t> </w:t>
                                  </w:r>
                                  <w:r>
                                    <w:rPr>
                                      <w:spacing w:val="-2"/>
                                      <w:sz w:val="23"/>
                                    </w:rPr>
                                    <w:t>person</w:t>
                                  </w:r>
                                  <w:r>
                                    <w:rPr>
                                      <w:sz w:val="23"/>
                                    </w:rPr>
                                    <w:tab/>
                                  </w:r>
                                  <w:r>
                                    <w:rPr>
                                      <w:spacing w:val="-4"/>
                                      <w:sz w:val="23"/>
                                    </w:rPr>
                                    <w:t>2.52</w:t>
                                  </w:r>
                                </w:p>
                              </w:tc>
                              <w:tc>
                                <w:tcPr>
                                  <w:tcW w:w="1245" w:type="dxa"/>
                                </w:tcPr>
                                <w:p>
                                  <w:pPr>
                                    <w:pStyle w:val="TableParagraph"/>
                                    <w:spacing w:before="119"/>
                                    <w:rPr>
                                      <w:sz w:val="23"/>
                                    </w:rPr>
                                  </w:pPr>
                                </w:p>
                                <w:p>
                                  <w:pPr>
                                    <w:pStyle w:val="TableParagraph"/>
                                    <w:spacing w:line="246" w:lineRule="exact"/>
                                    <w:ind w:right="151"/>
                                    <w:jc w:val="right"/>
                                    <w:rPr>
                                      <w:sz w:val="23"/>
                                    </w:rPr>
                                  </w:pPr>
                                  <w:r>
                                    <w:rPr>
                                      <w:spacing w:val="-2"/>
                                      <w:w w:val="105"/>
                                      <w:sz w:val="23"/>
                                    </w:rPr>
                                    <w:t>1.04837</w:t>
                                  </w:r>
                                </w:p>
                              </w:tc>
                              <w:tc>
                                <w:tcPr>
                                  <w:tcW w:w="1041" w:type="dxa"/>
                                </w:tcPr>
                                <w:p>
                                  <w:pPr>
                                    <w:pStyle w:val="TableParagraph"/>
                                    <w:spacing w:before="119"/>
                                    <w:rPr>
                                      <w:sz w:val="23"/>
                                    </w:rPr>
                                  </w:pPr>
                                </w:p>
                                <w:p>
                                  <w:pPr>
                                    <w:pStyle w:val="TableParagraph"/>
                                    <w:spacing w:line="246" w:lineRule="exact"/>
                                    <w:ind w:right="242"/>
                                    <w:jc w:val="right"/>
                                    <w:rPr>
                                      <w:sz w:val="23"/>
                                    </w:rPr>
                                  </w:pPr>
                                  <w:r>
                                    <w:rPr>
                                      <w:spacing w:val="-2"/>
                                      <w:w w:val="105"/>
                                      <w:sz w:val="23"/>
                                    </w:rPr>
                                    <w:t>Accept</w:t>
                                  </w:r>
                                </w:p>
                              </w:tc>
                            </w:tr>
                            <w:tr>
                              <w:trPr>
                                <w:trHeight w:val="1420" w:hRule="atLeast"/>
                              </w:trPr>
                              <w:tc>
                                <w:tcPr>
                                  <w:tcW w:w="7721" w:type="dxa"/>
                                  <w:gridSpan w:val="3"/>
                                </w:tcPr>
                                <w:p>
                                  <w:pPr>
                                    <w:pStyle w:val="TableParagraph"/>
                                    <w:spacing w:before="145"/>
                                    <w:ind w:left="634"/>
                                    <w:rPr>
                                      <w:sz w:val="23"/>
                                    </w:rPr>
                                  </w:pPr>
                                  <w:r>
                                    <w:rPr>
                                      <w:w w:val="105"/>
                                      <w:sz w:val="23"/>
                                    </w:rPr>
                                    <w:t>with</w:t>
                                  </w:r>
                                  <w:r>
                                    <w:rPr>
                                      <w:spacing w:val="-9"/>
                                      <w:w w:val="105"/>
                                      <w:sz w:val="23"/>
                                    </w:rPr>
                                    <w:t> </w:t>
                                  </w:r>
                                  <w:r>
                                    <w:rPr>
                                      <w:w w:val="105"/>
                                      <w:sz w:val="23"/>
                                    </w:rPr>
                                    <w:t>special</w:t>
                                  </w:r>
                                  <w:r>
                                    <w:rPr>
                                      <w:spacing w:val="-12"/>
                                      <w:w w:val="105"/>
                                      <w:sz w:val="23"/>
                                    </w:rPr>
                                    <w:t> </w:t>
                                  </w:r>
                                  <w:r>
                                    <w:rPr>
                                      <w:spacing w:val="-2"/>
                                      <w:w w:val="105"/>
                                      <w:sz w:val="23"/>
                                    </w:rPr>
                                    <w:t>needs.</w:t>
                                  </w:r>
                                </w:p>
                                <w:p>
                                  <w:pPr>
                                    <w:pStyle w:val="TableParagraph"/>
                                    <w:tabs>
                                      <w:tab w:pos="633" w:val="left" w:leader="none"/>
                                    </w:tabs>
                                    <w:spacing w:line="237" w:lineRule="exact" w:before="153"/>
                                    <w:ind w:left="71"/>
                                    <w:rPr>
                                      <w:sz w:val="23"/>
                                    </w:rPr>
                                  </w:pPr>
                                  <w:r>
                                    <w:rPr>
                                      <w:spacing w:val="-5"/>
                                      <w:w w:val="105"/>
                                      <w:sz w:val="23"/>
                                    </w:rPr>
                                    <w:t>14</w:t>
                                  </w:r>
                                  <w:r>
                                    <w:rPr>
                                      <w:sz w:val="23"/>
                                    </w:rPr>
                                    <w:tab/>
                                  </w:r>
                                  <w:r>
                                    <w:rPr>
                                      <w:w w:val="105"/>
                                      <w:sz w:val="23"/>
                                    </w:rPr>
                                    <w:t>Teachers</w:t>
                                  </w:r>
                                  <w:r>
                                    <w:rPr>
                                      <w:spacing w:val="-11"/>
                                      <w:w w:val="105"/>
                                      <w:sz w:val="23"/>
                                    </w:rPr>
                                    <w:t> </w:t>
                                  </w:r>
                                  <w:r>
                                    <w:rPr>
                                      <w:w w:val="105"/>
                                      <w:sz w:val="23"/>
                                    </w:rPr>
                                    <w:t>are</w:t>
                                  </w:r>
                                  <w:r>
                                    <w:rPr>
                                      <w:spacing w:val="-8"/>
                                      <w:w w:val="105"/>
                                      <w:sz w:val="23"/>
                                    </w:rPr>
                                    <w:t> </w:t>
                                  </w:r>
                                  <w:r>
                                    <w:rPr>
                                      <w:w w:val="105"/>
                                      <w:sz w:val="23"/>
                                    </w:rPr>
                                    <w:t>able</w:t>
                                  </w:r>
                                  <w:r>
                                    <w:rPr>
                                      <w:spacing w:val="-8"/>
                                      <w:w w:val="105"/>
                                      <w:sz w:val="23"/>
                                    </w:rPr>
                                    <w:t> </w:t>
                                  </w:r>
                                  <w:r>
                                    <w:rPr>
                                      <w:w w:val="105"/>
                                      <w:sz w:val="23"/>
                                    </w:rPr>
                                    <w:t>to</w:t>
                                  </w:r>
                                  <w:r>
                                    <w:rPr>
                                      <w:spacing w:val="-8"/>
                                      <w:w w:val="105"/>
                                      <w:sz w:val="23"/>
                                    </w:rPr>
                                    <w:t> </w:t>
                                  </w:r>
                                  <w:r>
                                    <w:rPr>
                                      <w:w w:val="105"/>
                                      <w:sz w:val="23"/>
                                    </w:rPr>
                                    <w:t>choose</w:t>
                                  </w:r>
                                  <w:r>
                                    <w:rPr>
                                      <w:spacing w:val="-8"/>
                                      <w:w w:val="105"/>
                                      <w:sz w:val="23"/>
                                    </w:rPr>
                                    <w:t> </w:t>
                                  </w:r>
                                  <w:r>
                                    <w:rPr>
                                      <w:w w:val="105"/>
                                      <w:sz w:val="23"/>
                                    </w:rPr>
                                    <w:t>contents</w:t>
                                  </w:r>
                                  <w:r>
                                    <w:rPr>
                                      <w:spacing w:val="-15"/>
                                      <w:w w:val="105"/>
                                      <w:sz w:val="23"/>
                                    </w:rPr>
                                    <w:t> </w:t>
                                  </w:r>
                                  <w:r>
                                    <w:rPr>
                                      <w:w w:val="105"/>
                                      <w:sz w:val="23"/>
                                    </w:rPr>
                                    <w:t>that</w:t>
                                  </w:r>
                                  <w:r>
                                    <w:rPr>
                                      <w:spacing w:val="-6"/>
                                      <w:w w:val="105"/>
                                      <w:sz w:val="23"/>
                                    </w:rPr>
                                    <w:t> </w:t>
                                  </w:r>
                                  <w:r>
                                    <w:rPr>
                                      <w:w w:val="105"/>
                                      <w:sz w:val="23"/>
                                    </w:rPr>
                                    <w:t>suit</w:t>
                                  </w:r>
                                  <w:r>
                                    <w:rPr>
                                      <w:spacing w:val="-6"/>
                                      <w:w w:val="105"/>
                                      <w:sz w:val="23"/>
                                    </w:rPr>
                                    <w:t> </w:t>
                                  </w:r>
                                  <w:r>
                                    <w:rPr>
                                      <w:spacing w:val="-5"/>
                                      <w:w w:val="105"/>
                                      <w:sz w:val="23"/>
                                    </w:rPr>
                                    <w:t>the</w:t>
                                  </w:r>
                                </w:p>
                                <w:p>
                                  <w:pPr>
                                    <w:pStyle w:val="TableParagraph"/>
                                    <w:spacing w:line="237" w:lineRule="exact"/>
                                    <w:ind w:left="6973"/>
                                    <w:rPr>
                                      <w:sz w:val="23"/>
                                    </w:rPr>
                                  </w:pPr>
                                  <w:r>
                                    <w:rPr>
                                      <w:spacing w:val="-4"/>
                                      <w:w w:val="105"/>
                                      <w:sz w:val="23"/>
                                    </w:rPr>
                                    <w:t>2.67</w:t>
                                  </w:r>
                                </w:p>
                              </w:tc>
                              <w:tc>
                                <w:tcPr>
                                  <w:tcW w:w="1245" w:type="dxa"/>
                                </w:tcPr>
                                <w:p>
                                  <w:pPr>
                                    <w:pStyle w:val="TableParagraph"/>
                                    <w:rPr>
                                      <w:sz w:val="23"/>
                                    </w:rPr>
                                  </w:pPr>
                                </w:p>
                                <w:p>
                                  <w:pPr>
                                    <w:pStyle w:val="TableParagraph"/>
                                    <w:spacing w:before="242"/>
                                    <w:rPr>
                                      <w:sz w:val="23"/>
                                    </w:rPr>
                                  </w:pPr>
                                </w:p>
                                <w:p>
                                  <w:pPr>
                                    <w:pStyle w:val="TableParagraph"/>
                                    <w:ind w:right="151"/>
                                    <w:jc w:val="right"/>
                                    <w:rPr>
                                      <w:sz w:val="23"/>
                                    </w:rPr>
                                  </w:pPr>
                                  <w:r>
                                    <w:rPr>
                                      <w:spacing w:val="-2"/>
                                      <w:w w:val="105"/>
                                      <w:sz w:val="23"/>
                                    </w:rPr>
                                    <w:t>1.50580</w:t>
                                  </w:r>
                                </w:p>
                              </w:tc>
                              <w:tc>
                                <w:tcPr>
                                  <w:tcW w:w="1041" w:type="dxa"/>
                                </w:tcPr>
                                <w:p>
                                  <w:pPr>
                                    <w:pStyle w:val="TableParagraph"/>
                                    <w:rPr>
                                      <w:sz w:val="23"/>
                                    </w:rPr>
                                  </w:pPr>
                                </w:p>
                                <w:p>
                                  <w:pPr>
                                    <w:pStyle w:val="TableParagraph"/>
                                    <w:spacing w:before="33"/>
                                    <w:rPr>
                                      <w:sz w:val="23"/>
                                    </w:rPr>
                                  </w:pPr>
                                </w:p>
                                <w:p>
                                  <w:pPr>
                                    <w:pStyle w:val="TableParagraph"/>
                                    <w:ind w:right="271"/>
                                    <w:jc w:val="right"/>
                                    <w:rPr>
                                      <w:sz w:val="23"/>
                                    </w:rPr>
                                  </w:pPr>
                                  <w:r>
                                    <w:rPr>
                                      <w:spacing w:val="-2"/>
                                      <w:w w:val="105"/>
                                      <w:sz w:val="23"/>
                                    </w:rPr>
                                    <w:t>Accept</w:t>
                                  </w:r>
                                </w:p>
                              </w:tc>
                            </w:tr>
                            <w:tr>
                              <w:trPr>
                                <w:trHeight w:val="646" w:hRule="atLeast"/>
                              </w:trPr>
                              <w:tc>
                                <w:tcPr>
                                  <w:tcW w:w="7721" w:type="dxa"/>
                                  <w:gridSpan w:val="3"/>
                                </w:tcPr>
                                <w:p>
                                  <w:pPr>
                                    <w:pStyle w:val="TableParagraph"/>
                                    <w:tabs>
                                      <w:tab w:pos="633" w:val="left" w:leader="none"/>
                                    </w:tabs>
                                    <w:spacing w:line="235" w:lineRule="exact"/>
                                    <w:ind w:left="71"/>
                                    <w:rPr>
                                      <w:sz w:val="23"/>
                                    </w:rPr>
                                  </w:pPr>
                                  <w:r>
                                    <w:rPr>
                                      <w:spacing w:val="-5"/>
                                      <w:w w:val="105"/>
                                      <w:sz w:val="23"/>
                                    </w:rPr>
                                    <w:t>15</w:t>
                                  </w:r>
                                  <w:r>
                                    <w:rPr>
                                      <w:sz w:val="23"/>
                                    </w:rPr>
                                    <w:tab/>
                                  </w:r>
                                  <w:r>
                                    <w:rPr>
                                      <w:w w:val="105"/>
                                      <w:sz w:val="23"/>
                                    </w:rPr>
                                    <w:t>Teachers</w:t>
                                  </w:r>
                                  <w:r>
                                    <w:rPr>
                                      <w:spacing w:val="-14"/>
                                      <w:w w:val="105"/>
                                      <w:sz w:val="23"/>
                                    </w:rPr>
                                    <w:t> </w:t>
                                  </w:r>
                                  <w:r>
                                    <w:rPr>
                                      <w:w w:val="105"/>
                                      <w:sz w:val="23"/>
                                    </w:rPr>
                                    <w:t>are</w:t>
                                  </w:r>
                                  <w:r>
                                    <w:rPr>
                                      <w:spacing w:val="-10"/>
                                      <w:w w:val="105"/>
                                      <w:sz w:val="23"/>
                                    </w:rPr>
                                    <w:t> </w:t>
                                  </w:r>
                                  <w:r>
                                    <w:rPr>
                                      <w:w w:val="105"/>
                                      <w:sz w:val="23"/>
                                    </w:rPr>
                                    <w:t>able</w:t>
                                  </w:r>
                                  <w:r>
                                    <w:rPr>
                                      <w:spacing w:val="-11"/>
                                      <w:w w:val="105"/>
                                      <w:sz w:val="23"/>
                                    </w:rPr>
                                    <w:t> </w:t>
                                  </w:r>
                                  <w:r>
                                    <w:rPr>
                                      <w:w w:val="105"/>
                                      <w:sz w:val="23"/>
                                    </w:rPr>
                                    <w:t>to</w:t>
                                  </w:r>
                                  <w:r>
                                    <w:rPr>
                                      <w:spacing w:val="-3"/>
                                      <w:w w:val="105"/>
                                      <w:sz w:val="23"/>
                                    </w:rPr>
                                    <w:t> </w:t>
                                  </w:r>
                                  <w:r>
                                    <w:rPr>
                                      <w:w w:val="105"/>
                                      <w:sz w:val="23"/>
                                    </w:rPr>
                                    <w:t>select</w:t>
                                  </w:r>
                                  <w:r>
                                    <w:rPr>
                                      <w:spacing w:val="-8"/>
                                      <w:w w:val="105"/>
                                      <w:sz w:val="23"/>
                                    </w:rPr>
                                    <w:t> </w:t>
                                  </w:r>
                                  <w:r>
                                    <w:rPr>
                                      <w:w w:val="105"/>
                                      <w:sz w:val="23"/>
                                    </w:rPr>
                                    <w:t>curriculum</w:t>
                                  </w:r>
                                  <w:r>
                                    <w:rPr>
                                      <w:spacing w:val="-10"/>
                                      <w:w w:val="105"/>
                                      <w:sz w:val="23"/>
                                    </w:rPr>
                                    <w:t> </w:t>
                                  </w:r>
                                  <w:r>
                                    <w:rPr>
                                      <w:w w:val="105"/>
                                      <w:sz w:val="23"/>
                                    </w:rPr>
                                    <w:t>contents</w:t>
                                  </w:r>
                                  <w:r>
                                    <w:rPr>
                                      <w:spacing w:val="-15"/>
                                      <w:w w:val="105"/>
                                      <w:sz w:val="23"/>
                                    </w:rPr>
                                    <w:t> </w:t>
                                  </w:r>
                                  <w:r>
                                    <w:rPr>
                                      <w:spacing w:val="-4"/>
                                      <w:w w:val="105"/>
                                      <w:sz w:val="23"/>
                                    </w:rPr>
                                    <w:t>that</w:t>
                                  </w:r>
                                </w:p>
                                <w:p>
                                  <w:pPr>
                                    <w:pStyle w:val="TableParagraph"/>
                                    <w:tabs>
                                      <w:tab w:pos="7394" w:val="right" w:leader="none"/>
                                    </w:tabs>
                                    <w:spacing w:line="246" w:lineRule="exact" w:before="146"/>
                                    <w:ind w:left="634"/>
                                    <w:rPr>
                                      <w:sz w:val="23"/>
                                    </w:rPr>
                                  </w:pPr>
                                  <w:r>
                                    <w:rPr>
                                      <w:sz w:val="23"/>
                                    </w:rPr>
                                    <w:t>measure</w:t>
                                  </w:r>
                                  <w:r>
                                    <w:rPr>
                                      <w:spacing w:val="30"/>
                                      <w:sz w:val="23"/>
                                    </w:rPr>
                                    <w:t> </w:t>
                                  </w:r>
                                  <w:r>
                                    <w:rPr>
                                      <w:sz w:val="23"/>
                                    </w:rPr>
                                    <w:t>cognitive,</w:t>
                                  </w:r>
                                  <w:r>
                                    <w:rPr>
                                      <w:spacing w:val="24"/>
                                      <w:sz w:val="23"/>
                                    </w:rPr>
                                    <w:t> </w:t>
                                  </w:r>
                                  <w:r>
                                    <w:rPr>
                                      <w:sz w:val="23"/>
                                    </w:rPr>
                                    <w:t>affective</w:t>
                                  </w:r>
                                  <w:r>
                                    <w:rPr>
                                      <w:spacing w:val="19"/>
                                      <w:sz w:val="23"/>
                                    </w:rPr>
                                    <w:t> </w:t>
                                  </w:r>
                                  <w:r>
                                    <w:rPr>
                                      <w:sz w:val="23"/>
                                    </w:rPr>
                                    <w:t>and</w:t>
                                  </w:r>
                                  <w:r>
                                    <w:rPr>
                                      <w:spacing w:val="32"/>
                                      <w:sz w:val="23"/>
                                    </w:rPr>
                                    <w:t> </w:t>
                                  </w:r>
                                  <w:r>
                                    <w:rPr>
                                      <w:spacing w:val="-2"/>
                                      <w:sz w:val="23"/>
                                    </w:rPr>
                                    <w:t>psychomotor</w:t>
                                  </w:r>
                                  <w:r>
                                    <w:rPr>
                                      <w:sz w:val="23"/>
                                    </w:rPr>
                                    <w:tab/>
                                  </w:r>
                                  <w:r>
                                    <w:rPr>
                                      <w:spacing w:val="-4"/>
                                      <w:sz w:val="23"/>
                                    </w:rPr>
                                    <w:t>2.53</w:t>
                                  </w:r>
                                </w:p>
                              </w:tc>
                              <w:tc>
                                <w:tcPr>
                                  <w:tcW w:w="1245" w:type="dxa"/>
                                </w:tcPr>
                                <w:p>
                                  <w:pPr>
                                    <w:pStyle w:val="TableParagraph"/>
                                    <w:spacing w:before="115"/>
                                    <w:rPr>
                                      <w:sz w:val="23"/>
                                    </w:rPr>
                                  </w:pPr>
                                </w:p>
                                <w:p>
                                  <w:pPr>
                                    <w:pStyle w:val="TableParagraph"/>
                                    <w:spacing w:line="246" w:lineRule="exact" w:before="1"/>
                                    <w:ind w:right="151"/>
                                    <w:jc w:val="right"/>
                                    <w:rPr>
                                      <w:sz w:val="23"/>
                                    </w:rPr>
                                  </w:pPr>
                                  <w:r>
                                    <w:rPr>
                                      <w:spacing w:val="-2"/>
                                      <w:w w:val="105"/>
                                      <w:sz w:val="23"/>
                                    </w:rPr>
                                    <w:t>1.20851</w:t>
                                  </w:r>
                                </w:p>
                              </w:tc>
                              <w:tc>
                                <w:tcPr>
                                  <w:tcW w:w="1041" w:type="dxa"/>
                                </w:tcPr>
                                <w:p>
                                  <w:pPr>
                                    <w:pStyle w:val="TableParagraph"/>
                                    <w:spacing w:before="115"/>
                                    <w:rPr>
                                      <w:sz w:val="23"/>
                                    </w:rPr>
                                  </w:pPr>
                                </w:p>
                                <w:p>
                                  <w:pPr>
                                    <w:pStyle w:val="TableParagraph"/>
                                    <w:spacing w:line="246" w:lineRule="exact" w:before="1"/>
                                    <w:ind w:right="242"/>
                                    <w:jc w:val="right"/>
                                    <w:rPr>
                                      <w:sz w:val="23"/>
                                    </w:rPr>
                                  </w:pPr>
                                  <w:r>
                                    <w:rPr>
                                      <w:spacing w:val="-2"/>
                                      <w:w w:val="105"/>
                                      <w:sz w:val="23"/>
                                    </w:rPr>
                                    <w:t>Accept</w:t>
                                  </w:r>
                                </w:p>
                              </w:tc>
                            </w:tr>
                            <w:tr>
                              <w:trPr>
                                <w:trHeight w:val="983" w:hRule="atLeast"/>
                              </w:trPr>
                              <w:tc>
                                <w:tcPr>
                                  <w:tcW w:w="7721" w:type="dxa"/>
                                  <w:gridSpan w:val="3"/>
                                </w:tcPr>
                                <w:p>
                                  <w:pPr>
                                    <w:pStyle w:val="TableParagraph"/>
                                    <w:spacing w:before="152"/>
                                    <w:ind w:left="634"/>
                                    <w:rPr>
                                      <w:sz w:val="23"/>
                                    </w:rPr>
                                  </w:pPr>
                                  <w:r>
                                    <w:rPr>
                                      <w:w w:val="105"/>
                                      <w:sz w:val="23"/>
                                    </w:rPr>
                                    <w:t>domain</w:t>
                                  </w:r>
                                  <w:r>
                                    <w:rPr>
                                      <w:spacing w:val="-12"/>
                                      <w:w w:val="105"/>
                                      <w:sz w:val="23"/>
                                    </w:rPr>
                                    <w:t> </w:t>
                                  </w:r>
                                  <w:r>
                                    <w:rPr>
                                      <w:w w:val="105"/>
                                      <w:sz w:val="23"/>
                                    </w:rPr>
                                    <w:t>of</w:t>
                                  </w:r>
                                  <w:r>
                                    <w:rPr>
                                      <w:spacing w:val="-12"/>
                                      <w:w w:val="105"/>
                                      <w:sz w:val="23"/>
                                    </w:rPr>
                                    <w:t> </w:t>
                                  </w:r>
                                  <w:r>
                                    <w:rPr>
                                      <w:w w:val="105"/>
                                      <w:sz w:val="23"/>
                                    </w:rPr>
                                    <w:t>persons</w:t>
                                  </w:r>
                                  <w:r>
                                    <w:rPr>
                                      <w:spacing w:val="-5"/>
                                      <w:w w:val="105"/>
                                      <w:sz w:val="23"/>
                                    </w:rPr>
                                    <w:t> </w:t>
                                  </w:r>
                                  <w:r>
                                    <w:rPr>
                                      <w:w w:val="105"/>
                                      <w:sz w:val="23"/>
                                    </w:rPr>
                                    <w:t>with</w:t>
                                  </w:r>
                                  <w:r>
                                    <w:rPr>
                                      <w:spacing w:val="-9"/>
                                      <w:w w:val="105"/>
                                      <w:sz w:val="23"/>
                                    </w:rPr>
                                    <w:t> </w:t>
                                  </w:r>
                                  <w:r>
                                    <w:rPr>
                                      <w:w w:val="105"/>
                                      <w:sz w:val="23"/>
                                    </w:rPr>
                                    <w:t>special</w:t>
                                  </w:r>
                                  <w:r>
                                    <w:rPr>
                                      <w:spacing w:val="-7"/>
                                      <w:w w:val="105"/>
                                      <w:sz w:val="23"/>
                                    </w:rPr>
                                    <w:t> </w:t>
                                  </w:r>
                                  <w:r>
                                    <w:rPr>
                                      <w:spacing w:val="-2"/>
                                      <w:w w:val="105"/>
                                      <w:sz w:val="23"/>
                                    </w:rPr>
                                    <w:t>needs.</w:t>
                                  </w:r>
                                </w:p>
                                <w:p>
                                  <w:pPr>
                                    <w:pStyle w:val="TableParagraph"/>
                                    <w:tabs>
                                      <w:tab w:pos="633" w:val="left" w:leader="none"/>
                                    </w:tabs>
                                    <w:spacing w:line="237" w:lineRule="exact" w:before="146"/>
                                    <w:ind w:left="71"/>
                                    <w:rPr>
                                      <w:sz w:val="23"/>
                                    </w:rPr>
                                  </w:pPr>
                                  <w:r>
                                    <w:rPr>
                                      <w:spacing w:val="-5"/>
                                      <w:w w:val="105"/>
                                      <w:sz w:val="23"/>
                                    </w:rPr>
                                    <w:t>16</w:t>
                                  </w:r>
                                  <w:r>
                                    <w:rPr>
                                      <w:sz w:val="23"/>
                                    </w:rPr>
                                    <w:tab/>
                                  </w:r>
                                  <w:r>
                                    <w:rPr>
                                      <w:w w:val="105"/>
                                      <w:sz w:val="23"/>
                                    </w:rPr>
                                    <w:t>Teachers</w:t>
                                  </w:r>
                                  <w:r>
                                    <w:rPr>
                                      <w:spacing w:val="-13"/>
                                      <w:w w:val="105"/>
                                      <w:sz w:val="23"/>
                                    </w:rPr>
                                    <w:t> </w:t>
                                  </w:r>
                                  <w:r>
                                    <w:rPr>
                                      <w:w w:val="105"/>
                                      <w:sz w:val="23"/>
                                    </w:rPr>
                                    <w:t>are</w:t>
                                  </w:r>
                                  <w:r>
                                    <w:rPr>
                                      <w:spacing w:val="-6"/>
                                      <w:w w:val="105"/>
                                      <w:sz w:val="23"/>
                                    </w:rPr>
                                    <w:t> </w:t>
                                  </w:r>
                                  <w:r>
                                    <w:rPr>
                                      <w:w w:val="105"/>
                                      <w:sz w:val="23"/>
                                    </w:rPr>
                                    <w:t>skillful</w:t>
                                  </w:r>
                                  <w:r>
                                    <w:rPr>
                                      <w:spacing w:val="-8"/>
                                      <w:w w:val="105"/>
                                      <w:sz w:val="23"/>
                                    </w:rPr>
                                    <w:t> </w:t>
                                  </w:r>
                                  <w:r>
                                    <w:rPr>
                                      <w:w w:val="105"/>
                                      <w:sz w:val="23"/>
                                    </w:rPr>
                                    <w:t>in</w:t>
                                  </w:r>
                                  <w:r>
                                    <w:rPr>
                                      <w:spacing w:val="-11"/>
                                      <w:w w:val="105"/>
                                      <w:sz w:val="23"/>
                                    </w:rPr>
                                    <w:t> </w:t>
                                  </w:r>
                                  <w:r>
                                    <w:rPr>
                                      <w:w w:val="105"/>
                                      <w:sz w:val="23"/>
                                    </w:rPr>
                                    <w:t>teaching</w:t>
                                  </w:r>
                                  <w:r>
                                    <w:rPr>
                                      <w:spacing w:val="-10"/>
                                      <w:w w:val="105"/>
                                      <w:sz w:val="23"/>
                                    </w:rPr>
                                    <w:t> </w:t>
                                  </w:r>
                                  <w:r>
                                    <w:rPr>
                                      <w:w w:val="105"/>
                                      <w:sz w:val="23"/>
                                    </w:rPr>
                                    <w:t>students</w:t>
                                  </w:r>
                                  <w:r>
                                    <w:rPr>
                                      <w:spacing w:val="-5"/>
                                      <w:w w:val="105"/>
                                      <w:sz w:val="23"/>
                                    </w:rPr>
                                    <w:t> </w:t>
                                  </w:r>
                                  <w:r>
                                    <w:rPr>
                                      <w:w w:val="105"/>
                                      <w:sz w:val="23"/>
                                    </w:rPr>
                                    <w:t>living</w:t>
                                  </w:r>
                                  <w:r>
                                    <w:rPr>
                                      <w:spacing w:val="-5"/>
                                      <w:w w:val="105"/>
                                      <w:sz w:val="23"/>
                                    </w:rPr>
                                    <w:t> </w:t>
                                  </w:r>
                                  <w:r>
                                    <w:rPr>
                                      <w:spacing w:val="-4"/>
                                      <w:w w:val="105"/>
                                      <w:sz w:val="23"/>
                                    </w:rPr>
                                    <w:t>with</w:t>
                                  </w:r>
                                </w:p>
                                <w:p>
                                  <w:pPr>
                                    <w:pStyle w:val="TableParagraph"/>
                                    <w:spacing w:line="165" w:lineRule="exact"/>
                                    <w:ind w:left="6973"/>
                                    <w:rPr>
                                      <w:sz w:val="23"/>
                                    </w:rPr>
                                  </w:pPr>
                                  <w:r>
                                    <w:rPr>
                                      <w:spacing w:val="-4"/>
                                      <w:w w:val="105"/>
                                      <w:sz w:val="23"/>
                                    </w:rPr>
                                    <w:t>2.22</w:t>
                                  </w:r>
                                </w:p>
                              </w:tc>
                              <w:tc>
                                <w:tcPr>
                                  <w:tcW w:w="1245" w:type="dxa"/>
                                </w:tcPr>
                                <w:p>
                                  <w:pPr>
                                    <w:pStyle w:val="TableParagraph"/>
                                    <w:rPr>
                                      <w:sz w:val="23"/>
                                    </w:rPr>
                                  </w:pPr>
                                </w:p>
                                <w:p>
                                  <w:pPr>
                                    <w:pStyle w:val="TableParagraph"/>
                                    <w:spacing w:before="242"/>
                                    <w:rPr>
                                      <w:sz w:val="23"/>
                                    </w:rPr>
                                  </w:pPr>
                                </w:p>
                                <w:p>
                                  <w:pPr>
                                    <w:pStyle w:val="TableParagraph"/>
                                    <w:spacing w:line="192" w:lineRule="exact"/>
                                    <w:ind w:right="151"/>
                                    <w:jc w:val="right"/>
                                    <w:rPr>
                                      <w:sz w:val="23"/>
                                    </w:rPr>
                                  </w:pPr>
                                  <w:r>
                                    <w:rPr>
                                      <w:spacing w:val="-2"/>
                                      <w:w w:val="105"/>
                                      <w:sz w:val="23"/>
                                    </w:rPr>
                                    <w:t>.93668</w:t>
                                  </w:r>
                                </w:p>
                              </w:tc>
                              <w:tc>
                                <w:tcPr>
                                  <w:tcW w:w="1041" w:type="dxa"/>
                                </w:tcPr>
                                <w:p>
                                  <w:pPr>
                                    <w:pStyle w:val="TableParagraph"/>
                                    <w:rPr>
                                      <w:sz w:val="22"/>
                                    </w:rPr>
                                  </w:pPr>
                                </w:p>
                              </w:tc>
                            </w:tr>
                            <w:tr>
                              <w:trPr>
                                <w:trHeight w:val="336" w:hRule="atLeast"/>
                              </w:trPr>
                              <w:tc>
                                <w:tcPr>
                                  <w:tcW w:w="5992" w:type="dxa"/>
                                </w:tcPr>
                                <w:p>
                                  <w:pPr>
                                    <w:pStyle w:val="TableParagraph"/>
                                    <w:spacing w:line="261" w:lineRule="exact"/>
                                    <w:ind w:left="634"/>
                                    <w:rPr>
                                      <w:sz w:val="23"/>
                                    </w:rPr>
                                  </w:pPr>
                                  <w:r>
                                    <w:rPr>
                                      <w:spacing w:val="-2"/>
                                      <w:w w:val="105"/>
                                      <w:sz w:val="23"/>
                                    </w:rPr>
                                    <w:t>disabilities.</w:t>
                                  </w:r>
                                </w:p>
                              </w:tc>
                              <w:tc>
                                <w:tcPr>
                                  <w:tcW w:w="766" w:type="dxa"/>
                                </w:tcPr>
                                <w:p>
                                  <w:pPr>
                                    <w:pStyle w:val="TableParagraph"/>
                                    <w:rPr>
                                      <w:sz w:val="22"/>
                                    </w:rPr>
                                  </w:pPr>
                                </w:p>
                              </w:tc>
                              <w:tc>
                                <w:tcPr>
                                  <w:tcW w:w="963" w:type="dxa"/>
                                </w:tcPr>
                                <w:p>
                                  <w:pPr>
                                    <w:pStyle w:val="TableParagraph"/>
                                    <w:rPr>
                                      <w:sz w:val="22"/>
                                    </w:rPr>
                                  </w:pPr>
                                </w:p>
                              </w:tc>
                              <w:tc>
                                <w:tcPr>
                                  <w:tcW w:w="1245" w:type="dxa"/>
                                </w:tcPr>
                                <w:p>
                                  <w:pPr>
                                    <w:pStyle w:val="TableParagraph"/>
                                    <w:rPr>
                                      <w:sz w:val="22"/>
                                    </w:rPr>
                                  </w:pPr>
                                </w:p>
                              </w:tc>
                              <w:tc>
                                <w:tcPr>
                                  <w:tcW w:w="1041" w:type="dxa"/>
                                </w:tcPr>
                                <w:p>
                                  <w:pPr>
                                    <w:pStyle w:val="TableParagraph"/>
                                    <w:spacing w:line="261" w:lineRule="exact"/>
                                    <w:ind w:right="271"/>
                                    <w:jc w:val="right"/>
                                    <w:rPr>
                                      <w:sz w:val="23"/>
                                    </w:rPr>
                                  </w:pPr>
                                  <w:r>
                                    <w:rPr>
                                      <w:spacing w:val="-2"/>
                                      <w:w w:val="105"/>
                                      <w:sz w:val="23"/>
                                    </w:rPr>
                                    <w:t>Reject</w:t>
                                  </w:r>
                                </w:p>
                              </w:tc>
                            </w:tr>
                            <w:tr>
                              <w:trPr>
                                <w:trHeight w:val="413" w:hRule="atLeast"/>
                              </w:trPr>
                              <w:tc>
                                <w:tcPr>
                                  <w:tcW w:w="5992" w:type="dxa"/>
                                </w:tcPr>
                                <w:p>
                                  <w:pPr>
                                    <w:pStyle w:val="TableParagraph"/>
                                    <w:tabs>
                                      <w:tab w:pos="633" w:val="left" w:leader="none"/>
                                    </w:tabs>
                                    <w:spacing w:before="70"/>
                                    <w:ind w:left="71"/>
                                    <w:rPr>
                                      <w:sz w:val="23"/>
                                    </w:rPr>
                                  </w:pPr>
                                  <w:r>
                                    <w:rPr>
                                      <w:spacing w:val="-5"/>
                                      <w:w w:val="105"/>
                                      <w:sz w:val="23"/>
                                    </w:rPr>
                                    <w:t>17</w:t>
                                  </w:r>
                                  <w:r>
                                    <w:rPr>
                                      <w:sz w:val="23"/>
                                    </w:rPr>
                                    <w:tab/>
                                  </w:r>
                                  <w:r>
                                    <w:rPr>
                                      <w:w w:val="105"/>
                                      <w:sz w:val="23"/>
                                    </w:rPr>
                                    <w:t>Teachers</w:t>
                                  </w:r>
                                  <w:r>
                                    <w:rPr>
                                      <w:spacing w:val="-11"/>
                                      <w:w w:val="105"/>
                                      <w:sz w:val="23"/>
                                    </w:rPr>
                                    <w:t> </w:t>
                                  </w:r>
                                  <w:r>
                                    <w:rPr>
                                      <w:w w:val="105"/>
                                      <w:sz w:val="23"/>
                                    </w:rPr>
                                    <w:t>are</w:t>
                                  </w:r>
                                  <w:r>
                                    <w:rPr>
                                      <w:spacing w:val="-9"/>
                                      <w:w w:val="105"/>
                                      <w:sz w:val="23"/>
                                    </w:rPr>
                                    <w:t> </w:t>
                                  </w:r>
                                  <w:r>
                                    <w:rPr>
                                      <w:w w:val="105"/>
                                      <w:sz w:val="23"/>
                                    </w:rPr>
                                    <w:t>able</w:t>
                                  </w:r>
                                  <w:r>
                                    <w:rPr>
                                      <w:spacing w:val="-9"/>
                                      <w:w w:val="105"/>
                                      <w:sz w:val="23"/>
                                    </w:rPr>
                                    <w:t> </w:t>
                                  </w:r>
                                  <w:r>
                                    <w:rPr>
                                      <w:w w:val="105"/>
                                      <w:sz w:val="23"/>
                                    </w:rPr>
                                    <w:t>to</w:t>
                                  </w:r>
                                  <w:r>
                                    <w:rPr>
                                      <w:spacing w:val="-2"/>
                                      <w:w w:val="105"/>
                                      <w:sz w:val="23"/>
                                    </w:rPr>
                                    <w:t> </w:t>
                                  </w:r>
                                  <w:r>
                                    <w:rPr>
                                      <w:w w:val="105"/>
                                      <w:sz w:val="23"/>
                                    </w:rPr>
                                    <w:t>select</w:t>
                                  </w:r>
                                  <w:r>
                                    <w:rPr>
                                      <w:spacing w:val="-12"/>
                                      <w:w w:val="105"/>
                                      <w:sz w:val="23"/>
                                    </w:rPr>
                                    <w:t> </w:t>
                                  </w:r>
                                  <w:r>
                                    <w:rPr>
                                      <w:w w:val="105"/>
                                      <w:sz w:val="23"/>
                                    </w:rPr>
                                    <w:t>learning</w:t>
                                  </w:r>
                                  <w:r>
                                    <w:rPr>
                                      <w:spacing w:val="-8"/>
                                      <w:w w:val="105"/>
                                      <w:sz w:val="23"/>
                                    </w:rPr>
                                    <w:t> </w:t>
                                  </w:r>
                                  <w:r>
                                    <w:rPr>
                                      <w:w w:val="105"/>
                                      <w:sz w:val="23"/>
                                    </w:rPr>
                                    <w:t>strategies</w:t>
                                  </w:r>
                                  <w:r>
                                    <w:rPr>
                                      <w:spacing w:val="-10"/>
                                      <w:w w:val="105"/>
                                      <w:sz w:val="23"/>
                                    </w:rPr>
                                    <w:t> </w:t>
                                  </w:r>
                                  <w:r>
                                    <w:rPr>
                                      <w:w w:val="105"/>
                                      <w:sz w:val="23"/>
                                    </w:rPr>
                                    <w:t>to</w:t>
                                  </w:r>
                                  <w:r>
                                    <w:rPr>
                                      <w:spacing w:val="-14"/>
                                      <w:w w:val="105"/>
                                      <w:sz w:val="23"/>
                                    </w:rPr>
                                    <w:t> </w:t>
                                  </w:r>
                                  <w:r>
                                    <w:rPr>
                                      <w:spacing w:val="-2"/>
                                      <w:w w:val="105"/>
                                      <w:sz w:val="23"/>
                                    </w:rPr>
                                    <w:t>allow</w:t>
                                  </w:r>
                                </w:p>
                              </w:tc>
                              <w:tc>
                                <w:tcPr>
                                  <w:tcW w:w="766" w:type="dxa"/>
                                </w:tcPr>
                                <w:p>
                                  <w:pPr>
                                    <w:pStyle w:val="TableParagraph"/>
                                    <w:rPr>
                                      <w:sz w:val="22"/>
                                    </w:rPr>
                                  </w:pPr>
                                </w:p>
                              </w:tc>
                              <w:tc>
                                <w:tcPr>
                                  <w:tcW w:w="963" w:type="dxa"/>
                                </w:tcPr>
                                <w:p>
                                  <w:pPr>
                                    <w:pStyle w:val="TableParagraph"/>
                                    <w:rPr>
                                      <w:sz w:val="22"/>
                                    </w:rPr>
                                  </w:pPr>
                                </w:p>
                              </w:tc>
                              <w:tc>
                                <w:tcPr>
                                  <w:tcW w:w="1245" w:type="dxa"/>
                                </w:tcPr>
                                <w:p>
                                  <w:pPr>
                                    <w:pStyle w:val="TableParagraph"/>
                                    <w:rPr>
                                      <w:sz w:val="22"/>
                                    </w:rPr>
                                  </w:pPr>
                                </w:p>
                              </w:tc>
                              <w:tc>
                                <w:tcPr>
                                  <w:tcW w:w="1041" w:type="dxa"/>
                                </w:tcPr>
                                <w:p>
                                  <w:pPr>
                                    <w:pStyle w:val="TableParagraph"/>
                                    <w:rPr>
                                      <w:sz w:val="22"/>
                                    </w:rPr>
                                  </w:pPr>
                                </w:p>
                              </w:tc>
                            </w:tr>
                            <w:tr>
                              <w:trPr>
                                <w:trHeight w:val="414" w:hRule="atLeast"/>
                              </w:trPr>
                              <w:tc>
                                <w:tcPr>
                                  <w:tcW w:w="5992" w:type="dxa"/>
                                </w:tcPr>
                                <w:p>
                                  <w:pPr>
                                    <w:pStyle w:val="TableParagraph"/>
                                    <w:spacing w:before="74"/>
                                    <w:ind w:left="634"/>
                                    <w:rPr>
                                      <w:sz w:val="23"/>
                                    </w:rPr>
                                  </w:pPr>
                                  <w:r>
                                    <w:rPr>
                                      <w:w w:val="105"/>
                                      <w:sz w:val="23"/>
                                    </w:rPr>
                                    <w:t>different</w:t>
                                  </w:r>
                                  <w:r>
                                    <w:rPr>
                                      <w:spacing w:val="-9"/>
                                      <w:w w:val="105"/>
                                      <w:sz w:val="23"/>
                                    </w:rPr>
                                    <w:t> </w:t>
                                  </w:r>
                                  <w:r>
                                    <w:rPr>
                                      <w:w w:val="105"/>
                                      <w:sz w:val="23"/>
                                    </w:rPr>
                                    <w:t>categories</w:t>
                                  </w:r>
                                  <w:r>
                                    <w:rPr>
                                      <w:spacing w:val="-11"/>
                                      <w:w w:val="105"/>
                                      <w:sz w:val="23"/>
                                    </w:rPr>
                                    <w:t> </w:t>
                                  </w:r>
                                  <w:r>
                                    <w:rPr>
                                      <w:w w:val="105"/>
                                      <w:sz w:val="23"/>
                                    </w:rPr>
                                    <w:t>of</w:t>
                                  </w:r>
                                  <w:r>
                                    <w:rPr>
                                      <w:spacing w:val="-6"/>
                                      <w:w w:val="105"/>
                                      <w:sz w:val="23"/>
                                    </w:rPr>
                                    <w:t> </w:t>
                                  </w:r>
                                  <w:r>
                                    <w:rPr>
                                      <w:w w:val="105"/>
                                      <w:sz w:val="23"/>
                                    </w:rPr>
                                    <w:t>students</w:t>
                                  </w:r>
                                  <w:r>
                                    <w:rPr>
                                      <w:spacing w:val="-15"/>
                                      <w:w w:val="105"/>
                                      <w:sz w:val="23"/>
                                    </w:rPr>
                                    <w:t> </w:t>
                                  </w:r>
                                  <w:r>
                                    <w:rPr>
                                      <w:w w:val="105"/>
                                      <w:sz w:val="23"/>
                                    </w:rPr>
                                    <w:t>living</w:t>
                                  </w:r>
                                  <w:r>
                                    <w:rPr>
                                      <w:spacing w:val="-9"/>
                                      <w:w w:val="105"/>
                                      <w:sz w:val="23"/>
                                    </w:rPr>
                                    <w:t> </w:t>
                                  </w:r>
                                  <w:r>
                                    <w:rPr>
                                      <w:w w:val="105"/>
                                      <w:sz w:val="23"/>
                                    </w:rPr>
                                    <w:t>with</w:t>
                                  </w:r>
                                  <w:r>
                                    <w:rPr>
                                      <w:spacing w:val="-9"/>
                                      <w:w w:val="105"/>
                                      <w:sz w:val="23"/>
                                    </w:rPr>
                                    <w:t> </w:t>
                                  </w:r>
                                  <w:r>
                                    <w:rPr>
                                      <w:spacing w:val="-2"/>
                                      <w:w w:val="105"/>
                                      <w:sz w:val="23"/>
                                    </w:rPr>
                                    <w:t>disabilities</w:t>
                                  </w:r>
                                </w:p>
                              </w:tc>
                              <w:tc>
                                <w:tcPr>
                                  <w:tcW w:w="766" w:type="dxa"/>
                                </w:tcPr>
                                <w:p>
                                  <w:pPr>
                                    <w:pStyle w:val="TableParagraph"/>
                                    <w:rPr>
                                      <w:sz w:val="22"/>
                                    </w:rPr>
                                  </w:pPr>
                                </w:p>
                              </w:tc>
                              <w:tc>
                                <w:tcPr>
                                  <w:tcW w:w="963" w:type="dxa"/>
                                </w:tcPr>
                                <w:p>
                                  <w:pPr>
                                    <w:pStyle w:val="TableParagraph"/>
                                    <w:spacing w:before="74"/>
                                    <w:ind w:left="215"/>
                                    <w:rPr>
                                      <w:sz w:val="23"/>
                                    </w:rPr>
                                  </w:pPr>
                                  <w:r>
                                    <w:rPr>
                                      <w:spacing w:val="-4"/>
                                      <w:w w:val="105"/>
                                      <w:sz w:val="23"/>
                                    </w:rPr>
                                    <w:t>2.38</w:t>
                                  </w:r>
                                </w:p>
                              </w:tc>
                              <w:tc>
                                <w:tcPr>
                                  <w:tcW w:w="1245" w:type="dxa"/>
                                </w:tcPr>
                                <w:p>
                                  <w:pPr>
                                    <w:pStyle w:val="TableParagraph"/>
                                    <w:spacing w:before="74"/>
                                    <w:ind w:right="151"/>
                                    <w:jc w:val="right"/>
                                    <w:rPr>
                                      <w:sz w:val="23"/>
                                    </w:rPr>
                                  </w:pPr>
                                  <w:r>
                                    <w:rPr>
                                      <w:spacing w:val="-2"/>
                                      <w:w w:val="105"/>
                                      <w:sz w:val="23"/>
                                    </w:rPr>
                                    <w:t>.87035</w:t>
                                  </w:r>
                                </w:p>
                              </w:tc>
                              <w:tc>
                                <w:tcPr>
                                  <w:tcW w:w="1041" w:type="dxa"/>
                                </w:tcPr>
                                <w:p>
                                  <w:pPr>
                                    <w:pStyle w:val="TableParagraph"/>
                                    <w:spacing w:before="74"/>
                                    <w:ind w:right="271"/>
                                    <w:jc w:val="right"/>
                                    <w:rPr>
                                      <w:sz w:val="23"/>
                                    </w:rPr>
                                  </w:pPr>
                                  <w:r>
                                    <w:rPr>
                                      <w:spacing w:val="-2"/>
                                      <w:w w:val="105"/>
                                      <w:sz w:val="23"/>
                                    </w:rPr>
                                    <w:t>Reject</w:t>
                                  </w:r>
                                </w:p>
                              </w:tc>
                            </w:tr>
                            <w:tr>
                              <w:trPr>
                                <w:trHeight w:val="417" w:hRule="atLeast"/>
                              </w:trPr>
                              <w:tc>
                                <w:tcPr>
                                  <w:tcW w:w="5992" w:type="dxa"/>
                                </w:tcPr>
                                <w:p>
                                  <w:pPr>
                                    <w:pStyle w:val="TableParagraph"/>
                                    <w:spacing w:before="71"/>
                                    <w:ind w:left="634"/>
                                    <w:rPr>
                                      <w:sz w:val="23"/>
                                    </w:rPr>
                                  </w:pPr>
                                  <w:r>
                                    <w:rPr>
                                      <w:w w:val="105"/>
                                      <w:sz w:val="23"/>
                                    </w:rPr>
                                    <w:t>to</w:t>
                                  </w:r>
                                  <w:r>
                                    <w:rPr>
                                      <w:spacing w:val="-9"/>
                                      <w:w w:val="105"/>
                                      <w:sz w:val="23"/>
                                    </w:rPr>
                                    <w:t> </w:t>
                                  </w:r>
                                  <w:r>
                                    <w:rPr>
                                      <w:w w:val="105"/>
                                      <w:sz w:val="23"/>
                                    </w:rPr>
                                    <w:t>cope</w:t>
                                  </w:r>
                                  <w:r>
                                    <w:rPr>
                                      <w:spacing w:val="-3"/>
                                      <w:w w:val="105"/>
                                      <w:sz w:val="23"/>
                                    </w:rPr>
                                    <w:t> </w:t>
                                  </w:r>
                                  <w:r>
                                    <w:rPr>
                                      <w:w w:val="105"/>
                                      <w:sz w:val="23"/>
                                    </w:rPr>
                                    <w:t>with</w:t>
                                  </w:r>
                                  <w:r>
                                    <w:rPr>
                                      <w:spacing w:val="-14"/>
                                      <w:w w:val="105"/>
                                      <w:sz w:val="23"/>
                                    </w:rPr>
                                    <w:t> </w:t>
                                  </w:r>
                                  <w:r>
                                    <w:rPr>
                                      <w:w w:val="105"/>
                                      <w:sz w:val="23"/>
                                    </w:rPr>
                                    <w:t>learning</w:t>
                                  </w:r>
                                  <w:r>
                                    <w:rPr>
                                      <w:spacing w:val="-9"/>
                                      <w:w w:val="105"/>
                                      <w:sz w:val="23"/>
                                    </w:rPr>
                                    <w:t> </w:t>
                                  </w:r>
                                  <w:r>
                                    <w:rPr>
                                      <w:w w:val="105"/>
                                      <w:sz w:val="23"/>
                                    </w:rPr>
                                    <w:t>in</w:t>
                                  </w:r>
                                  <w:r>
                                    <w:rPr>
                                      <w:spacing w:val="-8"/>
                                      <w:w w:val="105"/>
                                      <w:sz w:val="23"/>
                                    </w:rPr>
                                    <w:t> </w:t>
                                  </w:r>
                                  <w:r>
                                    <w:rPr>
                                      <w:w w:val="105"/>
                                      <w:sz w:val="23"/>
                                    </w:rPr>
                                    <w:t>special</w:t>
                                  </w:r>
                                  <w:r>
                                    <w:rPr>
                                      <w:spacing w:val="-1"/>
                                      <w:w w:val="105"/>
                                      <w:sz w:val="23"/>
                                    </w:rPr>
                                    <w:t> </w:t>
                                  </w:r>
                                  <w:r>
                                    <w:rPr>
                                      <w:spacing w:val="-2"/>
                                      <w:w w:val="105"/>
                                      <w:sz w:val="23"/>
                                    </w:rPr>
                                    <w:t>education.</w:t>
                                  </w:r>
                                </w:p>
                              </w:tc>
                              <w:tc>
                                <w:tcPr>
                                  <w:tcW w:w="766" w:type="dxa"/>
                                </w:tcPr>
                                <w:p>
                                  <w:pPr>
                                    <w:pStyle w:val="TableParagraph"/>
                                    <w:rPr>
                                      <w:sz w:val="22"/>
                                    </w:rPr>
                                  </w:pPr>
                                </w:p>
                              </w:tc>
                              <w:tc>
                                <w:tcPr>
                                  <w:tcW w:w="963" w:type="dxa"/>
                                </w:tcPr>
                                <w:p>
                                  <w:pPr>
                                    <w:pStyle w:val="TableParagraph"/>
                                    <w:rPr>
                                      <w:sz w:val="22"/>
                                    </w:rPr>
                                  </w:pPr>
                                </w:p>
                              </w:tc>
                              <w:tc>
                                <w:tcPr>
                                  <w:tcW w:w="1245" w:type="dxa"/>
                                </w:tcPr>
                                <w:p>
                                  <w:pPr>
                                    <w:pStyle w:val="TableParagraph"/>
                                    <w:rPr>
                                      <w:sz w:val="22"/>
                                    </w:rPr>
                                  </w:pPr>
                                </w:p>
                              </w:tc>
                              <w:tc>
                                <w:tcPr>
                                  <w:tcW w:w="1041" w:type="dxa"/>
                                </w:tcPr>
                                <w:p>
                                  <w:pPr>
                                    <w:pStyle w:val="TableParagraph"/>
                                    <w:rPr>
                                      <w:sz w:val="22"/>
                                    </w:rPr>
                                  </w:pPr>
                                </w:p>
                              </w:tc>
                            </w:tr>
                            <w:tr>
                              <w:trPr>
                                <w:trHeight w:val="485" w:hRule="atLeast"/>
                              </w:trPr>
                              <w:tc>
                                <w:tcPr>
                                  <w:tcW w:w="5992" w:type="dxa"/>
                                  <w:tcBorders>
                                    <w:bottom w:val="single" w:sz="4" w:space="0" w:color="000000"/>
                                  </w:tcBorders>
                                </w:tcPr>
                                <w:p>
                                  <w:pPr>
                                    <w:pStyle w:val="TableParagraph"/>
                                    <w:spacing w:before="78"/>
                                    <w:ind w:left="634"/>
                                    <w:rPr>
                                      <w:b/>
                                      <w:sz w:val="23"/>
                                    </w:rPr>
                                  </w:pPr>
                                  <w:r>
                                    <w:rPr>
                                      <w:b/>
                                      <w:sz w:val="23"/>
                                    </w:rPr>
                                    <w:t>Cumulative</w:t>
                                  </w:r>
                                  <w:r>
                                    <w:rPr>
                                      <w:b/>
                                      <w:spacing w:val="35"/>
                                      <w:sz w:val="23"/>
                                    </w:rPr>
                                    <w:t> </w:t>
                                  </w:r>
                                  <w:r>
                                    <w:rPr>
                                      <w:b/>
                                      <w:spacing w:val="-4"/>
                                      <w:sz w:val="23"/>
                                    </w:rPr>
                                    <w:t>score</w:t>
                                  </w:r>
                                </w:p>
                              </w:tc>
                              <w:tc>
                                <w:tcPr>
                                  <w:tcW w:w="766" w:type="dxa"/>
                                  <w:tcBorders>
                                    <w:bottom w:val="single" w:sz="4" w:space="0" w:color="000000"/>
                                  </w:tcBorders>
                                </w:tcPr>
                                <w:p>
                                  <w:pPr>
                                    <w:pStyle w:val="TableParagraph"/>
                                    <w:spacing w:before="78"/>
                                    <w:ind w:left="182"/>
                                    <w:rPr>
                                      <w:b/>
                                      <w:sz w:val="23"/>
                                    </w:rPr>
                                  </w:pPr>
                                  <w:r>
                                    <w:rPr>
                                      <w:b/>
                                      <w:spacing w:val="-5"/>
                                      <w:w w:val="105"/>
                                      <w:sz w:val="23"/>
                                    </w:rPr>
                                    <w:t>208</w:t>
                                  </w:r>
                                </w:p>
                              </w:tc>
                              <w:tc>
                                <w:tcPr>
                                  <w:tcW w:w="963" w:type="dxa"/>
                                  <w:tcBorders>
                                    <w:bottom w:val="single" w:sz="4" w:space="0" w:color="000000"/>
                                  </w:tcBorders>
                                </w:tcPr>
                                <w:p>
                                  <w:pPr>
                                    <w:pStyle w:val="TableParagraph"/>
                                    <w:spacing w:before="78"/>
                                    <w:ind w:left="230"/>
                                    <w:rPr>
                                      <w:b/>
                                      <w:sz w:val="23"/>
                                    </w:rPr>
                                  </w:pPr>
                                  <w:r>
                                    <w:rPr>
                                      <w:b/>
                                      <w:spacing w:val="-4"/>
                                      <w:w w:val="105"/>
                                      <w:sz w:val="23"/>
                                    </w:rPr>
                                    <w:t>2.41</w:t>
                                  </w:r>
                                </w:p>
                              </w:tc>
                              <w:tc>
                                <w:tcPr>
                                  <w:tcW w:w="1245" w:type="dxa"/>
                                  <w:tcBorders>
                                    <w:bottom w:val="single" w:sz="4" w:space="0" w:color="000000"/>
                                  </w:tcBorders>
                                </w:tcPr>
                                <w:p>
                                  <w:pPr>
                                    <w:pStyle w:val="TableParagraph"/>
                                    <w:spacing w:before="78"/>
                                    <w:ind w:right="124"/>
                                    <w:jc w:val="right"/>
                                    <w:rPr>
                                      <w:b/>
                                      <w:sz w:val="23"/>
                                    </w:rPr>
                                  </w:pPr>
                                  <w:r>
                                    <w:rPr>
                                      <w:b/>
                                      <w:spacing w:val="-2"/>
                                      <w:w w:val="105"/>
                                      <w:sz w:val="23"/>
                                    </w:rPr>
                                    <w:t>1.06511</w:t>
                                  </w:r>
                                </w:p>
                              </w:tc>
                              <w:tc>
                                <w:tcPr>
                                  <w:tcW w:w="1041" w:type="dxa"/>
                                  <w:tcBorders>
                                    <w:bottom w:val="single" w:sz="4" w:space="0" w:color="000000"/>
                                  </w:tcBorders>
                                </w:tcPr>
                                <w:p>
                                  <w:pPr>
                                    <w:pStyle w:val="TableParagraph"/>
                                    <w:rPr>
                                      <w:sz w:val="22"/>
                                    </w:rPr>
                                  </w:pPr>
                                </w:p>
                              </w:tc>
                            </w:tr>
                          </w:tbl>
                          <w:p>
                            <w:pPr>
                              <w:pStyle w:val="BodyText"/>
                            </w:pPr>
                          </w:p>
                        </w:txbxContent>
                      </wps:txbx>
                      <wps:bodyPr wrap="square" lIns="0" tIns="0" rIns="0" bIns="0" rtlCol="0">
                        <a:noAutofit/>
                      </wps:bodyPr>
                    </wps:wsp>
                  </a:graphicData>
                </a:graphic>
              </wp:anchor>
            </w:drawing>
          </mc:Choice>
          <mc:Fallback>
            <w:pict>
              <v:shape style="position:absolute;margin-left:85.608002pt;margin-top:20.532927pt;width:506.35pt;height:434.95pt;mso-position-horizontal-relative:page;mso-position-vertical-relative:paragraph;z-index:15740416" type="#_x0000_t202" id="docshape6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92"/>
                        <w:gridCol w:w="766"/>
                        <w:gridCol w:w="963"/>
                        <w:gridCol w:w="1245"/>
                        <w:gridCol w:w="1041"/>
                      </w:tblGrid>
                      <w:tr>
                        <w:trPr>
                          <w:trHeight w:val="208" w:hRule="atLeast"/>
                        </w:trPr>
                        <w:tc>
                          <w:tcPr>
                            <w:tcW w:w="5992" w:type="dxa"/>
                          </w:tcPr>
                          <w:p>
                            <w:pPr>
                              <w:pStyle w:val="TableParagraph"/>
                              <w:tabs>
                                <w:tab w:pos="633" w:val="left" w:leader="none"/>
                              </w:tabs>
                              <w:spacing w:line="189" w:lineRule="exact"/>
                              <w:ind w:left="71"/>
                              <w:rPr>
                                <w:sz w:val="23"/>
                              </w:rPr>
                            </w:pPr>
                            <w:r>
                              <w:rPr>
                                <w:spacing w:val="-5"/>
                                <w:w w:val="105"/>
                                <w:sz w:val="23"/>
                              </w:rPr>
                              <w:t>10</w:t>
                            </w:r>
                            <w:r>
                              <w:rPr>
                                <w:sz w:val="23"/>
                              </w:rPr>
                              <w:tab/>
                            </w:r>
                            <w:r>
                              <w:rPr>
                                <w:w w:val="105"/>
                                <w:sz w:val="23"/>
                              </w:rPr>
                              <w:t>Teachers</w:t>
                            </w:r>
                            <w:r>
                              <w:rPr>
                                <w:spacing w:val="-14"/>
                                <w:w w:val="105"/>
                                <w:sz w:val="23"/>
                              </w:rPr>
                              <w:t> </w:t>
                            </w:r>
                            <w:r>
                              <w:rPr>
                                <w:w w:val="105"/>
                                <w:sz w:val="23"/>
                              </w:rPr>
                              <w:t>are</w:t>
                            </w:r>
                            <w:r>
                              <w:rPr>
                                <w:spacing w:val="-5"/>
                                <w:w w:val="105"/>
                                <w:sz w:val="23"/>
                              </w:rPr>
                              <w:t> </w:t>
                            </w:r>
                            <w:r>
                              <w:rPr>
                                <w:w w:val="105"/>
                                <w:sz w:val="23"/>
                              </w:rPr>
                              <w:t>flexible</w:t>
                            </w:r>
                            <w:r>
                              <w:rPr>
                                <w:spacing w:val="-4"/>
                                <w:w w:val="105"/>
                                <w:sz w:val="23"/>
                              </w:rPr>
                              <w:t> </w:t>
                            </w:r>
                            <w:r>
                              <w:rPr>
                                <w:w w:val="105"/>
                                <w:sz w:val="23"/>
                              </w:rPr>
                              <w:t>enough</w:t>
                            </w:r>
                            <w:r>
                              <w:rPr>
                                <w:spacing w:val="-15"/>
                                <w:w w:val="105"/>
                                <w:sz w:val="23"/>
                              </w:rPr>
                              <w:t> </w:t>
                            </w:r>
                            <w:r>
                              <w:rPr>
                                <w:w w:val="105"/>
                                <w:sz w:val="23"/>
                              </w:rPr>
                              <w:t>to</w:t>
                            </w:r>
                            <w:r>
                              <w:rPr>
                                <w:spacing w:val="-10"/>
                                <w:w w:val="105"/>
                                <w:sz w:val="23"/>
                              </w:rPr>
                              <w:t> </w:t>
                            </w:r>
                            <w:r>
                              <w:rPr>
                                <w:w w:val="105"/>
                                <w:sz w:val="23"/>
                              </w:rPr>
                              <w:t>change</w:t>
                            </w:r>
                            <w:r>
                              <w:rPr>
                                <w:spacing w:val="-15"/>
                                <w:w w:val="105"/>
                                <w:sz w:val="23"/>
                              </w:rPr>
                              <w:t> </w:t>
                            </w:r>
                            <w:r>
                              <w:rPr>
                                <w:spacing w:val="-2"/>
                                <w:w w:val="105"/>
                                <w:sz w:val="23"/>
                              </w:rPr>
                              <w:t>teaching</w:t>
                            </w:r>
                          </w:p>
                        </w:tc>
                        <w:tc>
                          <w:tcPr>
                            <w:tcW w:w="766" w:type="dxa"/>
                          </w:tcPr>
                          <w:p>
                            <w:pPr>
                              <w:pStyle w:val="TableParagraph"/>
                              <w:rPr>
                                <w:sz w:val="14"/>
                              </w:rPr>
                            </w:pPr>
                          </w:p>
                        </w:tc>
                        <w:tc>
                          <w:tcPr>
                            <w:tcW w:w="963" w:type="dxa"/>
                          </w:tcPr>
                          <w:p>
                            <w:pPr>
                              <w:pStyle w:val="TableParagraph"/>
                              <w:rPr>
                                <w:sz w:val="14"/>
                              </w:rPr>
                            </w:pPr>
                          </w:p>
                        </w:tc>
                        <w:tc>
                          <w:tcPr>
                            <w:tcW w:w="1245" w:type="dxa"/>
                          </w:tcPr>
                          <w:p>
                            <w:pPr>
                              <w:pStyle w:val="TableParagraph"/>
                              <w:rPr>
                                <w:sz w:val="14"/>
                              </w:rPr>
                            </w:pPr>
                          </w:p>
                        </w:tc>
                        <w:tc>
                          <w:tcPr>
                            <w:tcW w:w="1041" w:type="dxa"/>
                          </w:tcPr>
                          <w:p>
                            <w:pPr>
                              <w:pStyle w:val="TableParagraph"/>
                              <w:spacing w:line="189" w:lineRule="exact"/>
                              <w:ind w:right="271"/>
                              <w:jc w:val="right"/>
                              <w:rPr>
                                <w:sz w:val="23"/>
                              </w:rPr>
                            </w:pPr>
                            <w:r>
                              <w:rPr>
                                <w:spacing w:val="-2"/>
                                <w:w w:val="105"/>
                                <w:sz w:val="23"/>
                              </w:rPr>
                              <w:t>Reject</w:t>
                            </w:r>
                          </w:p>
                        </w:tc>
                      </w:tr>
                      <w:tr>
                        <w:trPr>
                          <w:trHeight w:val="650" w:hRule="atLeast"/>
                        </w:trPr>
                        <w:tc>
                          <w:tcPr>
                            <w:tcW w:w="7721" w:type="dxa"/>
                            <w:gridSpan w:val="3"/>
                          </w:tcPr>
                          <w:p>
                            <w:pPr>
                              <w:pStyle w:val="TableParagraph"/>
                              <w:spacing w:line="261" w:lineRule="exact"/>
                              <w:ind w:right="324"/>
                              <w:jc w:val="right"/>
                              <w:rPr>
                                <w:sz w:val="23"/>
                              </w:rPr>
                            </w:pPr>
                            <w:r>
                              <w:rPr>
                                <w:spacing w:val="-4"/>
                                <w:w w:val="105"/>
                                <w:sz w:val="23"/>
                              </w:rPr>
                              <w:t>2.23</w:t>
                            </w:r>
                          </w:p>
                        </w:tc>
                        <w:tc>
                          <w:tcPr>
                            <w:tcW w:w="1245" w:type="dxa"/>
                          </w:tcPr>
                          <w:p>
                            <w:pPr>
                              <w:pStyle w:val="TableParagraph"/>
                              <w:spacing w:line="261" w:lineRule="exact"/>
                              <w:ind w:right="151"/>
                              <w:jc w:val="right"/>
                              <w:rPr>
                                <w:sz w:val="23"/>
                              </w:rPr>
                            </w:pPr>
                            <w:r>
                              <w:rPr>
                                <w:spacing w:val="-2"/>
                                <w:w w:val="105"/>
                                <w:sz w:val="23"/>
                              </w:rPr>
                              <w:t>.95397</w:t>
                            </w:r>
                          </w:p>
                        </w:tc>
                        <w:tc>
                          <w:tcPr>
                            <w:tcW w:w="1041" w:type="dxa"/>
                          </w:tcPr>
                          <w:p>
                            <w:pPr>
                              <w:pStyle w:val="TableParagraph"/>
                              <w:rPr>
                                <w:sz w:val="22"/>
                              </w:rPr>
                            </w:pPr>
                          </w:p>
                        </w:tc>
                      </w:tr>
                      <w:tr>
                        <w:trPr>
                          <w:trHeight w:val="650" w:hRule="atLeast"/>
                        </w:trPr>
                        <w:tc>
                          <w:tcPr>
                            <w:tcW w:w="7721" w:type="dxa"/>
                            <w:gridSpan w:val="3"/>
                          </w:tcPr>
                          <w:p>
                            <w:pPr>
                              <w:pStyle w:val="TableParagraph"/>
                              <w:tabs>
                                <w:tab w:pos="633" w:val="left" w:leader="none"/>
                              </w:tabs>
                              <w:spacing w:line="231" w:lineRule="exact"/>
                              <w:ind w:left="71"/>
                              <w:rPr>
                                <w:sz w:val="23"/>
                              </w:rPr>
                            </w:pPr>
                            <w:r>
                              <w:rPr>
                                <w:spacing w:val="-5"/>
                                <w:w w:val="105"/>
                                <w:sz w:val="23"/>
                              </w:rPr>
                              <w:t>11</w:t>
                            </w:r>
                            <w:r>
                              <w:rPr>
                                <w:sz w:val="23"/>
                              </w:rPr>
                              <w:tab/>
                            </w:r>
                            <w:r>
                              <w:rPr>
                                <w:w w:val="105"/>
                                <w:sz w:val="23"/>
                              </w:rPr>
                              <w:t>Teachers</w:t>
                            </w:r>
                            <w:r>
                              <w:rPr>
                                <w:spacing w:val="-11"/>
                                <w:w w:val="105"/>
                                <w:sz w:val="23"/>
                              </w:rPr>
                              <w:t> </w:t>
                            </w:r>
                            <w:r>
                              <w:rPr>
                                <w:w w:val="105"/>
                                <w:sz w:val="23"/>
                              </w:rPr>
                              <w:t>do</w:t>
                            </w:r>
                            <w:r>
                              <w:rPr>
                                <w:spacing w:val="-13"/>
                                <w:w w:val="105"/>
                                <w:sz w:val="23"/>
                              </w:rPr>
                              <w:t> </w:t>
                            </w:r>
                            <w:r>
                              <w:rPr>
                                <w:w w:val="105"/>
                                <w:sz w:val="23"/>
                              </w:rPr>
                              <w:t>use</w:t>
                            </w:r>
                            <w:r>
                              <w:rPr>
                                <w:spacing w:val="-9"/>
                                <w:w w:val="105"/>
                                <w:sz w:val="23"/>
                              </w:rPr>
                              <w:t> </w:t>
                            </w:r>
                            <w:r>
                              <w:rPr>
                                <w:w w:val="105"/>
                                <w:sz w:val="23"/>
                              </w:rPr>
                              <w:t>different</w:t>
                            </w:r>
                            <w:r>
                              <w:rPr>
                                <w:spacing w:val="-5"/>
                                <w:w w:val="105"/>
                                <w:sz w:val="23"/>
                              </w:rPr>
                              <w:t> </w:t>
                            </w:r>
                            <w:r>
                              <w:rPr>
                                <w:w w:val="105"/>
                                <w:sz w:val="23"/>
                              </w:rPr>
                              <w:t>methods</w:t>
                            </w:r>
                            <w:r>
                              <w:rPr>
                                <w:spacing w:val="-10"/>
                                <w:w w:val="105"/>
                                <w:sz w:val="23"/>
                              </w:rPr>
                              <w:t> </w:t>
                            </w:r>
                            <w:r>
                              <w:rPr>
                                <w:w w:val="105"/>
                                <w:sz w:val="23"/>
                              </w:rPr>
                              <w:t>in</w:t>
                            </w:r>
                            <w:r>
                              <w:rPr>
                                <w:spacing w:val="-7"/>
                                <w:w w:val="105"/>
                                <w:sz w:val="23"/>
                              </w:rPr>
                              <w:t> </w:t>
                            </w:r>
                            <w:r>
                              <w:rPr>
                                <w:spacing w:val="-2"/>
                                <w:w w:val="105"/>
                                <w:sz w:val="23"/>
                              </w:rPr>
                              <w:t>teaching</w:t>
                            </w:r>
                          </w:p>
                          <w:p>
                            <w:pPr>
                              <w:pStyle w:val="TableParagraph"/>
                              <w:tabs>
                                <w:tab w:pos="7394" w:val="right" w:leader="none"/>
                              </w:tabs>
                              <w:spacing w:line="246" w:lineRule="exact" w:before="153"/>
                              <w:ind w:left="634"/>
                              <w:rPr>
                                <w:sz w:val="23"/>
                              </w:rPr>
                            </w:pPr>
                            <w:r>
                              <w:rPr>
                                <w:sz w:val="23"/>
                              </w:rPr>
                              <w:t>different</w:t>
                            </w:r>
                            <w:r>
                              <w:rPr>
                                <w:spacing w:val="29"/>
                                <w:sz w:val="23"/>
                              </w:rPr>
                              <w:t> </w:t>
                            </w:r>
                            <w:r>
                              <w:rPr>
                                <w:sz w:val="23"/>
                              </w:rPr>
                              <w:t>methods</w:t>
                            </w:r>
                            <w:r>
                              <w:rPr>
                                <w:spacing w:val="24"/>
                                <w:sz w:val="23"/>
                              </w:rPr>
                              <w:t> </w:t>
                            </w:r>
                            <w:r>
                              <w:rPr>
                                <w:sz w:val="23"/>
                              </w:rPr>
                              <w:t>in</w:t>
                            </w:r>
                            <w:r>
                              <w:rPr>
                                <w:spacing w:val="27"/>
                                <w:sz w:val="23"/>
                              </w:rPr>
                              <w:t> </w:t>
                            </w:r>
                            <w:r>
                              <w:rPr>
                                <w:sz w:val="23"/>
                              </w:rPr>
                              <w:t>teaching</w:t>
                            </w:r>
                            <w:r>
                              <w:rPr>
                                <w:spacing w:val="27"/>
                                <w:sz w:val="23"/>
                              </w:rPr>
                              <w:t> </w:t>
                            </w:r>
                            <w:r>
                              <w:rPr>
                                <w:sz w:val="23"/>
                              </w:rPr>
                              <w:t>different</w:t>
                            </w:r>
                            <w:r>
                              <w:rPr>
                                <w:spacing w:val="29"/>
                                <w:sz w:val="23"/>
                              </w:rPr>
                              <w:t> </w:t>
                            </w:r>
                            <w:r>
                              <w:rPr>
                                <w:sz w:val="23"/>
                              </w:rPr>
                              <w:t>categories</w:t>
                            </w:r>
                            <w:r>
                              <w:rPr>
                                <w:spacing w:val="24"/>
                                <w:sz w:val="23"/>
                              </w:rPr>
                              <w:t> </w:t>
                            </w:r>
                            <w:r>
                              <w:rPr>
                                <w:spacing w:val="-7"/>
                                <w:sz w:val="23"/>
                              </w:rPr>
                              <w:t>of</w:t>
                            </w:r>
                            <w:r>
                              <w:rPr>
                                <w:sz w:val="23"/>
                              </w:rPr>
                              <w:tab/>
                            </w:r>
                            <w:r>
                              <w:rPr>
                                <w:spacing w:val="-4"/>
                                <w:sz w:val="23"/>
                              </w:rPr>
                              <w:t>2.61</w:t>
                            </w:r>
                          </w:p>
                        </w:tc>
                        <w:tc>
                          <w:tcPr>
                            <w:tcW w:w="1245" w:type="dxa"/>
                          </w:tcPr>
                          <w:p>
                            <w:pPr>
                              <w:pStyle w:val="TableParagraph"/>
                              <w:spacing w:before="119"/>
                              <w:rPr>
                                <w:sz w:val="23"/>
                              </w:rPr>
                            </w:pPr>
                          </w:p>
                          <w:p>
                            <w:pPr>
                              <w:pStyle w:val="TableParagraph"/>
                              <w:spacing w:line="246" w:lineRule="exact"/>
                              <w:ind w:right="151"/>
                              <w:jc w:val="right"/>
                              <w:rPr>
                                <w:sz w:val="23"/>
                              </w:rPr>
                            </w:pPr>
                            <w:r>
                              <w:rPr>
                                <w:spacing w:val="-2"/>
                                <w:w w:val="105"/>
                                <w:sz w:val="23"/>
                              </w:rPr>
                              <w:t>1.24697</w:t>
                            </w:r>
                          </w:p>
                        </w:tc>
                        <w:tc>
                          <w:tcPr>
                            <w:tcW w:w="1041" w:type="dxa"/>
                          </w:tcPr>
                          <w:p>
                            <w:pPr>
                              <w:pStyle w:val="TableParagraph"/>
                              <w:spacing w:before="119"/>
                              <w:rPr>
                                <w:sz w:val="23"/>
                              </w:rPr>
                            </w:pPr>
                          </w:p>
                          <w:p>
                            <w:pPr>
                              <w:pStyle w:val="TableParagraph"/>
                              <w:spacing w:line="246" w:lineRule="exact"/>
                              <w:ind w:right="242"/>
                              <w:jc w:val="right"/>
                              <w:rPr>
                                <w:sz w:val="23"/>
                              </w:rPr>
                            </w:pPr>
                            <w:r>
                              <w:rPr>
                                <w:spacing w:val="-2"/>
                                <w:w w:val="105"/>
                                <w:sz w:val="23"/>
                              </w:rPr>
                              <w:t>Accept</w:t>
                            </w:r>
                          </w:p>
                        </w:tc>
                      </w:tr>
                      <w:tr>
                        <w:trPr>
                          <w:trHeight w:val="1417" w:hRule="atLeast"/>
                        </w:trPr>
                        <w:tc>
                          <w:tcPr>
                            <w:tcW w:w="7721" w:type="dxa"/>
                            <w:gridSpan w:val="3"/>
                          </w:tcPr>
                          <w:p>
                            <w:pPr>
                              <w:pStyle w:val="TableParagraph"/>
                              <w:spacing w:before="145"/>
                              <w:ind w:left="634"/>
                              <w:rPr>
                                <w:sz w:val="23"/>
                              </w:rPr>
                            </w:pPr>
                            <w:r>
                              <w:rPr>
                                <w:w w:val="105"/>
                                <w:sz w:val="23"/>
                              </w:rPr>
                              <w:t>children</w:t>
                            </w:r>
                            <w:r>
                              <w:rPr>
                                <w:spacing w:val="-10"/>
                                <w:w w:val="105"/>
                                <w:sz w:val="23"/>
                              </w:rPr>
                              <w:t> </w:t>
                            </w:r>
                            <w:r>
                              <w:rPr>
                                <w:w w:val="105"/>
                                <w:sz w:val="23"/>
                              </w:rPr>
                              <w:t>with</w:t>
                            </w:r>
                            <w:r>
                              <w:rPr>
                                <w:spacing w:val="-12"/>
                                <w:w w:val="105"/>
                                <w:sz w:val="23"/>
                              </w:rPr>
                              <w:t> </w:t>
                            </w:r>
                            <w:r>
                              <w:rPr>
                                <w:w w:val="105"/>
                                <w:sz w:val="23"/>
                              </w:rPr>
                              <w:t>disabilities</w:t>
                            </w:r>
                            <w:r>
                              <w:rPr>
                                <w:spacing w:val="-14"/>
                                <w:w w:val="105"/>
                                <w:sz w:val="23"/>
                              </w:rPr>
                              <w:t> </w:t>
                            </w:r>
                            <w:r>
                              <w:rPr>
                                <w:w w:val="105"/>
                                <w:sz w:val="23"/>
                              </w:rPr>
                              <w:t>during</w:t>
                            </w:r>
                            <w:r>
                              <w:rPr>
                                <w:spacing w:val="-15"/>
                                <w:w w:val="105"/>
                                <w:sz w:val="23"/>
                              </w:rPr>
                              <w:t> </w:t>
                            </w:r>
                            <w:r>
                              <w:rPr>
                                <w:w w:val="105"/>
                                <w:sz w:val="23"/>
                              </w:rPr>
                              <w:t>lessons</w:t>
                            </w:r>
                            <w:r>
                              <w:rPr>
                                <w:spacing w:val="-14"/>
                                <w:w w:val="105"/>
                                <w:sz w:val="23"/>
                              </w:rPr>
                              <w:t> </w:t>
                            </w:r>
                            <w:r>
                              <w:rPr>
                                <w:spacing w:val="-2"/>
                                <w:w w:val="105"/>
                                <w:sz w:val="23"/>
                              </w:rPr>
                              <w:t>delivering.</w:t>
                            </w:r>
                          </w:p>
                          <w:p>
                            <w:pPr>
                              <w:pStyle w:val="TableParagraph"/>
                              <w:tabs>
                                <w:tab w:pos="633" w:val="left" w:leader="none"/>
                              </w:tabs>
                              <w:spacing w:line="237" w:lineRule="exact" w:before="146"/>
                              <w:ind w:left="71"/>
                              <w:rPr>
                                <w:sz w:val="23"/>
                              </w:rPr>
                            </w:pPr>
                            <w:r>
                              <w:rPr>
                                <w:spacing w:val="-5"/>
                                <w:w w:val="105"/>
                                <w:sz w:val="23"/>
                              </w:rPr>
                              <w:t>12</w:t>
                            </w:r>
                            <w:r>
                              <w:rPr>
                                <w:sz w:val="23"/>
                              </w:rPr>
                              <w:tab/>
                            </w:r>
                            <w:r>
                              <w:rPr>
                                <w:w w:val="105"/>
                                <w:sz w:val="23"/>
                              </w:rPr>
                              <w:t>Teachers</w:t>
                            </w:r>
                            <w:r>
                              <w:rPr>
                                <w:spacing w:val="-11"/>
                                <w:w w:val="105"/>
                                <w:sz w:val="23"/>
                              </w:rPr>
                              <w:t> </w:t>
                            </w:r>
                            <w:r>
                              <w:rPr>
                                <w:w w:val="105"/>
                                <w:sz w:val="23"/>
                              </w:rPr>
                              <w:t>use</w:t>
                            </w:r>
                            <w:r>
                              <w:rPr>
                                <w:spacing w:val="-15"/>
                                <w:w w:val="105"/>
                                <w:sz w:val="23"/>
                              </w:rPr>
                              <w:t> </w:t>
                            </w:r>
                            <w:r>
                              <w:rPr>
                                <w:w w:val="105"/>
                                <w:sz w:val="23"/>
                              </w:rPr>
                              <w:t>resource</w:t>
                            </w:r>
                            <w:r>
                              <w:rPr>
                                <w:spacing w:val="-9"/>
                                <w:w w:val="105"/>
                                <w:sz w:val="23"/>
                              </w:rPr>
                              <w:t> </w:t>
                            </w:r>
                            <w:r>
                              <w:rPr>
                                <w:w w:val="105"/>
                                <w:sz w:val="23"/>
                              </w:rPr>
                              <w:t>room</w:t>
                            </w:r>
                            <w:r>
                              <w:rPr>
                                <w:spacing w:val="-4"/>
                                <w:w w:val="105"/>
                                <w:sz w:val="23"/>
                              </w:rPr>
                              <w:t> </w:t>
                            </w:r>
                            <w:r>
                              <w:rPr>
                                <w:w w:val="105"/>
                                <w:sz w:val="23"/>
                              </w:rPr>
                              <w:t>for</w:t>
                            </w:r>
                            <w:r>
                              <w:rPr>
                                <w:spacing w:val="-4"/>
                                <w:w w:val="105"/>
                                <w:sz w:val="23"/>
                              </w:rPr>
                              <w:t> </w:t>
                            </w:r>
                            <w:r>
                              <w:rPr>
                                <w:w w:val="105"/>
                                <w:sz w:val="23"/>
                              </w:rPr>
                              <w:t>effective</w:t>
                            </w:r>
                            <w:r>
                              <w:rPr>
                                <w:spacing w:val="-9"/>
                                <w:w w:val="105"/>
                                <w:sz w:val="23"/>
                              </w:rPr>
                              <w:t> </w:t>
                            </w:r>
                            <w:r>
                              <w:rPr>
                                <w:spacing w:val="-2"/>
                                <w:w w:val="105"/>
                                <w:sz w:val="23"/>
                              </w:rPr>
                              <w:t>lesson</w:t>
                            </w:r>
                          </w:p>
                          <w:p>
                            <w:pPr>
                              <w:pStyle w:val="TableParagraph"/>
                              <w:spacing w:line="237" w:lineRule="exact"/>
                              <w:ind w:left="6973"/>
                              <w:rPr>
                                <w:sz w:val="23"/>
                              </w:rPr>
                            </w:pPr>
                            <w:r>
                              <w:rPr>
                                <w:spacing w:val="-4"/>
                                <w:w w:val="105"/>
                                <w:sz w:val="23"/>
                              </w:rPr>
                              <w:t>2.57</w:t>
                            </w:r>
                          </w:p>
                        </w:tc>
                        <w:tc>
                          <w:tcPr>
                            <w:tcW w:w="1245" w:type="dxa"/>
                          </w:tcPr>
                          <w:p>
                            <w:pPr>
                              <w:pStyle w:val="TableParagraph"/>
                              <w:rPr>
                                <w:sz w:val="23"/>
                              </w:rPr>
                            </w:pPr>
                          </w:p>
                          <w:p>
                            <w:pPr>
                              <w:pStyle w:val="TableParagraph"/>
                              <w:spacing w:before="235"/>
                              <w:rPr>
                                <w:sz w:val="23"/>
                              </w:rPr>
                            </w:pPr>
                          </w:p>
                          <w:p>
                            <w:pPr>
                              <w:pStyle w:val="TableParagraph"/>
                              <w:ind w:right="151"/>
                              <w:jc w:val="right"/>
                              <w:rPr>
                                <w:sz w:val="23"/>
                              </w:rPr>
                            </w:pPr>
                            <w:r>
                              <w:rPr>
                                <w:spacing w:val="-2"/>
                                <w:w w:val="105"/>
                                <w:sz w:val="23"/>
                              </w:rPr>
                              <w:t>1.12039</w:t>
                            </w:r>
                          </w:p>
                        </w:tc>
                        <w:tc>
                          <w:tcPr>
                            <w:tcW w:w="1041" w:type="dxa"/>
                          </w:tcPr>
                          <w:p>
                            <w:pPr>
                              <w:pStyle w:val="TableParagraph"/>
                              <w:rPr>
                                <w:sz w:val="23"/>
                              </w:rPr>
                            </w:pPr>
                          </w:p>
                          <w:p>
                            <w:pPr>
                              <w:pStyle w:val="TableParagraph"/>
                              <w:spacing w:before="26"/>
                              <w:rPr>
                                <w:sz w:val="23"/>
                              </w:rPr>
                            </w:pPr>
                          </w:p>
                          <w:p>
                            <w:pPr>
                              <w:pStyle w:val="TableParagraph"/>
                              <w:ind w:right="242"/>
                              <w:jc w:val="right"/>
                              <w:rPr>
                                <w:sz w:val="23"/>
                              </w:rPr>
                            </w:pPr>
                            <w:r>
                              <w:rPr>
                                <w:spacing w:val="-2"/>
                                <w:w w:val="105"/>
                                <w:sz w:val="23"/>
                              </w:rPr>
                              <w:t>Accept</w:t>
                            </w:r>
                          </w:p>
                        </w:tc>
                      </w:tr>
                      <w:tr>
                        <w:trPr>
                          <w:trHeight w:val="650" w:hRule="atLeast"/>
                        </w:trPr>
                        <w:tc>
                          <w:tcPr>
                            <w:tcW w:w="7721" w:type="dxa"/>
                            <w:gridSpan w:val="3"/>
                          </w:tcPr>
                          <w:p>
                            <w:pPr>
                              <w:pStyle w:val="TableParagraph"/>
                              <w:tabs>
                                <w:tab w:pos="633" w:val="left" w:leader="none"/>
                              </w:tabs>
                              <w:spacing w:line="231" w:lineRule="exact"/>
                              <w:ind w:left="71"/>
                              <w:rPr>
                                <w:sz w:val="23"/>
                              </w:rPr>
                            </w:pPr>
                            <w:r>
                              <w:rPr>
                                <w:spacing w:val="-5"/>
                                <w:w w:val="105"/>
                                <w:sz w:val="23"/>
                              </w:rPr>
                              <w:t>13</w:t>
                            </w:r>
                            <w:r>
                              <w:rPr>
                                <w:sz w:val="23"/>
                              </w:rPr>
                              <w:tab/>
                            </w:r>
                            <w:r>
                              <w:rPr>
                                <w:w w:val="105"/>
                                <w:sz w:val="23"/>
                              </w:rPr>
                              <w:t>Teachers</w:t>
                            </w:r>
                            <w:r>
                              <w:rPr>
                                <w:spacing w:val="-12"/>
                                <w:w w:val="105"/>
                                <w:sz w:val="23"/>
                              </w:rPr>
                              <w:t> </w:t>
                            </w:r>
                            <w:r>
                              <w:rPr>
                                <w:w w:val="105"/>
                                <w:sz w:val="23"/>
                              </w:rPr>
                              <w:t>do</w:t>
                            </w:r>
                            <w:r>
                              <w:rPr>
                                <w:spacing w:val="-14"/>
                                <w:w w:val="105"/>
                                <w:sz w:val="23"/>
                              </w:rPr>
                              <w:t> </w:t>
                            </w:r>
                            <w:r>
                              <w:rPr>
                                <w:w w:val="105"/>
                                <w:sz w:val="23"/>
                              </w:rPr>
                              <w:t>adapt</w:t>
                            </w:r>
                            <w:r>
                              <w:rPr>
                                <w:spacing w:val="-7"/>
                                <w:w w:val="105"/>
                                <w:sz w:val="23"/>
                              </w:rPr>
                              <w:t> </w:t>
                            </w:r>
                            <w:r>
                              <w:rPr>
                                <w:w w:val="105"/>
                                <w:sz w:val="23"/>
                              </w:rPr>
                              <w:t>the</w:t>
                            </w:r>
                            <w:r>
                              <w:rPr>
                                <w:spacing w:val="-9"/>
                                <w:w w:val="105"/>
                                <w:sz w:val="23"/>
                              </w:rPr>
                              <w:t> </w:t>
                            </w:r>
                            <w:r>
                              <w:rPr>
                                <w:w w:val="105"/>
                                <w:sz w:val="23"/>
                              </w:rPr>
                              <w:t>regular</w:t>
                            </w:r>
                            <w:r>
                              <w:rPr>
                                <w:spacing w:val="-5"/>
                                <w:w w:val="105"/>
                                <w:sz w:val="23"/>
                              </w:rPr>
                              <w:t> </w:t>
                            </w:r>
                            <w:r>
                              <w:rPr>
                                <w:w w:val="105"/>
                                <w:sz w:val="23"/>
                              </w:rPr>
                              <w:t>curriculum</w:t>
                            </w:r>
                            <w:r>
                              <w:rPr>
                                <w:spacing w:val="-10"/>
                                <w:w w:val="105"/>
                                <w:sz w:val="23"/>
                              </w:rPr>
                              <w:t> </w:t>
                            </w:r>
                            <w:r>
                              <w:rPr>
                                <w:spacing w:val="-2"/>
                                <w:w w:val="105"/>
                                <w:sz w:val="23"/>
                              </w:rPr>
                              <w:t>either</w:t>
                            </w:r>
                          </w:p>
                          <w:p>
                            <w:pPr>
                              <w:pStyle w:val="TableParagraph"/>
                              <w:tabs>
                                <w:tab w:pos="7394" w:val="right" w:leader="none"/>
                              </w:tabs>
                              <w:spacing w:line="246" w:lineRule="exact" w:before="153"/>
                              <w:ind w:left="634"/>
                              <w:rPr>
                                <w:sz w:val="23"/>
                              </w:rPr>
                            </w:pPr>
                            <w:r>
                              <w:rPr>
                                <w:sz w:val="23"/>
                              </w:rPr>
                              <w:t>through</w:t>
                            </w:r>
                            <w:r>
                              <w:rPr>
                                <w:spacing w:val="18"/>
                                <w:sz w:val="23"/>
                              </w:rPr>
                              <w:t> </w:t>
                            </w:r>
                            <w:r>
                              <w:rPr>
                                <w:sz w:val="23"/>
                              </w:rPr>
                              <w:t>accommodation</w:t>
                            </w:r>
                            <w:r>
                              <w:rPr>
                                <w:spacing w:val="29"/>
                                <w:sz w:val="23"/>
                              </w:rPr>
                              <w:t> </w:t>
                            </w:r>
                            <w:r>
                              <w:rPr>
                                <w:sz w:val="23"/>
                              </w:rPr>
                              <w:t>or</w:t>
                            </w:r>
                            <w:r>
                              <w:rPr>
                                <w:spacing w:val="34"/>
                                <w:sz w:val="23"/>
                              </w:rPr>
                              <w:t> </w:t>
                            </w:r>
                            <w:r>
                              <w:rPr>
                                <w:sz w:val="23"/>
                              </w:rPr>
                              <w:t>modification</w:t>
                            </w:r>
                            <w:r>
                              <w:rPr>
                                <w:spacing w:val="29"/>
                                <w:sz w:val="23"/>
                              </w:rPr>
                              <w:t> </w:t>
                            </w:r>
                            <w:r>
                              <w:rPr>
                                <w:sz w:val="23"/>
                              </w:rPr>
                              <w:t>for</w:t>
                            </w:r>
                            <w:r>
                              <w:rPr>
                                <w:spacing w:val="34"/>
                                <w:sz w:val="23"/>
                              </w:rPr>
                              <w:t> </w:t>
                            </w:r>
                            <w:r>
                              <w:rPr>
                                <w:spacing w:val="-2"/>
                                <w:sz w:val="23"/>
                              </w:rPr>
                              <w:t>person</w:t>
                            </w:r>
                            <w:r>
                              <w:rPr>
                                <w:sz w:val="23"/>
                              </w:rPr>
                              <w:tab/>
                            </w:r>
                            <w:r>
                              <w:rPr>
                                <w:spacing w:val="-4"/>
                                <w:sz w:val="23"/>
                              </w:rPr>
                              <w:t>2.52</w:t>
                            </w:r>
                          </w:p>
                        </w:tc>
                        <w:tc>
                          <w:tcPr>
                            <w:tcW w:w="1245" w:type="dxa"/>
                          </w:tcPr>
                          <w:p>
                            <w:pPr>
                              <w:pStyle w:val="TableParagraph"/>
                              <w:spacing w:before="119"/>
                              <w:rPr>
                                <w:sz w:val="23"/>
                              </w:rPr>
                            </w:pPr>
                          </w:p>
                          <w:p>
                            <w:pPr>
                              <w:pStyle w:val="TableParagraph"/>
                              <w:spacing w:line="246" w:lineRule="exact"/>
                              <w:ind w:right="151"/>
                              <w:jc w:val="right"/>
                              <w:rPr>
                                <w:sz w:val="23"/>
                              </w:rPr>
                            </w:pPr>
                            <w:r>
                              <w:rPr>
                                <w:spacing w:val="-2"/>
                                <w:w w:val="105"/>
                                <w:sz w:val="23"/>
                              </w:rPr>
                              <w:t>1.04837</w:t>
                            </w:r>
                          </w:p>
                        </w:tc>
                        <w:tc>
                          <w:tcPr>
                            <w:tcW w:w="1041" w:type="dxa"/>
                          </w:tcPr>
                          <w:p>
                            <w:pPr>
                              <w:pStyle w:val="TableParagraph"/>
                              <w:spacing w:before="119"/>
                              <w:rPr>
                                <w:sz w:val="23"/>
                              </w:rPr>
                            </w:pPr>
                          </w:p>
                          <w:p>
                            <w:pPr>
                              <w:pStyle w:val="TableParagraph"/>
                              <w:spacing w:line="246" w:lineRule="exact"/>
                              <w:ind w:right="242"/>
                              <w:jc w:val="right"/>
                              <w:rPr>
                                <w:sz w:val="23"/>
                              </w:rPr>
                            </w:pPr>
                            <w:r>
                              <w:rPr>
                                <w:spacing w:val="-2"/>
                                <w:w w:val="105"/>
                                <w:sz w:val="23"/>
                              </w:rPr>
                              <w:t>Accept</w:t>
                            </w:r>
                          </w:p>
                        </w:tc>
                      </w:tr>
                      <w:tr>
                        <w:trPr>
                          <w:trHeight w:val="1420" w:hRule="atLeast"/>
                        </w:trPr>
                        <w:tc>
                          <w:tcPr>
                            <w:tcW w:w="7721" w:type="dxa"/>
                            <w:gridSpan w:val="3"/>
                          </w:tcPr>
                          <w:p>
                            <w:pPr>
                              <w:pStyle w:val="TableParagraph"/>
                              <w:spacing w:before="145"/>
                              <w:ind w:left="634"/>
                              <w:rPr>
                                <w:sz w:val="23"/>
                              </w:rPr>
                            </w:pPr>
                            <w:r>
                              <w:rPr>
                                <w:w w:val="105"/>
                                <w:sz w:val="23"/>
                              </w:rPr>
                              <w:t>with</w:t>
                            </w:r>
                            <w:r>
                              <w:rPr>
                                <w:spacing w:val="-9"/>
                                <w:w w:val="105"/>
                                <w:sz w:val="23"/>
                              </w:rPr>
                              <w:t> </w:t>
                            </w:r>
                            <w:r>
                              <w:rPr>
                                <w:w w:val="105"/>
                                <w:sz w:val="23"/>
                              </w:rPr>
                              <w:t>special</w:t>
                            </w:r>
                            <w:r>
                              <w:rPr>
                                <w:spacing w:val="-12"/>
                                <w:w w:val="105"/>
                                <w:sz w:val="23"/>
                              </w:rPr>
                              <w:t> </w:t>
                            </w:r>
                            <w:r>
                              <w:rPr>
                                <w:spacing w:val="-2"/>
                                <w:w w:val="105"/>
                                <w:sz w:val="23"/>
                              </w:rPr>
                              <w:t>needs.</w:t>
                            </w:r>
                          </w:p>
                          <w:p>
                            <w:pPr>
                              <w:pStyle w:val="TableParagraph"/>
                              <w:tabs>
                                <w:tab w:pos="633" w:val="left" w:leader="none"/>
                              </w:tabs>
                              <w:spacing w:line="237" w:lineRule="exact" w:before="153"/>
                              <w:ind w:left="71"/>
                              <w:rPr>
                                <w:sz w:val="23"/>
                              </w:rPr>
                            </w:pPr>
                            <w:r>
                              <w:rPr>
                                <w:spacing w:val="-5"/>
                                <w:w w:val="105"/>
                                <w:sz w:val="23"/>
                              </w:rPr>
                              <w:t>14</w:t>
                            </w:r>
                            <w:r>
                              <w:rPr>
                                <w:sz w:val="23"/>
                              </w:rPr>
                              <w:tab/>
                            </w:r>
                            <w:r>
                              <w:rPr>
                                <w:w w:val="105"/>
                                <w:sz w:val="23"/>
                              </w:rPr>
                              <w:t>Teachers</w:t>
                            </w:r>
                            <w:r>
                              <w:rPr>
                                <w:spacing w:val="-11"/>
                                <w:w w:val="105"/>
                                <w:sz w:val="23"/>
                              </w:rPr>
                              <w:t> </w:t>
                            </w:r>
                            <w:r>
                              <w:rPr>
                                <w:w w:val="105"/>
                                <w:sz w:val="23"/>
                              </w:rPr>
                              <w:t>are</w:t>
                            </w:r>
                            <w:r>
                              <w:rPr>
                                <w:spacing w:val="-8"/>
                                <w:w w:val="105"/>
                                <w:sz w:val="23"/>
                              </w:rPr>
                              <w:t> </w:t>
                            </w:r>
                            <w:r>
                              <w:rPr>
                                <w:w w:val="105"/>
                                <w:sz w:val="23"/>
                              </w:rPr>
                              <w:t>able</w:t>
                            </w:r>
                            <w:r>
                              <w:rPr>
                                <w:spacing w:val="-8"/>
                                <w:w w:val="105"/>
                                <w:sz w:val="23"/>
                              </w:rPr>
                              <w:t> </w:t>
                            </w:r>
                            <w:r>
                              <w:rPr>
                                <w:w w:val="105"/>
                                <w:sz w:val="23"/>
                              </w:rPr>
                              <w:t>to</w:t>
                            </w:r>
                            <w:r>
                              <w:rPr>
                                <w:spacing w:val="-8"/>
                                <w:w w:val="105"/>
                                <w:sz w:val="23"/>
                              </w:rPr>
                              <w:t> </w:t>
                            </w:r>
                            <w:r>
                              <w:rPr>
                                <w:w w:val="105"/>
                                <w:sz w:val="23"/>
                              </w:rPr>
                              <w:t>choose</w:t>
                            </w:r>
                            <w:r>
                              <w:rPr>
                                <w:spacing w:val="-8"/>
                                <w:w w:val="105"/>
                                <w:sz w:val="23"/>
                              </w:rPr>
                              <w:t> </w:t>
                            </w:r>
                            <w:r>
                              <w:rPr>
                                <w:w w:val="105"/>
                                <w:sz w:val="23"/>
                              </w:rPr>
                              <w:t>contents</w:t>
                            </w:r>
                            <w:r>
                              <w:rPr>
                                <w:spacing w:val="-15"/>
                                <w:w w:val="105"/>
                                <w:sz w:val="23"/>
                              </w:rPr>
                              <w:t> </w:t>
                            </w:r>
                            <w:r>
                              <w:rPr>
                                <w:w w:val="105"/>
                                <w:sz w:val="23"/>
                              </w:rPr>
                              <w:t>that</w:t>
                            </w:r>
                            <w:r>
                              <w:rPr>
                                <w:spacing w:val="-6"/>
                                <w:w w:val="105"/>
                                <w:sz w:val="23"/>
                              </w:rPr>
                              <w:t> </w:t>
                            </w:r>
                            <w:r>
                              <w:rPr>
                                <w:w w:val="105"/>
                                <w:sz w:val="23"/>
                              </w:rPr>
                              <w:t>suit</w:t>
                            </w:r>
                            <w:r>
                              <w:rPr>
                                <w:spacing w:val="-6"/>
                                <w:w w:val="105"/>
                                <w:sz w:val="23"/>
                              </w:rPr>
                              <w:t> </w:t>
                            </w:r>
                            <w:r>
                              <w:rPr>
                                <w:spacing w:val="-5"/>
                                <w:w w:val="105"/>
                                <w:sz w:val="23"/>
                              </w:rPr>
                              <w:t>the</w:t>
                            </w:r>
                          </w:p>
                          <w:p>
                            <w:pPr>
                              <w:pStyle w:val="TableParagraph"/>
                              <w:spacing w:line="237" w:lineRule="exact"/>
                              <w:ind w:left="6973"/>
                              <w:rPr>
                                <w:sz w:val="23"/>
                              </w:rPr>
                            </w:pPr>
                            <w:r>
                              <w:rPr>
                                <w:spacing w:val="-4"/>
                                <w:w w:val="105"/>
                                <w:sz w:val="23"/>
                              </w:rPr>
                              <w:t>2.67</w:t>
                            </w:r>
                          </w:p>
                        </w:tc>
                        <w:tc>
                          <w:tcPr>
                            <w:tcW w:w="1245" w:type="dxa"/>
                          </w:tcPr>
                          <w:p>
                            <w:pPr>
                              <w:pStyle w:val="TableParagraph"/>
                              <w:rPr>
                                <w:sz w:val="23"/>
                              </w:rPr>
                            </w:pPr>
                          </w:p>
                          <w:p>
                            <w:pPr>
                              <w:pStyle w:val="TableParagraph"/>
                              <w:spacing w:before="242"/>
                              <w:rPr>
                                <w:sz w:val="23"/>
                              </w:rPr>
                            </w:pPr>
                          </w:p>
                          <w:p>
                            <w:pPr>
                              <w:pStyle w:val="TableParagraph"/>
                              <w:ind w:right="151"/>
                              <w:jc w:val="right"/>
                              <w:rPr>
                                <w:sz w:val="23"/>
                              </w:rPr>
                            </w:pPr>
                            <w:r>
                              <w:rPr>
                                <w:spacing w:val="-2"/>
                                <w:w w:val="105"/>
                                <w:sz w:val="23"/>
                              </w:rPr>
                              <w:t>1.50580</w:t>
                            </w:r>
                          </w:p>
                        </w:tc>
                        <w:tc>
                          <w:tcPr>
                            <w:tcW w:w="1041" w:type="dxa"/>
                          </w:tcPr>
                          <w:p>
                            <w:pPr>
                              <w:pStyle w:val="TableParagraph"/>
                              <w:rPr>
                                <w:sz w:val="23"/>
                              </w:rPr>
                            </w:pPr>
                          </w:p>
                          <w:p>
                            <w:pPr>
                              <w:pStyle w:val="TableParagraph"/>
                              <w:spacing w:before="33"/>
                              <w:rPr>
                                <w:sz w:val="23"/>
                              </w:rPr>
                            </w:pPr>
                          </w:p>
                          <w:p>
                            <w:pPr>
                              <w:pStyle w:val="TableParagraph"/>
                              <w:ind w:right="271"/>
                              <w:jc w:val="right"/>
                              <w:rPr>
                                <w:sz w:val="23"/>
                              </w:rPr>
                            </w:pPr>
                            <w:r>
                              <w:rPr>
                                <w:spacing w:val="-2"/>
                                <w:w w:val="105"/>
                                <w:sz w:val="23"/>
                              </w:rPr>
                              <w:t>Accept</w:t>
                            </w:r>
                          </w:p>
                        </w:tc>
                      </w:tr>
                      <w:tr>
                        <w:trPr>
                          <w:trHeight w:val="646" w:hRule="atLeast"/>
                        </w:trPr>
                        <w:tc>
                          <w:tcPr>
                            <w:tcW w:w="7721" w:type="dxa"/>
                            <w:gridSpan w:val="3"/>
                          </w:tcPr>
                          <w:p>
                            <w:pPr>
                              <w:pStyle w:val="TableParagraph"/>
                              <w:tabs>
                                <w:tab w:pos="633" w:val="left" w:leader="none"/>
                              </w:tabs>
                              <w:spacing w:line="235" w:lineRule="exact"/>
                              <w:ind w:left="71"/>
                              <w:rPr>
                                <w:sz w:val="23"/>
                              </w:rPr>
                            </w:pPr>
                            <w:r>
                              <w:rPr>
                                <w:spacing w:val="-5"/>
                                <w:w w:val="105"/>
                                <w:sz w:val="23"/>
                              </w:rPr>
                              <w:t>15</w:t>
                            </w:r>
                            <w:r>
                              <w:rPr>
                                <w:sz w:val="23"/>
                              </w:rPr>
                              <w:tab/>
                            </w:r>
                            <w:r>
                              <w:rPr>
                                <w:w w:val="105"/>
                                <w:sz w:val="23"/>
                              </w:rPr>
                              <w:t>Teachers</w:t>
                            </w:r>
                            <w:r>
                              <w:rPr>
                                <w:spacing w:val="-14"/>
                                <w:w w:val="105"/>
                                <w:sz w:val="23"/>
                              </w:rPr>
                              <w:t> </w:t>
                            </w:r>
                            <w:r>
                              <w:rPr>
                                <w:w w:val="105"/>
                                <w:sz w:val="23"/>
                              </w:rPr>
                              <w:t>are</w:t>
                            </w:r>
                            <w:r>
                              <w:rPr>
                                <w:spacing w:val="-10"/>
                                <w:w w:val="105"/>
                                <w:sz w:val="23"/>
                              </w:rPr>
                              <w:t> </w:t>
                            </w:r>
                            <w:r>
                              <w:rPr>
                                <w:w w:val="105"/>
                                <w:sz w:val="23"/>
                              </w:rPr>
                              <w:t>able</w:t>
                            </w:r>
                            <w:r>
                              <w:rPr>
                                <w:spacing w:val="-11"/>
                                <w:w w:val="105"/>
                                <w:sz w:val="23"/>
                              </w:rPr>
                              <w:t> </w:t>
                            </w:r>
                            <w:r>
                              <w:rPr>
                                <w:w w:val="105"/>
                                <w:sz w:val="23"/>
                              </w:rPr>
                              <w:t>to</w:t>
                            </w:r>
                            <w:r>
                              <w:rPr>
                                <w:spacing w:val="-3"/>
                                <w:w w:val="105"/>
                                <w:sz w:val="23"/>
                              </w:rPr>
                              <w:t> </w:t>
                            </w:r>
                            <w:r>
                              <w:rPr>
                                <w:w w:val="105"/>
                                <w:sz w:val="23"/>
                              </w:rPr>
                              <w:t>select</w:t>
                            </w:r>
                            <w:r>
                              <w:rPr>
                                <w:spacing w:val="-8"/>
                                <w:w w:val="105"/>
                                <w:sz w:val="23"/>
                              </w:rPr>
                              <w:t> </w:t>
                            </w:r>
                            <w:r>
                              <w:rPr>
                                <w:w w:val="105"/>
                                <w:sz w:val="23"/>
                              </w:rPr>
                              <w:t>curriculum</w:t>
                            </w:r>
                            <w:r>
                              <w:rPr>
                                <w:spacing w:val="-10"/>
                                <w:w w:val="105"/>
                                <w:sz w:val="23"/>
                              </w:rPr>
                              <w:t> </w:t>
                            </w:r>
                            <w:r>
                              <w:rPr>
                                <w:w w:val="105"/>
                                <w:sz w:val="23"/>
                              </w:rPr>
                              <w:t>contents</w:t>
                            </w:r>
                            <w:r>
                              <w:rPr>
                                <w:spacing w:val="-15"/>
                                <w:w w:val="105"/>
                                <w:sz w:val="23"/>
                              </w:rPr>
                              <w:t> </w:t>
                            </w:r>
                            <w:r>
                              <w:rPr>
                                <w:spacing w:val="-4"/>
                                <w:w w:val="105"/>
                                <w:sz w:val="23"/>
                              </w:rPr>
                              <w:t>that</w:t>
                            </w:r>
                          </w:p>
                          <w:p>
                            <w:pPr>
                              <w:pStyle w:val="TableParagraph"/>
                              <w:tabs>
                                <w:tab w:pos="7394" w:val="right" w:leader="none"/>
                              </w:tabs>
                              <w:spacing w:line="246" w:lineRule="exact" w:before="146"/>
                              <w:ind w:left="634"/>
                              <w:rPr>
                                <w:sz w:val="23"/>
                              </w:rPr>
                            </w:pPr>
                            <w:r>
                              <w:rPr>
                                <w:sz w:val="23"/>
                              </w:rPr>
                              <w:t>measure</w:t>
                            </w:r>
                            <w:r>
                              <w:rPr>
                                <w:spacing w:val="30"/>
                                <w:sz w:val="23"/>
                              </w:rPr>
                              <w:t> </w:t>
                            </w:r>
                            <w:r>
                              <w:rPr>
                                <w:sz w:val="23"/>
                              </w:rPr>
                              <w:t>cognitive,</w:t>
                            </w:r>
                            <w:r>
                              <w:rPr>
                                <w:spacing w:val="24"/>
                                <w:sz w:val="23"/>
                              </w:rPr>
                              <w:t> </w:t>
                            </w:r>
                            <w:r>
                              <w:rPr>
                                <w:sz w:val="23"/>
                              </w:rPr>
                              <w:t>affective</w:t>
                            </w:r>
                            <w:r>
                              <w:rPr>
                                <w:spacing w:val="19"/>
                                <w:sz w:val="23"/>
                              </w:rPr>
                              <w:t> </w:t>
                            </w:r>
                            <w:r>
                              <w:rPr>
                                <w:sz w:val="23"/>
                              </w:rPr>
                              <w:t>and</w:t>
                            </w:r>
                            <w:r>
                              <w:rPr>
                                <w:spacing w:val="32"/>
                                <w:sz w:val="23"/>
                              </w:rPr>
                              <w:t> </w:t>
                            </w:r>
                            <w:r>
                              <w:rPr>
                                <w:spacing w:val="-2"/>
                                <w:sz w:val="23"/>
                              </w:rPr>
                              <w:t>psychomotor</w:t>
                            </w:r>
                            <w:r>
                              <w:rPr>
                                <w:sz w:val="23"/>
                              </w:rPr>
                              <w:tab/>
                            </w:r>
                            <w:r>
                              <w:rPr>
                                <w:spacing w:val="-4"/>
                                <w:sz w:val="23"/>
                              </w:rPr>
                              <w:t>2.53</w:t>
                            </w:r>
                          </w:p>
                        </w:tc>
                        <w:tc>
                          <w:tcPr>
                            <w:tcW w:w="1245" w:type="dxa"/>
                          </w:tcPr>
                          <w:p>
                            <w:pPr>
                              <w:pStyle w:val="TableParagraph"/>
                              <w:spacing w:before="115"/>
                              <w:rPr>
                                <w:sz w:val="23"/>
                              </w:rPr>
                            </w:pPr>
                          </w:p>
                          <w:p>
                            <w:pPr>
                              <w:pStyle w:val="TableParagraph"/>
                              <w:spacing w:line="246" w:lineRule="exact" w:before="1"/>
                              <w:ind w:right="151"/>
                              <w:jc w:val="right"/>
                              <w:rPr>
                                <w:sz w:val="23"/>
                              </w:rPr>
                            </w:pPr>
                            <w:r>
                              <w:rPr>
                                <w:spacing w:val="-2"/>
                                <w:w w:val="105"/>
                                <w:sz w:val="23"/>
                              </w:rPr>
                              <w:t>1.20851</w:t>
                            </w:r>
                          </w:p>
                        </w:tc>
                        <w:tc>
                          <w:tcPr>
                            <w:tcW w:w="1041" w:type="dxa"/>
                          </w:tcPr>
                          <w:p>
                            <w:pPr>
                              <w:pStyle w:val="TableParagraph"/>
                              <w:spacing w:before="115"/>
                              <w:rPr>
                                <w:sz w:val="23"/>
                              </w:rPr>
                            </w:pPr>
                          </w:p>
                          <w:p>
                            <w:pPr>
                              <w:pStyle w:val="TableParagraph"/>
                              <w:spacing w:line="246" w:lineRule="exact" w:before="1"/>
                              <w:ind w:right="242"/>
                              <w:jc w:val="right"/>
                              <w:rPr>
                                <w:sz w:val="23"/>
                              </w:rPr>
                            </w:pPr>
                            <w:r>
                              <w:rPr>
                                <w:spacing w:val="-2"/>
                                <w:w w:val="105"/>
                                <w:sz w:val="23"/>
                              </w:rPr>
                              <w:t>Accept</w:t>
                            </w:r>
                          </w:p>
                        </w:tc>
                      </w:tr>
                      <w:tr>
                        <w:trPr>
                          <w:trHeight w:val="983" w:hRule="atLeast"/>
                        </w:trPr>
                        <w:tc>
                          <w:tcPr>
                            <w:tcW w:w="7721" w:type="dxa"/>
                            <w:gridSpan w:val="3"/>
                          </w:tcPr>
                          <w:p>
                            <w:pPr>
                              <w:pStyle w:val="TableParagraph"/>
                              <w:spacing w:before="152"/>
                              <w:ind w:left="634"/>
                              <w:rPr>
                                <w:sz w:val="23"/>
                              </w:rPr>
                            </w:pPr>
                            <w:r>
                              <w:rPr>
                                <w:w w:val="105"/>
                                <w:sz w:val="23"/>
                              </w:rPr>
                              <w:t>domain</w:t>
                            </w:r>
                            <w:r>
                              <w:rPr>
                                <w:spacing w:val="-12"/>
                                <w:w w:val="105"/>
                                <w:sz w:val="23"/>
                              </w:rPr>
                              <w:t> </w:t>
                            </w:r>
                            <w:r>
                              <w:rPr>
                                <w:w w:val="105"/>
                                <w:sz w:val="23"/>
                              </w:rPr>
                              <w:t>of</w:t>
                            </w:r>
                            <w:r>
                              <w:rPr>
                                <w:spacing w:val="-12"/>
                                <w:w w:val="105"/>
                                <w:sz w:val="23"/>
                              </w:rPr>
                              <w:t> </w:t>
                            </w:r>
                            <w:r>
                              <w:rPr>
                                <w:w w:val="105"/>
                                <w:sz w:val="23"/>
                              </w:rPr>
                              <w:t>persons</w:t>
                            </w:r>
                            <w:r>
                              <w:rPr>
                                <w:spacing w:val="-5"/>
                                <w:w w:val="105"/>
                                <w:sz w:val="23"/>
                              </w:rPr>
                              <w:t> </w:t>
                            </w:r>
                            <w:r>
                              <w:rPr>
                                <w:w w:val="105"/>
                                <w:sz w:val="23"/>
                              </w:rPr>
                              <w:t>with</w:t>
                            </w:r>
                            <w:r>
                              <w:rPr>
                                <w:spacing w:val="-9"/>
                                <w:w w:val="105"/>
                                <w:sz w:val="23"/>
                              </w:rPr>
                              <w:t> </w:t>
                            </w:r>
                            <w:r>
                              <w:rPr>
                                <w:w w:val="105"/>
                                <w:sz w:val="23"/>
                              </w:rPr>
                              <w:t>special</w:t>
                            </w:r>
                            <w:r>
                              <w:rPr>
                                <w:spacing w:val="-7"/>
                                <w:w w:val="105"/>
                                <w:sz w:val="23"/>
                              </w:rPr>
                              <w:t> </w:t>
                            </w:r>
                            <w:r>
                              <w:rPr>
                                <w:spacing w:val="-2"/>
                                <w:w w:val="105"/>
                                <w:sz w:val="23"/>
                              </w:rPr>
                              <w:t>needs.</w:t>
                            </w:r>
                          </w:p>
                          <w:p>
                            <w:pPr>
                              <w:pStyle w:val="TableParagraph"/>
                              <w:tabs>
                                <w:tab w:pos="633" w:val="left" w:leader="none"/>
                              </w:tabs>
                              <w:spacing w:line="237" w:lineRule="exact" w:before="146"/>
                              <w:ind w:left="71"/>
                              <w:rPr>
                                <w:sz w:val="23"/>
                              </w:rPr>
                            </w:pPr>
                            <w:r>
                              <w:rPr>
                                <w:spacing w:val="-5"/>
                                <w:w w:val="105"/>
                                <w:sz w:val="23"/>
                              </w:rPr>
                              <w:t>16</w:t>
                            </w:r>
                            <w:r>
                              <w:rPr>
                                <w:sz w:val="23"/>
                              </w:rPr>
                              <w:tab/>
                            </w:r>
                            <w:r>
                              <w:rPr>
                                <w:w w:val="105"/>
                                <w:sz w:val="23"/>
                              </w:rPr>
                              <w:t>Teachers</w:t>
                            </w:r>
                            <w:r>
                              <w:rPr>
                                <w:spacing w:val="-13"/>
                                <w:w w:val="105"/>
                                <w:sz w:val="23"/>
                              </w:rPr>
                              <w:t> </w:t>
                            </w:r>
                            <w:r>
                              <w:rPr>
                                <w:w w:val="105"/>
                                <w:sz w:val="23"/>
                              </w:rPr>
                              <w:t>are</w:t>
                            </w:r>
                            <w:r>
                              <w:rPr>
                                <w:spacing w:val="-6"/>
                                <w:w w:val="105"/>
                                <w:sz w:val="23"/>
                              </w:rPr>
                              <w:t> </w:t>
                            </w:r>
                            <w:r>
                              <w:rPr>
                                <w:w w:val="105"/>
                                <w:sz w:val="23"/>
                              </w:rPr>
                              <w:t>skillful</w:t>
                            </w:r>
                            <w:r>
                              <w:rPr>
                                <w:spacing w:val="-8"/>
                                <w:w w:val="105"/>
                                <w:sz w:val="23"/>
                              </w:rPr>
                              <w:t> </w:t>
                            </w:r>
                            <w:r>
                              <w:rPr>
                                <w:w w:val="105"/>
                                <w:sz w:val="23"/>
                              </w:rPr>
                              <w:t>in</w:t>
                            </w:r>
                            <w:r>
                              <w:rPr>
                                <w:spacing w:val="-11"/>
                                <w:w w:val="105"/>
                                <w:sz w:val="23"/>
                              </w:rPr>
                              <w:t> </w:t>
                            </w:r>
                            <w:r>
                              <w:rPr>
                                <w:w w:val="105"/>
                                <w:sz w:val="23"/>
                              </w:rPr>
                              <w:t>teaching</w:t>
                            </w:r>
                            <w:r>
                              <w:rPr>
                                <w:spacing w:val="-10"/>
                                <w:w w:val="105"/>
                                <w:sz w:val="23"/>
                              </w:rPr>
                              <w:t> </w:t>
                            </w:r>
                            <w:r>
                              <w:rPr>
                                <w:w w:val="105"/>
                                <w:sz w:val="23"/>
                              </w:rPr>
                              <w:t>students</w:t>
                            </w:r>
                            <w:r>
                              <w:rPr>
                                <w:spacing w:val="-5"/>
                                <w:w w:val="105"/>
                                <w:sz w:val="23"/>
                              </w:rPr>
                              <w:t> </w:t>
                            </w:r>
                            <w:r>
                              <w:rPr>
                                <w:w w:val="105"/>
                                <w:sz w:val="23"/>
                              </w:rPr>
                              <w:t>living</w:t>
                            </w:r>
                            <w:r>
                              <w:rPr>
                                <w:spacing w:val="-5"/>
                                <w:w w:val="105"/>
                                <w:sz w:val="23"/>
                              </w:rPr>
                              <w:t> </w:t>
                            </w:r>
                            <w:r>
                              <w:rPr>
                                <w:spacing w:val="-4"/>
                                <w:w w:val="105"/>
                                <w:sz w:val="23"/>
                              </w:rPr>
                              <w:t>with</w:t>
                            </w:r>
                          </w:p>
                          <w:p>
                            <w:pPr>
                              <w:pStyle w:val="TableParagraph"/>
                              <w:spacing w:line="165" w:lineRule="exact"/>
                              <w:ind w:left="6973"/>
                              <w:rPr>
                                <w:sz w:val="23"/>
                              </w:rPr>
                            </w:pPr>
                            <w:r>
                              <w:rPr>
                                <w:spacing w:val="-4"/>
                                <w:w w:val="105"/>
                                <w:sz w:val="23"/>
                              </w:rPr>
                              <w:t>2.22</w:t>
                            </w:r>
                          </w:p>
                        </w:tc>
                        <w:tc>
                          <w:tcPr>
                            <w:tcW w:w="1245" w:type="dxa"/>
                          </w:tcPr>
                          <w:p>
                            <w:pPr>
                              <w:pStyle w:val="TableParagraph"/>
                              <w:rPr>
                                <w:sz w:val="23"/>
                              </w:rPr>
                            </w:pPr>
                          </w:p>
                          <w:p>
                            <w:pPr>
                              <w:pStyle w:val="TableParagraph"/>
                              <w:spacing w:before="242"/>
                              <w:rPr>
                                <w:sz w:val="23"/>
                              </w:rPr>
                            </w:pPr>
                          </w:p>
                          <w:p>
                            <w:pPr>
                              <w:pStyle w:val="TableParagraph"/>
                              <w:spacing w:line="192" w:lineRule="exact"/>
                              <w:ind w:right="151"/>
                              <w:jc w:val="right"/>
                              <w:rPr>
                                <w:sz w:val="23"/>
                              </w:rPr>
                            </w:pPr>
                            <w:r>
                              <w:rPr>
                                <w:spacing w:val="-2"/>
                                <w:w w:val="105"/>
                                <w:sz w:val="23"/>
                              </w:rPr>
                              <w:t>.93668</w:t>
                            </w:r>
                          </w:p>
                        </w:tc>
                        <w:tc>
                          <w:tcPr>
                            <w:tcW w:w="1041" w:type="dxa"/>
                          </w:tcPr>
                          <w:p>
                            <w:pPr>
                              <w:pStyle w:val="TableParagraph"/>
                              <w:rPr>
                                <w:sz w:val="22"/>
                              </w:rPr>
                            </w:pPr>
                          </w:p>
                        </w:tc>
                      </w:tr>
                      <w:tr>
                        <w:trPr>
                          <w:trHeight w:val="336" w:hRule="atLeast"/>
                        </w:trPr>
                        <w:tc>
                          <w:tcPr>
                            <w:tcW w:w="5992" w:type="dxa"/>
                          </w:tcPr>
                          <w:p>
                            <w:pPr>
                              <w:pStyle w:val="TableParagraph"/>
                              <w:spacing w:line="261" w:lineRule="exact"/>
                              <w:ind w:left="634"/>
                              <w:rPr>
                                <w:sz w:val="23"/>
                              </w:rPr>
                            </w:pPr>
                            <w:r>
                              <w:rPr>
                                <w:spacing w:val="-2"/>
                                <w:w w:val="105"/>
                                <w:sz w:val="23"/>
                              </w:rPr>
                              <w:t>disabilities.</w:t>
                            </w:r>
                          </w:p>
                        </w:tc>
                        <w:tc>
                          <w:tcPr>
                            <w:tcW w:w="766" w:type="dxa"/>
                          </w:tcPr>
                          <w:p>
                            <w:pPr>
                              <w:pStyle w:val="TableParagraph"/>
                              <w:rPr>
                                <w:sz w:val="22"/>
                              </w:rPr>
                            </w:pPr>
                          </w:p>
                        </w:tc>
                        <w:tc>
                          <w:tcPr>
                            <w:tcW w:w="963" w:type="dxa"/>
                          </w:tcPr>
                          <w:p>
                            <w:pPr>
                              <w:pStyle w:val="TableParagraph"/>
                              <w:rPr>
                                <w:sz w:val="22"/>
                              </w:rPr>
                            </w:pPr>
                          </w:p>
                        </w:tc>
                        <w:tc>
                          <w:tcPr>
                            <w:tcW w:w="1245" w:type="dxa"/>
                          </w:tcPr>
                          <w:p>
                            <w:pPr>
                              <w:pStyle w:val="TableParagraph"/>
                              <w:rPr>
                                <w:sz w:val="22"/>
                              </w:rPr>
                            </w:pPr>
                          </w:p>
                        </w:tc>
                        <w:tc>
                          <w:tcPr>
                            <w:tcW w:w="1041" w:type="dxa"/>
                          </w:tcPr>
                          <w:p>
                            <w:pPr>
                              <w:pStyle w:val="TableParagraph"/>
                              <w:spacing w:line="261" w:lineRule="exact"/>
                              <w:ind w:right="271"/>
                              <w:jc w:val="right"/>
                              <w:rPr>
                                <w:sz w:val="23"/>
                              </w:rPr>
                            </w:pPr>
                            <w:r>
                              <w:rPr>
                                <w:spacing w:val="-2"/>
                                <w:w w:val="105"/>
                                <w:sz w:val="23"/>
                              </w:rPr>
                              <w:t>Reject</w:t>
                            </w:r>
                          </w:p>
                        </w:tc>
                      </w:tr>
                      <w:tr>
                        <w:trPr>
                          <w:trHeight w:val="413" w:hRule="atLeast"/>
                        </w:trPr>
                        <w:tc>
                          <w:tcPr>
                            <w:tcW w:w="5992" w:type="dxa"/>
                          </w:tcPr>
                          <w:p>
                            <w:pPr>
                              <w:pStyle w:val="TableParagraph"/>
                              <w:tabs>
                                <w:tab w:pos="633" w:val="left" w:leader="none"/>
                              </w:tabs>
                              <w:spacing w:before="70"/>
                              <w:ind w:left="71"/>
                              <w:rPr>
                                <w:sz w:val="23"/>
                              </w:rPr>
                            </w:pPr>
                            <w:r>
                              <w:rPr>
                                <w:spacing w:val="-5"/>
                                <w:w w:val="105"/>
                                <w:sz w:val="23"/>
                              </w:rPr>
                              <w:t>17</w:t>
                            </w:r>
                            <w:r>
                              <w:rPr>
                                <w:sz w:val="23"/>
                              </w:rPr>
                              <w:tab/>
                            </w:r>
                            <w:r>
                              <w:rPr>
                                <w:w w:val="105"/>
                                <w:sz w:val="23"/>
                              </w:rPr>
                              <w:t>Teachers</w:t>
                            </w:r>
                            <w:r>
                              <w:rPr>
                                <w:spacing w:val="-11"/>
                                <w:w w:val="105"/>
                                <w:sz w:val="23"/>
                              </w:rPr>
                              <w:t> </w:t>
                            </w:r>
                            <w:r>
                              <w:rPr>
                                <w:w w:val="105"/>
                                <w:sz w:val="23"/>
                              </w:rPr>
                              <w:t>are</w:t>
                            </w:r>
                            <w:r>
                              <w:rPr>
                                <w:spacing w:val="-9"/>
                                <w:w w:val="105"/>
                                <w:sz w:val="23"/>
                              </w:rPr>
                              <w:t> </w:t>
                            </w:r>
                            <w:r>
                              <w:rPr>
                                <w:w w:val="105"/>
                                <w:sz w:val="23"/>
                              </w:rPr>
                              <w:t>able</w:t>
                            </w:r>
                            <w:r>
                              <w:rPr>
                                <w:spacing w:val="-9"/>
                                <w:w w:val="105"/>
                                <w:sz w:val="23"/>
                              </w:rPr>
                              <w:t> </w:t>
                            </w:r>
                            <w:r>
                              <w:rPr>
                                <w:w w:val="105"/>
                                <w:sz w:val="23"/>
                              </w:rPr>
                              <w:t>to</w:t>
                            </w:r>
                            <w:r>
                              <w:rPr>
                                <w:spacing w:val="-2"/>
                                <w:w w:val="105"/>
                                <w:sz w:val="23"/>
                              </w:rPr>
                              <w:t> </w:t>
                            </w:r>
                            <w:r>
                              <w:rPr>
                                <w:w w:val="105"/>
                                <w:sz w:val="23"/>
                              </w:rPr>
                              <w:t>select</w:t>
                            </w:r>
                            <w:r>
                              <w:rPr>
                                <w:spacing w:val="-12"/>
                                <w:w w:val="105"/>
                                <w:sz w:val="23"/>
                              </w:rPr>
                              <w:t> </w:t>
                            </w:r>
                            <w:r>
                              <w:rPr>
                                <w:w w:val="105"/>
                                <w:sz w:val="23"/>
                              </w:rPr>
                              <w:t>learning</w:t>
                            </w:r>
                            <w:r>
                              <w:rPr>
                                <w:spacing w:val="-8"/>
                                <w:w w:val="105"/>
                                <w:sz w:val="23"/>
                              </w:rPr>
                              <w:t> </w:t>
                            </w:r>
                            <w:r>
                              <w:rPr>
                                <w:w w:val="105"/>
                                <w:sz w:val="23"/>
                              </w:rPr>
                              <w:t>strategies</w:t>
                            </w:r>
                            <w:r>
                              <w:rPr>
                                <w:spacing w:val="-10"/>
                                <w:w w:val="105"/>
                                <w:sz w:val="23"/>
                              </w:rPr>
                              <w:t> </w:t>
                            </w:r>
                            <w:r>
                              <w:rPr>
                                <w:w w:val="105"/>
                                <w:sz w:val="23"/>
                              </w:rPr>
                              <w:t>to</w:t>
                            </w:r>
                            <w:r>
                              <w:rPr>
                                <w:spacing w:val="-14"/>
                                <w:w w:val="105"/>
                                <w:sz w:val="23"/>
                              </w:rPr>
                              <w:t> </w:t>
                            </w:r>
                            <w:r>
                              <w:rPr>
                                <w:spacing w:val="-2"/>
                                <w:w w:val="105"/>
                                <w:sz w:val="23"/>
                              </w:rPr>
                              <w:t>allow</w:t>
                            </w:r>
                          </w:p>
                        </w:tc>
                        <w:tc>
                          <w:tcPr>
                            <w:tcW w:w="766" w:type="dxa"/>
                          </w:tcPr>
                          <w:p>
                            <w:pPr>
                              <w:pStyle w:val="TableParagraph"/>
                              <w:rPr>
                                <w:sz w:val="22"/>
                              </w:rPr>
                            </w:pPr>
                          </w:p>
                        </w:tc>
                        <w:tc>
                          <w:tcPr>
                            <w:tcW w:w="963" w:type="dxa"/>
                          </w:tcPr>
                          <w:p>
                            <w:pPr>
                              <w:pStyle w:val="TableParagraph"/>
                              <w:rPr>
                                <w:sz w:val="22"/>
                              </w:rPr>
                            </w:pPr>
                          </w:p>
                        </w:tc>
                        <w:tc>
                          <w:tcPr>
                            <w:tcW w:w="1245" w:type="dxa"/>
                          </w:tcPr>
                          <w:p>
                            <w:pPr>
                              <w:pStyle w:val="TableParagraph"/>
                              <w:rPr>
                                <w:sz w:val="22"/>
                              </w:rPr>
                            </w:pPr>
                          </w:p>
                        </w:tc>
                        <w:tc>
                          <w:tcPr>
                            <w:tcW w:w="1041" w:type="dxa"/>
                          </w:tcPr>
                          <w:p>
                            <w:pPr>
                              <w:pStyle w:val="TableParagraph"/>
                              <w:rPr>
                                <w:sz w:val="22"/>
                              </w:rPr>
                            </w:pPr>
                          </w:p>
                        </w:tc>
                      </w:tr>
                      <w:tr>
                        <w:trPr>
                          <w:trHeight w:val="414" w:hRule="atLeast"/>
                        </w:trPr>
                        <w:tc>
                          <w:tcPr>
                            <w:tcW w:w="5992" w:type="dxa"/>
                          </w:tcPr>
                          <w:p>
                            <w:pPr>
                              <w:pStyle w:val="TableParagraph"/>
                              <w:spacing w:before="74"/>
                              <w:ind w:left="634"/>
                              <w:rPr>
                                <w:sz w:val="23"/>
                              </w:rPr>
                            </w:pPr>
                            <w:r>
                              <w:rPr>
                                <w:w w:val="105"/>
                                <w:sz w:val="23"/>
                              </w:rPr>
                              <w:t>different</w:t>
                            </w:r>
                            <w:r>
                              <w:rPr>
                                <w:spacing w:val="-9"/>
                                <w:w w:val="105"/>
                                <w:sz w:val="23"/>
                              </w:rPr>
                              <w:t> </w:t>
                            </w:r>
                            <w:r>
                              <w:rPr>
                                <w:w w:val="105"/>
                                <w:sz w:val="23"/>
                              </w:rPr>
                              <w:t>categories</w:t>
                            </w:r>
                            <w:r>
                              <w:rPr>
                                <w:spacing w:val="-11"/>
                                <w:w w:val="105"/>
                                <w:sz w:val="23"/>
                              </w:rPr>
                              <w:t> </w:t>
                            </w:r>
                            <w:r>
                              <w:rPr>
                                <w:w w:val="105"/>
                                <w:sz w:val="23"/>
                              </w:rPr>
                              <w:t>of</w:t>
                            </w:r>
                            <w:r>
                              <w:rPr>
                                <w:spacing w:val="-6"/>
                                <w:w w:val="105"/>
                                <w:sz w:val="23"/>
                              </w:rPr>
                              <w:t> </w:t>
                            </w:r>
                            <w:r>
                              <w:rPr>
                                <w:w w:val="105"/>
                                <w:sz w:val="23"/>
                              </w:rPr>
                              <w:t>students</w:t>
                            </w:r>
                            <w:r>
                              <w:rPr>
                                <w:spacing w:val="-15"/>
                                <w:w w:val="105"/>
                                <w:sz w:val="23"/>
                              </w:rPr>
                              <w:t> </w:t>
                            </w:r>
                            <w:r>
                              <w:rPr>
                                <w:w w:val="105"/>
                                <w:sz w:val="23"/>
                              </w:rPr>
                              <w:t>living</w:t>
                            </w:r>
                            <w:r>
                              <w:rPr>
                                <w:spacing w:val="-9"/>
                                <w:w w:val="105"/>
                                <w:sz w:val="23"/>
                              </w:rPr>
                              <w:t> </w:t>
                            </w:r>
                            <w:r>
                              <w:rPr>
                                <w:w w:val="105"/>
                                <w:sz w:val="23"/>
                              </w:rPr>
                              <w:t>with</w:t>
                            </w:r>
                            <w:r>
                              <w:rPr>
                                <w:spacing w:val="-9"/>
                                <w:w w:val="105"/>
                                <w:sz w:val="23"/>
                              </w:rPr>
                              <w:t> </w:t>
                            </w:r>
                            <w:r>
                              <w:rPr>
                                <w:spacing w:val="-2"/>
                                <w:w w:val="105"/>
                                <w:sz w:val="23"/>
                              </w:rPr>
                              <w:t>disabilities</w:t>
                            </w:r>
                          </w:p>
                        </w:tc>
                        <w:tc>
                          <w:tcPr>
                            <w:tcW w:w="766" w:type="dxa"/>
                          </w:tcPr>
                          <w:p>
                            <w:pPr>
                              <w:pStyle w:val="TableParagraph"/>
                              <w:rPr>
                                <w:sz w:val="22"/>
                              </w:rPr>
                            </w:pPr>
                          </w:p>
                        </w:tc>
                        <w:tc>
                          <w:tcPr>
                            <w:tcW w:w="963" w:type="dxa"/>
                          </w:tcPr>
                          <w:p>
                            <w:pPr>
                              <w:pStyle w:val="TableParagraph"/>
                              <w:spacing w:before="74"/>
                              <w:ind w:left="215"/>
                              <w:rPr>
                                <w:sz w:val="23"/>
                              </w:rPr>
                            </w:pPr>
                            <w:r>
                              <w:rPr>
                                <w:spacing w:val="-4"/>
                                <w:w w:val="105"/>
                                <w:sz w:val="23"/>
                              </w:rPr>
                              <w:t>2.38</w:t>
                            </w:r>
                          </w:p>
                        </w:tc>
                        <w:tc>
                          <w:tcPr>
                            <w:tcW w:w="1245" w:type="dxa"/>
                          </w:tcPr>
                          <w:p>
                            <w:pPr>
                              <w:pStyle w:val="TableParagraph"/>
                              <w:spacing w:before="74"/>
                              <w:ind w:right="151"/>
                              <w:jc w:val="right"/>
                              <w:rPr>
                                <w:sz w:val="23"/>
                              </w:rPr>
                            </w:pPr>
                            <w:r>
                              <w:rPr>
                                <w:spacing w:val="-2"/>
                                <w:w w:val="105"/>
                                <w:sz w:val="23"/>
                              </w:rPr>
                              <w:t>.87035</w:t>
                            </w:r>
                          </w:p>
                        </w:tc>
                        <w:tc>
                          <w:tcPr>
                            <w:tcW w:w="1041" w:type="dxa"/>
                          </w:tcPr>
                          <w:p>
                            <w:pPr>
                              <w:pStyle w:val="TableParagraph"/>
                              <w:spacing w:before="74"/>
                              <w:ind w:right="271"/>
                              <w:jc w:val="right"/>
                              <w:rPr>
                                <w:sz w:val="23"/>
                              </w:rPr>
                            </w:pPr>
                            <w:r>
                              <w:rPr>
                                <w:spacing w:val="-2"/>
                                <w:w w:val="105"/>
                                <w:sz w:val="23"/>
                              </w:rPr>
                              <w:t>Reject</w:t>
                            </w:r>
                          </w:p>
                        </w:tc>
                      </w:tr>
                      <w:tr>
                        <w:trPr>
                          <w:trHeight w:val="417" w:hRule="atLeast"/>
                        </w:trPr>
                        <w:tc>
                          <w:tcPr>
                            <w:tcW w:w="5992" w:type="dxa"/>
                          </w:tcPr>
                          <w:p>
                            <w:pPr>
                              <w:pStyle w:val="TableParagraph"/>
                              <w:spacing w:before="71"/>
                              <w:ind w:left="634"/>
                              <w:rPr>
                                <w:sz w:val="23"/>
                              </w:rPr>
                            </w:pPr>
                            <w:r>
                              <w:rPr>
                                <w:w w:val="105"/>
                                <w:sz w:val="23"/>
                              </w:rPr>
                              <w:t>to</w:t>
                            </w:r>
                            <w:r>
                              <w:rPr>
                                <w:spacing w:val="-9"/>
                                <w:w w:val="105"/>
                                <w:sz w:val="23"/>
                              </w:rPr>
                              <w:t> </w:t>
                            </w:r>
                            <w:r>
                              <w:rPr>
                                <w:w w:val="105"/>
                                <w:sz w:val="23"/>
                              </w:rPr>
                              <w:t>cope</w:t>
                            </w:r>
                            <w:r>
                              <w:rPr>
                                <w:spacing w:val="-3"/>
                                <w:w w:val="105"/>
                                <w:sz w:val="23"/>
                              </w:rPr>
                              <w:t> </w:t>
                            </w:r>
                            <w:r>
                              <w:rPr>
                                <w:w w:val="105"/>
                                <w:sz w:val="23"/>
                              </w:rPr>
                              <w:t>with</w:t>
                            </w:r>
                            <w:r>
                              <w:rPr>
                                <w:spacing w:val="-14"/>
                                <w:w w:val="105"/>
                                <w:sz w:val="23"/>
                              </w:rPr>
                              <w:t> </w:t>
                            </w:r>
                            <w:r>
                              <w:rPr>
                                <w:w w:val="105"/>
                                <w:sz w:val="23"/>
                              </w:rPr>
                              <w:t>learning</w:t>
                            </w:r>
                            <w:r>
                              <w:rPr>
                                <w:spacing w:val="-9"/>
                                <w:w w:val="105"/>
                                <w:sz w:val="23"/>
                              </w:rPr>
                              <w:t> </w:t>
                            </w:r>
                            <w:r>
                              <w:rPr>
                                <w:w w:val="105"/>
                                <w:sz w:val="23"/>
                              </w:rPr>
                              <w:t>in</w:t>
                            </w:r>
                            <w:r>
                              <w:rPr>
                                <w:spacing w:val="-8"/>
                                <w:w w:val="105"/>
                                <w:sz w:val="23"/>
                              </w:rPr>
                              <w:t> </w:t>
                            </w:r>
                            <w:r>
                              <w:rPr>
                                <w:w w:val="105"/>
                                <w:sz w:val="23"/>
                              </w:rPr>
                              <w:t>special</w:t>
                            </w:r>
                            <w:r>
                              <w:rPr>
                                <w:spacing w:val="-1"/>
                                <w:w w:val="105"/>
                                <w:sz w:val="23"/>
                              </w:rPr>
                              <w:t> </w:t>
                            </w:r>
                            <w:r>
                              <w:rPr>
                                <w:spacing w:val="-2"/>
                                <w:w w:val="105"/>
                                <w:sz w:val="23"/>
                              </w:rPr>
                              <w:t>education.</w:t>
                            </w:r>
                          </w:p>
                        </w:tc>
                        <w:tc>
                          <w:tcPr>
                            <w:tcW w:w="766" w:type="dxa"/>
                          </w:tcPr>
                          <w:p>
                            <w:pPr>
                              <w:pStyle w:val="TableParagraph"/>
                              <w:rPr>
                                <w:sz w:val="22"/>
                              </w:rPr>
                            </w:pPr>
                          </w:p>
                        </w:tc>
                        <w:tc>
                          <w:tcPr>
                            <w:tcW w:w="963" w:type="dxa"/>
                          </w:tcPr>
                          <w:p>
                            <w:pPr>
                              <w:pStyle w:val="TableParagraph"/>
                              <w:rPr>
                                <w:sz w:val="22"/>
                              </w:rPr>
                            </w:pPr>
                          </w:p>
                        </w:tc>
                        <w:tc>
                          <w:tcPr>
                            <w:tcW w:w="1245" w:type="dxa"/>
                          </w:tcPr>
                          <w:p>
                            <w:pPr>
                              <w:pStyle w:val="TableParagraph"/>
                              <w:rPr>
                                <w:sz w:val="22"/>
                              </w:rPr>
                            </w:pPr>
                          </w:p>
                        </w:tc>
                        <w:tc>
                          <w:tcPr>
                            <w:tcW w:w="1041" w:type="dxa"/>
                          </w:tcPr>
                          <w:p>
                            <w:pPr>
                              <w:pStyle w:val="TableParagraph"/>
                              <w:rPr>
                                <w:sz w:val="22"/>
                              </w:rPr>
                            </w:pPr>
                          </w:p>
                        </w:tc>
                      </w:tr>
                      <w:tr>
                        <w:trPr>
                          <w:trHeight w:val="485" w:hRule="atLeast"/>
                        </w:trPr>
                        <w:tc>
                          <w:tcPr>
                            <w:tcW w:w="5992" w:type="dxa"/>
                            <w:tcBorders>
                              <w:bottom w:val="single" w:sz="4" w:space="0" w:color="000000"/>
                            </w:tcBorders>
                          </w:tcPr>
                          <w:p>
                            <w:pPr>
                              <w:pStyle w:val="TableParagraph"/>
                              <w:spacing w:before="78"/>
                              <w:ind w:left="634"/>
                              <w:rPr>
                                <w:b/>
                                <w:sz w:val="23"/>
                              </w:rPr>
                            </w:pPr>
                            <w:r>
                              <w:rPr>
                                <w:b/>
                                <w:sz w:val="23"/>
                              </w:rPr>
                              <w:t>Cumulative</w:t>
                            </w:r>
                            <w:r>
                              <w:rPr>
                                <w:b/>
                                <w:spacing w:val="35"/>
                                <w:sz w:val="23"/>
                              </w:rPr>
                              <w:t> </w:t>
                            </w:r>
                            <w:r>
                              <w:rPr>
                                <w:b/>
                                <w:spacing w:val="-4"/>
                                <w:sz w:val="23"/>
                              </w:rPr>
                              <w:t>score</w:t>
                            </w:r>
                          </w:p>
                        </w:tc>
                        <w:tc>
                          <w:tcPr>
                            <w:tcW w:w="766" w:type="dxa"/>
                            <w:tcBorders>
                              <w:bottom w:val="single" w:sz="4" w:space="0" w:color="000000"/>
                            </w:tcBorders>
                          </w:tcPr>
                          <w:p>
                            <w:pPr>
                              <w:pStyle w:val="TableParagraph"/>
                              <w:spacing w:before="78"/>
                              <w:ind w:left="182"/>
                              <w:rPr>
                                <w:b/>
                                <w:sz w:val="23"/>
                              </w:rPr>
                            </w:pPr>
                            <w:r>
                              <w:rPr>
                                <w:b/>
                                <w:spacing w:val="-5"/>
                                <w:w w:val="105"/>
                                <w:sz w:val="23"/>
                              </w:rPr>
                              <w:t>208</w:t>
                            </w:r>
                          </w:p>
                        </w:tc>
                        <w:tc>
                          <w:tcPr>
                            <w:tcW w:w="963" w:type="dxa"/>
                            <w:tcBorders>
                              <w:bottom w:val="single" w:sz="4" w:space="0" w:color="000000"/>
                            </w:tcBorders>
                          </w:tcPr>
                          <w:p>
                            <w:pPr>
                              <w:pStyle w:val="TableParagraph"/>
                              <w:spacing w:before="78"/>
                              <w:ind w:left="230"/>
                              <w:rPr>
                                <w:b/>
                                <w:sz w:val="23"/>
                              </w:rPr>
                            </w:pPr>
                            <w:r>
                              <w:rPr>
                                <w:b/>
                                <w:spacing w:val="-4"/>
                                <w:w w:val="105"/>
                                <w:sz w:val="23"/>
                              </w:rPr>
                              <w:t>2.41</w:t>
                            </w:r>
                          </w:p>
                        </w:tc>
                        <w:tc>
                          <w:tcPr>
                            <w:tcW w:w="1245" w:type="dxa"/>
                            <w:tcBorders>
                              <w:bottom w:val="single" w:sz="4" w:space="0" w:color="000000"/>
                            </w:tcBorders>
                          </w:tcPr>
                          <w:p>
                            <w:pPr>
                              <w:pStyle w:val="TableParagraph"/>
                              <w:spacing w:before="78"/>
                              <w:ind w:right="124"/>
                              <w:jc w:val="right"/>
                              <w:rPr>
                                <w:b/>
                                <w:sz w:val="23"/>
                              </w:rPr>
                            </w:pPr>
                            <w:r>
                              <w:rPr>
                                <w:b/>
                                <w:spacing w:val="-2"/>
                                <w:w w:val="105"/>
                                <w:sz w:val="23"/>
                              </w:rPr>
                              <w:t>1.06511</w:t>
                            </w:r>
                          </w:p>
                        </w:tc>
                        <w:tc>
                          <w:tcPr>
                            <w:tcW w:w="1041" w:type="dxa"/>
                            <w:tcBorders>
                              <w:bottom w:val="single" w:sz="4" w:space="0" w:color="000000"/>
                            </w:tcBorders>
                          </w:tcPr>
                          <w:p>
                            <w:pPr>
                              <w:pStyle w:val="TableParagraph"/>
                              <w:rPr>
                                <w:sz w:val="22"/>
                              </w:rPr>
                            </w:pPr>
                          </w:p>
                        </w:tc>
                      </w:tr>
                    </w:tbl>
                    <w:p>
                      <w:pPr>
                        <w:pStyle w:val="BodyText"/>
                      </w:pPr>
                    </w:p>
                  </w:txbxContent>
                </v:textbox>
                <w10:wrap type="none"/>
              </v:shape>
            </w:pict>
          </mc:Fallback>
        </mc:AlternateContent>
      </w:r>
      <w:r>
        <w:rPr>
          <w:w w:val="105"/>
        </w:rPr>
        <w:t>each</w:t>
      </w:r>
      <w:r>
        <w:rPr>
          <w:spacing w:val="-9"/>
          <w:w w:val="105"/>
        </w:rPr>
        <w:t> </w:t>
      </w:r>
      <w:r>
        <w:rPr>
          <w:w w:val="105"/>
        </w:rPr>
        <w:t>topic</w:t>
      </w:r>
      <w:r>
        <w:rPr>
          <w:spacing w:val="-10"/>
          <w:w w:val="105"/>
        </w:rPr>
        <w:t> </w:t>
      </w:r>
      <w:r>
        <w:rPr>
          <w:w w:val="105"/>
        </w:rPr>
        <w:t>during</w:t>
      </w:r>
      <w:r>
        <w:rPr>
          <w:spacing w:val="-9"/>
          <w:w w:val="105"/>
        </w:rPr>
        <w:t> </w:t>
      </w:r>
      <w:r>
        <w:rPr>
          <w:w w:val="105"/>
        </w:rPr>
        <w:t>lesson</w:t>
      </w:r>
      <w:r>
        <w:rPr>
          <w:spacing w:val="-9"/>
          <w:w w:val="105"/>
        </w:rPr>
        <w:t> </w:t>
      </w:r>
      <w:r>
        <w:rPr>
          <w:spacing w:val="-2"/>
          <w:w w:val="105"/>
        </w:rPr>
        <w:t>delivering</w:t>
      </w:r>
    </w:p>
    <w:p>
      <w:pPr>
        <w:pStyle w:val="BodyText"/>
      </w:pPr>
    </w:p>
    <w:p>
      <w:pPr>
        <w:pStyle w:val="BodyText"/>
        <w:spacing w:before="34"/>
      </w:pPr>
    </w:p>
    <w:p>
      <w:pPr>
        <w:pStyle w:val="BodyText"/>
        <w:spacing w:before="1"/>
        <w:ind w:left="2006"/>
      </w:pPr>
      <w:r>
        <w:rPr>
          <w:w w:val="105"/>
        </w:rPr>
        <w:t>methods</w:t>
      </w:r>
      <w:r>
        <w:rPr>
          <w:spacing w:val="-12"/>
          <w:w w:val="105"/>
        </w:rPr>
        <w:t> </w:t>
      </w:r>
      <w:r>
        <w:rPr>
          <w:w w:val="105"/>
        </w:rPr>
        <w:t>during</w:t>
      </w:r>
      <w:r>
        <w:rPr>
          <w:spacing w:val="-10"/>
          <w:w w:val="105"/>
        </w:rPr>
        <w:t> </w:t>
      </w:r>
      <w:r>
        <w:rPr>
          <w:w w:val="105"/>
        </w:rPr>
        <w:t>lesson</w:t>
      </w:r>
      <w:r>
        <w:rPr>
          <w:spacing w:val="-9"/>
          <w:w w:val="105"/>
        </w:rPr>
        <w:t> </w:t>
      </w:r>
      <w:r>
        <w:rPr>
          <w:spacing w:val="-2"/>
          <w:w w:val="105"/>
        </w:rPr>
        <w:t>delivering</w:t>
      </w:r>
    </w:p>
    <w:p>
      <w:pPr>
        <w:pStyle w:val="BodyText"/>
      </w:pPr>
    </w:p>
    <w:p>
      <w:pPr>
        <w:pStyle w:val="BodyText"/>
      </w:pPr>
    </w:p>
    <w:p>
      <w:pPr>
        <w:pStyle w:val="BodyText"/>
      </w:pPr>
    </w:p>
    <w:p>
      <w:pPr>
        <w:pStyle w:val="BodyText"/>
      </w:pPr>
    </w:p>
    <w:p>
      <w:pPr>
        <w:pStyle w:val="BodyText"/>
      </w:pPr>
    </w:p>
    <w:p>
      <w:pPr>
        <w:pStyle w:val="BodyText"/>
        <w:spacing w:before="216"/>
      </w:pPr>
    </w:p>
    <w:p>
      <w:pPr>
        <w:pStyle w:val="BodyText"/>
        <w:ind w:left="2006"/>
      </w:pPr>
      <w:r>
        <w:rPr>
          <w:spacing w:val="-2"/>
          <w:w w:val="105"/>
        </w:rPr>
        <w:t>delivery.</w:t>
      </w:r>
    </w:p>
    <w:p>
      <w:pPr>
        <w:pStyle w:val="BodyText"/>
      </w:pPr>
    </w:p>
    <w:p>
      <w:pPr>
        <w:pStyle w:val="BodyText"/>
      </w:pPr>
    </w:p>
    <w:p>
      <w:pPr>
        <w:pStyle w:val="BodyText"/>
      </w:pPr>
    </w:p>
    <w:p>
      <w:pPr>
        <w:pStyle w:val="BodyText"/>
      </w:pPr>
    </w:p>
    <w:p>
      <w:pPr>
        <w:pStyle w:val="BodyText"/>
      </w:pPr>
    </w:p>
    <w:p>
      <w:pPr>
        <w:pStyle w:val="BodyText"/>
        <w:spacing w:before="216"/>
      </w:pPr>
    </w:p>
    <w:p>
      <w:pPr>
        <w:pStyle w:val="BodyText"/>
        <w:ind w:left="2006"/>
      </w:pPr>
      <w:r>
        <w:rPr>
          <w:w w:val="105"/>
        </w:rPr>
        <w:t>needs</w:t>
      </w:r>
      <w:r>
        <w:rPr>
          <w:spacing w:val="-13"/>
          <w:w w:val="105"/>
        </w:rPr>
        <w:t> </w:t>
      </w:r>
      <w:r>
        <w:rPr>
          <w:w w:val="105"/>
        </w:rPr>
        <w:t>and</w:t>
      </w:r>
      <w:r>
        <w:rPr>
          <w:spacing w:val="-5"/>
          <w:w w:val="105"/>
        </w:rPr>
        <w:t> </w:t>
      </w:r>
      <w:r>
        <w:rPr>
          <w:w w:val="105"/>
        </w:rPr>
        <w:t>interest</w:t>
      </w:r>
      <w:r>
        <w:rPr>
          <w:spacing w:val="-3"/>
          <w:w w:val="105"/>
        </w:rPr>
        <w:t> </w:t>
      </w:r>
      <w:r>
        <w:rPr>
          <w:w w:val="105"/>
        </w:rPr>
        <w:t>of</w:t>
      </w:r>
      <w:r>
        <w:rPr>
          <w:spacing w:val="-15"/>
          <w:w w:val="105"/>
        </w:rPr>
        <w:t> </w:t>
      </w:r>
      <w:r>
        <w:rPr>
          <w:spacing w:val="-2"/>
          <w:w w:val="105"/>
        </w:rPr>
        <w:t>learners.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9"/>
      </w:pPr>
    </w:p>
    <w:p>
      <w:pPr>
        <w:pStyle w:val="BodyText"/>
        <w:ind w:left="1588"/>
      </w:pPr>
      <w:r>
        <w:rPr>
          <w:w w:val="105"/>
        </w:rPr>
        <w:t>Benchmark:</w:t>
      </w:r>
      <w:r>
        <w:rPr>
          <w:spacing w:val="-5"/>
          <w:w w:val="105"/>
        </w:rPr>
        <w:t> </w:t>
      </w:r>
      <w:r>
        <w:rPr>
          <w:w w:val="105"/>
        </w:rPr>
        <w:t>Mean</w:t>
      </w:r>
      <w:r>
        <w:rPr>
          <w:spacing w:val="-6"/>
          <w:w w:val="105"/>
        </w:rPr>
        <w:t> </w:t>
      </w:r>
      <w:r>
        <w:rPr>
          <w:w w:val="105"/>
        </w:rPr>
        <w:t>≥</w:t>
      </w:r>
      <w:r>
        <w:rPr>
          <w:spacing w:val="-10"/>
          <w:w w:val="105"/>
        </w:rPr>
        <w:t> </w:t>
      </w:r>
      <w:r>
        <w:rPr>
          <w:w w:val="105"/>
        </w:rPr>
        <w:t>2.50</w:t>
      </w:r>
      <w:r>
        <w:rPr>
          <w:spacing w:val="-6"/>
          <w:w w:val="105"/>
        </w:rPr>
        <w:t> </w:t>
      </w:r>
      <w:r>
        <w:rPr>
          <w:w w:val="105"/>
        </w:rPr>
        <w:t>=</w:t>
      </w:r>
      <w:r>
        <w:rPr>
          <w:spacing w:val="-1"/>
          <w:w w:val="105"/>
        </w:rPr>
        <w:t> </w:t>
      </w:r>
      <w:r>
        <w:rPr>
          <w:w w:val="105"/>
        </w:rPr>
        <w:t>Agree;</w:t>
      </w:r>
      <w:r>
        <w:rPr>
          <w:spacing w:val="-11"/>
          <w:w w:val="105"/>
        </w:rPr>
        <w:t> </w:t>
      </w:r>
      <w:r>
        <w:rPr>
          <w:w w:val="105"/>
        </w:rPr>
        <w:t>Mean</w:t>
      </w:r>
      <w:r>
        <w:rPr>
          <w:spacing w:val="-12"/>
          <w:w w:val="105"/>
        </w:rPr>
        <w:t> </w:t>
      </w:r>
      <w:r>
        <w:rPr>
          <w:w w:val="105"/>
        </w:rPr>
        <w:t>&lt;</w:t>
      </w:r>
      <w:r>
        <w:rPr>
          <w:spacing w:val="-7"/>
          <w:w w:val="105"/>
        </w:rPr>
        <w:t> </w:t>
      </w:r>
      <w:r>
        <w:rPr>
          <w:w w:val="105"/>
        </w:rPr>
        <w:t>2.50</w:t>
      </w:r>
      <w:r>
        <w:rPr>
          <w:spacing w:val="-6"/>
          <w:w w:val="105"/>
        </w:rPr>
        <w:t> </w:t>
      </w:r>
      <w:r>
        <w:rPr>
          <w:w w:val="105"/>
        </w:rPr>
        <w:t>=</w:t>
      </w:r>
      <w:r>
        <w:rPr>
          <w:spacing w:val="-8"/>
          <w:w w:val="105"/>
        </w:rPr>
        <w:t> </w:t>
      </w:r>
      <w:r>
        <w:rPr>
          <w:spacing w:val="-2"/>
          <w:w w:val="105"/>
        </w:rPr>
        <w:t>Disagree</w:t>
      </w:r>
    </w:p>
    <w:p>
      <w:pPr>
        <w:spacing w:after="0"/>
        <w:sectPr>
          <w:type w:val="continuous"/>
          <w:pgSz w:w="12240" w:h="15840"/>
          <w:pgMar w:header="0" w:footer="1012" w:top="1380" w:bottom="1200" w:left="400" w:right="0"/>
        </w:sectPr>
      </w:pPr>
    </w:p>
    <w:p>
      <w:pPr>
        <w:pStyle w:val="BodyText"/>
        <w:spacing w:line="501" w:lineRule="auto" w:before="82"/>
        <w:ind w:left="1588" w:right="1427" w:firstLine="720"/>
        <w:jc w:val="both"/>
      </w:pPr>
      <w:r>
        <w:rPr>
          <w:w w:val="105"/>
        </w:rPr>
        <w:t>Table</w:t>
      </w:r>
      <w:r>
        <w:rPr>
          <w:w w:val="105"/>
        </w:rPr>
        <w:t> 4.4</w:t>
      </w:r>
      <w:r>
        <w:rPr>
          <w:w w:val="105"/>
        </w:rPr>
        <w:t> showed</w:t>
      </w:r>
      <w:r>
        <w:rPr>
          <w:w w:val="105"/>
        </w:rPr>
        <w:t> the</w:t>
      </w:r>
      <w:r>
        <w:rPr>
          <w:w w:val="105"/>
        </w:rPr>
        <w:t> respondents‟</w:t>
      </w:r>
      <w:r>
        <w:rPr>
          <w:w w:val="105"/>
        </w:rPr>
        <w:t> responses</w:t>
      </w:r>
      <w:r>
        <w:rPr>
          <w:w w:val="105"/>
        </w:rPr>
        <w:t> as</w:t>
      </w:r>
      <w:r>
        <w:rPr>
          <w:w w:val="105"/>
        </w:rPr>
        <w:t> regard</w:t>
      </w:r>
      <w:r>
        <w:rPr>
          <w:w w:val="105"/>
        </w:rPr>
        <w:t> the</w:t>
      </w:r>
      <w:r>
        <w:rPr>
          <w:w w:val="105"/>
        </w:rPr>
        <w:t> methods</w:t>
      </w:r>
      <w:r>
        <w:rPr>
          <w:w w:val="105"/>
        </w:rPr>
        <w:t> used</w:t>
      </w:r>
      <w:r>
        <w:rPr>
          <w:w w:val="105"/>
        </w:rPr>
        <w:t> in</w:t>
      </w:r>
      <w:r>
        <w:rPr>
          <w:w w:val="105"/>
        </w:rPr>
        <w:t> the implementation</w:t>
      </w:r>
      <w:r>
        <w:rPr>
          <w:w w:val="105"/>
        </w:rPr>
        <w:t> of Special</w:t>
      </w:r>
      <w:r>
        <w:rPr>
          <w:w w:val="105"/>
        </w:rPr>
        <w:t> Education</w:t>
      </w:r>
      <w:r>
        <w:rPr>
          <w:w w:val="105"/>
        </w:rPr>
        <w:t> Curriculum in Junior Secondary</w:t>
      </w:r>
      <w:r>
        <w:rPr>
          <w:w w:val="105"/>
        </w:rPr>
        <w:t> Schools in Plateau State.</w:t>
      </w:r>
      <w:r>
        <w:rPr>
          <w:spacing w:val="-3"/>
          <w:w w:val="105"/>
        </w:rPr>
        <w:t> </w:t>
      </w:r>
      <w:r>
        <w:rPr>
          <w:w w:val="105"/>
        </w:rPr>
        <w:t>Result showed that items</w:t>
      </w:r>
      <w:r>
        <w:rPr>
          <w:spacing w:val="-6"/>
          <w:w w:val="105"/>
        </w:rPr>
        <w:t> </w:t>
      </w:r>
      <w:r>
        <w:rPr>
          <w:w w:val="105"/>
        </w:rPr>
        <w:t>11,12,</w:t>
      </w:r>
      <w:r>
        <w:rPr>
          <w:spacing w:val="-3"/>
          <w:w w:val="105"/>
        </w:rPr>
        <w:t> </w:t>
      </w:r>
      <w:r>
        <w:rPr>
          <w:w w:val="105"/>
        </w:rPr>
        <w:t>14</w:t>
      </w:r>
      <w:r>
        <w:rPr>
          <w:spacing w:val="40"/>
          <w:w w:val="105"/>
        </w:rPr>
        <w:t> </w:t>
      </w:r>
      <w:r>
        <w:rPr>
          <w:w w:val="105"/>
        </w:rPr>
        <w:t>and</w:t>
      </w:r>
      <w:r>
        <w:rPr>
          <w:spacing w:val="-5"/>
          <w:w w:val="105"/>
        </w:rPr>
        <w:t> </w:t>
      </w:r>
      <w:r>
        <w:rPr>
          <w:w w:val="105"/>
        </w:rPr>
        <w:t>15 of</w:t>
      </w:r>
      <w:r>
        <w:rPr>
          <w:spacing w:val="-1"/>
          <w:w w:val="105"/>
        </w:rPr>
        <w:t> </w:t>
      </w:r>
      <w:r>
        <w:rPr>
          <w:w w:val="105"/>
        </w:rPr>
        <w:t>the</w:t>
      </w:r>
      <w:r>
        <w:rPr>
          <w:spacing w:val="-6"/>
          <w:w w:val="105"/>
        </w:rPr>
        <w:t> </w:t>
      </w:r>
      <w:r>
        <w:rPr>
          <w:w w:val="105"/>
        </w:rPr>
        <w:t>responses were</w:t>
      </w:r>
      <w:r>
        <w:rPr>
          <w:spacing w:val="-6"/>
          <w:w w:val="105"/>
        </w:rPr>
        <w:t> </w:t>
      </w:r>
      <w:r>
        <w:rPr>
          <w:w w:val="105"/>
        </w:rPr>
        <w:t>in</w:t>
      </w:r>
      <w:r>
        <w:rPr>
          <w:spacing w:val="-5"/>
          <w:w w:val="105"/>
        </w:rPr>
        <w:t> </w:t>
      </w:r>
      <w:r>
        <w:rPr>
          <w:w w:val="105"/>
        </w:rPr>
        <w:t>agreement since the responses were greater than bench mark of 2.50.</w:t>
      </w:r>
      <w:r>
        <w:rPr>
          <w:w w:val="105"/>
        </w:rPr>
        <w:t> While items (9</w:t>
      </w:r>
      <w:r>
        <w:rPr>
          <w:w w:val="105"/>
        </w:rPr>
        <w:t> -10, 16 and 17) were below the bench mark of 2.50.</w:t>
      </w:r>
    </w:p>
    <w:p>
      <w:pPr>
        <w:pStyle w:val="BodyText"/>
        <w:spacing w:line="501" w:lineRule="auto" w:before="196"/>
        <w:ind w:left="1588" w:right="1436" w:firstLine="720"/>
        <w:jc w:val="both"/>
      </w:pPr>
      <w:r>
        <w:rPr>
          <w:w w:val="105"/>
        </w:rPr>
        <w:t>On</w:t>
      </w:r>
      <w:r>
        <w:rPr>
          <w:w w:val="105"/>
        </w:rPr>
        <w:t> the</w:t>
      </w:r>
      <w:r>
        <w:rPr>
          <w:w w:val="105"/>
        </w:rPr>
        <w:t> overall</w:t>
      </w:r>
      <w:r>
        <w:rPr>
          <w:w w:val="105"/>
        </w:rPr>
        <w:t> aggregate</w:t>
      </w:r>
      <w:r>
        <w:rPr>
          <w:w w:val="105"/>
        </w:rPr>
        <w:t> mean</w:t>
      </w:r>
      <w:r>
        <w:rPr>
          <w:w w:val="105"/>
        </w:rPr>
        <w:t> response</w:t>
      </w:r>
      <w:r>
        <w:rPr>
          <w:w w:val="105"/>
        </w:rPr>
        <w:t> as</w:t>
      </w:r>
      <w:r>
        <w:rPr>
          <w:w w:val="105"/>
        </w:rPr>
        <w:t> regard</w:t>
      </w:r>
      <w:r>
        <w:rPr>
          <w:w w:val="105"/>
        </w:rPr>
        <w:t> the</w:t>
      </w:r>
      <w:r>
        <w:rPr>
          <w:w w:val="105"/>
        </w:rPr>
        <w:t> methods</w:t>
      </w:r>
      <w:r>
        <w:rPr>
          <w:w w:val="105"/>
        </w:rPr>
        <w:t> used</w:t>
      </w:r>
      <w:r>
        <w:rPr>
          <w:w w:val="105"/>
        </w:rPr>
        <w:t> in</w:t>
      </w:r>
      <w:r>
        <w:rPr>
          <w:w w:val="105"/>
        </w:rPr>
        <w:t> the implementation</w:t>
      </w:r>
      <w:r>
        <w:rPr>
          <w:w w:val="105"/>
        </w:rPr>
        <w:t> of</w:t>
      </w:r>
      <w:r>
        <w:rPr>
          <w:w w:val="105"/>
        </w:rPr>
        <w:t> special</w:t>
      </w:r>
      <w:r>
        <w:rPr>
          <w:w w:val="105"/>
        </w:rPr>
        <w:t> education</w:t>
      </w:r>
      <w:r>
        <w:rPr>
          <w:w w:val="105"/>
        </w:rPr>
        <w:t> curriculum</w:t>
      </w:r>
      <w:r>
        <w:rPr>
          <w:w w:val="105"/>
        </w:rPr>
        <w:t> in</w:t>
      </w:r>
      <w:r>
        <w:rPr>
          <w:w w:val="105"/>
        </w:rPr>
        <w:t> Junior</w:t>
      </w:r>
      <w:r>
        <w:rPr>
          <w:w w:val="105"/>
        </w:rPr>
        <w:t> Secondary</w:t>
      </w:r>
      <w:r>
        <w:rPr>
          <w:w w:val="105"/>
        </w:rPr>
        <w:t> Schools</w:t>
      </w:r>
      <w:r>
        <w:rPr>
          <w:w w:val="105"/>
        </w:rPr>
        <w:t> in</w:t>
      </w:r>
      <w:r>
        <w:rPr>
          <w:w w:val="105"/>
        </w:rPr>
        <w:t> Plateau State is 2.41 and standard deviation 1.06511. This revealed that teachers were not able to select learning strategies</w:t>
      </w:r>
      <w:r>
        <w:rPr>
          <w:spacing w:val="-1"/>
          <w:w w:val="105"/>
        </w:rPr>
        <w:t> </w:t>
      </w:r>
      <w:r>
        <w:rPr>
          <w:w w:val="105"/>
        </w:rPr>
        <w:t>to allow</w:t>
      </w:r>
      <w:r>
        <w:rPr>
          <w:spacing w:val="-1"/>
          <w:w w:val="105"/>
        </w:rPr>
        <w:t> </w:t>
      </w:r>
      <w:r>
        <w:rPr>
          <w:w w:val="105"/>
        </w:rPr>
        <w:t>different categories of students</w:t>
      </w:r>
      <w:r>
        <w:rPr>
          <w:spacing w:val="-1"/>
          <w:w w:val="105"/>
        </w:rPr>
        <w:t> </w:t>
      </w:r>
      <w:r>
        <w:rPr>
          <w:w w:val="105"/>
        </w:rPr>
        <w:t>living with disabilities</w:t>
      </w:r>
      <w:r>
        <w:rPr>
          <w:spacing w:val="-1"/>
          <w:w w:val="105"/>
        </w:rPr>
        <w:t> </w:t>
      </w:r>
      <w:r>
        <w:rPr>
          <w:w w:val="105"/>
        </w:rPr>
        <w:t>to cope with learning in special education.</w:t>
      </w:r>
    </w:p>
    <w:p>
      <w:pPr>
        <w:spacing w:after="0" w:line="501" w:lineRule="auto"/>
        <w:jc w:val="both"/>
        <w:sectPr>
          <w:pgSz w:w="12240" w:h="15840"/>
          <w:pgMar w:header="0" w:footer="1012" w:top="1360" w:bottom="1200" w:left="400" w:right="0"/>
        </w:sectPr>
      </w:pPr>
    </w:p>
    <w:p>
      <w:pPr>
        <w:spacing w:line="283" w:lineRule="auto" w:before="69"/>
        <w:ind w:left="1588" w:right="1435" w:firstLine="0"/>
        <w:jc w:val="both"/>
        <w:rPr>
          <w:b/>
          <w:sz w:val="23"/>
        </w:rPr>
      </w:pPr>
      <w:r>
        <w:rPr>
          <w:b/>
          <w:w w:val="105"/>
          <w:sz w:val="23"/>
        </w:rPr>
        <w:t>Research</w:t>
      </w:r>
      <w:r>
        <w:rPr>
          <w:b/>
          <w:w w:val="105"/>
          <w:sz w:val="23"/>
        </w:rPr>
        <w:t> Question</w:t>
      </w:r>
      <w:r>
        <w:rPr>
          <w:b/>
          <w:w w:val="105"/>
          <w:sz w:val="23"/>
        </w:rPr>
        <w:t> Three:</w:t>
      </w:r>
      <w:r>
        <w:rPr>
          <w:b/>
          <w:w w:val="105"/>
          <w:sz w:val="23"/>
        </w:rPr>
        <w:t> What</w:t>
      </w:r>
      <w:r>
        <w:rPr>
          <w:b/>
          <w:w w:val="105"/>
          <w:sz w:val="23"/>
        </w:rPr>
        <w:t> are</w:t>
      </w:r>
      <w:r>
        <w:rPr>
          <w:b/>
          <w:w w:val="105"/>
          <w:sz w:val="23"/>
        </w:rPr>
        <w:t> the</w:t>
      </w:r>
      <w:r>
        <w:rPr>
          <w:b/>
          <w:w w:val="105"/>
          <w:sz w:val="23"/>
        </w:rPr>
        <w:t> qualifications</w:t>
      </w:r>
      <w:r>
        <w:rPr>
          <w:b/>
          <w:w w:val="105"/>
          <w:sz w:val="23"/>
        </w:rPr>
        <w:t> of</w:t>
      </w:r>
      <w:r>
        <w:rPr>
          <w:b/>
          <w:w w:val="105"/>
          <w:sz w:val="23"/>
        </w:rPr>
        <w:t> teachers</w:t>
      </w:r>
      <w:r>
        <w:rPr>
          <w:b/>
          <w:w w:val="105"/>
          <w:sz w:val="23"/>
        </w:rPr>
        <w:t> in</w:t>
      </w:r>
      <w:r>
        <w:rPr>
          <w:b/>
          <w:w w:val="105"/>
          <w:sz w:val="23"/>
        </w:rPr>
        <w:t> the implementation of special education curriculum in Special Junior Secondary Schools in Plateau State?</w:t>
      </w:r>
    </w:p>
    <w:p>
      <w:pPr>
        <w:pStyle w:val="BodyText"/>
        <w:spacing w:before="225"/>
        <w:rPr>
          <w:b/>
        </w:rPr>
      </w:pPr>
    </w:p>
    <w:p>
      <w:pPr>
        <w:spacing w:line="252" w:lineRule="auto" w:before="0"/>
        <w:ind w:left="3029" w:right="1441" w:hanging="1442"/>
        <w:jc w:val="both"/>
        <w:rPr>
          <w:b/>
          <w:sz w:val="23"/>
        </w:rPr>
      </w:pPr>
      <w:r>
        <w:rPr/>
        <mc:AlternateContent>
          <mc:Choice Requires="wps">
            <w:drawing>
              <wp:anchor distT="0" distB="0" distL="0" distR="0" allowOverlap="1" layoutInCell="1" locked="0" behindDoc="0" simplePos="0" relativeHeight="15740928">
                <wp:simplePos x="0" y="0"/>
                <wp:positionH relativeFrom="page">
                  <wp:posOffset>1134465</wp:posOffset>
                </wp:positionH>
                <wp:positionV relativeFrom="paragraph">
                  <wp:posOffset>521253</wp:posOffset>
                </wp:positionV>
                <wp:extent cx="6254115" cy="508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6254115" cy="5080"/>
                        </a:xfrm>
                        <a:custGeom>
                          <a:avLst/>
                          <a:gdLst/>
                          <a:ahLst/>
                          <a:cxnLst/>
                          <a:rect l="l" t="t" r="r" b="b"/>
                          <a:pathLst>
                            <a:path w="6254115" h="5080">
                              <a:moveTo>
                                <a:pt x="4634115" y="0"/>
                              </a:moveTo>
                              <a:lnTo>
                                <a:pt x="4634115" y="0"/>
                              </a:lnTo>
                              <a:lnTo>
                                <a:pt x="0" y="0"/>
                              </a:lnTo>
                              <a:lnTo>
                                <a:pt x="0" y="4572"/>
                              </a:lnTo>
                              <a:lnTo>
                                <a:pt x="4634115" y="4572"/>
                              </a:lnTo>
                              <a:lnTo>
                                <a:pt x="4634115" y="0"/>
                              </a:lnTo>
                              <a:close/>
                            </a:path>
                            <a:path w="6254115" h="5080">
                              <a:moveTo>
                                <a:pt x="5530850" y="0"/>
                              </a:moveTo>
                              <a:lnTo>
                                <a:pt x="4634128" y="0"/>
                              </a:lnTo>
                              <a:lnTo>
                                <a:pt x="4634128" y="4572"/>
                              </a:lnTo>
                              <a:lnTo>
                                <a:pt x="5530850" y="4572"/>
                              </a:lnTo>
                              <a:lnTo>
                                <a:pt x="5530850" y="0"/>
                              </a:lnTo>
                              <a:close/>
                            </a:path>
                            <a:path w="6254115" h="5080">
                              <a:moveTo>
                                <a:pt x="5535434" y="0"/>
                              </a:moveTo>
                              <a:lnTo>
                                <a:pt x="5530875" y="0"/>
                              </a:lnTo>
                              <a:lnTo>
                                <a:pt x="5530875" y="4572"/>
                              </a:lnTo>
                              <a:lnTo>
                                <a:pt x="5535434" y="4572"/>
                              </a:lnTo>
                              <a:lnTo>
                                <a:pt x="5535434" y="0"/>
                              </a:lnTo>
                              <a:close/>
                            </a:path>
                            <a:path w="6254115" h="5080">
                              <a:moveTo>
                                <a:pt x="6253861" y="0"/>
                              </a:moveTo>
                              <a:lnTo>
                                <a:pt x="5535447" y="0"/>
                              </a:lnTo>
                              <a:lnTo>
                                <a:pt x="5535447" y="4572"/>
                              </a:lnTo>
                              <a:lnTo>
                                <a:pt x="6253861" y="4572"/>
                              </a:lnTo>
                              <a:lnTo>
                                <a:pt x="62538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9.328003pt;margin-top:41.043571pt;width:492.45pt;height:.4pt;mso-position-horizontal-relative:page;mso-position-vertical-relative:paragraph;z-index:15740928" id="docshape61" coordorigin="1787,821" coordsize="9849,8" path="m9084,821l9077,821,8379,821,8379,821,8371,821,7673,821,7666,821,2385,821,2377,821,2377,821,1787,821,1787,828,2377,828,2377,828,2385,828,7666,828,7673,828,8371,828,8379,828,8379,828,9077,828,9084,828,9084,821xm10497,821l9084,821,9084,828,10497,828,10497,821xm10504,821l10497,821,10497,828,10504,828,10504,821xm11635,821l10504,821,10504,828,11635,828,11635,821xe" filled="true" fillcolor="#000000" stroked="false">
                <v:path arrowok="t"/>
                <v:fill type="solid"/>
                <w10:wrap type="none"/>
              </v:shape>
            </w:pict>
          </mc:Fallback>
        </mc:AlternateContent>
      </w:r>
      <w:r>
        <w:rPr>
          <w:b/>
          <w:w w:val="105"/>
          <w:sz w:val="23"/>
        </w:rPr>
        <w:t>Table</w:t>
      </w:r>
      <w:r>
        <w:rPr>
          <w:b/>
          <w:w w:val="105"/>
          <w:sz w:val="23"/>
        </w:rPr>
        <w:t> 4.5:</w:t>
      </w:r>
      <w:r>
        <w:rPr>
          <w:b/>
          <w:spacing w:val="80"/>
          <w:w w:val="105"/>
          <w:sz w:val="23"/>
        </w:rPr>
        <w:t> </w:t>
      </w:r>
      <w:r>
        <w:rPr>
          <w:b/>
          <w:w w:val="105"/>
          <w:sz w:val="23"/>
        </w:rPr>
        <w:t>Descriptive</w:t>
      </w:r>
      <w:r>
        <w:rPr>
          <w:b/>
          <w:w w:val="105"/>
          <w:sz w:val="23"/>
        </w:rPr>
        <w:t> Statistics</w:t>
      </w:r>
      <w:r>
        <w:rPr>
          <w:b/>
          <w:w w:val="105"/>
          <w:sz w:val="23"/>
        </w:rPr>
        <w:t> of</w:t>
      </w:r>
      <w:r>
        <w:rPr>
          <w:b/>
          <w:w w:val="105"/>
          <w:sz w:val="23"/>
        </w:rPr>
        <w:t> Means</w:t>
      </w:r>
      <w:r>
        <w:rPr>
          <w:b/>
          <w:w w:val="105"/>
          <w:sz w:val="23"/>
        </w:rPr>
        <w:t> Score</w:t>
      </w:r>
      <w:r>
        <w:rPr>
          <w:b/>
          <w:w w:val="105"/>
          <w:sz w:val="23"/>
        </w:rPr>
        <w:t> and</w:t>
      </w:r>
      <w:r>
        <w:rPr>
          <w:b/>
          <w:w w:val="105"/>
          <w:sz w:val="23"/>
        </w:rPr>
        <w:t> Standard</w:t>
      </w:r>
      <w:r>
        <w:rPr>
          <w:b/>
          <w:w w:val="105"/>
          <w:sz w:val="23"/>
        </w:rPr>
        <w:t> Deviation</w:t>
      </w:r>
      <w:r>
        <w:rPr>
          <w:b/>
          <w:w w:val="105"/>
          <w:sz w:val="23"/>
        </w:rPr>
        <w:t> on</w:t>
      </w:r>
      <w:r>
        <w:rPr>
          <w:b/>
          <w:w w:val="105"/>
          <w:sz w:val="23"/>
        </w:rPr>
        <w:t> the qualification</w:t>
      </w:r>
      <w:r>
        <w:rPr>
          <w:b/>
          <w:w w:val="105"/>
          <w:sz w:val="23"/>
        </w:rPr>
        <w:t> of</w:t>
      </w:r>
      <w:r>
        <w:rPr>
          <w:b/>
          <w:w w:val="105"/>
          <w:sz w:val="23"/>
        </w:rPr>
        <w:t> Teachers</w:t>
      </w:r>
      <w:r>
        <w:rPr>
          <w:b/>
          <w:w w:val="105"/>
          <w:sz w:val="23"/>
        </w:rPr>
        <w:t> in</w:t>
      </w:r>
      <w:r>
        <w:rPr>
          <w:b/>
          <w:w w:val="105"/>
          <w:sz w:val="23"/>
        </w:rPr>
        <w:t> the</w:t>
      </w:r>
      <w:r>
        <w:rPr>
          <w:b/>
          <w:w w:val="105"/>
          <w:sz w:val="23"/>
        </w:rPr>
        <w:t> Implementation</w:t>
      </w:r>
      <w:r>
        <w:rPr>
          <w:b/>
          <w:w w:val="105"/>
          <w:sz w:val="23"/>
        </w:rPr>
        <w:t> of</w:t>
      </w:r>
      <w:r>
        <w:rPr>
          <w:b/>
          <w:w w:val="105"/>
          <w:sz w:val="23"/>
        </w:rPr>
        <w:t> Special</w:t>
      </w:r>
      <w:r>
        <w:rPr>
          <w:b/>
          <w:w w:val="105"/>
          <w:sz w:val="23"/>
        </w:rPr>
        <w:t> Education Curriculum in Special Junior Secondary Schools in Plateau State</w:t>
      </w:r>
    </w:p>
    <w:p>
      <w:pPr>
        <w:spacing w:after="0" w:line="252" w:lineRule="auto"/>
        <w:jc w:val="both"/>
        <w:rPr>
          <w:sz w:val="23"/>
        </w:rPr>
        <w:sectPr>
          <w:pgSz w:w="12240" w:h="15840"/>
          <w:pgMar w:header="0" w:footer="1012" w:top="1380" w:bottom="1200" w:left="400" w:right="0"/>
        </w:sectPr>
      </w:pPr>
    </w:p>
    <w:p>
      <w:pPr>
        <w:tabs>
          <w:tab w:pos="2034" w:val="left" w:leader="none"/>
          <w:tab w:pos="7524" w:val="left" w:leader="none"/>
          <w:tab w:pos="8029" w:val="left" w:leader="none"/>
          <w:tab w:pos="9181" w:val="left" w:leader="none"/>
        </w:tabs>
        <w:spacing w:before="10"/>
        <w:ind w:left="1444" w:right="0" w:firstLine="0"/>
        <w:jc w:val="left"/>
        <w:rPr>
          <w:b/>
          <w:sz w:val="23"/>
        </w:rPr>
      </w:pPr>
      <w:r>
        <w:rPr>
          <w:b/>
          <w:spacing w:val="-5"/>
          <w:w w:val="105"/>
          <w:sz w:val="23"/>
        </w:rPr>
        <w:t>S/N</w:t>
      </w:r>
      <w:r>
        <w:rPr>
          <w:b/>
          <w:sz w:val="23"/>
        </w:rPr>
        <w:tab/>
      </w:r>
      <w:r>
        <w:rPr>
          <w:b/>
          <w:spacing w:val="-4"/>
          <w:w w:val="105"/>
          <w:sz w:val="23"/>
        </w:rPr>
        <w:t>Items</w:t>
      </w:r>
      <w:r>
        <w:rPr>
          <w:b/>
          <w:sz w:val="23"/>
        </w:rPr>
        <w:tab/>
      </w:r>
      <w:r>
        <w:rPr>
          <w:b/>
          <w:spacing w:val="-10"/>
          <w:w w:val="105"/>
          <w:sz w:val="23"/>
        </w:rPr>
        <w:t>N</w:t>
      </w:r>
      <w:r>
        <w:rPr>
          <w:b/>
          <w:sz w:val="23"/>
        </w:rPr>
        <w:tab/>
      </w:r>
      <w:r>
        <w:rPr>
          <w:b/>
          <w:spacing w:val="-4"/>
          <w:w w:val="105"/>
          <w:sz w:val="23"/>
        </w:rPr>
        <w:t>Mean</w:t>
      </w:r>
      <w:r>
        <w:rPr>
          <w:b/>
          <w:sz w:val="23"/>
        </w:rPr>
        <w:tab/>
      </w:r>
      <w:r>
        <w:rPr>
          <w:b/>
          <w:spacing w:val="-4"/>
          <w:w w:val="105"/>
          <w:sz w:val="23"/>
        </w:rPr>
        <w:t>Std.</w:t>
      </w:r>
    </w:p>
    <w:p>
      <w:pPr>
        <w:spacing w:before="53"/>
        <w:ind w:left="0" w:right="0" w:firstLine="0"/>
        <w:jc w:val="right"/>
        <w:rPr>
          <w:b/>
          <w:sz w:val="23"/>
        </w:rPr>
      </w:pPr>
      <w:r>
        <w:rPr>
          <w:b/>
          <w:spacing w:val="-2"/>
          <w:w w:val="105"/>
          <w:sz w:val="23"/>
        </w:rPr>
        <w:t>Deviation</w:t>
      </w:r>
    </w:p>
    <w:p>
      <w:pPr>
        <w:spacing w:before="10"/>
        <w:ind w:left="333" w:right="0" w:firstLine="0"/>
        <w:jc w:val="left"/>
        <w:rPr>
          <w:b/>
          <w:sz w:val="23"/>
        </w:rPr>
      </w:pPr>
      <w:r>
        <w:rPr/>
        <w:br w:type="column"/>
      </w:r>
      <w:r>
        <w:rPr>
          <w:b/>
          <w:spacing w:val="-2"/>
          <w:w w:val="105"/>
          <w:sz w:val="23"/>
        </w:rPr>
        <w:t>Remark</w:t>
      </w:r>
    </w:p>
    <w:p>
      <w:pPr>
        <w:spacing w:after="0"/>
        <w:jc w:val="left"/>
        <w:rPr>
          <w:sz w:val="23"/>
        </w:rPr>
        <w:sectPr>
          <w:type w:val="continuous"/>
          <w:pgSz w:w="12240" w:h="15840"/>
          <w:pgMar w:header="0" w:footer="1012" w:top="1380" w:bottom="1200" w:left="400" w:right="0"/>
          <w:cols w:num="2" w:equalWidth="0">
            <w:col w:w="9868" w:space="40"/>
            <w:col w:w="1932"/>
          </w:cols>
        </w:sectPr>
      </w:pPr>
    </w:p>
    <w:p>
      <w:pPr>
        <w:pStyle w:val="BodyText"/>
        <w:spacing w:before="1"/>
        <w:rPr>
          <w:b/>
          <w:sz w:val="4"/>
        </w:rPr>
      </w:pPr>
    </w:p>
    <w:tbl>
      <w:tblPr>
        <w:tblW w:w="0" w:type="auto"/>
        <w:jc w:val="left"/>
        <w:tblInd w:w="13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78"/>
        <w:gridCol w:w="893"/>
        <w:gridCol w:w="2284"/>
      </w:tblGrid>
      <w:tr>
        <w:trPr>
          <w:trHeight w:val="610" w:hRule="atLeast"/>
        </w:trPr>
        <w:tc>
          <w:tcPr>
            <w:tcW w:w="6678" w:type="dxa"/>
            <w:tcBorders>
              <w:top w:val="single" w:sz="4" w:space="0" w:color="000000"/>
            </w:tcBorders>
          </w:tcPr>
          <w:p>
            <w:pPr>
              <w:pStyle w:val="TableParagraph"/>
              <w:tabs>
                <w:tab w:pos="597" w:val="left" w:leader="none"/>
              </w:tabs>
              <w:ind w:left="64"/>
              <w:rPr>
                <w:sz w:val="23"/>
              </w:rPr>
            </w:pPr>
            <w:r>
              <w:rPr>
                <w:spacing w:val="-5"/>
                <w:w w:val="105"/>
                <w:sz w:val="23"/>
              </w:rPr>
              <w:t>19</w:t>
            </w:r>
            <w:r>
              <w:rPr>
                <w:sz w:val="23"/>
              </w:rPr>
              <w:tab/>
            </w:r>
            <w:r>
              <w:rPr>
                <w:w w:val="105"/>
                <w:sz w:val="23"/>
              </w:rPr>
              <w:t>Most</w:t>
            </w:r>
            <w:r>
              <w:rPr>
                <w:spacing w:val="-3"/>
                <w:w w:val="105"/>
                <w:sz w:val="23"/>
              </w:rPr>
              <w:t> </w:t>
            </w:r>
            <w:r>
              <w:rPr>
                <w:w w:val="105"/>
                <w:sz w:val="23"/>
              </w:rPr>
              <w:t>of</w:t>
            </w:r>
            <w:r>
              <w:rPr>
                <w:spacing w:val="-14"/>
                <w:w w:val="105"/>
                <w:sz w:val="23"/>
              </w:rPr>
              <w:t> </w:t>
            </w:r>
            <w:r>
              <w:rPr>
                <w:w w:val="105"/>
                <w:sz w:val="23"/>
              </w:rPr>
              <w:t>the</w:t>
            </w:r>
            <w:r>
              <w:rPr>
                <w:spacing w:val="-12"/>
                <w:w w:val="105"/>
                <w:sz w:val="23"/>
              </w:rPr>
              <w:t> </w:t>
            </w:r>
            <w:r>
              <w:rPr>
                <w:w w:val="105"/>
                <w:sz w:val="23"/>
              </w:rPr>
              <w:t>teachers</w:t>
            </w:r>
            <w:r>
              <w:rPr>
                <w:spacing w:val="-6"/>
                <w:w w:val="105"/>
                <w:sz w:val="23"/>
              </w:rPr>
              <w:t> </w:t>
            </w:r>
            <w:r>
              <w:rPr>
                <w:w w:val="105"/>
                <w:sz w:val="23"/>
              </w:rPr>
              <w:t>have</w:t>
            </w:r>
            <w:r>
              <w:rPr>
                <w:spacing w:val="-5"/>
                <w:w w:val="105"/>
                <w:sz w:val="23"/>
              </w:rPr>
              <w:t> </w:t>
            </w:r>
            <w:r>
              <w:rPr>
                <w:w w:val="105"/>
                <w:sz w:val="23"/>
              </w:rPr>
              <w:t>NCE</w:t>
            </w:r>
            <w:r>
              <w:rPr>
                <w:spacing w:val="-3"/>
                <w:w w:val="105"/>
                <w:sz w:val="23"/>
              </w:rPr>
              <w:t> </w:t>
            </w:r>
            <w:r>
              <w:rPr>
                <w:w w:val="105"/>
                <w:sz w:val="23"/>
              </w:rPr>
              <w:t>in</w:t>
            </w:r>
            <w:r>
              <w:rPr>
                <w:spacing w:val="-10"/>
                <w:w w:val="105"/>
                <w:sz w:val="23"/>
              </w:rPr>
              <w:t> </w:t>
            </w:r>
            <w:r>
              <w:rPr>
                <w:w w:val="105"/>
                <w:sz w:val="23"/>
              </w:rPr>
              <w:t>teaching</w:t>
            </w:r>
            <w:r>
              <w:rPr>
                <w:spacing w:val="-5"/>
                <w:w w:val="105"/>
                <w:sz w:val="23"/>
              </w:rPr>
              <w:t> </w:t>
            </w:r>
            <w:r>
              <w:rPr>
                <w:spacing w:val="-2"/>
                <w:w w:val="105"/>
                <w:sz w:val="23"/>
              </w:rPr>
              <w:t>students</w:t>
            </w:r>
          </w:p>
          <w:p>
            <w:pPr>
              <w:pStyle w:val="TableParagraph"/>
              <w:spacing w:before="52"/>
              <w:ind w:left="598"/>
              <w:rPr>
                <w:sz w:val="23"/>
              </w:rPr>
            </w:pPr>
            <w:r>
              <w:rPr>
                <w:w w:val="105"/>
                <w:sz w:val="23"/>
              </w:rPr>
              <w:t>with</w:t>
            </w:r>
            <w:r>
              <w:rPr>
                <w:spacing w:val="-9"/>
                <w:w w:val="105"/>
                <w:sz w:val="23"/>
              </w:rPr>
              <w:t> </w:t>
            </w:r>
            <w:r>
              <w:rPr>
                <w:w w:val="105"/>
                <w:sz w:val="23"/>
              </w:rPr>
              <w:t>special</w:t>
            </w:r>
            <w:r>
              <w:rPr>
                <w:spacing w:val="-12"/>
                <w:w w:val="105"/>
                <w:sz w:val="23"/>
              </w:rPr>
              <w:t> </w:t>
            </w:r>
            <w:r>
              <w:rPr>
                <w:spacing w:val="-2"/>
                <w:w w:val="105"/>
                <w:sz w:val="23"/>
              </w:rPr>
              <w:t>needs.</w:t>
            </w:r>
          </w:p>
        </w:tc>
        <w:tc>
          <w:tcPr>
            <w:tcW w:w="893" w:type="dxa"/>
            <w:tcBorders>
              <w:top w:val="single" w:sz="4" w:space="0" w:color="000000"/>
            </w:tcBorders>
          </w:tcPr>
          <w:p>
            <w:pPr>
              <w:pStyle w:val="TableParagraph"/>
              <w:spacing w:before="158"/>
              <w:ind w:left="144"/>
              <w:rPr>
                <w:sz w:val="23"/>
              </w:rPr>
            </w:pPr>
            <w:r>
              <w:rPr>
                <w:spacing w:val="-4"/>
                <w:w w:val="105"/>
                <w:sz w:val="23"/>
              </w:rPr>
              <w:t>2.50</w:t>
            </w:r>
          </w:p>
        </w:tc>
        <w:tc>
          <w:tcPr>
            <w:tcW w:w="2284" w:type="dxa"/>
            <w:tcBorders>
              <w:top w:val="single" w:sz="4" w:space="0" w:color="000000"/>
            </w:tcBorders>
          </w:tcPr>
          <w:p>
            <w:pPr>
              <w:pStyle w:val="TableParagraph"/>
              <w:tabs>
                <w:tab w:pos="1065" w:val="left" w:leader="none"/>
              </w:tabs>
              <w:spacing w:line="423" w:lineRule="exact"/>
              <w:ind w:right="242"/>
              <w:jc w:val="right"/>
              <w:rPr>
                <w:sz w:val="23"/>
              </w:rPr>
            </w:pPr>
            <w:r>
              <w:rPr>
                <w:spacing w:val="-2"/>
                <w:w w:val="105"/>
                <w:sz w:val="23"/>
              </w:rPr>
              <w:t>1.10955</w:t>
            </w:r>
            <w:r>
              <w:rPr>
                <w:sz w:val="23"/>
              </w:rPr>
              <w:tab/>
            </w:r>
            <w:r>
              <w:rPr>
                <w:spacing w:val="-2"/>
                <w:w w:val="105"/>
                <w:position w:val="16"/>
                <w:sz w:val="23"/>
              </w:rPr>
              <w:t>Accept</w:t>
            </w:r>
          </w:p>
        </w:tc>
      </w:tr>
      <w:tr>
        <w:trPr>
          <w:trHeight w:val="637" w:hRule="atLeast"/>
        </w:trPr>
        <w:tc>
          <w:tcPr>
            <w:tcW w:w="6678" w:type="dxa"/>
          </w:tcPr>
          <w:p>
            <w:pPr>
              <w:pStyle w:val="TableParagraph"/>
              <w:tabs>
                <w:tab w:pos="597" w:val="left" w:leader="none"/>
              </w:tabs>
              <w:spacing w:before="24"/>
              <w:ind w:left="64"/>
              <w:rPr>
                <w:sz w:val="23"/>
              </w:rPr>
            </w:pPr>
            <w:r>
              <w:rPr>
                <w:spacing w:val="-5"/>
                <w:w w:val="105"/>
                <w:sz w:val="23"/>
              </w:rPr>
              <w:t>20</w:t>
            </w:r>
            <w:r>
              <w:rPr>
                <w:sz w:val="23"/>
              </w:rPr>
              <w:tab/>
            </w:r>
            <w:r>
              <w:rPr>
                <w:w w:val="105"/>
                <w:sz w:val="23"/>
              </w:rPr>
              <w:t>Most</w:t>
            </w:r>
            <w:r>
              <w:rPr>
                <w:spacing w:val="-3"/>
                <w:w w:val="105"/>
                <w:sz w:val="23"/>
              </w:rPr>
              <w:t> </w:t>
            </w:r>
            <w:r>
              <w:rPr>
                <w:w w:val="105"/>
                <w:sz w:val="23"/>
              </w:rPr>
              <w:t>of</w:t>
            </w:r>
            <w:r>
              <w:rPr>
                <w:spacing w:val="-15"/>
                <w:w w:val="105"/>
                <w:sz w:val="23"/>
              </w:rPr>
              <w:t> </w:t>
            </w:r>
            <w:r>
              <w:rPr>
                <w:w w:val="105"/>
                <w:sz w:val="23"/>
              </w:rPr>
              <w:t>the</w:t>
            </w:r>
            <w:r>
              <w:rPr>
                <w:spacing w:val="-12"/>
                <w:w w:val="105"/>
                <w:sz w:val="23"/>
              </w:rPr>
              <w:t> </w:t>
            </w:r>
            <w:r>
              <w:rPr>
                <w:w w:val="105"/>
                <w:sz w:val="23"/>
              </w:rPr>
              <w:t>teachers</w:t>
            </w:r>
            <w:r>
              <w:rPr>
                <w:spacing w:val="-6"/>
                <w:w w:val="105"/>
                <w:sz w:val="23"/>
              </w:rPr>
              <w:t> </w:t>
            </w:r>
            <w:r>
              <w:rPr>
                <w:w w:val="105"/>
                <w:sz w:val="23"/>
              </w:rPr>
              <w:t>have</w:t>
            </w:r>
            <w:r>
              <w:rPr>
                <w:spacing w:val="-6"/>
                <w:w w:val="105"/>
                <w:sz w:val="23"/>
              </w:rPr>
              <w:t> </w:t>
            </w:r>
            <w:r>
              <w:rPr>
                <w:w w:val="105"/>
                <w:sz w:val="23"/>
              </w:rPr>
              <w:t>B.Ed</w:t>
            </w:r>
            <w:r>
              <w:rPr>
                <w:spacing w:val="-4"/>
                <w:w w:val="105"/>
                <w:sz w:val="23"/>
              </w:rPr>
              <w:t> </w:t>
            </w:r>
            <w:r>
              <w:rPr>
                <w:w w:val="105"/>
                <w:sz w:val="23"/>
              </w:rPr>
              <w:t>in</w:t>
            </w:r>
            <w:r>
              <w:rPr>
                <w:spacing w:val="-11"/>
                <w:w w:val="105"/>
                <w:sz w:val="23"/>
              </w:rPr>
              <w:t> </w:t>
            </w:r>
            <w:r>
              <w:rPr>
                <w:w w:val="105"/>
                <w:sz w:val="23"/>
              </w:rPr>
              <w:t>teaching</w:t>
            </w:r>
            <w:r>
              <w:rPr>
                <w:spacing w:val="-5"/>
                <w:w w:val="105"/>
                <w:sz w:val="23"/>
              </w:rPr>
              <w:t> </w:t>
            </w:r>
            <w:r>
              <w:rPr>
                <w:spacing w:val="-2"/>
                <w:w w:val="105"/>
                <w:sz w:val="23"/>
              </w:rPr>
              <w:t>students</w:t>
            </w:r>
          </w:p>
          <w:p>
            <w:pPr>
              <w:pStyle w:val="TableParagraph"/>
              <w:spacing w:before="59"/>
              <w:ind w:left="598"/>
              <w:rPr>
                <w:sz w:val="23"/>
              </w:rPr>
            </w:pPr>
            <w:r>
              <w:rPr>
                <w:w w:val="105"/>
                <w:sz w:val="23"/>
              </w:rPr>
              <w:t>with</w:t>
            </w:r>
            <w:r>
              <w:rPr>
                <w:spacing w:val="-9"/>
                <w:w w:val="105"/>
                <w:sz w:val="23"/>
              </w:rPr>
              <w:t> </w:t>
            </w:r>
            <w:r>
              <w:rPr>
                <w:w w:val="105"/>
                <w:sz w:val="23"/>
              </w:rPr>
              <w:t>special</w:t>
            </w:r>
            <w:r>
              <w:rPr>
                <w:spacing w:val="-12"/>
                <w:w w:val="105"/>
                <w:sz w:val="23"/>
              </w:rPr>
              <w:t> </w:t>
            </w:r>
            <w:r>
              <w:rPr>
                <w:spacing w:val="-2"/>
                <w:w w:val="105"/>
                <w:sz w:val="23"/>
              </w:rPr>
              <w:t>needs.</w:t>
            </w:r>
          </w:p>
        </w:tc>
        <w:tc>
          <w:tcPr>
            <w:tcW w:w="893" w:type="dxa"/>
          </w:tcPr>
          <w:p>
            <w:pPr>
              <w:pStyle w:val="TableParagraph"/>
              <w:spacing w:before="182"/>
              <w:ind w:left="144"/>
              <w:rPr>
                <w:sz w:val="23"/>
              </w:rPr>
            </w:pPr>
            <w:r>
              <w:rPr>
                <w:spacing w:val="-4"/>
                <w:w w:val="105"/>
                <w:sz w:val="23"/>
              </w:rPr>
              <w:t>1.68</w:t>
            </w:r>
          </w:p>
        </w:tc>
        <w:tc>
          <w:tcPr>
            <w:tcW w:w="2284" w:type="dxa"/>
          </w:tcPr>
          <w:p>
            <w:pPr>
              <w:pStyle w:val="TableParagraph"/>
              <w:tabs>
                <w:tab w:pos="986" w:val="left" w:leader="none"/>
              </w:tabs>
              <w:spacing w:before="24"/>
              <w:ind w:right="271"/>
              <w:jc w:val="right"/>
              <w:rPr>
                <w:sz w:val="23"/>
              </w:rPr>
            </w:pPr>
            <w:r>
              <w:rPr>
                <w:spacing w:val="-2"/>
                <w:w w:val="105"/>
                <w:position w:val="-15"/>
                <w:sz w:val="23"/>
              </w:rPr>
              <w:t>.73356</w:t>
            </w:r>
            <w:r>
              <w:rPr>
                <w:position w:val="-15"/>
                <w:sz w:val="23"/>
              </w:rPr>
              <w:tab/>
            </w:r>
            <w:r>
              <w:rPr>
                <w:spacing w:val="-2"/>
                <w:w w:val="105"/>
                <w:sz w:val="23"/>
              </w:rPr>
              <w:t>Reject</w:t>
            </w:r>
          </w:p>
        </w:tc>
      </w:tr>
      <w:tr>
        <w:trPr>
          <w:trHeight w:val="637" w:hRule="atLeast"/>
        </w:trPr>
        <w:tc>
          <w:tcPr>
            <w:tcW w:w="6678" w:type="dxa"/>
          </w:tcPr>
          <w:p>
            <w:pPr>
              <w:pStyle w:val="TableParagraph"/>
              <w:tabs>
                <w:tab w:pos="597" w:val="left" w:leader="none"/>
              </w:tabs>
              <w:spacing w:before="27"/>
              <w:ind w:left="64"/>
              <w:rPr>
                <w:sz w:val="23"/>
              </w:rPr>
            </w:pPr>
            <w:r>
              <w:rPr>
                <w:spacing w:val="-5"/>
                <w:w w:val="105"/>
                <w:sz w:val="23"/>
              </w:rPr>
              <w:t>21</w:t>
            </w:r>
            <w:r>
              <w:rPr>
                <w:sz w:val="23"/>
              </w:rPr>
              <w:tab/>
            </w:r>
            <w:r>
              <w:rPr>
                <w:w w:val="105"/>
                <w:sz w:val="23"/>
              </w:rPr>
              <w:t>Most</w:t>
            </w:r>
            <w:r>
              <w:rPr>
                <w:spacing w:val="-5"/>
                <w:w w:val="105"/>
                <w:sz w:val="23"/>
              </w:rPr>
              <w:t> </w:t>
            </w:r>
            <w:r>
              <w:rPr>
                <w:w w:val="105"/>
                <w:sz w:val="23"/>
              </w:rPr>
              <w:t>of</w:t>
            </w:r>
            <w:r>
              <w:rPr>
                <w:spacing w:val="-15"/>
                <w:w w:val="105"/>
                <w:sz w:val="23"/>
              </w:rPr>
              <w:t> </w:t>
            </w:r>
            <w:r>
              <w:rPr>
                <w:w w:val="105"/>
                <w:sz w:val="23"/>
              </w:rPr>
              <w:t>the</w:t>
            </w:r>
            <w:r>
              <w:rPr>
                <w:spacing w:val="-13"/>
                <w:w w:val="105"/>
                <w:sz w:val="23"/>
              </w:rPr>
              <w:t> </w:t>
            </w:r>
            <w:r>
              <w:rPr>
                <w:w w:val="105"/>
                <w:sz w:val="23"/>
              </w:rPr>
              <w:t>teachers</w:t>
            </w:r>
            <w:r>
              <w:rPr>
                <w:spacing w:val="-8"/>
                <w:w w:val="105"/>
                <w:sz w:val="23"/>
              </w:rPr>
              <w:t> </w:t>
            </w:r>
            <w:r>
              <w:rPr>
                <w:w w:val="105"/>
                <w:sz w:val="23"/>
              </w:rPr>
              <w:t>have</w:t>
            </w:r>
            <w:r>
              <w:rPr>
                <w:spacing w:val="-7"/>
                <w:w w:val="105"/>
                <w:sz w:val="23"/>
              </w:rPr>
              <w:t> </w:t>
            </w:r>
            <w:r>
              <w:rPr>
                <w:w w:val="105"/>
                <w:sz w:val="23"/>
              </w:rPr>
              <w:t>M.ED</w:t>
            </w:r>
            <w:r>
              <w:rPr>
                <w:spacing w:val="-1"/>
                <w:w w:val="105"/>
                <w:sz w:val="23"/>
              </w:rPr>
              <w:t> </w:t>
            </w:r>
            <w:r>
              <w:rPr>
                <w:w w:val="105"/>
                <w:sz w:val="23"/>
              </w:rPr>
              <w:t>in</w:t>
            </w:r>
            <w:r>
              <w:rPr>
                <w:spacing w:val="-6"/>
                <w:w w:val="105"/>
                <w:sz w:val="23"/>
              </w:rPr>
              <w:t> </w:t>
            </w:r>
            <w:r>
              <w:rPr>
                <w:w w:val="105"/>
                <w:sz w:val="23"/>
              </w:rPr>
              <w:t>teaching</w:t>
            </w:r>
            <w:r>
              <w:rPr>
                <w:spacing w:val="-6"/>
                <w:w w:val="105"/>
                <w:sz w:val="23"/>
              </w:rPr>
              <w:t> </w:t>
            </w:r>
            <w:r>
              <w:rPr>
                <w:spacing w:val="-2"/>
                <w:w w:val="105"/>
                <w:sz w:val="23"/>
              </w:rPr>
              <w:t>students</w:t>
            </w:r>
          </w:p>
          <w:p>
            <w:pPr>
              <w:pStyle w:val="TableParagraph"/>
              <w:spacing w:before="53"/>
              <w:ind w:left="598"/>
              <w:rPr>
                <w:sz w:val="23"/>
              </w:rPr>
            </w:pPr>
            <w:r>
              <w:rPr>
                <w:w w:val="105"/>
                <w:sz w:val="23"/>
              </w:rPr>
              <w:t>with</w:t>
            </w:r>
            <w:r>
              <w:rPr>
                <w:spacing w:val="-9"/>
                <w:w w:val="105"/>
                <w:sz w:val="23"/>
              </w:rPr>
              <w:t> </w:t>
            </w:r>
            <w:r>
              <w:rPr>
                <w:w w:val="105"/>
                <w:sz w:val="23"/>
              </w:rPr>
              <w:t>special</w:t>
            </w:r>
            <w:r>
              <w:rPr>
                <w:spacing w:val="-12"/>
                <w:w w:val="105"/>
                <w:sz w:val="23"/>
              </w:rPr>
              <w:t> </w:t>
            </w:r>
            <w:r>
              <w:rPr>
                <w:spacing w:val="-2"/>
                <w:w w:val="105"/>
                <w:sz w:val="23"/>
              </w:rPr>
              <w:t>needs.</w:t>
            </w:r>
          </w:p>
        </w:tc>
        <w:tc>
          <w:tcPr>
            <w:tcW w:w="893" w:type="dxa"/>
          </w:tcPr>
          <w:p>
            <w:pPr>
              <w:pStyle w:val="TableParagraph"/>
              <w:spacing w:before="186"/>
              <w:ind w:left="144"/>
              <w:rPr>
                <w:sz w:val="23"/>
              </w:rPr>
            </w:pPr>
            <w:r>
              <w:rPr>
                <w:spacing w:val="-4"/>
                <w:w w:val="105"/>
                <w:sz w:val="23"/>
              </w:rPr>
              <w:t>2.15</w:t>
            </w:r>
          </w:p>
        </w:tc>
        <w:tc>
          <w:tcPr>
            <w:tcW w:w="2284" w:type="dxa"/>
          </w:tcPr>
          <w:p>
            <w:pPr>
              <w:pStyle w:val="TableParagraph"/>
              <w:tabs>
                <w:tab w:pos="986" w:val="left" w:leader="none"/>
              </w:tabs>
              <w:spacing w:before="27"/>
              <w:ind w:right="271"/>
              <w:jc w:val="right"/>
              <w:rPr>
                <w:sz w:val="23"/>
              </w:rPr>
            </w:pPr>
            <w:r>
              <w:rPr>
                <w:spacing w:val="-2"/>
                <w:w w:val="105"/>
                <w:position w:val="-15"/>
                <w:sz w:val="23"/>
              </w:rPr>
              <w:t>.93516</w:t>
            </w:r>
            <w:r>
              <w:rPr>
                <w:position w:val="-15"/>
                <w:sz w:val="23"/>
              </w:rPr>
              <w:tab/>
            </w:r>
            <w:r>
              <w:rPr>
                <w:spacing w:val="-2"/>
                <w:w w:val="105"/>
                <w:sz w:val="23"/>
              </w:rPr>
              <w:t>Reject</w:t>
            </w:r>
          </w:p>
        </w:tc>
      </w:tr>
      <w:tr>
        <w:trPr>
          <w:trHeight w:val="554" w:hRule="atLeast"/>
        </w:trPr>
        <w:tc>
          <w:tcPr>
            <w:tcW w:w="6678" w:type="dxa"/>
          </w:tcPr>
          <w:p>
            <w:pPr>
              <w:pStyle w:val="TableParagraph"/>
              <w:tabs>
                <w:tab w:pos="597" w:val="left" w:leader="none"/>
              </w:tabs>
              <w:spacing w:before="24"/>
              <w:ind w:left="64"/>
              <w:rPr>
                <w:sz w:val="23"/>
              </w:rPr>
            </w:pPr>
            <w:r>
              <w:rPr>
                <w:spacing w:val="-5"/>
                <w:sz w:val="23"/>
              </w:rPr>
              <w:t>22</w:t>
            </w:r>
            <w:r>
              <w:rPr>
                <w:sz w:val="23"/>
              </w:rPr>
              <w:tab/>
              <w:t>Special</w:t>
            </w:r>
            <w:r>
              <w:rPr>
                <w:spacing w:val="31"/>
                <w:sz w:val="23"/>
              </w:rPr>
              <w:t> </w:t>
            </w:r>
            <w:r>
              <w:rPr>
                <w:sz w:val="23"/>
              </w:rPr>
              <w:t>education</w:t>
            </w:r>
            <w:r>
              <w:rPr>
                <w:spacing w:val="29"/>
                <w:sz w:val="23"/>
              </w:rPr>
              <w:t> </w:t>
            </w:r>
            <w:r>
              <w:rPr>
                <w:sz w:val="23"/>
              </w:rPr>
              <w:t>teachers</w:t>
            </w:r>
            <w:r>
              <w:rPr>
                <w:spacing w:val="25"/>
                <w:sz w:val="23"/>
              </w:rPr>
              <w:t> </w:t>
            </w:r>
            <w:r>
              <w:rPr>
                <w:sz w:val="23"/>
              </w:rPr>
              <w:t>and</w:t>
            </w:r>
            <w:r>
              <w:rPr>
                <w:spacing w:val="19"/>
                <w:sz w:val="23"/>
              </w:rPr>
              <w:t> </w:t>
            </w:r>
            <w:r>
              <w:rPr>
                <w:sz w:val="23"/>
              </w:rPr>
              <w:t>regular</w:t>
            </w:r>
            <w:r>
              <w:rPr>
                <w:spacing w:val="24"/>
                <w:sz w:val="23"/>
              </w:rPr>
              <w:t> </w:t>
            </w:r>
            <w:r>
              <w:rPr>
                <w:sz w:val="23"/>
              </w:rPr>
              <w:t>teachers</w:t>
            </w:r>
            <w:r>
              <w:rPr>
                <w:spacing w:val="16"/>
                <w:sz w:val="23"/>
              </w:rPr>
              <w:t> </w:t>
            </w:r>
            <w:r>
              <w:rPr>
                <w:spacing w:val="-5"/>
                <w:sz w:val="23"/>
              </w:rPr>
              <w:t>are</w:t>
            </w:r>
          </w:p>
          <w:p>
            <w:pPr>
              <w:pStyle w:val="TableParagraph"/>
              <w:spacing w:line="193" w:lineRule="exact" w:before="52"/>
              <w:ind w:left="598"/>
              <w:rPr>
                <w:sz w:val="23"/>
              </w:rPr>
            </w:pPr>
            <w:r>
              <w:rPr>
                <w:w w:val="105"/>
                <w:sz w:val="23"/>
              </w:rPr>
              <w:t>regularly</w:t>
            </w:r>
            <w:r>
              <w:rPr>
                <w:spacing w:val="-8"/>
                <w:w w:val="105"/>
                <w:sz w:val="23"/>
              </w:rPr>
              <w:t> </w:t>
            </w:r>
            <w:r>
              <w:rPr>
                <w:w w:val="105"/>
                <w:sz w:val="23"/>
              </w:rPr>
              <w:t>sent</w:t>
            </w:r>
            <w:r>
              <w:rPr>
                <w:spacing w:val="-7"/>
                <w:w w:val="105"/>
                <w:sz w:val="23"/>
              </w:rPr>
              <w:t> </w:t>
            </w:r>
            <w:r>
              <w:rPr>
                <w:w w:val="105"/>
                <w:sz w:val="23"/>
              </w:rPr>
              <w:t>for</w:t>
            </w:r>
            <w:r>
              <w:rPr>
                <w:spacing w:val="-10"/>
                <w:w w:val="105"/>
                <w:sz w:val="23"/>
              </w:rPr>
              <w:t> </w:t>
            </w:r>
            <w:r>
              <w:rPr>
                <w:w w:val="105"/>
                <w:sz w:val="23"/>
              </w:rPr>
              <w:t>worship,</w:t>
            </w:r>
            <w:r>
              <w:rPr>
                <w:spacing w:val="-11"/>
                <w:w w:val="105"/>
                <w:sz w:val="23"/>
              </w:rPr>
              <w:t> </w:t>
            </w:r>
            <w:r>
              <w:rPr>
                <w:spacing w:val="-2"/>
                <w:w w:val="105"/>
                <w:sz w:val="23"/>
              </w:rPr>
              <w:t>seminar.</w:t>
            </w:r>
          </w:p>
        </w:tc>
        <w:tc>
          <w:tcPr>
            <w:tcW w:w="893" w:type="dxa"/>
          </w:tcPr>
          <w:p>
            <w:pPr>
              <w:pStyle w:val="TableParagraph"/>
              <w:spacing w:before="182"/>
              <w:ind w:left="144"/>
              <w:rPr>
                <w:sz w:val="23"/>
              </w:rPr>
            </w:pPr>
            <w:r>
              <w:rPr>
                <w:spacing w:val="-4"/>
                <w:w w:val="105"/>
                <w:sz w:val="23"/>
              </w:rPr>
              <w:t>2.50</w:t>
            </w:r>
          </w:p>
        </w:tc>
        <w:tc>
          <w:tcPr>
            <w:tcW w:w="2284" w:type="dxa"/>
          </w:tcPr>
          <w:p>
            <w:pPr>
              <w:pStyle w:val="TableParagraph"/>
              <w:tabs>
                <w:tab w:pos="1065" w:val="left" w:leader="none"/>
              </w:tabs>
              <w:spacing w:before="22"/>
              <w:ind w:right="242"/>
              <w:jc w:val="right"/>
              <w:rPr>
                <w:sz w:val="23"/>
              </w:rPr>
            </w:pPr>
            <w:r>
              <w:rPr>
                <w:spacing w:val="-2"/>
                <w:w w:val="105"/>
                <w:sz w:val="23"/>
              </w:rPr>
              <w:t>1.13170</w:t>
            </w:r>
            <w:r>
              <w:rPr>
                <w:sz w:val="23"/>
              </w:rPr>
              <w:tab/>
            </w:r>
            <w:r>
              <w:rPr>
                <w:spacing w:val="-2"/>
                <w:w w:val="105"/>
                <w:position w:val="16"/>
                <w:sz w:val="23"/>
              </w:rPr>
              <w:t>Accept</w:t>
            </w:r>
          </w:p>
        </w:tc>
      </w:tr>
      <w:tr>
        <w:trPr>
          <w:trHeight w:val="713" w:hRule="atLeast"/>
        </w:trPr>
        <w:tc>
          <w:tcPr>
            <w:tcW w:w="6678" w:type="dxa"/>
          </w:tcPr>
          <w:p>
            <w:pPr>
              <w:pStyle w:val="TableParagraph"/>
              <w:tabs>
                <w:tab w:pos="597" w:val="left" w:leader="none"/>
              </w:tabs>
              <w:spacing w:line="310" w:lineRule="atLeast" w:before="58"/>
              <w:ind w:left="598" w:right="1073" w:hanging="534"/>
              <w:rPr>
                <w:sz w:val="23"/>
              </w:rPr>
            </w:pPr>
            <w:r>
              <w:rPr>
                <w:spacing w:val="-6"/>
                <w:w w:val="105"/>
                <w:sz w:val="23"/>
              </w:rPr>
              <w:t>23</w:t>
            </w:r>
            <w:r>
              <w:rPr>
                <w:sz w:val="23"/>
              </w:rPr>
              <w:tab/>
            </w:r>
            <w:r>
              <w:rPr>
                <w:w w:val="105"/>
                <w:sz w:val="23"/>
              </w:rPr>
              <w:t>Special education teachers are usually sent for in- service</w:t>
            </w:r>
            <w:r>
              <w:rPr>
                <w:spacing w:val="-13"/>
                <w:w w:val="105"/>
                <w:sz w:val="23"/>
              </w:rPr>
              <w:t> </w:t>
            </w:r>
            <w:r>
              <w:rPr>
                <w:w w:val="105"/>
                <w:sz w:val="23"/>
              </w:rPr>
              <w:t>training</w:t>
            </w:r>
            <w:r>
              <w:rPr>
                <w:spacing w:val="-10"/>
                <w:w w:val="105"/>
                <w:sz w:val="23"/>
              </w:rPr>
              <w:t> </w:t>
            </w:r>
            <w:r>
              <w:rPr>
                <w:w w:val="105"/>
                <w:sz w:val="23"/>
              </w:rPr>
              <w:t>to</w:t>
            </w:r>
            <w:r>
              <w:rPr>
                <w:spacing w:val="-16"/>
                <w:w w:val="105"/>
                <w:sz w:val="23"/>
              </w:rPr>
              <w:t> </w:t>
            </w:r>
            <w:r>
              <w:rPr>
                <w:w w:val="105"/>
                <w:sz w:val="23"/>
              </w:rPr>
              <w:t>update</w:t>
            </w:r>
            <w:r>
              <w:rPr>
                <w:spacing w:val="-15"/>
                <w:w w:val="105"/>
                <w:sz w:val="23"/>
              </w:rPr>
              <w:t> </w:t>
            </w:r>
            <w:r>
              <w:rPr>
                <w:w w:val="105"/>
                <w:sz w:val="23"/>
              </w:rPr>
              <w:t>their</w:t>
            </w:r>
            <w:r>
              <w:rPr>
                <w:spacing w:val="-6"/>
                <w:w w:val="105"/>
                <w:sz w:val="23"/>
              </w:rPr>
              <w:t> </w:t>
            </w:r>
            <w:r>
              <w:rPr>
                <w:w w:val="105"/>
                <w:sz w:val="23"/>
              </w:rPr>
              <w:t>knowledge</w:t>
            </w:r>
            <w:r>
              <w:rPr>
                <w:spacing w:val="-16"/>
                <w:w w:val="105"/>
                <w:sz w:val="23"/>
              </w:rPr>
              <w:t> </w:t>
            </w:r>
            <w:r>
              <w:rPr>
                <w:w w:val="105"/>
                <w:sz w:val="23"/>
              </w:rPr>
              <w:t>in</w:t>
            </w:r>
            <w:r>
              <w:rPr>
                <w:spacing w:val="-9"/>
                <w:w w:val="105"/>
                <w:sz w:val="23"/>
              </w:rPr>
              <w:t> </w:t>
            </w:r>
            <w:r>
              <w:rPr>
                <w:w w:val="105"/>
                <w:sz w:val="23"/>
              </w:rPr>
              <w:t>special</w:t>
            </w:r>
          </w:p>
        </w:tc>
        <w:tc>
          <w:tcPr>
            <w:tcW w:w="893" w:type="dxa"/>
          </w:tcPr>
          <w:p>
            <w:pPr>
              <w:pStyle w:val="TableParagraph"/>
              <w:spacing w:before="155"/>
              <w:rPr>
                <w:b/>
                <w:sz w:val="23"/>
              </w:rPr>
            </w:pPr>
          </w:p>
          <w:p>
            <w:pPr>
              <w:pStyle w:val="TableParagraph"/>
              <w:ind w:left="144"/>
              <w:rPr>
                <w:sz w:val="23"/>
              </w:rPr>
            </w:pPr>
            <w:r>
              <w:rPr>
                <w:spacing w:val="-4"/>
                <w:w w:val="105"/>
                <w:sz w:val="23"/>
              </w:rPr>
              <w:t>2.58</w:t>
            </w:r>
          </w:p>
        </w:tc>
        <w:tc>
          <w:tcPr>
            <w:tcW w:w="2284" w:type="dxa"/>
          </w:tcPr>
          <w:p>
            <w:pPr>
              <w:pStyle w:val="TableParagraph"/>
              <w:spacing w:before="103"/>
              <w:ind w:left="1369"/>
              <w:rPr>
                <w:sz w:val="23"/>
              </w:rPr>
            </w:pPr>
            <w:r>
              <w:rPr>
                <w:spacing w:val="-2"/>
                <w:w w:val="105"/>
                <w:sz w:val="23"/>
              </w:rPr>
              <w:t>Accept</w:t>
            </w:r>
          </w:p>
          <w:p>
            <w:pPr>
              <w:pStyle w:val="TableParagraph"/>
              <w:spacing w:before="52"/>
              <w:ind w:left="303"/>
              <w:rPr>
                <w:sz w:val="23"/>
              </w:rPr>
            </w:pPr>
            <w:r>
              <w:rPr>
                <w:spacing w:val="-2"/>
                <w:w w:val="105"/>
                <w:sz w:val="23"/>
              </w:rPr>
              <w:t>1.22781</w:t>
            </w:r>
          </w:p>
        </w:tc>
      </w:tr>
      <w:tr>
        <w:trPr>
          <w:trHeight w:val="396" w:hRule="atLeast"/>
        </w:trPr>
        <w:tc>
          <w:tcPr>
            <w:tcW w:w="6678" w:type="dxa"/>
          </w:tcPr>
          <w:p>
            <w:pPr>
              <w:pStyle w:val="TableParagraph"/>
              <w:spacing w:before="24"/>
              <w:ind w:left="598"/>
              <w:rPr>
                <w:sz w:val="23"/>
              </w:rPr>
            </w:pPr>
            <w:r>
              <w:rPr>
                <w:spacing w:val="-2"/>
                <w:w w:val="105"/>
                <w:sz w:val="23"/>
              </w:rPr>
              <w:t>education.</w:t>
            </w:r>
          </w:p>
        </w:tc>
        <w:tc>
          <w:tcPr>
            <w:tcW w:w="893" w:type="dxa"/>
          </w:tcPr>
          <w:p>
            <w:pPr>
              <w:pStyle w:val="TableParagraph"/>
              <w:rPr>
                <w:sz w:val="22"/>
              </w:rPr>
            </w:pPr>
          </w:p>
        </w:tc>
        <w:tc>
          <w:tcPr>
            <w:tcW w:w="2284" w:type="dxa"/>
          </w:tcPr>
          <w:p>
            <w:pPr>
              <w:pStyle w:val="TableParagraph"/>
              <w:rPr>
                <w:sz w:val="22"/>
              </w:rPr>
            </w:pPr>
          </w:p>
        </w:tc>
      </w:tr>
      <w:tr>
        <w:trPr>
          <w:trHeight w:val="525" w:hRule="atLeast"/>
        </w:trPr>
        <w:tc>
          <w:tcPr>
            <w:tcW w:w="6678" w:type="dxa"/>
          </w:tcPr>
          <w:p>
            <w:pPr>
              <w:pStyle w:val="TableParagraph"/>
              <w:tabs>
                <w:tab w:pos="597" w:val="left" w:leader="none"/>
              </w:tabs>
              <w:spacing w:line="209" w:lineRule="exact"/>
              <w:ind w:left="64"/>
              <w:rPr>
                <w:sz w:val="23"/>
              </w:rPr>
            </w:pPr>
            <w:r>
              <w:rPr>
                <w:spacing w:val="-5"/>
                <w:w w:val="105"/>
                <w:sz w:val="23"/>
              </w:rPr>
              <w:t>24</w:t>
            </w:r>
            <w:r>
              <w:rPr>
                <w:sz w:val="23"/>
              </w:rPr>
              <w:tab/>
            </w:r>
            <w:r>
              <w:rPr>
                <w:w w:val="105"/>
                <w:sz w:val="23"/>
              </w:rPr>
              <w:t>Special</w:t>
            </w:r>
            <w:r>
              <w:rPr>
                <w:spacing w:val="-11"/>
                <w:w w:val="105"/>
                <w:sz w:val="23"/>
              </w:rPr>
              <w:t> </w:t>
            </w:r>
            <w:r>
              <w:rPr>
                <w:w w:val="105"/>
                <w:sz w:val="23"/>
              </w:rPr>
              <w:t>education</w:t>
            </w:r>
            <w:r>
              <w:rPr>
                <w:spacing w:val="-10"/>
                <w:w w:val="105"/>
                <w:sz w:val="23"/>
              </w:rPr>
              <w:t> </w:t>
            </w:r>
            <w:r>
              <w:rPr>
                <w:w w:val="105"/>
                <w:sz w:val="23"/>
              </w:rPr>
              <w:t>teachers</w:t>
            </w:r>
            <w:r>
              <w:rPr>
                <w:spacing w:val="-13"/>
                <w:w w:val="105"/>
                <w:sz w:val="23"/>
              </w:rPr>
              <w:t> </w:t>
            </w:r>
            <w:r>
              <w:rPr>
                <w:w w:val="105"/>
                <w:sz w:val="23"/>
              </w:rPr>
              <w:t>have</w:t>
            </w:r>
            <w:r>
              <w:rPr>
                <w:spacing w:val="-15"/>
                <w:w w:val="105"/>
                <w:sz w:val="23"/>
              </w:rPr>
              <w:t> </w:t>
            </w:r>
            <w:r>
              <w:rPr>
                <w:w w:val="105"/>
                <w:sz w:val="23"/>
              </w:rPr>
              <w:t>a</w:t>
            </w:r>
            <w:r>
              <w:rPr>
                <w:spacing w:val="-6"/>
                <w:w w:val="105"/>
                <w:sz w:val="23"/>
              </w:rPr>
              <w:t> </w:t>
            </w:r>
            <w:r>
              <w:rPr>
                <w:w w:val="105"/>
                <w:sz w:val="23"/>
              </w:rPr>
              <w:t>good</w:t>
            </w:r>
            <w:r>
              <w:rPr>
                <w:spacing w:val="-10"/>
                <w:w w:val="105"/>
                <w:sz w:val="23"/>
              </w:rPr>
              <w:t> </w:t>
            </w:r>
            <w:r>
              <w:rPr>
                <w:w w:val="105"/>
                <w:sz w:val="23"/>
              </w:rPr>
              <w:t>experience</w:t>
            </w:r>
            <w:r>
              <w:rPr>
                <w:spacing w:val="-11"/>
                <w:w w:val="105"/>
                <w:sz w:val="23"/>
              </w:rPr>
              <w:t> </w:t>
            </w:r>
            <w:r>
              <w:rPr>
                <w:spacing w:val="-5"/>
                <w:w w:val="105"/>
                <w:sz w:val="23"/>
              </w:rPr>
              <w:t>in</w:t>
            </w:r>
          </w:p>
          <w:p>
            <w:pPr>
              <w:pStyle w:val="TableParagraph"/>
              <w:spacing w:line="244" w:lineRule="exact" w:before="52"/>
              <w:ind w:left="598"/>
              <w:rPr>
                <w:sz w:val="23"/>
              </w:rPr>
            </w:pPr>
            <w:r>
              <w:rPr>
                <w:w w:val="105"/>
                <w:sz w:val="23"/>
              </w:rPr>
              <w:t>teaching</w:t>
            </w:r>
            <w:r>
              <w:rPr>
                <w:spacing w:val="-14"/>
                <w:w w:val="105"/>
                <w:sz w:val="23"/>
              </w:rPr>
              <w:t> </w:t>
            </w:r>
            <w:r>
              <w:rPr>
                <w:w w:val="105"/>
                <w:sz w:val="23"/>
              </w:rPr>
              <w:t>special</w:t>
            </w:r>
            <w:r>
              <w:rPr>
                <w:spacing w:val="-12"/>
                <w:w w:val="105"/>
                <w:sz w:val="23"/>
              </w:rPr>
              <w:t> </w:t>
            </w:r>
            <w:r>
              <w:rPr>
                <w:spacing w:val="-2"/>
                <w:w w:val="105"/>
                <w:sz w:val="23"/>
              </w:rPr>
              <w:t>education.</w:t>
            </w:r>
          </w:p>
        </w:tc>
        <w:tc>
          <w:tcPr>
            <w:tcW w:w="893" w:type="dxa"/>
          </w:tcPr>
          <w:p>
            <w:pPr>
              <w:pStyle w:val="TableParagraph"/>
              <w:spacing w:before="103"/>
              <w:ind w:left="144"/>
              <w:rPr>
                <w:sz w:val="23"/>
              </w:rPr>
            </w:pPr>
            <w:r>
              <w:rPr>
                <w:spacing w:val="-4"/>
                <w:w w:val="105"/>
                <w:sz w:val="23"/>
              </w:rPr>
              <w:t>2.56</w:t>
            </w:r>
          </w:p>
        </w:tc>
        <w:tc>
          <w:tcPr>
            <w:tcW w:w="2284" w:type="dxa"/>
          </w:tcPr>
          <w:p>
            <w:pPr>
              <w:pStyle w:val="TableParagraph"/>
              <w:tabs>
                <w:tab w:pos="1065" w:val="left" w:leader="none"/>
              </w:tabs>
              <w:spacing w:line="368" w:lineRule="exact"/>
              <w:ind w:right="242"/>
              <w:jc w:val="right"/>
              <w:rPr>
                <w:sz w:val="23"/>
              </w:rPr>
            </w:pPr>
            <w:r>
              <w:rPr>
                <w:spacing w:val="-2"/>
                <w:w w:val="105"/>
                <w:sz w:val="23"/>
              </w:rPr>
              <w:t>1.17361</w:t>
            </w:r>
            <w:r>
              <w:rPr>
                <w:sz w:val="23"/>
              </w:rPr>
              <w:tab/>
            </w:r>
            <w:r>
              <w:rPr>
                <w:spacing w:val="-2"/>
                <w:w w:val="105"/>
                <w:position w:val="16"/>
                <w:sz w:val="23"/>
              </w:rPr>
              <w:t>Accept</w:t>
            </w:r>
          </w:p>
        </w:tc>
      </w:tr>
      <w:tr>
        <w:trPr>
          <w:trHeight w:val="576" w:hRule="atLeast"/>
        </w:trPr>
        <w:tc>
          <w:tcPr>
            <w:tcW w:w="6678" w:type="dxa"/>
          </w:tcPr>
          <w:p>
            <w:pPr>
              <w:pStyle w:val="TableParagraph"/>
              <w:tabs>
                <w:tab w:pos="597" w:val="left" w:leader="none"/>
              </w:tabs>
              <w:spacing w:before="53"/>
              <w:ind w:left="64"/>
              <w:rPr>
                <w:sz w:val="23"/>
              </w:rPr>
            </w:pPr>
            <w:r>
              <w:rPr>
                <w:spacing w:val="-5"/>
                <w:w w:val="105"/>
                <w:position w:val="10"/>
                <w:sz w:val="23"/>
              </w:rPr>
              <w:t>25</w:t>
            </w:r>
            <w:r>
              <w:rPr>
                <w:position w:val="10"/>
                <w:sz w:val="23"/>
              </w:rPr>
              <w:tab/>
            </w:r>
            <w:r>
              <w:rPr>
                <w:w w:val="105"/>
                <w:sz w:val="23"/>
              </w:rPr>
              <w:t>There</w:t>
            </w:r>
            <w:r>
              <w:rPr>
                <w:spacing w:val="-16"/>
                <w:w w:val="105"/>
                <w:sz w:val="23"/>
              </w:rPr>
              <w:t> </w:t>
            </w:r>
            <w:r>
              <w:rPr>
                <w:w w:val="105"/>
                <w:sz w:val="23"/>
              </w:rPr>
              <w:t>is</w:t>
            </w:r>
            <w:r>
              <w:rPr>
                <w:spacing w:val="-4"/>
                <w:w w:val="105"/>
                <w:sz w:val="23"/>
              </w:rPr>
              <w:t> </w:t>
            </w:r>
            <w:r>
              <w:rPr>
                <w:w w:val="105"/>
                <w:sz w:val="23"/>
              </w:rPr>
              <w:t>special</w:t>
            </w:r>
            <w:r>
              <w:rPr>
                <w:spacing w:val="-7"/>
                <w:w w:val="105"/>
                <w:sz w:val="23"/>
              </w:rPr>
              <w:t> </w:t>
            </w:r>
            <w:r>
              <w:rPr>
                <w:w w:val="105"/>
                <w:sz w:val="23"/>
              </w:rPr>
              <w:t>educator</w:t>
            </w:r>
            <w:r>
              <w:rPr>
                <w:spacing w:val="-5"/>
                <w:w w:val="105"/>
                <w:sz w:val="23"/>
              </w:rPr>
              <w:t> </w:t>
            </w:r>
            <w:r>
              <w:rPr>
                <w:w w:val="105"/>
                <w:sz w:val="23"/>
              </w:rPr>
              <w:t>in</w:t>
            </w:r>
            <w:r>
              <w:rPr>
                <w:spacing w:val="-9"/>
                <w:w w:val="105"/>
                <w:sz w:val="23"/>
              </w:rPr>
              <w:t> </w:t>
            </w:r>
            <w:r>
              <w:rPr>
                <w:w w:val="105"/>
                <w:sz w:val="23"/>
              </w:rPr>
              <w:t>your</w:t>
            </w:r>
            <w:r>
              <w:rPr>
                <w:spacing w:val="-5"/>
                <w:w w:val="105"/>
                <w:sz w:val="23"/>
              </w:rPr>
              <w:t> </w:t>
            </w:r>
            <w:r>
              <w:rPr>
                <w:spacing w:val="-2"/>
                <w:w w:val="105"/>
                <w:sz w:val="23"/>
              </w:rPr>
              <w:t>school.</w:t>
            </w:r>
          </w:p>
        </w:tc>
        <w:tc>
          <w:tcPr>
            <w:tcW w:w="893" w:type="dxa"/>
          </w:tcPr>
          <w:p>
            <w:pPr>
              <w:pStyle w:val="TableParagraph"/>
              <w:spacing w:before="153"/>
              <w:ind w:left="144"/>
              <w:rPr>
                <w:sz w:val="23"/>
              </w:rPr>
            </w:pPr>
            <w:r>
              <w:rPr>
                <w:spacing w:val="-4"/>
                <w:w w:val="105"/>
                <w:sz w:val="23"/>
              </w:rPr>
              <w:t>1.86</w:t>
            </w:r>
          </w:p>
        </w:tc>
        <w:tc>
          <w:tcPr>
            <w:tcW w:w="2284" w:type="dxa"/>
          </w:tcPr>
          <w:p>
            <w:pPr>
              <w:pStyle w:val="TableParagraph"/>
              <w:tabs>
                <w:tab w:pos="986" w:val="left" w:leader="none"/>
              </w:tabs>
              <w:spacing w:before="45"/>
              <w:ind w:right="271"/>
              <w:jc w:val="right"/>
              <w:rPr>
                <w:sz w:val="23"/>
              </w:rPr>
            </w:pPr>
            <w:r>
              <w:rPr>
                <w:spacing w:val="-2"/>
                <w:w w:val="105"/>
                <w:position w:val="-10"/>
                <w:sz w:val="23"/>
              </w:rPr>
              <w:t>.74623</w:t>
            </w:r>
            <w:r>
              <w:rPr>
                <w:position w:val="-10"/>
                <w:sz w:val="23"/>
              </w:rPr>
              <w:tab/>
            </w:r>
            <w:r>
              <w:rPr>
                <w:spacing w:val="-2"/>
                <w:w w:val="105"/>
                <w:sz w:val="23"/>
              </w:rPr>
              <w:t>Reject</w:t>
            </w:r>
          </w:p>
        </w:tc>
      </w:tr>
      <w:tr>
        <w:trPr>
          <w:trHeight w:val="605" w:hRule="atLeast"/>
        </w:trPr>
        <w:tc>
          <w:tcPr>
            <w:tcW w:w="6678" w:type="dxa"/>
          </w:tcPr>
          <w:p>
            <w:pPr>
              <w:pStyle w:val="TableParagraph"/>
              <w:tabs>
                <w:tab w:pos="597" w:val="left" w:leader="none"/>
              </w:tabs>
              <w:spacing w:line="260" w:lineRule="exact"/>
              <w:ind w:left="64"/>
              <w:rPr>
                <w:sz w:val="23"/>
              </w:rPr>
            </w:pPr>
            <w:r>
              <w:rPr>
                <w:spacing w:val="-5"/>
                <w:sz w:val="23"/>
              </w:rPr>
              <w:t>26</w:t>
            </w:r>
            <w:r>
              <w:rPr>
                <w:sz w:val="23"/>
              </w:rPr>
              <w:tab/>
              <w:t>Special</w:t>
            </w:r>
            <w:r>
              <w:rPr>
                <w:spacing w:val="31"/>
                <w:sz w:val="23"/>
              </w:rPr>
              <w:t> </w:t>
            </w:r>
            <w:r>
              <w:rPr>
                <w:sz w:val="23"/>
              </w:rPr>
              <w:t>education</w:t>
            </w:r>
            <w:r>
              <w:rPr>
                <w:spacing w:val="29"/>
                <w:sz w:val="23"/>
              </w:rPr>
              <w:t> </w:t>
            </w:r>
            <w:r>
              <w:rPr>
                <w:sz w:val="23"/>
              </w:rPr>
              <w:t>teachers</w:t>
            </w:r>
            <w:r>
              <w:rPr>
                <w:spacing w:val="25"/>
                <w:sz w:val="23"/>
              </w:rPr>
              <w:t> </w:t>
            </w:r>
            <w:r>
              <w:rPr>
                <w:sz w:val="23"/>
              </w:rPr>
              <w:t>and</w:t>
            </w:r>
            <w:r>
              <w:rPr>
                <w:spacing w:val="19"/>
                <w:sz w:val="23"/>
              </w:rPr>
              <w:t> </w:t>
            </w:r>
            <w:r>
              <w:rPr>
                <w:sz w:val="23"/>
              </w:rPr>
              <w:t>regular</w:t>
            </w:r>
            <w:r>
              <w:rPr>
                <w:spacing w:val="24"/>
                <w:sz w:val="23"/>
              </w:rPr>
              <w:t> </w:t>
            </w:r>
            <w:r>
              <w:rPr>
                <w:sz w:val="23"/>
              </w:rPr>
              <w:t>teachers</w:t>
            </w:r>
            <w:r>
              <w:rPr>
                <w:spacing w:val="16"/>
                <w:sz w:val="23"/>
              </w:rPr>
              <w:t> </w:t>
            </w:r>
            <w:r>
              <w:rPr>
                <w:spacing w:val="-5"/>
                <w:sz w:val="23"/>
              </w:rPr>
              <w:t>are</w:t>
            </w:r>
          </w:p>
          <w:p>
            <w:pPr>
              <w:pStyle w:val="TableParagraph"/>
              <w:spacing w:before="52"/>
              <w:ind w:left="598"/>
              <w:rPr>
                <w:sz w:val="23"/>
              </w:rPr>
            </w:pPr>
            <w:r>
              <w:rPr>
                <w:w w:val="105"/>
                <w:sz w:val="23"/>
              </w:rPr>
              <w:t>motivated</w:t>
            </w:r>
            <w:r>
              <w:rPr>
                <w:spacing w:val="-10"/>
                <w:w w:val="105"/>
                <w:sz w:val="23"/>
              </w:rPr>
              <w:t> </w:t>
            </w:r>
            <w:r>
              <w:rPr>
                <w:w w:val="105"/>
                <w:sz w:val="23"/>
              </w:rPr>
              <w:t>in</w:t>
            </w:r>
            <w:r>
              <w:rPr>
                <w:spacing w:val="-15"/>
                <w:w w:val="105"/>
                <w:sz w:val="23"/>
              </w:rPr>
              <w:t> </w:t>
            </w:r>
            <w:r>
              <w:rPr>
                <w:w w:val="105"/>
                <w:sz w:val="23"/>
              </w:rPr>
              <w:t>teaching</w:t>
            </w:r>
            <w:r>
              <w:rPr>
                <w:spacing w:val="-6"/>
                <w:w w:val="105"/>
                <w:sz w:val="23"/>
              </w:rPr>
              <w:t> </w:t>
            </w:r>
            <w:r>
              <w:rPr>
                <w:w w:val="105"/>
                <w:sz w:val="23"/>
              </w:rPr>
              <w:t>special</w:t>
            </w:r>
            <w:r>
              <w:rPr>
                <w:spacing w:val="-7"/>
                <w:w w:val="105"/>
                <w:sz w:val="23"/>
              </w:rPr>
              <w:t> </w:t>
            </w:r>
            <w:r>
              <w:rPr>
                <w:spacing w:val="-2"/>
                <w:w w:val="105"/>
                <w:sz w:val="23"/>
              </w:rPr>
              <w:t>education.</w:t>
            </w:r>
          </w:p>
        </w:tc>
        <w:tc>
          <w:tcPr>
            <w:tcW w:w="893" w:type="dxa"/>
          </w:tcPr>
          <w:p>
            <w:pPr>
              <w:pStyle w:val="TableParagraph"/>
              <w:spacing w:before="153"/>
              <w:ind w:left="144"/>
              <w:rPr>
                <w:sz w:val="23"/>
              </w:rPr>
            </w:pPr>
            <w:r>
              <w:rPr>
                <w:spacing w:val="-4"/>
                <w:w w:val="105"/>
                <w:sz w:val="23"/>
              </w:rPr>
              <w:t>1.77</w:t>
            </w:r>
          </w:p>
        </w:tc>
        <w:tc>
          <w:tcPr>
            <w:tcW w:w="2284" w:type="dxa"/>
          </w:tcPr>
          <w:p>
            <w:pPr>
              <w:pStyle w:val="TableParagraph"/>
              <w:tabs>
                <w:tab w:pos="1101" w:val="left" w:leader="none"/>
              </w:tabs>
              <w:spacing w:line="418" w:lineRule="exact"/>
              <w:ind w:right="271"/>
              <w:jc w:val="right"/>
              <w:rPr>
                <w:sz w:val="23"/>
              </w:rPr>
            </w:pPr>
            <w:r>
              <w:rPr>
                <w:spacing w:val="-2"/>
                <w:w w:val="105"/>
                <w:sz w:val="23"/>
              </w:rPr>
              <w:t>1.02341</w:t>
            </w:r>
            <w:r>
              <w:rPr>
                <w:sz w:val="23"/>
              </w:rPr>
              <w:tab/>
            </w:r>
            <w:r>
              <w:rPr>
                <w:spacing w:val="-2"/>
                <w:w w:val="105"/>
                <w:position w:val="16"/>
                <w:sz w:val="23"/>
              </w:rPr>
              <w:t>Reject</w:t>
            </w:r>
          </w:p>
        </w:tc>
      </w:tr>
      <w:tr>
        <w:trPr>
          <w:trHeight w:val="558" w:hRule="atLeast"/>
        </w:trPr>
        <w:tc>
          <w:tcPr>
            <w:tcW w:w="6678" w:type="dxa"/>
          </w:tcPr>
          <w:p>
            <w:pPr>
              <w:pStyle w:val="TableParagraph"/>
              <w:tabs>
                <w:tab w:pos="597" w:val="left" w:leader="none"/>
              </w:tabs>
              <w:spacing w:before="24"/>
              <w:ind w:left="64"/>
              <w:rPr>
                <w:sz w:val="23"/>
              </w:rPr>
            </w:pPr>
            <w:r>
              <w:rPr>
                <w:spacing w:val="-5"/>
                <w:sz w:val="23"/>
              </w:rPr>
              <w:t>27</w:t>
            </w:r>
            <w:r>
              <w:rPr>
                <w:sz w:val="23"/>
              </w:rPr>
              <w:tab/>
              <w:t>Regular</w:t>
            </w:r>
            <w:r>
              <w:rPr>
                <w:spacing w:val="24"/>
                <w:sz w:val="23"/>
              </w:rPr>
              <w:t> </w:t>
            </w:r>
            <w:r>
              <w:rPr>
                <w:sz w:val="23"/>
              </w:rPr>
              <w:t>teachers</w:t>
            </w:r>
            <w:r>
              <w:rPr>
                <w:spacing w:val="17"/>
                <w:sz w:val="23"/>
              </w:rPr>
              <w:t> </w:t>
            </w:r>
            <w:r>
              <w:rPr>
                <w:sz w:val="23"/>
              </w:rPr>
              <w:t>also</w:t>
            </w:r>
            <w:r>
              <w:rPr>
                <w:spacing w:val="29"/>
                <w:sz w:val="23"/>
              </w:rPr>
              <w:t> </w:t>
            </w:r>
            <w:r>
              <w:rPr>
                <w:sz w:val="23"/>
              </w:rPr>
              <w:t>effectively</w:t>
            </w:r>
            <w:r>
              <w:rPr>
                <w:spacing w:val="19"/>
                <w:sz w:val="23"/>
              </w:rPr>
              <w:t> </w:t>
            </w:r>
            <w:r>
              <w:rPr>
                <w:sz w:val="23"/>
              </w:rPr>
              <w:t>teach</w:t>
            </w:r>
            <w:r>
              <w:rPr>
                <w:spacing w:val="39"/>
                <w:sz w:val="23"/>
              </w:rPr>
              <w:t> </w:t>
            </w:r>
            <w:r>
              <w:rPr>
                <w:spacing w:val="-2"/>
                <w:sz w:val="23"/>
              </w:rPr>
              <w:t>special</w:t>
            </w:r>
          </w:p>
          <w:p>
            <w:pPr>
              <w:pStyle w:val="TableParagraph"/>
              <w:spacing w:line="197" w:lineRule="exact" w:before="52"/>
              <w:ind w:left="598"/>
              <w:rPr>
                <w:sz w:val="23"/>
              </w:rPr>
            </w:pPr>
            <w:r>
              <w:rPr>
                <w:spacing w:val="-2"/>
                <w:w w:val="105"/>
                <w:sz w:val="23"/>
              </w:rPr>
              <w:t>education.</w:t>
            </w:r>
          </w:p>
        </w:tc>
        <w:tc>
          <w:tcPr>
            <w:tcW w:w="893" w:type="dxa"/>
          </w:tcPr>
          <w:p>
            <w:pPr>
              <w:pStyle w:val="TableParagraph"/>
              <w:spacing w:before="182"/>
              <w:ind w:left="144"/>
              <w:rPr>
                <w:sz w:val="23"/>
              </w:rPr>
            </w:pPr>
            <w:r>
              <w:rPr>
                <w:spacing w:val="-4"/>
                <w:w w:val="105"/>
                <w:sz w:val="23"/>
              </w:rPr>
              <w:t>2.48</w:t>
            </w:r>
          </w:p>
        </w:tc>
        <w:tc>
          <w:tcPr>
            <w:tcW w:w="2284" w:type="dxa"/>
          </w:tcPr>
          <w:p>
            <w:pPr>
              <w:pStyle w:val="TableParagraph"/>
              <w:tabs>
                <w:tab w:pos="986" w:val="left" w:leader="none"/>
              </w:tabs>
              <w:spacing w:before="24"/>
              <w:ind w:right="271"/>
              <w:jc w:val="right"/>
              <w:rPr>
                <w:sz w:val="23"/>
              </w:rPr>
            </w:pPr>
            <w:r>
              <w:rPr>
                <w:spacing w:val="-2"/>
                <w:w w:val="105"/>
                <w:position w:val="-15"/>
                <w:sz w:val="23"/>
              </w:rPr>
              <w:t>.10226</w:t>
            </w:r>
            <w:r>
              <w:rPr>
                <w:position w:val="-15"/>
                <w:sz w:val="23"/>
              </w:rPr>
              <w:tab/>
            </w:r>
            <w:r>
              <w:rPr>
                <w:spacing w:val="-2"/>
                <w:w w:val="105"/>
                <w:sz w:val="23"/>
              </w:rPr>
              <w:t>Reject</w:t>
            </w:r>
          </w:p>
        </w:tc>
      </w:tr>
      <w:tr>
        <w:trPr>
          <w:trHeight w:val="420" w:hRule="atLeast"/>
        </w:trPr>
        <w:tc>
          <w:tcPr>
            <w:tcW w:w="6678" w:type="dxa"/>
            <w:tcBorders>
              <w:bottom w:val="single" w:sz="4" w:space="0" w:color="000000"/>
            </w:tcBorders>
          </w:tcPr>
          <w:p>
            <w:pPr>
              <w:pStyle w:val="TableParagraph"/>
              <w:tabs>
                <w:tab w:pos="6534" w:val="right" w:leader="none"/>
              </w:tabs>
              <w:spacing w:before="106"/>
              <w:ind w:left="598"/>
              <w:rPr>
                <w:b/>
                <w:sz w:val="23"/>
              </w:rPr>
            </w:pPr>
            <w:r>
              <w:rPr>
                <w:b/>
                <w:sz w:val="23"/>
              </w:rPr>
              <w:t>Cumulative</w:t>
            </w:r>
            <w:r>
              <w:rPr>
                <w:b/>
                <w:spacing w:val="35"/>
                <w:sz w:val="23"/>
              </w:rPr>
              <w:t> </w:t>
            </w:r>
            <w:r>
              <w:rPr>
                <w:b/>
                <w:spacing w:val="-4"/>
                <w:sz w:val="23"/>
              </w:rPr>
              <w:t>score</w:t>
            </w:r>
            <w:r>
              <w:rPr>
                <w:b/>
                <w:sz w:val="23"/>
              </w:rPr>
              <w:tab/>
            </w:r>
            <w:r>
              <w:rPr>
                <w:b/>
                <w:spacing w:val="-5"/>
                <w:sz w:val="23"/>
              </w:rPr>
              <w:t>208</w:t>
            </w:r>
          </w:p>
        </w:tc>
        <w:tc>
          <w:tcPr>
            <w:tcW w:w="893" w:type="dxa"/>
            <w:tcBorders>
              <w:bottom w:val="single" w:sz="4" w:space="0" w:color="000000"/>
            </w:tcBorders>
          </w:tcPr>
          <w:p>
            <w:pPr>
              <w:pStyle w:val="TableParagraph"/>
              <w:spacing w:before="106"/>
              <w:ind w:left="166"/>
              <w:rPr>
                <w:b/>
                <w:sz w:val="23"/>
              </w:rPr>
            </w:pPr>
            <w:r>
              <w:rPr>
                <w:b/>
                <w:spacing w:val="-4"/>
                <w:w w:val="105"/>
                <w:sz w:val="23"/>
              </w:rPr>
              <w:t>2.23</w:t>
            </w:r>
          </w:p>
        </w:tc>
        <w:tc>
          <w:tcPr>
            <w:tcW w:w="2284" w:type="dxa"/>
            <w:tcBorders>
              <w:bottom w:val="single" w:sz="4" w:space="0" w:color="000000"/>
            </w:tcBorders>
          </w:tcPr>
          <w:p>
            <w:pPr>
              <w:pStyle w:val="TableParagraph"/>
              <w:spacing w:before="106"/>
              <w:ind w:left="332"/>
              <w:rPr>
                <w:b/>
                <w:sz w:val="23"/>
              </w:rPr>
            </w:pPr>
            <w:r>
              <w:rPr>
                <w:b/>
                <w:spacing w:val="-2"/>
                <w:w w:val="105"/>
                <w:sz w:val="23"/>
              </w:rPr>
              <w:t>0.90925</w:t>
            </w:r>
          </w:p>
        </w:tc>
      </w:tr>
    </w:tbl>
    <w:p>
      <w:pPr>
        <w:pStyle w:val="BodyText"/>
        <w:ind w:left="1588"/>
      </w:pPr>
      <w:r>
        <w:rPr>
          <w:w w:val="105"/>
        </w:rPr>
        <w:t>Benchmark:</w:t>
      </w:r>
      <w:r>
        <w:rPr>
          <w:spacing w:val="-5"/>
          <w:w w:val="105"/>
        </w:rPr>
        <w:t> </w:t>
      </w:r>
      <w:r>
        <w:rPr>
          <w:w w:val="105"/>
        </w:rPr>
        <w:t>Mean</w:t>
      </w:r>
      <w:r>
        <w:rPr>
          <w:spacing w:val="-6"/>
          <w:w w:val="105"/>
        </w:rPr>
        <w:t> </w:t>
      </w:r>
      <w:r>
        <w:rPr>
          <w:w w:val="105"/>
        </w:rPr>
        <w:t>≥</w:t>
      </w:r>
      <w:r>
        <w:rPr>
          <w:spacing w:val="-10"/>
          <w:w w:val="105"/>
        </w:rPr>
        <w:t> </w:t>
      </w:r>
      <w:r>
        <w:rPr>
          <w:w w:val="105"/>
        </w:rPr>
        <w:t>2.50</w:t>
      </w:r>
      <w:r>
        <w:rPr>
          <w:spacing w:val="-6"/>
          <w:w w:val="105"/>
        </w:rPr>
        <w:t> </w:t>
      </w:r>
      <w:r>
        <w:rPr>
          <w:w w:val="105"/>
        </w:rPr>
        <w:t>=</w:t>
      </w:r>
      <w:r>
        <w:rPr>
          <w:spacing w:val="-1"/>
          <w:w w:val="105"/>
        </w:rPr>
        <w:t> </w:t>
      </w:r>
      <w:r>
        <w:rPr>
          <w:w w:val="105"/>
        </w:rPr>
        <w:t>Agree;</w:t>
      </w:r>
      <w:r>
        <w:rPr>
          <w:spacing w:val="-11"/>
          <w:w w:val="105"/>
        </w:rPr>
        <w:t> </w:t>
      </w:r>
      <w:r>
        <w:rPr>
          <w:w w:val="105"/>
        </w:rPr>
        <w:t>Mean</w:t>
      </w:r>
      <w:r>
        <w:rPr>
          <w:spacing w:val="-12"/>
          <w:w w:val="105"/>
        </w:rPr>
        <w:t> </w:t>
      </w:r>
      <w:r>
        <w:rPr>
          <w:w w:val="105"/>
        </w:rPr>
        <w:t>&lt;</w:t>
      </w:r>
      <w:r>
        <w:rPr>
          <w:spacing w:val="-7"/>
          <w:w w:val="105"/>
        </w:rPr>
        <w:t> </w:t>
      </w:r>
      <w:r>
        <w:rPr>
          <w:w w:val="105"/>
        </w:rPr>
        <w:t>2.50</w:t>
      </w:r>
      <w:r>
        <w:rPr>
          <w:spacing w:val="-6"/>
          <w:w w:val="105"/>
        </w:rPr>
        <w:t> </w:t>
      </w:r>
      <w:r>
        <w:rPr>
          <w:w w:val="105"/>
        </w:rPr>
        <w:t>=</w:t>
      </w:r>
      <w:r>
        <w:rPr>
          <w:spacing w:val="-8"/>
          <w:w w:val="105"/>
        </w:rPr>
        <w:t> </w:t>
      </w:r>
      <w:r>
        <w:rPr>
          <w:spacing w:val="-2"/>
          <w:w w:val="105"/>
        </w:rPr>
        <w:t>Disagree</w:t>
      </w:r>
    </w:p>
    <w:p>
      <w:pPr>
        <w:pStyle w:val="BodyText"/>
        <w:spacing w:before="25"/>
      </w:pPr>
    </w:p>
    <w:p>
      <w:pPr>
        <w:pStyle w:val="BodyText"/>
        <w:spacing w:line="501" w:lineRule="auto"/>
        <w:ind w:left="1588" w:right="1176" w:firstLine="720"/>
        <w:jc w:val="both"/>
      </w:pPr>
      <w:r>
        <w:rPr>
          <w:w w:val="105"/>
        </w:rPr>
        <w:t>Table</w:t>
      </w:r>
      <w:r>
        <w:rPr>
          <w:spacing w:val="-10"/>
          <w:w w:val="105"/>
        </w:rPr>
        <w:t> </w:t>
      </w:r>
      <w:r>
        <w:rPr>
          <w:w w:val="105"/>
        </w:rPr>
        <w:t>4.5</w:t>
      </w:r>
      <w:r>
        <w:rPr>
          <w:spacing w:val="-3"/>
          <w:w w:val="105"/>
        </w:rPr>
        <w:t> </w:t>
      </w:r>
      <w:r>
        <w:rPr>
          <w:w w:val="105"/>
        </w:rPr>
        <w:t>showed</w:t>
      </w:r>
      <w:r>
        <w:rPr>
          <w:spacing w:val="-5"/>
          <w:w w:val="105"/>
        </w:rPr>
        <w:t> </w:t>
      </w:r>
      <w:r>
        <w:rPr>
          <w:w w:val="105"/>
        </w:rPr>
        <w:t>the</w:t>
      </w:r>
      <w:r>
        <w:rPr>
          <w:spacing w:val="-4"/>
          <w:w w:val="105"/>
        </w:rPr>
        <w:t> </w:t>
      </w:r>
      <w:r>
        <w:rPr>
          <w:w w:val="105"/>
        </w:rPr>
        <w:t>distribution</w:t>
      </w:r>
      <w:r>
        <w:rPr>
          <w:spacing w:val="-9"/>
          <w:w w:val="105"/>
        </w:rPr>
        <w:t> </w:t>
      </w:r>
      <w:r>
        <w:rPr>
          <w:w w:val="105"/>
        </w:rPr>
        <w:t>of</w:t>
      </w:r>
      <w:r>
        <w:rPr>
          <w:spacing w:val="-12"/>
          <w:w w:val="105"/>
        </w:rPr>
        <w:t> </w:t>
      </w:r>
      <w:r>
        <w:rPr>
          <w:w w:val="105"/>
        </w:rPr>
        <w:t>respondents‟</w:t>
      </w:r>
      <w:r>
        <w:rPr>
          <w:spacing w:val="-5"/>
          <w:w w:val="105"/>
        </w:rPr>
        <w:t> </w:t>
      </w:r>
      <w:r>
        <w:rPr>
          <w:w w:val="105"/>
        </w:rPr>
        <w:t>responses</w:t>
      </w:r>
      <w:r>
        <w:rPr>
          <w:spacing w:val="-9"/>
          <w:w w:val="105"/>
        </w:rPr>
        <w:t> </w:t>
      </w:r>
      <w:r>
        <w:rPr>
          <w:w w:val="105"/>
        </w:rPr>
        <w:t>as</w:t>
      </w:r>
      <w:r>
        <w:rPr>
          <w:spacing w:val="-11"/>
          <w:w w:val="105"/>
        </w:rPr>
        <w:t> </w:t>
      </w:r>
      <w:r>
        <w:rPr>
          <w:w w:val="105"/>
        </w:rPr>
        <w:t>regard</w:t>
      </w:r>
      <w:r>
        <w:rPr>
          <w:spacing w:val="-9"/>
          <w:w w:val="105"/>
        </w:rPr>
        <w:t> </w:t>
      </w:r>
      <w:r>
        <w:rPr>
          <w:w w:val="105"/>
        </w:rPr>
        <w:t>the</w:t>
      </w:r>
      <w:r>
        <w:rPr>
          <w:spacing w:val="-10"/>
          <w:w w:val="105"/>
        </w:rPr>
        <w:t> </w:t>
      </w:r>
      <w:r>
        <w:rPr>
          <w:w w:val="105"/>
        </w:rPr>
        <w:t>qualification of</w:t>
      </w:r>
      <w:r>
        <w:rPr>
          <w:w w:val="105"/>
        </w:rPr>
        <w:t> teachers</w:t>
      </w:r>
      <w:r>
        <w:rPr>
          <w:w w:val="105"/>
        </w:rPr>
        <w:t> in</w:t>
      </w:r>
      <w:r>
        <w:rPr>
          <w:w w:val="105"/>
        </w:rPr>
        <w:t> the</w:t>
      </w:r>
      <w:r>
        <w:rPr>
          <w:w w:val="105"/>
        </w:rPr>
        <w:t> implementation</w:t>
      </w:r>
      <w:r>
        <w:rPr>
          <w:w w:val="105"/>
        </w:rPr>
        <w:t> of</w:t>
      </w:r>
      <w:r>
        <w:rPr>
          <w:w w:val="105"/>
        </w:rPr>
        <w:t> special</w:t>
      </w:r>
      <w:r>
        <w:rPr>
          <w:w w:val="105"/>
        </w:rPr>
        <w:t> education</w:t>
      </w:r>
      <w:r>
        <w:rPr>
          <w:w w:val="105"/>
        </w:rPr>
        <w:t> curriculum</w:t>
      </w:r>
      <w:r>
        <w:rPr>
          <w:w w:val="105"/>
        </w:rPr>
        <w:t> in</w:t>
      </w:r>
      <w:r>
        <w:rPr>
          <w:w w:val="105"/>
        </w:rPr>
        <w:t> Junior</w:t>
      </w:r>
      <w:r>
        <w:rPr>
          <w:w w:val="105"/>
        </w:rPr>
        <w:t> Secondary Schools in Plateau State. Result showed that, items 19, 22, 23, and 24 of the responses were above</w:t>
      </w:r>
      <w:r>
        <w:rPr>
          <w:spacing w:val="8"/>
          <w:w w:val="105"/>
        </w:rPr>
        <w:t> </w:t>
      </w:r>
      <w:r>
        <w:rPr>
          <w:w w:val="105"/>
        </w:rPr>
        <w:t>the</w:t>
      </w:r>
      <w:r>
        <w:rPr>
          <w:spacing w:val="8"/>
          <w:w w:val="105"/>
        </w:rPr>
        <w:t> </w:t>
      </w:r>
      <w:r>
        <w:rPr>
          <w:w w:val="105"/>
        </w:rPr>
        <w:t>bench</w:t>
      </w:r>
      <w:r>
        <w:rPr>
          <w:spacing w:val="17"/>
          <w:w w:val="105"/>
        </w:rPr>
        <w:t> </w:t>
      </w:r>
      <w:r>
        <w:rPr>
          <w:w w:val="105"/>
        </w:rPr>
        <w:t>mark</w:t>
      </w:r>
      <w:r>
        <w:rPr>
          <w:spacing w:val="15"/>
          <w:w w:val="105"/>
        </w:rPr>
        <w:t> </w:t>
      </w:r>
      <w:r>
        <w:rPr>
          <w:w w:val="105"/>
        </w:rPr>
        <w:t>mean</w:t>
      </w:r>
      <w:r>
        <w:rPr>
          <w:spacing w:val="17"/>
          <w:w w:val="105"/>
        </w:rPr>
        <w:t> </w:t>
      </w:r>
      <w:r>
        <w:rPr>
          <w:w w:val="105"/>
        </w:rPr>
        <w:t>of</w:t>
      </w:r>
      <w:r>
        <w:rPr>
          <w:spacing w:val="6"/>
          <w:w w:val="105"/>
        </w:rPr>
        <w:t> </w:t>
      </w:r>
      <w:r>
        <w:rPr>
          <w:w w:val="105"/>
        </w:rPr>
        <w:t>2.50.</w:t>
      </w:r>
      <w:r>
        <w:rPr>
          <w:spacing w:val="19"/>
          <w:w w:val="105"/>
        </w:rPr>
        <w:t> </w:t>
      </w:r>
      <w:r>
        <w:rPr>
          <w:w w:val="105"/>
        </w:rPr>
        <w:t>While</w:t>
      </w:r>
      <w:r>
        <w:rPr>
          <w:spacing w:val="8"/>
          <w:w w:val="105"/>
        </w:rPr>
        <w:t> </w:t>
      </w:r>
      <w:r>
        <w:rPr>
          <w:w w:val="105"/>
        </w:rPr>
        <w:t>items</w:t>
      </w:r>
      <w:r>
        <w:rPr>
          <w:spacing w:val="8"/>
          <w:w w:val="105"/>
        </w:rPr>
        <w:t> </w:t>
      </w:r>
      <w:r>
        <w:rPr>
          <w:w w:val="105"/>
        </w:rPr>
        <w:t>(20,</w:t>
      </w:r>
      <w:r>
        <w:rPr>
          <w:spacing w:val="11"/>
          <w:w w:val="105"/>
        </w:rPr>
        <w:t> </w:t>
      </w:r>
      <w:r>
        <w:rPr>
          <w:w w:val="105"/>
        </w:rPr>
        <w:t>21,</w:t>
      </w:r>
      <w:r>
        <w:rPr>
          <w:spacing w:val="11"/>
          <w:w w:val="105"/>
        </w:rPr>
        <w:t> </w:t>
      </w:r>
      <w:r>
        <w:rPr>
          <w:w w:val="105"/>
        </w:rPr>
        <w:t>25,</w:t>
      </w:r>
      <w:r>
        <w:rPr>
          <w:spacing w:val="11"/>
          <w:w w:val="105"/>
        </w:rPr>
        <w:t> </w:t>
      </w:r>
      <w:r>
        <w:rPr>
          <w:w w:val="105"/>
        </w:rPr>
        <w:t>26,</w:t>
      </w:r>
      <w:r>
        <w:rPr>
          <w:spacing w:val="11"/>
          <w:w w:val="105"/>
        </w:rPr>
        <w:t> </w:t>
      </w:r>
      <w:r>
        <w:rPr>
          <w:w w:val="105"/>
        </w:rPr>
        <w:t>27)</w:t>
      </w:r>
      <w:r>
        <w:rPr>
          <w:spacing w:val="13"/>
          <w:w w:val="105"/>
        </w:rPr>
        <w:t> </w:t>
      </w:r>
      <w:r>
        <w:rPr>
          <w:w w:val="105"/>
        </w:rPr>
        <w:t>were</w:t>
      </w:r>
      <w:r>
        <w:rPr>
          <w:spacing w:val="8"/>
          <w:w w:val="105"/>
        </w:rPr>
        <w:t> </w:t>
      </w:r>
      <w:r>
        <w:rPr>
          <w:w w:val="105"/>
        </w:rPr>
        <w:t>below</w:t>
      </w:r>
      <w:r>
        <w:rPr>
          <w:spacing w:val="7"/>
          <w:w w:val="105"/>
        </w:rPr>
        <w:t> </w:t>
      </w:r>
      <w:r>
        <w:rPr>
          <w:w w:val="105"/>
        </w:rPr>
        <w:t>the</w:t>
      </w:r>
      <w:r>
        <w:rPr>
          <w:spacing w:val="16"/>
          <w:w w:val="105"/>
        </w:rPr>
        <w:t> </w:t>
      </w:r>
      <w:r>
        <w:rPr>
          <w:spacing w:val="-2"/>
          <w:w w:val="105"/>
        </w:rPr>
        <w:t>bench</w:t>
      </w:r>
    </w:p>
    <w:p>
      <w:pPr>
        <w:pStyle w:val="BodyText"/>
        <w:spacing w:line="258" w:lineRule="exact"/>
        <w:ind w:left="1588"/>
      </w:pPr>
      <w:r>
        <w:rPr>
          <w:w w:val="105"/>
        </w:rPr>
        <w:t>mark</w:t>
      </w:r>
      <w:r>
        <w:rPr>
          <w:spacing w:val="-7"/>
          <w:w w:val="105"/>
        </w:rPr>
        <w:t> </w:t>
      </w:r>
      <w:r>
        <w:rPr>
          <w:w w:val="105"/>
        </w:rPr>
        <w:t>of</w:t>
      </w:r>
      <w:r>
        <w:rPr>
          <w:spacing w:val="-10"/>
          <w:w w:val="105"/>
        </w:rPr>
        <w:t> </w:t>
      </w:r>
      <w:r>
        <w:rPr>
          <w:spacing w:val="-4"/>
          <w:w w:val="105"/>
        </w:rPr>
        <w:t>2.50.</w:t>
      </w:r>
    </w:p>
    <w:p>
      <w:pPr>
        <w:spacing w:after="0" w:line="258" w:lineRule="exact"/>
        <w:sectPr>
          <w:type w:val="continuous"/>
          <w:pgSz w:w="12240" w:h="15840"/>
          <w:pgMar w:header="0" w:footer="1012" w:top="1380" w:bottom="1200" w:left="400" w:right="0"/>
        </w:sectPr>
      </w:pPr>
    </w:p>
    <w:p>
      <w:pPr>
        <w:pStyle w:val="BodyText"/>
        <w:spacing w:line="501" w:lineRule="auto" w:before="82"/>
        <w:ind w:left="1588" w:right="1438" w:firstLine="720"/>
        <w:jc w:val="both"/>
      </w:pPr>
      <w:r>
        <w:rPr>
          <w:w w:val="105"/>
        </w:rPr>
        <w:t>The overall aggregate mean response as regard the qualification of teachers in the implementation</w:t>
      </w:r>
      <w:r>
        <w:rPr>
          <w:w w:val="105"/>
        </w:rPr>
        <w:t> of Special</w:t>
      </w:r>
      <w:r>
        <w:rPr>
          <w:w w:val="105"/>
        </w:rPr>
        <w:t> Education</w:t>
      </w:r>
      <w:r>
        <w:rPr>
          <w:w w:val="105"/>
        </w:rPr>
        <w:t> curriculum</w:t>
      </w:r>
      <w:r>
        <w:rPr>
          <w:w w:val="105"/>
        </w:rPr>
        <w:t> in</w:t>
      </w:r>
      <w:r>
        <w:rPr>
          <w:w w:val="105"/>
        </w:rPr>
        <w:t> Junior</w:t>
      </w:r>
      <w:r>
        <w:rPr>
          <w:w w:val="105"/>
        </w:rPr>
        <w:t> Secondary</w:t>
      </w:r>
      <w:r>
        <w:rPr>
          <w:w w:val="105"/>
        </w:rPr>
        <w:t> Schools</w:t>
      </w:r>
      <w:r>
        <w:rPr>
          <w:w w:val="105"/>
        </w:rPr>
        <w:t> in</w:t>
      </w:r>
      <w:r>
        <w:rPr>
          <w:w w:val="105"/>
        </w:rPr>
        <w:t> Plateau State</w:t>
      </w:r>
      <w:r>
        <w:rPr>
          <w:w w:val="105"/>
        </w:rPr>
        <w:t> is</w:t>
      </w:r>
      <w:r>
        <w:rPr>
          <w:w w:val="105"/>
        </w:rPr>
        <w:t> 2.23</w:t>
      </w:r>
      <w:r>
        <w:rPr>
          <w:w w:val="105"/>
        </w:rPr>
        <w:t> and</w:t>
      </w:r>
      <w:r>
        <w:rPr>
          <w:w w:val="105"/>
        </w:rPr>
        <w:t> standard</w:t>
      </w:r>
      <w:r>
        <w:rPr>
          <w:w w:val="105"/>
        </w:rPr>
        <w:t> deviation</w:t>
      </w:r>
      <w:r>
        <w:rPr>
          <w:w w:val="105"/>
        </w:rPr>
        <w:t> 0.90925.</w:t>
      </w:r>
      <w:r>
        <w:rPr>
          <w:w w:val="105"/>
        </w:rPr>
        <w:t> The</w:t>
      </w:r>
      <w:r>
        <w:rPr>
          <w:w w:val="105"/>
        </w:rPr>
        <w:t> study</w:t>
      </w:r>
      <w:r>
        <w:rPr>
          <w:w w:val="105"/>
        </w:rPr>
        <w:t> revealed</w:t>
      </w:r>
      <w:r>
        <w:rPr>
          <w:w w:val="105"/>
        </w:rPr>
        <w:t> that</w:t>
      </w:r>
      <w:r>
        <w:rPr>
          <w:w w:val="105"/>
        </w:rPr>
        <w:t> Regular</w:t>
      </w:r>
      <w:r>
        <w:rPr>
          <w:w w:val="105"/>
        </w:rPr>
        <w:t> Teachers cannot teach special education effectively and most teachers had NCE.</w:t>
      </w:r>
    </w:p>
    <w:p>
      <w:pPr>
        <w:spacing w:after="0" w:line="501" w:lineRule="auto"/>
        <w:jc w:val="both"/>
        <w:sectPr>
          <w:pgSz w:w="12240" w:h="15840"/>
          <w:pgMar w:header="0" w:footer="1012" w:top="1360" w:bottom="1200" w:left="400" w:right="0"/>
        </w:sectPr>
      </w:pPr>
    </w:p>
    <w:p>
      <w:pPr>
        <w:spacing w:line="283" w:lineRule="auto" w:before="69"/>
        <w:ind w:left="1588" w:right="1652" w:firstLine="0"/>
        <w:jc w:val="both"/>
        <w:rPr>
          <w:b/>
          <w:sz w:val="23"/>
        </w:rPr>
      </w:pPr>
      <w:r>
        <w:rPr>
          <w:b/>
          <w:w w:val="105"/>
          <w:sz w:val="23"/>
        </w:rPr>
        <w:t>Research</w:t>
      </w:r>
      <w:r>
        <w:rPr>
          <w:b/>
          <w:spacing w:val="-13"/>
          <w:w w:val="105"/>
          <w:sz w:val="23"/>
        </w:rPr>
        <w:t> </w:t>
      </w:r>
      <w:r>
        <w:rPr>
          <w:b/>
          <w:w w:val="105"/>
          <w:sz w:val="23"/>
        </w:rPr>
        <w:t>question</w:t>
      </w:r>
      <w:r>
        <w:rPr>
          <w:b/>
          <w:spacing w:val="-7"/>
          <w:w w:val="105"/>
          <w:sz w:val="23"/>
        </w:rPr>
        <w:t> </w:t>
      </w:r>
      <w:r>
        <w:rPr>
          <w:b/>
          <w:w w:val="105"/>
          <w:sz w:val="23"/>
        </w:rPr>
        <w:t>four:</w:t>
      </w:r>
      <w:r>
        <w:rPr>
          <w:b/>
          <w:spacing w:val="-3"/>
          <w:w w:val="105"/>
          <w:sz w:val="23"/>
        </w:rPr>
        <w:t> </w:t>
      </w:r>
      <w:r>
        <w:rPr>
          <w:b/>
          <w:w w:val="105"/>
          <w:sz w:val="23"/>
        </w:rPr>
        <w:t>What</w:t>
      </w:r>
      <w:r>
        <w:rPr>
          <w:b/>
          <w:spacing w:val="-5"/>
          <w:w w:val="105"/>
          <w:sz w:val="23"/>
        </w:rPr>
        <w:t> </w:t>
      </w:r>
      <w:r>
        <w:rPr>
          <w:b/>
          <w:w w:val="105"/>
          <w:sz w:val="23"/>
        </w:rPr>
        <w:t>are</w:t>
      </w:r>
      <w:r>
        <w:rPr>
          <w:b/>
          <w:spacing w:val="-8"/>
          <w:w w:val="105"/>
          <w:sz w:val="23"/>
        </w:rPr>
        <w:t> </w:t>
      </w:r>
      <w:r>
        <w:rPr>
          <w:b/>
          <w:w w:val="105"/>
          <w:sz w:val="23"/>
        </w:rPr>
        <w:t>the</w:t>
      </w:r>
      <w:r>
        <w:rPr>
          <w:b/>
          <w:spacing w:val="-9"/>
          <w:w w:val="105"/>
          <w:sz w:val="23"/>
        </w:rPr>
        <w:t> </w:t>
      </w:r>
      <w:r>
        <w:rPr>
          <w:b/>
          <w:w w:val="105"/>
          <w:sz w:val="23"/>
        </w:rPr>
        <w:t>roles</w:t>
      </w:r>
      <w:r>
        <w:rPr>
          <w:b/>
          <w:spacing w:val="-10"/>
          <w:w w:val="105"/>
          <w:sz w:val="23"/>
        </w:rPr>
        <w:t> </w:t>
      </w:r>
      <w:r>
        <w:rPr>
          <w:b/>
          <w:w w:val="105"/>
          <w:sz w:val="23"/>
        </w:rPr>
        <w:t>of</w:t>
      </w:r>
      <w:r>
        <w:rPr>
          <w:b/>
          <w:spacing w:val="-5"/>
          <w:w w:val="105"/>
          <w:sz w:val="23"/>
        </w:rPr>
        <w:t> </w:t>
      </w:r>
      <w:r>
        <w:rPr>
          <w:b/>
          <w:w w:val="105"/>
          <w:sz w:val="23"/>
        </w:rPr>
        <w:t>parents</w:t>
      </w:r>
      <w:r>
        <w:rPr>
          <w:b/>
          <w:spacing w:val="-11"/>
          <w:w w:val="105"/>
          <w:sz w:val="23"/>
        </w:rPr>
        <w:t> </w:t>
      </w:r>
      <w:r>
        <w:rPr>
          <w:b/>
          <w:w w:val="105"/>
          <w:sz w:val="23"/>
        </w:rPr>
        <w:t>of</w:t>
      </w:r>
      <w:r>
        <w:rPr>
          <w:b/>
          <w:spacing w:val="-11"/>
          <w:w w:val="105"/>
          <w:sz w:val="23"/>
        </w:rPr>
        <w:t> </w:t>
      </w:r>
      <w:r>
        <w:rPr>
          <w:b/>
          <w:w w:val="105"/>
          <w:sz w:val="23"/>
        </w:rPr>
        <w:t>children</w:t>
      </w:r>
      <w:r>
        <w:rPr>
          <w:b/>
          <w:spacing w:val="-7"/>
          <w:w w:val="105"/>
          <w:sz w:val="23"/>
        </w:rPr>
        <w:t> </w:t>
      </w:r>
      <w:r>
        <w:rPr>
          <w:b/>
          <w:w w:val="105"/>
          <w:sz w:val="23"/>
        </w:rPr>
        <w:t>with</w:t>
      </w:r>
      <w:r>
        <w:rPr>
          <w:b/>
          <w:spacing w:val="-7"/>
          <w:w w:val="105"/>
          <w:sz w:val="23"/>
        </w:rPr>
        <w:t> </w:t>
      </w:r>
      <w:r>
        <w:rPr>
          <w:b/>
          <w:w w:val="105"/>
          <w:sz w:val="23"/>
        </w:rPr>
        <w:t>disabilities</w:t>
      </w:r>
      <w:r>
        <w:rPr>
          <w:b/>
          <w:spacing w:val="-11"/>
          <w:w w:val="105"/>
          <w:sz w:val="23"/>
        </w:rPr>
        <w:t> </w:t>
      </w:r>
      <w:r>
        <w:rPr>
          <w:b/>
          <w:w w:val="105"/>
          <w:sz w:val="23"/>
        </w:rPr>
        <w:t>in the</w:t>
      </w:r>
      <w:r>
        <w:rPr>
          <w:b/>
          <w:spacing w:val="-10"/>
          <w:w w:val="105"/>
          <w:sz w:val="23"/>
        </w:rPr>
        <w:t> </w:t>
      </w:r>
      <w:r>
        <w:rPr>
          <w:b/>
          <w:w w:val="105"/>
          <w:sz w:val="23"/>
        </w:rPr>
        <w:t>implementation</w:t>
      </w:r>
      <w:r>
        <w:rPr>
          <w:b/>
          <w:spacing w:val="-14"/>
          <w:w w:val="105"/>
          <w:sz w:val="23"/>
        </w:rPr>
        <w:t> </w:t>
      </w:r>
      <w:r>
        <w:rPr>
          <w:b/>
          <w:w w:val="105"/>
          <w:sz w:val="23"/>
        </w:rPr>
        <w:t>of</w:t>
      </w:r>
      <w:r>
        <w:rPr>
          <w:b/>
          <w:spacing w:val="-11"/>
          <w:w w:val="105"/>
          <w:sz w:val="23"/>
        </w:rPr>
        <w:t> </w:t>
      </w:r>
      <w:r>
        <w:rPr>
          <w:b/>
          <w:w w:val="105"/>
          <w:sz w:val="23"/>
        </w:rPr>
        <w:t>special</w:t>
      </w:r>
      <w:r>
        <w:rPr>
          <w:b/>
          <w:spacing w:val="-7"/>
          <w:w w:val="105"/>
          <w:sz w:val="23"/>
        </w:rPr>
        <w:t> </w:t>
      </w:r>
      <w:r>
        <w:rPr>
          <w:b/>
          <w:w w:val="105"/>
          <w:sz w:val="23"/>
        </w:rPr>
        <w:t>education</w:t>
      </w:r>
      <w:r>
        <w:rPr>
          <w:b/>
          <w:spacing w:val="-14"/>
          <w:w w:val="105"/>
          <w:sz w:val="23"/>
        </w:rPr>
        <w:t> </w:t>
      </w:r>
      <w:r>
        <w:rPr>
          <w:b/>
          <w:w w:val="105"/>
          <w:sz w:val="23"/>
        </w:rPr>
        <w:t>curriculum</w:t>
      </w:r>
      <w:r>
        <w:rPr>
          <w:b/>
          <w:spacing w:val="-9"/>
          <w:w w:val="105"/>
          <w:sz w:val="23"/>
        </w:rPr>
        <w:t> </w:t>
      </w:r>
      <w:r>
        <w:rPr>
          <w:b/>
          <w:w w:val="105"/>
          <w:sz w:val="23"/>
        </w:rPr>
        <w:t>in</w:t>
      </w:r>
      <w:r>
        <w:rPr>
          <w:b/>
          <w:spacing w:val="-8"/>
          <w:w w:val="105"/>
          <w:sz w:val="23"/>
        </w:rPr>
        <w:t> </w:t>
      </w:r>
      <w:r>
        <w:rPr>
          <w:b/>
          <w:w w:val="105"/>
          <w:sz w:val="23"/>
        </w:rPr>
        <w:t>the</w:t>
      </w:r>
      <w:r>
        <w:rPr>
          <w:b/>
          <w:spacing w:val="-4"/>
          <w:w w:val="105"/>
          <w:sz w:val="23"/>
        </w:rPr>
        <w:t> </w:t>
      </w:r>
      <w:r>
        <w:rPr>
          <w:b/>
          <w:w w:val="105"/>
          <w:sz w:val="23"/>
        </w:rPr>
        <w:t>Special</w:t>
      </w:r>
      <w:r>
        <w:rPr>
          <w:b/>
          <w:spacing w:val="-13"/>
          <w:w w:val="105"/>
          <w:sz w:val="23"/>
        </w:rPr>
        <w:t> </w:t>
      </w:r>
      <w:r>
        <w:rPr>
          <w:b/>
          <w:w w:val="105"/>
          <w:sz w:val="23"/>
        </w:rPr>
        <w:t>Junior</w:t>
      </w:r>
      <w:r>
        <w:rPr>
          <w:b/>
          <w:spacing w:val="-10"/>
          <w:w w:val="105"/>
          <w:sz w:val="23"/>
        </w:rPr>
        <w:t> </w:t>
      </w:r>
      <w:r>
        <w:rPr>
          <w:b/>
          <w:w w:val="105"/>
          <w:sz w:val="23"/>
        </w:rPr>
        <w:t>Secondary Schools in Plateau State?</w:t>
      </w:r>
    </w:p>
    <w:p>
      <w:pPr>
        <w:pStyle w:val="BodyText"/>
        <w:spacing w:before="225"/>
        <w:rPr>
          <w:b/>
        </w:rPr>
      </w:pPr>
    </w:p>
    <w:p>
      <w:pPr>
        <w:tabs>
          <w:tab w:pos="3029" w:val="left" w:leader="none"/>
        </w:tabs>
        <w:spacing w:line="249" w:lineRule="auto" w:before="0"/>
        <w:ind w:left="3029" w:right="1443" w:hanging="1442"/>
        <w:jc w:val="left"/>
        <w:rPr>
          <w:b/>
          <w:sz w:val="23"/>
        </w:rPr>
      </w:pPr>
      <w:r>
        <w:rPr/>
        <mc:AlternateContent>
          <mc:Choice Requires="wps">
            <w:drawing>
              <wp:anchor distT="0" distB="0" distL="0" distR="0" allowOverlap="1" layoutInCell="1" locked="0" behindDoc="0" simplePos="0" relativeHeight="15741440">
                <wp:simplePos x="0" y="0"/>
                <wp:positionH relativeFrom="page">
                  <wp:posOffset>1079601</wp:posOffset>
                </wp:positionH>
                <wp:positionV relativeFrom="paragraph">
                  <wp:posOffset>699561</wp:posOffset>
                </wp:positionV>
                <wp:extent cx="6400165" cy="5080"/>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6400165" cy="5080"/>
                        </a:xfrm>
                        <a:custGeom>
                          <a:avLst/>
                          <a:gdLst/>
                          <a:ahLst/>
                          <a:cxnLst/>
                          <a:rect l="l" t="t" r="r" b="b"/>
                          <a:pathLst>
                            <a:path w="6400165" h="5080">
                              <a:moveTo>
                                <a:pt x="4867605" y="0"/>
                              </a:moveTo>
                              <a:lnTo>
                                <a:pt x="4867605" y="0"/>
                              </a:lnTo>
                              <a:lnTo>
                                <a:pt x="0" y="0"/>
                              </a:lnTo>
                              <a:lnTo>
                                <a:pt x="0" y="4572"/>
                              </a:lnTo>
                              <a:lnTo>
                                <a:pt x="4867605" y="4572"/>
                              </a:lnTo>
                              <a:lnTo>
                                <a:pt x="4867605" y="0"/>
                              </a:lnTo>
                              <a:close/>
                            </a:path>
                            <a:path w="6400165" h="5080">
                              <a:moveTo>
                                <a:pt x="5686310" y="0"/>
                              </a:moveTo>
                              <a:lnTo>
                                <a:pt x="5681802" y="0"/>
                              </a:lnTo>
                              <a:lnTo>
                                <a:pt x="4872253" y="0"/>
                              </a:lnTo>
                              <a:lnTo>
                                <a:pt x="4867681" y="0"/>
                              </a:lnTo>
                              <a:lnTo>
                                <a:pt x="4867681" y="4572"/>
                              </a:lnTo>
                              <a:lnTo>
                                <a:pt x="4872253" y="4572"/>
                              </a:lnTo>
                              <a:lnTo>
                                <a:pt x="5681751" y="4572"/>
                              </a:lnTo>
                              <a:lnTo>
                                <a:pt x="5686310" y="4572"/>
                              </a:lnTo>
                              <a:lnTo>
                                <a:pt x="5686310" y="0"/>
                              </a:lnTo>
                              <a:close/>
                            </a:path>
                            <a:path w="6400165" h="5080">
                              <a:moveTo>
                                <a:pt x="6400165" y="0"/>
                              </a:moveTo>
                              <a:lnTo>
                                <a:pt x="5686323" y="0"/>
                              </a:lnTo>
                              <a:lnTo>
                                <a:pt x="5686323" y="4572"/>
                              </a:lnTo>
                              <a:lnTo>
                                <a:pt x="6400165" y="4572"/>
                              </a:lnTo>
                              <a:lnTo>
                                <a:pt x="64001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5.008003pt;margin-top:55.083569pt;width:503.95pt;height:.4pt;mso-position-horizontal-relative:page;mso-position-vertical-relative:paragraph;z-index:15741440" id="docshape62" coordorigin="1700,1102" coordsize="10079,8" path="m9366,1102l8523,1102,8516,1102,8516,1102,7961,1102,7954,1102,2334,1102,2327,1102,2327,1102,1700,1102,1700,1109,2327,1109,2327,1109,2334,1109,7954,1109,7961,1109,8516,1109,8516,1109,8523,1109,9366,1109,9366,1102xm10655,1102l10648,1102,10648,1102,9373,1102,9366,1102,9366,1109,9373,1109,10648,1109,10648,1109,10655,1109,10655,1102xm11779,1102l10655,1102,10655,1109,11779,1109,11779,1102xe" filled="true" fillcolor="#000000" stroked="false">
                <v:path arrowok="t"/>
                <v:fill type="solid"/>
                <w10:wrap type="none"/>
              </v:shape>
            </w:pict>
          </mc:Fallback>
        </mc:AlternateContent>
      </w:r>
      <w:r>
        <w:rPr>
          <w:b/>
          <w:w w:val="105"/>
          <w:sz w:val="23"/>
        </w:rPr>
        <w:t>Table 4.6</w:t>
      </w:r>
      <w:r>
        <w:rPr>
          <w:b/>
          <w:sz w:val="23"/>
        </w:rPr>
        <w:tab/>
      </w:r>
      <w:r>
        <w:rPr>
          <w:b/>
          <w:w w:val="105"/>
          <w:sz w:val="23"/>
        </w:rPr>
        <w:t>Descriptive Statistics of Means Score and Standard Deviation on the Roles of Parents of Children with Disabilities in the Implementation of Special</w:t>
      </w:r>
      <w:r>
        <w:rPr>
          <w:b/>
          <w:spacing w:val="-1"/>
          <w:w w:val="105"/>
          <w:sz w:val="23"/>
        </w:rPr>
        <w:t> </w:t>
      </w:r>
      <w:r>
        <w:rPr>
          <w:b/>
          <w:w w:val="105"/>
          <w:sz w:val="23"/>
        </w:rPr>
        <w:t>Education</w:t>
      </w:r>
      <w:r>
        <w:rPr>
          <w:b/>
          <w:spacing w:val="-2"/>
          <w:w w:val="105"/>
          <w:sz w:val="23"/>
        </w:rPr>
        <w:t> </w:t>
      </w:r>
      <w:r>
        <w:rPr>
          <w:b/>
          <w:w w:val="105"/>
          <w:sz w:val="23"/>
        </w:rPr>
        <w:t>Curriculum in</w:t>
      </w:r>
      <w:r>
        <w:rPr>
          <w:b/>
          <w:spacing w:val="-2"/>
          <w:w w:val="105"/>
          <w:sz w:val="23"/>
        </w:rPr>
        <w:t> </w:t>
      </w:r>
      <w:r>
        <w:rPr>
          <w:b/>
          <w:w w:val="105"/>
          <w:sz w:val="23"/>
        </w:rPr>
        <w:t>the Special</w:t>
      </w:r>
      <w:r>
        <w:rPr>
          <w:b/>
          <w:spacing w:val="-1"/>
          <w:w w:val="105"/>
          <w:sz w:val="23"/>
        </w:rPr>
        <w:t> </w:t>
      </w:r>
      <w:r>
        <w:rPr>
          <w:b/>
          <w:w w:val="105"/>
          <w:sz w:val="23"/>
        </w:rPr>
        <w:t>Junior Secondary</w:t>
      </w:r>
      <w:r>
        <w:rPr>
          <w:b/>
          <w:spacing w:val="-3"/>
          <w:w w:val="105"/>
          <w:sz w:val="23"/>
        </w:rPr>
        <w:t> </w:t>
      </w:r>
      <w:r>
        <w:rPr>
          <w:b/>
          <w:w w:val="105"/>
          <w:sz w:val="23"/>
        </w:rPr>
        <w:t>Schools in Plateau State.</w:t>
      </w:r>
    </w:p>
    <w:p>
      <w:pPr>
        <w:spacing w:after="0" w:line="249" w:lineRule="auto"/>
        <w:jc w:val="left"/>
        <w:rPr>
          <w:sz w:val="23"/>
        </w:rPr>
        <w:sectPr>
          <w:pgSz w:w="12240" w:h="15840"/>
          <w:pgMar w:header="0" w:footer="1012" w:top="1380" w:bottom="1200" w:left="400" w:right="0"/>
        </w:sectPr>
      </w:pPr>
    </w:p>
    <w:p>
      <w:pPr>
        <w:tabs>
          <w:tab w:pos="1984" w:val="left" w:leader="none"/>
          <w:tab w:pos="7740" w:val="left" w:leader="none"/>
          <w:tab w:pos="8245" w:val="left" w:leader="none"/>
          <w:tab w:pos="9397" w:val="left" w:leader="none"/>
        </w:tabs>
        <w:spacing w:before="17"/>
        <w:ind w:left="1350" w:right="0" w:firstLine="0"/>
        <w:jc w:val="left"/>
        <w:rPr>
          <w:b/>
          <w:sz w:val="23"/>
        </w:rPr>
      </w:pPr>
      <w:r>
        <w:rPr>
          <w:b/>
          <w:spacing w:val="-5"/>
          <w:w w:val="105"/>
          <w:sz w:val="23"/>
        </w:rPr>
        <w:t>S/N</w:t>
      </w:r>
      <w:r>
        <w:rPr>
          <w:b/>
          <w:sz w:val="23"/>
        </w:rPr>
        <w:tab/>
      </w:r>
      <w:r>
        <w:rPr>
          <w:b/>
          <w:spacing w:val="-4"/>
          <w:w w:val="105"/>
          <w:sz w:val="23"/>
        </w:rPr>
        <w:t>Items</w:t>
      </w:r>
      <w:r>
        <w:rPr>
          <w:b/>
          <w:sz w:val="23"/>
        </w:rPr>
        <w:tab/>
      </w:r>
      <w:r>
        <w:rPr>
          <w:b/>
          <w:spacing w:val="-12"/>
          <w:w w:val="105"/>
          <w:sz w:val="23"/>
        </w:rPr>
        <w:t>N</w:t>
      </w:r>
      <w:r>
        <w:rPr>
          <w:b/>
          <w:sz w:val="23"/>
        </w:rPr>
        <w:tab/>
      </w:r>
      <w:r>
        <w:rPr>
          <w:b/>
          <w:spacing w:val="-4"/>
          <w:w w:val="105"/>
          <w:sz w:val="23"/>
        </w:rPr>
        <w:t>Mean</w:t>
      </w:r>
      <w:r>
        <w:rPr>
          <w:b/>
          <w:sz w:val="23"/>
        </w:rPr>
        <w:tab/>
      </w:r>
      <w:r>
        <w:rPr>
          <w:b/>
          <w:spacing w:val="-4"/>
          <w:w w:val="105"/>
          <w:sz w:val="23"/>
        </w:rPr>
        <w:t>Std.</w:t>
      </w:r>
    </w:p>
    <w:p>
      <w:pPr>
        <w:spacing w:before="52"/>
        <w:ind w:left="0" w:right="0" w:firstLine="0"/>
        <w:jc w:val="right"/>
        <w:rPr>
          <w:b/>
          <w:sz w:val="23"/>
        </w:rPr>
      </w:pPr>
      <w:r>
        <w:rPr>
          <w:b/>
          <w:spacing w:val="-2"/>
          <w:w w:val="105"/>
          <w:sz w:val="23"/>
        </w:rPr>
        <w:t>Deviation</w:t>
      </w:r>
    </w:p>
    <w:p>
      <w:pPr>
        <w:spacing w:before="17"/>
        <w:ind w:left="254" w:right="0" w:firstLine="0"/>
        <w:jc w:val="left"/>
        <w:rPr>
          <w:b/>
          <w:sz w:val="23"/>
        </w:rPr>
      </w:pPr>
      <w:r>
        <w:rPr/>
        <w:br w:type="column"/>
      </w:r>
      <w:r>
        <w:rPr>
          <w:b/>
          <w:spacing w:val="-2"/>
          <w:w w:val="105"/>
          <w:sz w:val="23"/>
        </w:rPr>
        <w:t>Remark</w:t>
      </w:r>
    </w:p>
    <w:p>
      <w:pPr>
        <w:spacing w:after="0"/>
        <w:jc w:val="left"/>
        <w:rPr>
          <w:sz w:val="23"/>
        </w:rPr>
        <w:sectPr>
          <w:type w:val="continuous"/>
          <w:pgSz w:w="12240" w:h="15840"/>
          <w:pgMar w:header="0" w:footer="1012" w:top="1380" w:bottom="1200" w:left="400" w:right="0"/>
          <w:cols w:num="2" w:equalWidth="0">
            <w:col w:w="10091" w:space="40"/>
            <w:col w:w="1709"/>
          </w:cols>
        </w:sectPr>
      </w:pPr>
    </w:p>
    <w:p>
      <w:pPr>
        <w:pStyle w:val="BodyText"/>
        <w:spacing w:before="1"/>
        <w:rPr>
          <w:b/>
          <w:sz w:val="4"/>
        </w:rPr>
      </w:pPr>
    </w:p>
    <w:tbl>
      <w:tblPr>
        <w:tblW w:w="0" w:type="auto"/>
        <w:jc w:val="left"/>
        <w:tblInd w:w="1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56"/>
        <w:gridCol w:w="884"/>
        <w:gridCol w:w="2247"/>
      </w:tblGrid>
      <w:tr>
        <w:trPr>
          <w:trHeight w:val="617" w:hRule="atLeast"/>
        </w:trPr>
        <w:tc>
          <w:tcPr>
            <w:tcW w:w="6956" w:type="dxa"/>
            <w:tcBorders>
              <w:top w:val="single" w:sz="4" w:space="0" w:color="000000"/>
            </w:tcBorders>
          </w:tcPr>
          <w:p>
            <w:pPr>
              <w:pStyle w:val="TableParagraph"/>
              <w:tabs>
                <w:tab w:pos="576" w:val="left" w:leader="none"/>
              </w:tabs>
              <w:spacing w:before="7"/>
              <w:ind w:right="1109"/>
              <w:jc w:val="right"/>
              <w:rPr>
                <w:sz w:val="23"/>
              </w:rPr>
            </w:pPr>
            <w:r>
              <w:rPr>
                <w:spacing w:val="-5"/>
                <w:w w:val="105"/>
                <w:sz w:val="23"/>
              </w:rPr>
              <w:t>29</w:t>
            </w:r>
            <w:r>
              <w:rPr>
                <w:sz w:val="23"/>
              </w:rPr>
              <w:tab/>
            </w:r>
            <w:r>
              <w:rPr>
                <w:w w:val="105"/>
                <w:sz w:val="23"/>
              </w:rPr>
              <w:t>Parents</w:t>
            </w:r>
            <w:r>
              <w:rPr>
                <w:spacing w:val="-9"/>
                <w:w w:val="105"/>
                <w:sz w:val="23"/>
              </w:rPr>
              <w:t> </w:t>
            </w:r>
            <w:r>
              <w:rPr>
                <w:w w:val="105"/>
                <w:sz w:val="23"/>
              </w:rPr>
              <w:t>of</w:t>
            </w:r>
            <w:r>
              <w:rPr>
                <w:spacing w:val="-9"/>
                <w:w w:val="105"/>
                <w:sz w:val="23"/>
              </w:rPr>
              <w:t> </w:t>
            </w:r>
            <w:r>
              <w:rPr>
                <w:w w:val="105"/>
                <w:sz w:val="23"/>
              </w:rPr>
              <w:t>the</w:t>
            </w:r>
            <w:r>
              <w:rPr>
                <w:spacing w:val="-8"/>
                <w:w w:val="105"/>
                <w:sz w:val="23"/>
              </w:rPr>
              <w:t> </w:t>
            </w:r>
            <w:r>
              <w:rPr>
                <w:w w:val="105"/>
                <w:sz w:val="23"/>
              </w:rPr>
              <w:t>children</w:t>
            </w:r>
            <w:r>
              <w:rPr>
                <w:spacing w:val="-6"/>
                <w:w w:val="105"/>
                <w:sz w:val="23"/>
              </w:rPr>
              <w:t> </w:t>
            </w:r>
            <w:r>
              <w:rPr>
                <w:w w:val="105"/>
                <w:sz w:val="23"/>
              </w:rPr>
              <w:t>with</w:t>
            </w:r>
            <w:r>
              <w:rPr>
                <w:spacing w:val="-7"/>
                <w:w w:val="105"/>
                <w:sz w:val="23"/>
              </w:rPr>
              <w:t> </w:t>
            </w:r>
            <w:r>
              <w:rPr>
                <w:w w:val="105"/>
                <w:sz w:val="23"/>
              </w:rPr>
              <w:t>disabilities</w:t>
            </w:r>
            <w:r>
              <w:rPr>
                <w:spacing w:val="-9"/>
                <w:w w:val="105"/>
                <w:sz w:val="23"/>
              </w:rPr>
              <w:t> </w:t>
            </w:r>
            <w:r>
              <w:rPr>
                <w:w w:val="105"/>
                <w:sz w:val="23"/>
              </w:rPr>
              <w:t>do</w:t>
            </w:r>
            <w:r>
              <w:rPr>
                <w:spacing w:val="-6"/>
                <w:w w:val="105"/>
                <w:sz w:val="23"/>
              </w:rPr>
              <w:t> </w:t>
            </w:r>
            <w:r>
              <w:rPr>
                <w:w w:val="105"/>
                <w:sz w:val="23"/>
              </w:rPr>
              <w:t>not</w:t>
            </w:r>
            <w:r>
              <w:rPr>
                <w:spacing w:val="-5"/>
                <w:w w:val="105"/>
                <w:sz w:val="23"/>
              </w:rPr>
              <w:t> </w:t>
            </w:r>
            <w:r>
              <w:rPr>
                <w:spacing w:val="-2"/>
                <w:w w:val="105"/>
                <w:sz w:val="23"/>
              </w:rPr>
              <w:t>provide</w:t>
            </w:r>
          </w:p>
          <w:p>
            <w:pPr>
              <w:pStyle w:val="TableParagraph"/>
              <w:spacing w:before="52"/>
              <w:ind w:right="1190"/>
              <w:jc w:val="right"/>
              <w:rPr>
                <w:sz w:val="23"/>
              </w:rPr>
            </w:pPr>
            <w:r>
              <w:rPr>
                <w:w w:val="105"/>
                <w:sz w:val="23"/>
              </w:rPr>
              <w:t>aids</w:t>
            </w:r>
            <w:r>
              <w:rPr>
                <w:spacing w:val="-10"/>
                <w:w w:val="105"/>
                <w:sz w:val="23"/>
              </w:rPr>
              <w:t> </w:t>
            </w:r>
            <w:r>
              <w:rPr>
                <w:w w:val="105"/>
                <w:sz w:val="23"/>
              </w:rPr>
              <w:t>for</w:t>
            </w:r>
            <w:r>
              <w:rPr>
                <w:spacing w:val="-10"/>
                <w:w w:val="105"/>
                <w:sz w:val="23"/>
              </w:rPr>
              <w:t> </w:t>
            </w:r>
            <w:r>
              <w:rPr>
                <w:w w:val="105"/>
                <w:sz w:val="23"/>
              </w:rPr>
              <w:t>their</w:t>
            </w:r>
            <w:r>
              <w:rPr>
                <w:spacing w:val="-4"/>
                <w:w w:val="105"/>
                <w:sz w:val="23"/>
              </w:rPr>
              <w:t> </w:t>
            </w:r>
            <w:r>
              <w:rPr>
                <w:w w:val="105"/>
                <w:sz w:val="23"/>
              </w:rPr>
              <w:t>children</w:t>
            </w:r>
            <w:r>
              <w:rPr>
                <w:spacing w:val="-13"/>
                <w:w w:val="105"/>
                <w:sz w:val="23"/>
              </w:rPr>
              <w:t> </w:t>
            </w:r>
            <w:r>
              <w:rPr>
                <w:w w:val="105"/>
                <w:sz w:val="23"/>
              </w:rPr>
              <w:t>to</w:t>
            </w:r>
            <w:r>
              <w:rPr>
                <w:spacing w:val="-7"/>
                <w:w w:val="105"/>
                <w:sz w:val="23"/>
              </w:rPr>
              <w:t> </w:t>
            </w:r>
            <w:r>
              <w:rPr>
                <w:w w:val="105"/>
                <w:sz w:val="23"/>
              </w:rPr>
              <w:t>enable</w:t>
            </w:r>
            <w:r>
              <w:rPr>
                <w:spacing w:val="-9"/>
                <w:w w:val="105"/>
                <w:sz w:val="23"/>
              </w:rPr>
              <w:t> </w:t>
            </w:r>
            <w:r>
              <w:rPr>
                <w:w w:val="105"/>
                <w:sz w:val="23"/>
              </w:rPr>
              <w:t>them</w:t>
            </w:r>
            <w:r>
              <w:rPr>
                <w:spacing w:val="-2"/>
                <w:w w:val="105"/>
                <w:sz w:val="23"/>
              </w:rPr>
              <w:t> </w:t>
            </w:r>
            <w:r>
              <w:rPr>
                <w:w w:val="105"/>
                <w:sz w:val="23"/>
              </w:rPr>
              <w:t>study</w:t>
            </w:r>
            <w:r>
              <w:rPr>
                <w:spacing w:val="-7"/>
                <w:w w:val="105"/>
                <w:sz w:val="23"/>
              </w:rPr>
              <w:t> </w:t>
            </w:r>
            <w:r>
              <w:rPr>
                <w:w w:val="105"/>
                <w:sz w:val="23"/>
              </w:rPr>
              <w:t>very</w:t>
            </w:r>
            <w:r>
              <w:rPr>
                <w:spacing w:val="-2"/>
                <w:w w:val="105"/>
                <w:sz w:val="23"/>
              </w:rPr>
              <w:t> well.</w:t>
            </w:r>
          </w:p>
        </w:tc>
        <w:tc>
          <w:tcPr>
            <w:tcW w:w="884" w:type="dxa"/>
            <w:tcBorders>
              <w:top w:val="single" w:sz="4" w:space="0" w:color="000000"/>
            </w:tcBorders>
          </w:tcPr>
          <w:p>
            <w:pPr>
              <w:pStyle w:val="TableParagraph"/>
              <w:spacing w:before="166"/>
              <w:ind w:left="98" w:right="80"/>
              <w:jc w:val="center"/>
              <w:rPr>
                <w:sz w:val="23"/>
              </w:rPr>
            </w:pPr>
            <w:r>
              <w:rPr>
                <w:spacing w:val="-4"/>
                <w:w w:val="105"/>
                <w:sz w:val="23"/>
              </w:rPr>
              <w:t>2.51</w:t>
            </w:r>
          </w:p>
        </w:tc>
        <w:tc>
          <w:tcPr>
            <w:tcW w:w="2247" w:type="dxa"/>
            <w:tcBorders>
              <w:top w:val="single" w:sz="4" w:space="0" w:color="000000"/>
            </w:tcBorders>
          </w:tcPr>
          <w:p>
            <w:pPr>
              <w:pStyle w:val="TableParagraph"/>
              <w:tabs>
                <w:tab w:pos="1059" w:val="left" w:leader="none"/>
              </w:tabs>
              <w:spacing w:line="430" w:lineRule="exact"/>
              <w:ind w:right="243"/>
              <w:jc w:val="right"/>
              <w:rPr>
                <w:sz w:val="23"/>
              </w:rPr>
            </w:pPr>
            <w:r>
              <w:rPr>
                <w:spacing w:val="-2"/>
                <w:w w:val="105"/>
                <w:sz w:val="23"/>
              </w:rPr>
              <w:t>1.19541</w:t>
            </w:r>
            <w:r>
              <w:rPr>
                <w:sz w:val="23"/>
              </w:rPr>
              <w:tab/>
            </w:r>
            <w:r>
              <w:rPr>
                <w:spacing w:val="-2"/>
                <w:w w:val="105"/>
                <w:position w:val="17"/>
                <w:sz w:val="23"/>
              </w:rPr>
              <w:t>Accept</w:t>
            </w:r>
          </w:p>
        </w:tc>
      </w:tr>
      <w:tr>
        <w:trPr>
          <w:trHeight w:val="633" w:hRule="atLeast"/>
        </w:trPr>
        <w:tc>
          <w:tcPr>
            <w:tcW w:w="6956" w:type="dxa"/>
          </w:tcPr>
          <w:p>
            <w:pPr>
              <w:pStyle w:val="TableParagraph"/>
              <w:tabs>
                <w:tab w:pos="633" w:val="left" w:leader="none"/>
              </w:tabs>
              <w:spacing w:before="24"/>
              <w:ind w:left="57"/>
              <w:rPr>
                <w:sz w:val="23"/>
              </w:rPr>
            </w:pPr>
            <w:r>
              <w:rPr>
                <w:spacing w:val="-5"/>
                <w:sz w:val="23"/>
              </w:rPr>
              <w:t>30</w:t>
            </w:r>
            <w:r>
              <w:rPr>
                <w:sz w:val="23"/>
              </w:rPr>
              <w:tab/>
              <w:t>Children</w:t>
            </w:r>
            <w:r>
              <w:rPr>
                <w:spacing w:val="17"/>
                <w:sz w:val="23"/>
              </w:rPr>
              <w:t> </w:t>
            </w:r>
            <w:r>
              <w:rPr>
                <w:sz w:val="23"/>
              </w:rPr>
              <w:t>living</w:t>
            </w:r>
            <w:r>
              <w:rPr>
                <w:spacing w:val="29"/>
                <w:sz w:val="23"/>
              </w:rPr>
              <w:t> </w:t>
            </w:r>
            <w:r>
              <w:rPr>
                <w:sz w:val="23"/>
              </w:rPr>
              <w:t>with</w:t>
            </w:r>
            <w:r>
              <w:rPr>
                <w:spacing w:val="29"/>
                <w:sz w:val="23"/>
              </w:rPr>
              <w:t> </w:t>
            </w:r>
            <w:r>
              <w:rPr>
                <w:sz w:val="23"/>
              </w:rPr>
              <w:t>disabilities</w:t>
            </w:r>
            <w:r>
              <w:rPr>
                <w:spacing w:val="16"/>
                <w:sz w:val="23"/>
              </w:rPr>
              <w:t> </w:t>
            </w:r>
            <w:r>
              <w:rPr>
                <w:sz w:val="23"/>
              </w:rPr>
              <w:t>are</w:t>
            </w:r>
            <w:r>
              <w:rPr>
                <w:spacing w:val="18"/>
                <w:sz w:val="23"/>
              </w:rPr>
              <w:t> </w:t>
            </w:r>
            <w:r>
              <w:rPr>
                <w:sz w:val="23"/>
              </w:rPr>
              <w:t>always</w:t>
            </w:r>
            <w:r>
              <w:rPr>
                <w:spacing w:val="27"/>
                <w:sz w:val="23"/>
              </w:rPr>
              <w:t> </w:t>
            </w:r>
            <w:r>
              <w:rPr>
                <w:spacing w:val="-2"/>
                <w:sz w:val="23"/>
              </w:rPr>
              <w:t>discriminated</w:t>
            </w:r>
          </w:p>
          <w:p>
            <w:pPr>
              <w:pStyle w:val="TableParagraph"/>
              <w:spacing w:before="52"/>
              <w:ind w:left="634"/>
              <w:rPr>
                <w:sz w:val="23"/>
              </w:rPr>
            </w:pPr>
            <w:r>
              <w:rPr>
                <w:w w:val="105"/>
                <w:sz w:val="23"/>
              </w:rPr>
              <w:t>by</w:t>
            </w:r>
            <w:r>
              <w:rPr>
                <w:spacing w:val="-6"/>
                <w:w w:val="105"/>
                <w:sz w:val="23"/>
              </w:rPr>
              <w:t> </w:t>
            </w:r>
            <w:r>
              <w:rPr>
                <w:w w:val="105"/>
                <w:sz w:val="23"/>
              </w:rPr>
              <w:t>their</w:t>
            </w:r>
            <w:r>
              <w:rPr>
                <w:spacing w:val="-3"/>
                <w:w w:val="105"/>
                <w:sz w:val="23"/>
              </w:rPr>
              <w:t> </w:t>
            </w:r>
            <w:r>
              <w:rPr>
                <w:w w:val="105"/>
                <w:sz w:val="23"/>
              </w:rPr>
              <w:t>parents</w:t>
            </w:r>
            <w:r>
              <w:rPr>
                <w:spacing w:val="-9"/>
                <w:w w:val="105"/>
                <w:sz w:val="23"/>
              </w:rPr>
              <w:t> </w:t>
            </w:r>
            <w:r>
              <w:rPr>
                <w:w w:val="105"/>
                <w:sz w:val="23"/>
              </w:rPr>
              <w:t>in</w:t>
            </w:r>
            <w:r>
              <w:rPr>
                <w:spacing w:val="-12"/>
                <w:w w:val="105"/>
                <w:sz w:val="23"/>
              </w:rPr>
              <w:t> </w:t>
            </w:r>
            <w:r>
              <w:rPr>
                <w:w w:val="105"/>
                <w:sz w:val="23"/>
              </w:rPr>
              <w:t>the</w:t>
            </w:r>
            <w:r>
              <w:rPr>
                <w:spacing w:val="-7"/>
                <w:w w:val="105"/>
                <w:sz w:val="23"/>
              </w:rPr>
              <w:t> </w:t>
            </w:r>
            <w:r>
              <w:rPr>
                <w:w w:val="105"/>
                <w:sz w:val="23"/>
              </w:rPr>
              <w:t>provision</w:t>
            </w:r>
            <w:r>
              <w:rPr>
                <w:spacing w:val="-6"/>
                <w:w w:val="105"/>
                <w:sz w:val="23"/>
              </w:rPr>
              <w:t> </w:t>
            </w:r>
            <w:r>
              <w:rPr>
                <w:w w:val="105"/>
                <w:sz w:val="23"/>
              </w:rPr>
              <w:t>of</w:t>
            </w:r>
            <w:r>
              <w:rPr>
                <w:spacing w:val="-8"/>
                <w:w w:val="105"/>
                <w:sz w:val="23"/>
              </w:rPr>
              <w:t> </w:t>
            </w:r>
            <w:r>
              <w:rPr>
                <w:spacing w:val="-2"/>
                <w:w w:val="105"/>
                <w:sz w:val="23"/>
              </w:rPr>
              <w:t>education.</w:t>
            </w:r>
          </w:p>
        </w:tc>
        <w:tc>
          <w:tcPr>
            <w:tcW w:w="884" w:type="dxa"/>
          </w:tcPr>
          <w:p>
            <w:pPr>
              <w:pStyle w:val="TableParagraph"/>
              <w:spacing w:before="182"/>
              <w:ind w:left="98" w:right="80"/>
              <w:jc w:val="center"/>
              <w:rPr>
                <w:sz w:val="23"/>
              </w:rPr>
            </w:pPr>
            <w:r>
              <w:rPr>
                <w:spacing w:val="-4"/>
                <w:w w:val="105"/>
                <w:sz w:val="23"/>
              </w:rPr>
              <w:t>2.76</w:t>
            </w:r>
          </w:p>
        </w:tc>
        <w:tc>
          <w:tcPr>
            <w:tcW w:w="2247" w:type="dxa"/>
          </w:tcPr>
          <w:p>
            <w:pPr>
              <w:pStyle w:val="TableParagraph"/>
              <w:tabs>
                <w:tab w:pos="944" w:val="left" w:leader="none"/>
              </w:tabs>
              <w:spacing w:before="16"/>
              <w:ind w:right="243"/>
              <w:jc w:val="right"/>
              <w:rPr>
                <w:sz w:val="23"/>
              </w:rPr>
            </w:pPr>
            <w:r>
              <w:rPr>
                <w:spacing w:val="-2"/>
                <w:w w:val="105"/>
                <w:position w:val="-16"/>
                <w:sz w:val="23"/>
              </w:rPr>
              <w:t>.90149</w:t>
            </w:r>
            <w:r>
              <w:rPr>
                <w:position w:val="-16"/>
                <w:sz w:val="23"/>
              </w:rPr>
              <w:tab/>
            </w:r>
            <w:r>
              <w:rPr>
                <w:spacing w:val="-2"/>
                <w:w w:val="105"/>
                <w:sz w:val="23"/>
              </w:rPr>
              <w:t>Accept</w:t>
            </w:r>
          </w:p>
        </w:tc>
      </w:tr>
      <w:tr>
        <w:trPr>
          <w:trHeight w:val="634" w:hRule="atLeast"/>
        </w:trPr>
        <w:tc>
          <w:tcPr>
            <w:tcW w:w="6956" w:type="dxa"/>
          </w:tcPr>
          <w:p>
            <w:pPr>
              <w:pStyle w:val="TableParagraph"/>
              <w:tabs>
                <w:tab w:pos="633" w:val="left" w:leader="none"/>
              </w:tabs>
              <w:spacing w:before="24"/>
              <w:ind w:left="57"/>
              <w:rPr>
                <w:sz w:val="23"/>
              </w:rPr>
            </w:pPr>
            <w:r>
              <w:rPr>
                <w:spacing w:val="-5"/>
                <w:w w:val="105"/>
                <w:sz w:val="23"/>
              </w:rPr>
              <w:t>31</w:t>
            </w:r>
            <w:r>
              <w:rPr>
                <w:sz w:val="23"/>
              </w:rPr>
              <w:tab/>
            </w:r>
            <w:r>
              <w:rPr>
                <w:w w:val="105"/>
                <w:sz w:val="23"/>
              </w:rPr>
              <w:t>Most</w:t>
            </w:r>
            <w:r>
              <w:rPr>
                <w:spacing w:val="-6"/>
                <w:w w:val="105"/>
                <w:sz w:val="23"/>
              </w:rPr>
              <w:t> </w:t>
            </w:r>
            <w:r>
              <w:rPr>
                <w:w w:val="105"/>
                <w:sz w:val="23"/>
              </w:rPr>
              <w:t>of</w:t>
            </w:r>
            <w:r>
              <w:rPr>
                <w:spacing w:val="-15"/>
                <w:w w:val="105"/>
                <w:sz w:val="23"/>
              </w:rPr>
              <w:t> </w:t>
            </w:r>
            <w:r>
              <w:rPr>
                <w:w w:val="105"/>
                <w:sz w:val="23"/>
              </w:rPr>
              <w:t>the</w:t>
            </w:r>
            <w:r>
              <w:rPr>
                <w:spacing w:val="-7"/>
                <w:w w:val="105"/>
                <w:sz w:val="23"/>
              </w:rPr>
              <w:t> </w:t>
            </w:r>
            <w:r>
              <w:rPr>
                <w:w w:val="105"/>
                <w:sz w:val="23"/>
              </w:rPr>
              <w:t>parents</w:t>
            </w:r>
            <w:r>
              <w:rPr>
                <w:spacing w:val="-8"/>
                <w:w w:val="105"/>
                <w:sz w:val="23"/>
              </w:rPr>
              <w:t> </w:t>
            </w:r>
            <w:r>
              <w:rPr>
                <w:w w:val="105"/>
                <w:sz w:val="23"/>
              </w:rPr>
              <w:t>of</w:t>
            </w:r>
            <w:r>
              <w:rPr>
                <w:spacing w:val="-9"/>
                <w:w w:val="105"/>
                <w:sz w:val="23"/>
              </w:rPr>
              <w:t> </w:t>
            </w:r>
            <w:r>
              <w:rPr>
                <w:w w:val="105"/>
                <w:sz w:val="23"/>
              </w:rPr>
              <w:t>children</w:t>
            </w:r>
            <w:r>
              <w:rPr>
                <w:spacing w:val="-6"/>
                <w:w w:val="105"/>
                <w:sz w:val="23"/>
              </w:rPr>
              <w:t> </w:t>
            </w:r>
            <w:r>
              <w:rPr>
                <w:w w:val="105"/>
                <w:sz w:val="23"/>
              </w:rPr>
              <w:t>with</w:t>
            </w:r>
            <w:r>
              <w:rPr>
                <w:spacing w:val="-6"/>
                <w:w w:val="105"/>
                <w:sz w:val="23"/>
              </w:rPr>
              <w:t> </w:t>
            </w:r>
            <w:r>
              <w:rPr>
                <w:w w:val="105"/>
                <w:sz w:val="23"/>
              </w:rPr>
              <w:t>disabilities</w:t>
            </w:r>
            <w:r>
              <w:rPr>
                <w:spacing w:val="-9"/>
                <w:w w:val="105"/>
                <w:sz w:val="23"/>
              </w:rPr>
              <w:t> </w:t>
            </w:r>
            <w:r>
              <w:rPr>
                <w:w w:val="105"/>
                <w:sz w:val="23"/>
              </w:rPr>
              <w:t>do</w:t>
            </w:r>
            <w:r>
              <w:rPr>
                <w:spacing w:val="-6"/>
                <w:w w:val="105"/>
                <w:sz w:val="23"/>
              </w:rPr>
              <w:t> </w:t>
            </w:r>
            <w:r>
              <w:rPr>
                <w:spacing w:val="-5"/>
                <w:w w:val="105"/>
                <w:sz w:val="23"/>
              </w:rPr>
              <w:t>not</w:t>
            </w:r>
          </w:p>
          <w:p>
            <w:pPr>
              <w:pStyle w:val="TableParagraph"/>
              <w:spacing w:before="52"/>
              <w:ind w:left="634"/>
              <w:rPr>
                <w:sz w:val="23"/>
              </w:rPr>
            </w:pPr>
            <w:r>
              <w:rPr>
                <w:w w:val="105"/>
                <w:sz w:val="23"/>
              </w:rPr>
              <w:t>show</w:t>
            </w:r>
            <w:r>
              <w:rPr>
                <w:spacing w:val="-14"/>
                <w:w w:val="105"/>
                <w:sz w:val="23"/>
              </w:rPr>
              <w:t> </w:t>
            </w:r>
            <w:r>
              <w:rPr>
                <w:w w:val="105"/>
                <w:sz w:val="23"/>
              </w:rPr>
              <w:t>adequate</w:t>
            </w:r>
            <w:r>
              <w:rPr>
                <w:spacing w:val="-11"/>
                <w:w w:val="105"/>
                <w:sz w:val="23"/>
              </w:rPr>
              <w:t> </w:t>
            </w:r>
            <w:r>
              <w:rPr>
                <w:w w:val="105"/>
                <w:sz w:val="23"/>
              </w:rPr>
              <w:t>love</w:t>
            </w:r>
            <w:r>
              <w:rPr>
                <w:spacing w:val="-12"/>
                <w:w w:val="105"/>
                <w:sz w:val="23"/>
              </w:rPr>
              <w:t> </w:t>
            </w:r>
            <w:r>
              <w:rPr>
                <w:w w:val="105"/>
                <w:sz w:val="23"/>
              </w:rPr>
              <w:t>for</w:t>
            </w:r>
            <w:r>
              <w:rPr>
                <w:spacing w:val="-8"/>
                <w:w w:val="105"/>
                <w:sz w:val="23"/>
              </w:rPr>
              <w:t> </w:t>
            </w:r>
            <w:r>
              <w:rPr>
                <w:w w:val="105"/>
                <w:sz w:val="23"/>
              </w:rPr>
              <w:t>their</w:t>
            </w:r>
            <w:r>
              <w:rPr>
                <w:spacing w:val="-1"/>
                <w:w w:val="105"/>
                <w:sz w:val="23"/>
              </w:rPr>
              <w:t> </w:t>
            </w:r>
            <w:r>
              <w:rPr>
                <w:w w:val="105"/>
                <w:sz w:val="23"/>
              </w:rPr>
              <w:t>children</w:t>
            </w:r>
            <w:r>
              <w:rPr>
                <w:spacing w:val="-11"/>
                <w:w w:val="105"/>
                <w:sz w:val="23"/>
              </w:rPr>
              <w:t> </w:t>
            </w:r>
            <w:r>
              <w:rPr>
                <w:w w:val="105"/>
                <w:sz w:val="23"/>
              </w:rPr>
              <w:t>with</w:t>
            </w:r>
            <w:r>
              <w:rPr>
                <w:spacing w:val="-11"/>
                <w:w w:val="105"/>
                <w:sz w:val="23"/>
              </w:rPr>
              <w:t> </w:t>
            </w:r>
            <w:r>
              <w:rPr>
                <w:w w:val="105"/>
                <w:sz w:val="23"/>
              </w:rPr>
              <w:t>special</w:t>
            </w:r>
            <w:r>
              <w:rPr>
                <w:spacing w:val="-9"/>
                <w:w w:val="105"/>
                <w:sz w:val="23"/>
              </w:rPr>
              <w:t> </w:t>
            </w:r>
            <w:r>
              <w:rPr>
                <w:spacing w:val="-2"/>
                <w:w w:val="105"/>
                <w:sz w:val="23"/>
              </w:rPr>
              <w:t>needs.</w:t>
            </w:r>
          </w:p>
        </w:tc>
        <w:tc>
          <w:tcPr>
            <w:tcW w:w="884" w:type="dxa"/>
          </w:tcPr>
          <w:p>
            <w:pPr>
              <w:pStyle w:val="TableParagraph"/>
              <w:spacing w:before="182"/>
              <w:ind w:left="98" w:right="80"/>
              <w:jc w:val="center"/>
              <w:rPr>
                <w:sz w:val="23"/>
              </w:rPr>
            </w:pPr>
            <w:r>
              <w:rPr>
                <w:spacing w:val="-4"/>
                <w:w w:val="105"/>
                <w:sz w:val="23"/>
              </w:rPr>
              <w:t>2.18</w:t>
            </w:r>
          </w:p>
        </w:tc>
        <w:tc>
          <w:tcPr>
            <w:tcW w:w="2247" w:type="dxa"/>
          </w:tcPr>
          <w:p>
            <w:pPr>
              <w:pStyle w:val="TableParagraph"/>
              <w:tabs>
                <w:tab w:pos="1095" w:val="left" w:leader="none"/>
              </w:tabs>
              <w:spacing w:before="12"/>
              <w:ind w:right="272"/>
              <w:jc w:val="right"/>
              <w:rPr>
                <w:sz w:val="23"/>
              </w:rPr>
            </w:pPr>
            <w:r>
              <w:rPr>
                <w:spacing w:val="-2"/>
                <w:w w:val="105"/>
                <w:sz w:val="23"/>
              </w:rPr>
              <w:t>1.08355</w:t>
            </w:r>
            <w:r>
              <w:rPr>
                <w:sz w:val="23"/>
              </w:rPr>
              <w:tab/>
            </w:r>
            <w:r>
              <w:rPr>
                <w:spacing w:val="-2"/>
                <w:w w:val="105"/>
                <w:position w:val="17"/>
                <w:sz w:val="23"/>
              </w:rPr>
              <w:t>Reject</w:t>
            </w:r>
          </w:p>
        </w:tc>
      </w:tr>
      <w:tr>
        <w:trPr>
          <w:trHeight w:val="633" w:hRule="atLeast"/>
        </w:trPr>
        <w:tc>
          <w:tcPr>
            <w:tcW w:w="6956" w:type="dxa"/>
          </w:tcPr>
          <w:p>
            <w:pPr>
              <w:pStyle w:val="TableParagraph"/>
              <w:tabs>
                <w:tab w:pos="633" w:val="left" w:leader="none"/>
              </w:tabs>
              <w:spacing w:before="24"/>
              <w:ind w:left="57"/>
              <w:rPr>
                <w:sz w:val="23"/>
              </w:rPr>
            </w:pPr>
            <w:r>
              <w:rPr>
                <w:spacing w:val="-5"/>
                <w:w w:val="105"/>
                <w:sz w:val="23"/>
              </w:rPr>
              <w:t>32</w:t>
            </w:r>
            <w:r>
              <w:rPr>
                <w:sz w:val="23"/>
              </w:rPr>
              <w:tab/>
            </w:r>
            <w:r>
              <w:rPr>
                <w:w w:val="105"/>
                <w:sz w:val="23"/>
              </w:rPr>
              <w:t>Children</w:t>
            </w:r>
            <w:r>
              <w:rPr>
                <w:spacing w:val="-10"/>
                <w:w w:val="105"/>
                <w:sz w:val="23"/>
              </w:rPr>
              <w:t> </w:t>
            </w:r>
            <w:r>
              <w:rPr>
                <w:w w:val="105"/>
                <w:sz w:val="23"/>
              </w:rPr>
              <w:t>with</w:t>
            </w:r>
            <w:r>
              <w:rPr>
                <w:spacing w:val="-8"/>
                <w:w w:val="105"/>
                <w:sz w:val="23"/>
              </w:rPr>
              <w:t> </w:t>
            </w:r>
            <w:r>
              <w:rPr>
                <w:w w:val="105"/>
                <w:sz w:val="23"/>
              </w:rPr>
              <w:t>disabilities</w:t>
            </w:r>
            <w:r>
              <w:rPr>
                <w:spacing w:val="-15"/>
                <w:w w:val="105"/>
                <w:sz w:val="23"/>
              </w:rPr>
              <w:t> </w:t>
            </w:r>
            <w:r>
              <w:rPr>
                <w:w w:val="105"/>
                <w:sz w:val="23"/>
              </w:rPr>
              <w:t>are</w:t>
            </w:r>
            <w:r>
              <w:rPr>
                <w:spacing w:val="-9"/>
                <w:w w:val="105"/>
                <w:sz w:val="23"/>
              </w:rPr>
              <w:t> </w:t>
            </w:r>
            <w:r>
              <w:rPr>
                <w:w w:val="105"/>
                <w:sz w:val="23"/>
              </w:rPr>
              <w:t>treated</w:t>
            </w:r>
            <w:r>
              <w:rPr>
                <w:spacing w:val="-8"/>
                <w:w w:val="105"/>
                <w:sz w:val="23"/>
              </w:rPr>
              <w:t> </w:t>
            </w:r>
            <w:r>
              <w:rPr>
                <w:w w:val="105"/>
                <w:sz w:val="23"/>
              </w:rPr>
              <w:t>badly</w:t>
            </w:r>
            <w:r>
              <w:rPr>
                <w:spacing w:val="-9"/>
                <w:w w:val="105"/>
                <w:sz w:val="23"/>
              </w:rPr>
              <w:t> </w:t>
            </w:r>
            <w:r>
              <w:rPr>
                <w:w w:val="105"/>
                <w:sz w:val="23"/>
              </w:rPr>
              <w:t>by</w:t>
            </w:r>
            <w:r>
              <w:rPr>
                <w:spacing w:val="-8"/>
                <w:w w:val="105"/>
                <w:sz w:val="23"/>
              </w:rPr>
              <w:t> </w:t>
            </w:r>
            <w:r>
              <w:rPr>
                <w:spacing w:val="-2"/>
                <w:w w:val="105"/>
                <w:sz w:val="23"/>
              </w:rPr>
              <w:t>their</w:t>
            </w:r>
          </w:p>
          <w:p>
            <w:pPr>
              <w:pStyle w:val="TableParagraph"/>
              <w:spacing w:before="52"/>
              <w:ind w:left="634"/>
              <w:rPr>
                <w:sz w:val="23"/>
              </w:rPr>
            </w:pPr>
            <w:r>
              <w:rPr>
                <w:spacing w:val="-2"/>
                <w:w w:val="105"/>
                <w:sz w:val="23"/>
              </w:rPr>
              <w:t>parents.</w:t>
            </w:r>
          </w:p>
        </w:tc>
        <w:tc>
          <w:tcPr>
            <w:tcW w:w="884" w:type="dxa"/>
          </w:tcPr>
          <w:p>
            <w:pPr>
              <w:pStyle w:val="TableParagraph"/>
              <w:spacing w:before="182"/>
              <w:ind w:left="98" w:right="80"/>
              <w:jc w:val="center"/>
              <w:rPr>
                <w:sz w:val="23"/>
              </w:rPr>
            </w:pPr>
            <w:r>
              <w:rPr>
                <w:spacing w:val="-4"/>
                <w:w w:val="105"/>
                <w:sz w:val="23"/>
              </w:rPr>
              <w:t>2.31</w:t>
            </w:r>
          </w:p>
        </w:tc>
        <w:tc>
          <w:tcPr>
            <w:tcW w:w="2247" w:type="dxa"/>
          </w:tcPr>
          <w:p>
            <w:pPr>
              <w:pStyle w:val="TableParagraph"/>
              <w:tabs>
                <w:tab w:pos="1095" w:val="left" w:leader="none"/>
              </w:tabs>
              <w:spacing w:before="12"/>
              <w:ind w:right="272"/>
              <w:jc w:val="right"/>
              <w:rPr>
                <w:sz w:val="23"/>
              </w:rPr>
            </w:pPr>
            <w:r>
              <w:rPr>
                <w:spacing w:val="-2"/>
                <w:w w:val="105"/>
                <w:sz w:val="23"/>
              </w:rPr>
              <w:t>1.14301</w:t>
            </w:r>
            <w:r>
              <w:rPr>
                <w:sz w:val="23"/>
              </w:rPr>
              <w:tab/>
            </w:r>
            <w:r>
              <w:rPr>
                <w:spacing w:val="-2"/>
                <w:w w:val="105"/>
                <w:position w:val="17"/>
                <w:sz w:val="23"/>
              </w:rPr>
              <w:t>Reject</w:t>
            </w:r>
          </w:p>
        </w:tc>
      </w:tr>
      <w:tr>
        <w:trPr>
          <w:trHeight w:val="633" w:hRule="atLeast"/>
        </w:trPr>
        <w:tc>
          <w:tcPr>
            <w:tcW w:w="6956" w:type="dxa"/>
          </w:tcPr>
          <w:p>
            <w:pPr>
              <w:pStyle w:val="TableParagraph"/>
              <w:tabs>
                <w:tab w:pos="633" w:val="left" w:leader="none"/>
              </w:tabs>
              <w:spacing w:before="24"/>
              <w:ind w:left="57"/>
              <w:rPr>
                <w:sz w:val="23"/>
              </w:rPr>
            </w:pPr>
            <w:r>
              <w:rPr>
                <w:spacing w:val="-5"/>
                <w:w w:val="105"/>
                <w:sz w:val="23"/>
              </w:rPr>
              <w:t>33</w:t>
            </w:r>
            <w:r>
              <w:rPr>
                <w:sz w:val="23"/>
              </w:rPr>
              <w:tab/>
            </w:r>
            <w:r>
              <w:rPr>
                <w:w w:val="105"/>
                <w:sz w:val="23"/>
              </w:rPr>
              <w:t>Parents</w:t>
            </w:r>
            <w:r>
              <w:rPr>
                <w:spacing w:val="-11"/>
                <w:w w:val="105"/>
                <w:sz w:val="23"/>
              </w:rPr>
              <w:t> </w:t>
            </w:r>
            <w:r>
              <w:rPr>
                <w:w w:val="105"/>
                <w:sz w:val="23"/>
              </w:rPr>
              <w:t>of</w:t>
            </w:r>
            <w:r>
              <w:rPr>
                <w:spacing w:val="-11"/>
                <w:w w:val="105"/>
                <w:sz w:val="23"/>
              </w:rPr>
              <w:t> </w:t>
            </w:r>
            <w:r>
              <w:rPr>
                <w:w w:val="105"/>
                <w:sz w:val="23"/>
              </w:rPr>
              <w:t>children</w:t>
            </w:r>
            <w:r>
              <w:rPr>
                <w:spacing w:val="-8"/>
                <w:w w:val="105"/>
                <w:sz w:val="23"/>
              </w:rPr>
              <w:t> </w:t>
            </w:r>
            <w:r>
              <w:rPr>
                <w:w w:val="105"/>
                <w:sz w:val="23"/>
              </w:rPr>
              <w:t>with</w:t>
            </w:r>
            <w:r>
              <w:rPr>
                <w:spacing w:val="-9"/>
                <w:w w:val="105"/>
                <w:sz w:val="23"/>
              </w:rPr>
              <w:t> </w:t>
            </w:r>
            <w:r>
              <w:rPr>
                <w:w w:val="105"/>
                <w:sz w:val="23"/>
              </w:rPr>
              <w:t>disabilities</w:t>
            </w:r>
            <w:r>
              <w:rPr>
                <w:spacing w:val="-15"/>
                <w:w w:val="105"/>
                <w:sz w:val="23"/>
              </w:rPr>
              <w:t> </w:t>
            </w:r>
            <w:r>
              <w:rPr>
                <w:w w:val="105"/>
                <w:sz w:val="23"/>
              </w:rPr>
              <w:t>usually</w:t>
            </w:r>
            <w:r>
              <w:rPr>
                <w:spacing w:val="-8"/>
                <w:w w:val="105"/>
                <w:sz w:val="23"/>
              </w:rPr>
              <w:t> </w:t>
            </w:r>
            <w:r>
              <w:rPr>
                <w:w w:val="105"/>
                <w:sz w:val="23"/>
              </w:rPr>
              <w:t>pay</w:t>
            </w:r>
            <w:r>
              <w:rPr>
                <w:spacing w:val="-8"/>
                <w:w w:val="105"/>
                <w:sz w:val="23"/>
              </w:rPr>
              <w:t> </w:t>
            </w:r>
            <w:r>
              <w:rPr>
                <w:spacing w:val="-4"/>
                <w:w w:val="105"/>
                <w:sz w:val="23"/>
              </w:rPr>
              <w:t>less</w:t>
            </w:r>
          </w:p>
          <w:p>
            <w:pPr>
              <w:pStyle w:val="TableParagraph"/>
              <w:spacing w:before="52"/>
              <w:ind w:left="634"/>
              <w:rPr>
                <w:sz w:val="23"/>
              </w:rPr>
            </w:pPr>
            <w:r>
              <w:rPr>
                <w:w w:val="105"/>
                <w:sz w:val="23"/>
              </w:rPr>
              <w:t>interest</w:t>
            </w:r>
            <w:r>
              <w:rPr>
                <w:spacing w:val="-8"/>
                <w:w w:val="105"/>
                <w:sz w:val="23"/>
              </w:rPr>
              <w:t> </w:t>
            </w:r>
            <w:r>
              <w:rPr>
                <w:w w:val="105"/>
                <w:sz w:val="23"/>
              </w:rPr>
              <w:t>in</w:t>
            </w:r>
            <w:r>
              <w:rPr>
                <w:spacing w:val="-8"/>
                <w:w w:val="105"/>
                <w:sz w:val="23"/>
              </w:rPr>
              <w:t> </w:t>
            </w:r>
            <w:r>
              <w:rPr>
                <w:w w:val="105"/>
                <w:sz w:val="23"/>
              </w:rPr>
              <w:t>the</w:t>
            </w:r>
            <w:r>
              <w:rPr>
                <w:spacing w:val="-4"/>
                <w:w w:val="105"/>
                <w:sz w:val="23"/>
              </w:rPr>
              <w:t> </w:t>
            </w:r>
            <w:r>
              <w:rPr>
                <w:w w:val="105"/>
                <w:sz w:val="23"/>
              </w:rPr>
              <w:t>education</w:t>
            </w:r>
            <w:r>
              <w:rPr>
                <w:spacing w:val="-9"/>
                <w:w w:val="105"/>
                <w:sz w:val="23"/>
              </w:rPr>
              <w:t> </w:t>
            </w:r>
            <w:r>
              <w:rPr>
                <w:w w:val="105"/>
                <w:sz w:val="23"/>
              </w:rPr>
              <w:t>of</w:t>
            </w:r>
            <w:r>
              <w:rPr>
                <w:spacing w:val="-11"/>
                <w:w w:val="105"/>
                <w:sz w:val="23"/>
              </w:rPr>
              <w:t> </w:t>
            </w:r>
            <w:r>
              <w:rPr>
                <w:w w:val="105"/>
                <w:sz w:val="23"/>
              </w:rPr>
              <w:t>their</w:t>
            </w:r>
            <w:r>
              <w:rPr>
                <w:spacing w:val="-5"/>
                <w:w w:val="105"/>
                <w:sz w:val="23"/>
              </w:rPr>
              <w:t> </w:t>
            </w:r>
            <w:r>
              <w:rPr>
                <w:w w:val="105"/>
                <w:sz w:val="23"/>
              </w:rPr>
              <w:t>special</w:t>
            </w:r>
            <w:r>
              <w:rPr>
                <w:spacing w:val="-7"/>
                <w:w w:val="105"/>
                <w:sz w:val="23"/>
              </w:rPr>
              <w:t> </w:t>
            </w:r>
            <w:r>
              <w:rPr>
                <w:w w:val="105"/>
                <w:sz w:val="23"/>
              </w:rPr>
              <w:t>needs</w:t>
            </w:r>
            <w:r>
              <w:rPr>
                <w:spacing w:val="-11"/>
                <w:w w:val="105"/>
                <w:sz w:val="23"/>
              </w:rPr>
              <w:t> </w:t>
            </w:r>
            <w:r>
              <w:rPr>
                <w:spacing w:val="-2"/>
                <w:w w:val="105"/>
                <w:sz w:val="23"/>
              </w:rPr>
              <w:t>children.</w:t>
            </w:r>
          </w:p>
        </w:tc>
        <w:tc>
          <w:tcPr>
            <w:tcW w:w="884" w:type="dxa"/>
          </w:tcPr>
          <w:p>
            <w:pPr>
              <w:pStyle w:val="TableParagraph"/>
              <w:spacing w:before="182"/>
              <w:ind w:left="98" w:right="80"/>
              <w:jc w:val="center"/>
              <w:rPr>
                <w:sz w:val="23"/>
              </w:rPr>
            </w:pPr>
            <w:r>
              <w:rPr>
                <w:spacing w:val="-4"/>
                <w:w w:val="105"/>
                <w:sz w:val="23"/>
              </w:rPr>
              <w:t>2.86</w:t>
            </w:r>
          </w:p>
        </w:tc>
        <w:tc>
          <w:tcPr>
            <w:tcW w:w="2247" w:type="dxa"/>
          </w:tcPr>
          <w:p>
            <w:pPr>
              <w:pStyle w:val="TableParagraph"/>
              <w:tabs>
                <w:tab w:pos="944" w:val="left" w:leader="none"/>
              </w:tabs>
              <w:spacing w:before="16"/>
              <w:ind w:right="243"/>
              <w:jc w:val="right"/>
              <w:rPr>
                <w:sz w:val="23"/>
              </w:rPr>
            </w:pPr>
            <w:r>
              <w:rPr>
                <w:spacing w:val="-2"/>
                <w:w w:val="105"/>
                <w:position w:val="-16"/>
                <w:sz w:val="23"/>
              </w:rPr>
              <w:t>.94482</w:t>
            </w:r>
            <w:r>
              <w:rPr>
                <w:position w:val="-16"/>
                <w:sz w:val="23"/>
              </w:rPr>
              <w:tab/>
            </w:r>
            <w:r>
              <w:rPr>
                <w:spacing w:val="-2"/>
                <w:w w:val="105"/>
                <w:sz w:val="23"/>
              </w:rPr>
              <w:t>Accept</w:t>
            </w:r>
          </w:p>
        </w:tc>
      </w:tr>
      <w:tr>
        <w:trPr>
          <w:trHeight w:val="637" w:hRule="atLeast"/>
        </w:trPr>
        <w:tc>
          <w:tcPr>
            <w:tcW w:w="6956" w:type="dxa"/>
          </w:tcPr>
          <w:p>
            <w:pPr>
              <w:pStyle w:val="TableParagraph"/>
              <w:tabs>
                <w:tab w:pos="633" w:val="left" w:leader="none"/>
              </w:tabs>
              <w:spacing w:before="24"/>
              <w:ind w:left="57"/>
              <w:rPr>
                <w:sz w:val="23"/>
              </w:rPr>
            </w:pPr>
            <w:r>
              <w:rPr>
                <w:spacing w:val="-5"/>
                <w:sz w:val="23"/>
              </w:rPr>
              <w:t>34</w:t>
            </w:r>
            <w:r>
              <w:rPr>
                <w:sz w:val="23"/>
              </w:rPr>
              <w:tab/>
              <w:t>Children</w:t>
            </w:r>
            <w:r>
              <w:rPr>
                <w:spacing w:val="19"/>
                <w:sz w:val="23"/>
              </w:rPr>
              <w:t> </w:t>
            </w:r>
            <w:r>
              <w:rPr>
                <w:sz w:val="23"/>
              </w:rPr>
              <w:t>living</w:t>
            </w:r>
            <w:r>
              <w:rPr>
                <w:spacing w:val="29"/>
                <w:sz w:val="23"/>
              </w:rPr>
              <w:t> </w:t>
            </w:r>
            <w:r>
              <w:rPr>
                <w:sz w:val="23"/>
              </w:rPr>
              <w:t>with</w:t>
            </w:r>
            <w:r>
              <w:rPr>
                <w:spacing w:val="29"/>
                <w:sz w:val="23"/>
              </w:rPr>
              <w:t> </w:t>
            </w:r>
            <w:r>
              <w:rPr>
                <w:sz w:val="23"/>
              </w:rPr>
              <w:t>disabilities</w:t>
            </w:r>
            <w:r>
              <w:rPr>
                <w:spacing w:val="16"/>
                <w:sz w:val="23"/>
              </w:rPr>
              <w:t> </w:t>
            </w:r>
            <w:r>
              <w:rPr>
                <w:sz w:val="23"/>
              </w:rPr>
              <w:t>are</w:t>
            </w:r>
            <w:r>
              <w:rPr>
                <w:spacing w:val="18"/>
                <w:sz w:val="23"/>
              </w:rPr>
              <w:t> </w:t>
            </w:r>
            <w:r>
              <w:rPr>
                <w:sz w:val="23"/>
              </w:rPr>
              <w:t>usually</w:t>
            </w:r>
            <w:r>
              <w:rPr>
                <w:spacing w:val="29"/>
                <w:sz w:val="23"/>
              </w:rPr>
              <w:t> </w:t>
            </w:r>
            <w:r>
              <w:rPr>
                <w:sz w:val="23"/>
              </w:rPr>
              <w:t>motivated</w:t>
            </w:r>
            <w:r>
              <w:rPr>
                <w:spacing w:val="29"/>
                <w:sz w:val="23"/>
              </w:rPr>
              <w:t> </w:t>
            </w:r>
            <w:r>
              <w:rPr>
                <w:spacing w:val="-5"/>
                <w:sz w:val="23"/>
              </w:rPr>
              <w:t>to</w:t>
            </w:r>
          </w:p>
          <w:p>
            <w:pPr>
              <w:pStyle w:val="TableParagraph"/>
              <w:spacing w:before="52"/>
              <w:ind w:left="634"/>
              <w:rPr>
                <w:sz w:val="23"/>
              </w:rPr>
            </w:pPr>
            <w:r>
              <w:rPr>
                <w:w w:val="105"/>
                <w:sz w:val="23"/>
              </w:rPr>
              <w:t>study</w:t>
            </w:r>
            <w:r>
              <w:rPr>
                <w:spacing w:val="-7"/>
                <w:w w:val="105"/>
                <w:sz w:val="23"/>
              </w:rPr>
              <w:t> </w:t>
            </w:r>
            <w:r>
              <w:rPr>
                <w:w w:val="105"/>
                <w:sz w:val="23"/>
              </w:rPr>
              <w:t>by</w:t>
            </w:r>
            <w:r>
              <w:rPr>
                <w:spacing w:val="-14"/>
                <w:w w:val="105"/>
                <w:sz w:val="23"/>
              </w:rPr>
              <w:t> </w:t>
            </w:r>
            <w:r>
              <w:rPr>
                <w:w w:val="105"/>
                <w:sz w:val="23"/>
              </w:rPr>
              <w:t>their</w:t>
            </w:r>
            <w:r>
              <w:rPr>
                <w:spacing w:val="-3"/>
                <w:w w:val="105"/>
                <w:sz w:val="23"/>
              </w:rPr>
              <w:t> </w:t>
            </w:r>
            <w:r>
              <w:rPr>
                <w:spacing w:val="-2"/>
                <w:w w:val="105"/>
                <w:sz w:val="23"/>
              </w:rPr>
              <w:t>parents.</w:t>
            </w:r>
          </w:p>
        </w:tc>
        <w:tc>
          <w:tcPr>
            <w:tcW w:w="884" w:type="dxa"/>
          </w:tcPr>
          <w:p>
            <w:pPr>
              <w:pStyle w:val="TableParagraph"/>
              <w:spacing w:before="182"/>
              <w:ind w:left="98" w:right="80"/>
              <w:jc w:val="center"/>
              <w:rPr>
                <w:sz w:val="23"/>
              </w:rPr>
            </w:pPr>
            <w:r>
              <w:rPr>
                <w:spacing w:val="-4"/>
                <w:w w:val="105"/>
                <w:sz w:val="23"/>
              </w:rPr>
              <w:t>2.41</w:t>
            </w:r>
          </w:p>
        </w:tc>
        <w:tc>
          <w:tcPr>
            <w:tcW w:w="2247" w:type="dxa"/>
          </w:tcPr>
          <w:p>
            <w:pPr>
              <w:pStyle w:val="TableParagraph"/>
              <w:tabs>
                <w:tab w:pos="1095" w:val="left" w:leader="none"/>
              </w:tabs>
              <w:spacing w:before="12"/>
              <w:ind w:right="272"/>
              <w:jc w:val="right"/>
              <w:rPr>
                <w:sz w:val="23"/>
              </w:rPr>
            </w:pPr>
            <w:r>
              <w:rPr>
                <w:spacing w:val="-2"/>
                <w:w w:val="105"/>
                <w:sz w:val="23"/>
              </w:rPr>
              <w:t>1.37245</w:t>
            </w:r>
            <w:r>
              <w:rPr>
                <w:sz w:val="23"/>
              </w:rPr>
              <w:tab/>
            </w:r>
            <w:r>
              <w:rPr>
                <w:spacing w:val="-2"/>
                <w:w w:val="105"/>
                <w:position w:val="17"/>
                <w:sz w:val="23"/>
              </w:rPr>
              <w:t>Reject</w:t>
            </w:r>
          </w:p>
        </w:tc>
      </w:tr>
      <w:tr>
        <w:trPr>
          <w:trHeight w:val="637" w:hRule="atLeast"/>
        </w:trPr>
        <w:tc>
          <w:tcPr>
            <w:tcW w:w="6956" w:type="dxa"/>
          </w:tcPr>
          <w:p>
            <w:pPr>
              <w:pStyle w:val="TableParagraph"/>
              <w:tabs>
                <w:tab w:pos="576" w:val="left" w:leader="none"/>
              </w:tabs>
              <w:spacing w:before="27"/>
              <w:ind w:right="1128"/>
              <w:jc w:val="right"/>
              <w:rPr>
                <w:sz w:val="23"/>
              </w:rPr>
            </w:pPr>
            <w:r>
              <w:rPr>
                <w:spacing w:val="-5"/>
                <w:w w:val="105"/>
                <w:sz w:val="23"/>
              </w:rPr>
              <w:t>35</w:t>
            </w:r>
            <w:r>
              <w:rPr>
                <w:sz w:val="23"/>
              </w:rPr>
              <w:tab/>
            </w:r>
            <w:r>
              <w:rPr>
                <w:w w:val="105"/>
                <w:sz w:val="23"/>
              </w:rPr>
              <w:t>Parents</w:t>
            </w:r>
            <w:r>
              <w:rPr>
                <w:spacing w:val="-11"/>
                <w:w w:val="105"/>
                <w:sz w:val="23"/>
              </w:rPr>
              <w:t> </w:t>
            </w:r>
            <w:r>
              <w:rPr>
                <w:w w:val="105"/>
                <w:sz w:val="23"/>
              </w:rPr>
              <w:t>of</w:t>
            </w:r>
            <w:r>
              <w:rPr>
                <w:spacing w:val="-11"/>
                <w:w w:val="105"/>
                <w:sz w:val="23"/>
              </w:rPr>
              <w:t> </w:t>
            </w:r>
            <w:r>
              <w:rPr>
                <w:w w:val="105"/>
                <w:sz w:val="23"/>
              </w:rPr>
              <w:t>children</w:t>
            </w:r>
            <w:r>
              <w:rPr>
                <w:spacing w:val="-14"/>
                <w:w w:val="105"/>
                <w:sz w:val="23"/>
              </w:rPr>
              <w:t> </w:t>
            </w:r>
            <w:r>
              <w:rPr>
                <w:w w:val="105"/>
                <w:sz w:val="23"/>
              </w:rPr>
              <w:t>living</w:t>
            </w:r>
            <w:r>
              <w:rPr>
                <w:spacing w:val="-8"/>
                <w:w w:val="105"/>
                <w:sz w:val="23"/>
              </w:rPr>
              <w:t> </w:t>
            </w:r>
            <w:r>
              <w:rPr>
                <w:w w:val="105"/>
                <w:sz w:val="23"/>
              </w:rPr>
              <w:t>with</w:t>
            </w:r>
            <w:r>
              <w:rPr>
                <w:spacing w:val="-9"/>
                <w:w w:val="105"/>
                <w:sz w:val="23"/>
              </w:rPr>
              <w:t> </w:t>
            </w:r>
            <w:r>
              <w:rPr>
                <w:w w:val="105"/>
                <w:sz w:val="23"/>
              </w:rPr>
              <w:t>disabilities</w:t>
            </w:r>
            <w:r>
              <w:rPr>
                <w:spacing w:val="-10"/>
                <w:w w:val="105"/>
                <w:sz w:val="23"/>
              </w:rPr>
              <w:t> </w:t>
            </w:r>
            <w:r>
              <w:rPr>
                <w:w w:val="105"/>
                <w:sz w:val="23"/>
              </w:rPr>
              <w:t>feel</w:t>
            </w:r>
            <w:r>
              <w:rPr>
                <w:spacing w:val="-7"/>
                <w:w w:val="105"/>
                <w:sz w:val="23"/>
              </w:rPr>
              <w:t> </w:t>
            </w:r>
            <w:r>
              <w:rPr>
                <w:w w:val="105"/>
                <w:sz w:val="23"/>
              </w:rPr>
              <w:t>there</w:t>
            </w:r>
            <w:r>
              <w:rPr>
                <w:spacing w:val="-9"/>
                <w:w w:val="105"/>
                <w:sz w:val="23"/>
              </w:rPr>
              <w:t> </w:t>
            </w:r>
            <w:r>
              <w:rPr>
                <w:spacing w:val="-5"/>
                <w:w w:val="105"/>
                <w:sz w:val="23"/>
              </w:rPr>
              <w:t>is</w:t>
            </w:r>
          </w:p>
          <w:p>
            <w:pPr>
              <w:pStyle w:val="TableParagraph"/>
              <w:spacing w:before="53"/>
              <w:ind w:right="1173"/>
              <w:jc w:val="right"/>
              <w:rPr>
                <w:sz w:val="23"/>
              </w:rPr>
            </w:pPr>
            <w:r>
              <w:rPr>
                <w:w w:val="105"/>
                <w:sz w:val="23"/>
              </w:rPr>
              <w:t>nothing</w:t>
            </w:r>
            <w:r>
              <w:rPr>
                <w:spacing w:val="-8"/>
                <w:w w:val="105"/>
                <w:sz w:val="23"/>
              </w:rPr>
              <w:t> </w:t>
            </w:r>
            <w:r>
              <w:rPr>
                <w:w w:val="105"/>
                <w:sz w:val="23"/>
              </w:rPr>
              <w:t>good</w:t>
            </w:r>
            <w:r>
              <w:rPr>
                <w:spacing w:val="-8"/>
                <w:w w:val="105"/>
                <w:sz w:val="23"/>
              </w:rPr>
              <w:t> </w:t>
            </w:r>
            <w:r>
              <w:rPr>
                <w:w w:val="105"/>
                <w:sz w:val="23"/>
              </w:rPr>
              <w:t>will</w:t>
            </w:r>
            <w:r>
              <w:rPr>
                <w:spacing w:val="-6"/>
                <w:w w:val="105"/>
                <w:sz w:val="23"/>
              </w:rPr>
              <w:t> </w:t>
            </w:r>
            <w:r>
              <w:rPr>
                <w:w w:val="105"/>
                <w:sz w:val="23"/>
              </w:rPr>
              <w:t>come</w:t>
            </w:r>
            <w:r>
              <w:rPr>
                <w:spacing w:val="-8"/>
                <w:w w:val="105"/>
                <w:sz w:val="23"/>
              </w:rPr>
              <w:t> </w:t>
            </w:r>
            <w:r>
              <w:rPr>
                <w:w w:val="105"/>
                <w:sz w:val="23"/>
              </w:rPr>
              <w:t>from</w:t>
            </w:r>
            <w:r>
              <w:rPr>
                <w:spacing w:val="-15"/>
                <w:w w:val="105"/>
                <w:sz w:val="23"/>
              </w:rPr>
              <w:t> </w:t>
            </w:r>
            <w:r>
              <w:rPr>
                <w:w w:val="105"/>
                <w:sz w:val="23"/>
              </w:rPr>
              <w:t>a</w:t>
            </w:r>
            <w:r>
              <w:rPr>
                <w:spacing w:val="-3"/>
                <w:w w:val="105"/>
                <w:sz w:val="23"/>
              </w:rPr>
              <w:t> </w:t>
            </w:r>
            <w:r>
              <w:rPr>
                <w:w w:val="105"/>
                <w:sz w:val="23"/>
              </w:rPr>
              <w:t>special</w:t>
            </w:r>
            <w:r>
              <w:rPr>
                <w:spacing w:val="-6"/>
                <w:w w:val="105"/>
                <w:sz w:val="23"/>
              </w:rPr>
              <w:t> </w:t>
            </w:r>
            <w:r>
              <w:rPr>
                <w:w w:val="105"/>
                <w:sz w:val="23"/>
              </w:rPr>
              <w:t>needs</w:t>
            </w:r>
            <w:r>
              <w:rPr>
                <w:spacing w:val="-9"/>
                <w:w w:val="105"/>
                <w:sz w:val="23"/>
              </w:rPr>
              <w:t> </w:t>
            </w:r>
            <w:r>
              <w:rPr>
                <w:spacing w:val="-2"/>
                <w:w w:val="105"/>
                <w:sz w:val="23"/>
              </w:rPr>
              <w:t>children</w:t>
            </w:r>
          </w:p>
        </w:tc>
        <w:tc>
          <w:tcPr>
            <w:tcW w:w="884" w:type="dxa"/>
          </w:tcPr>
          <w:p>
            <w:pPr>
              <w:pStyle w:val="TableParagraph"/>
              <w:spacing w:before="186"/>
              <w:ind w:left="98" w:right="80"/>
              <w:jc w:val="center"/>
              <w:rPr>
                <w:sz w:val="23"/>
              </w:rPr>
            </w:pPr>
            <w:r>
              <w:rPr>
                <w:spacing w:val="-4"/>
                <w:w w:val="105"/>
                <w:sz w:val="23"/>
              </w:rPr>
              <w:t>2.89</w:t>
            </w:r>
          </w:p>
        </w:tc>
        <w:tc>
          <w:tcPr>
            <w:tcW w:w="2247" w:type="dxa"/>
          </w:tcPr>
          <w:p>
            <w:pPr>
              <w:pStyle w:val="TableParagraph"/>
              <w:tabs>
                <w:tab w:pos="1059" w:val="left" w:leader="none"/>
              </w:tabs>
              <w:spacing w:before="16"/>
              <w:ind w:right="243"/>
              <w:jc w:val="right"/>
              <w:rPr>
                <w:sz w:val="23"/>
              </w:rPr>
            </w:pPr>
            <w:r>
              <w:rPr>
                <w:spacing w:val="-2"/>
                <w:w w:val="105"/>
                <w:sz w:val="23"/>
              </w:rPr>
              <w:t>1.06205</w:t>
            </w:r>
            <w:r>
              <w:rPr>
                <w:sz w:val="23"/>
              </w:rPr>
              <w:tab/>
            </w:r>
            <w:r>
              <w:rPr>
                <w:spacing w:val="-2"/>
                <w:w w:val="105"/>
                <w:position w:val="17"/>
                <w:sz w:val="23"/>
              </w:rPr>
              <w:t>Accept</w:t>
            </w:r>
          </w:p>
        </w:tc>
      </w:tr>
      <w:tr>
        <w:trPr>
          <w:trHeight w:val="633" w:hRule="atLeast"/>
        </w:trPr>
        <w:tc>
          <w:tcPr>
            <w:tcW w:w="6956" w:type="dxa"/>
          </w:tcPr>
          <w:p>
            <w:pPr>
              <w:pStyle w:val="TableParagraph"/>
              <w:tabs>
                <w:tab w:pos="633" w:val="left" w:leader="none"/>
              </w:tabs>
              <w:spacing w:before="24"/>
              <w:ind w:left="57"/>
              <w:rPr>
                <w:sz w:val="23"/>
              </w:rPr>
            </w:pPr>
            <w:r>
              <w:rPr>
                <w:spacing w:val="-5"/>
                <w:w w:val="105"/>
                <w:sz w:val="23"/>
              </w:rPr>
              <w:t>36</w:t>
            </w:r>
            <w:r>
              <w:rPr>
                <w:sz w:val="23"/>
              </w:rPr>
              <w:tab/>
            </w:r>
            <w:r>
              <w:rPr>
                <w:w w:val="105"/>
                <w:sz w:val="23"/>
              </w:rPr>
              <w:t>Parents</w:t>
            </w:r>
            <w:r>
              <w:rPr>
                <w:spacing w:val="-10"/>
                <w:w w:val="105"/>
                <w:sz w:val="23"/>
              </w:rPr>
              <w:t> </w:t>
            </w:r>
            <w:r>
              <w:rPr>
                <w:w w:val="105"/>
                <w:sz w:val="23"/>
              </w:rPr>
              <w:t>of</w:t>
            </w:r>
            <w:r>
              <w:rPr>
                <w:spacing w:val="-11"/>
                <w:w w:val="105"/>
                <w:sz w:val="23"/>
              </w:rPr>
              <w:t> </w:t>
            </w:r>
            <w:r>
              <w:rPr>
                <w:w w:val="105"/>
                <w:sz w:val="23"/>
              </w:rPr>
              <w:t>children</w:t>
            </w:r>
            <w:r>
              <w:rPr>
                <w:spacing w:val="-9"/>
                <w:w w:val="105"/>
                <w:sz w:val="23"/>
              </w:rPr>
              <w:t> </w:t>
            </w:r>
            <w:r>
              <w:rPr>
                <w:w w:val="105"/>
                <w:sz w:val="23"/>
              </w:rPr>
              <w:t>with</w:t>
            </w:r>
            <w:r>
              <w:rPr>
                <w:spacing w:val="-8"/>
                <w:w w:val="105"/>
                <w:sz w:val="23"/>
              </w:rPr>
              <w:t> </w:t>
            </w:r>
            <w:r>
              <w:rPr>
                <w:w w:val="105"/>
                <w:sz w:val="23"/>
              </w:rPr>
              <w:t>disabilities</w:t>
            </w:r>
            <w:r>
              <w:rPr>
                <w:spacing w:val="-10"/>
                <w:w w:val="105"/>
                <w:sz w:val="23"/>
              </w:rPr>
              <w:t> </w:t>
            </w:r>
            <w:r>
              <w:rPr>
                <w:w w:val="105"/>
                <w:sz w:val="23"/>
              </w:rPr>
              <w:t>do</w:t>
            </w:r>
            <w:r>
              <w:rPr>
                <w:spacing w:val="-8"/>
                <w:w w:val="105"/>
                <w:sz w:val="23"/>
              </w:rPr>
              <w:t> </w:t>
            </w:r>
            <w:r>
              <w:rPr>
                <w:w w:val="105"/>
                <w:sz w:val="23"/>
              </w:rPr>
              <w:t>not</w:t>
            </w:r>
            <w:r>
              <w:rPr>
                <w:spacing w:val="-6"/>
                <w:w w:val="105"/>
                <w:sz w:val="23"/>
              </w:rPr>
              <w:t> </w:t>
            </w:r>
            <w:r>
              <w:rPr>
                <w:w w:val="105"/>
                <w:sz w:val="23"/>
              </w:rPr>
              <w:t>provide</w:t>
            </w:r>
            <w:r>
              <w:rPr>
                <w:spacing w:val="-10"/>
                <w:w w:val="105"/>
                <w:sz w:val="23"/>
              </w:rPr>
              <w:t> </w:t>
            </w:r>
            <w:r>
              <w:rPr>
                <w:spacing w:val="-4"/>
                <w:w w:val="105"/>
                <w:sz w:val="23"/>
              </w:rPr>
              <w:t>good</w:t>
            </w:r>
          </w:p>
          <w:p>
            <w:pPr>
              <w:pStyle w:val="TableParagraph"/>
              <w:spacing w:before="52"/>
              <w:ind w:left="634"/>
              <w:rPr>
                <w:sz w:val="23"/>
              </w:rPr>
            </w:pPr>
            <w:r>
              <w:rPr>
                <w:w w:val="105"/>
                <w:sz w:val="23"/>
              </w:rPr>
              <w:t>environment</w:t>
            </w:r>
            <w:r>
              <w:rPr>
                <w:spacing w:val="-3"/>
                <w:w w:val="105"/>
                <w:sz w:val="23"/>
              </w:rPr>
              <w:t> </w:t>
            </w:r>
            <w:r>
              <w:rPr>
                <w:w w:val="105"/>
                <w:sz w:val="23"/>
              </w:rPr>
              <w:t>for</w:t>
            </w:r>
            <w:r>
              <w:rPr>
                <w:spacing w:val="-13"/>
                <w:w w:val="105"/>
                <w:sz w:val="23"/>
              </w:rPr>
              <w:t> </w:t>
            </w:r>
            <w:r>
              <w:rPr>
                <w:w w:val="105"/>
                <w:sz w:val="23"/>
              </w:rPr>
              <w:t>their</w:t>
            </w:r>
            <w:r>
              <w:rPr>
                <w:spacing w:val="-6"/>
                <w:w w:val="105"/>
                <w:sz w:val="23"/>
              </w:rPr>
              <w:t> </w:t>
            </w:r>
            <w:r>
              <w:rPr>
                <w:w w:val="105"/>
                <w:sz w:val="23"/>
              </w:rPr>
              <w:t>special</w:t>
            </w:r>
            <w:r>
              <w:rPr>
                <w:spacing w:val="-8"/>
                <w:w w:val="105"/>
                <w:sz w:val="23"/>
              </w:rPr>
              <w:t> </w:t>
            </w:r>
            <w:r>
              <w:rPr>
                <w:w w:val="105"/>
                <w:sz w:val="23"/>
              </w:rPr>
              <w:t>needs</w:t>
            </w:r>
            <w:r>
              <w:rPr>
                <w:spacing w:val="-12"/>
                <w:w w:val="105"/>
                <w:sz w:val="23"/>
              </w:rPr>
              <w:t> </w:t>
            </w:r>
            <w:r>
              <w:rPr>
                <w:w w:val="105"/>
                <w:sz w:val="23"/>
              </w:rPr>
              <w:t>children</w:t>
            </w:r>
            <w:r>
              <w:rPr>
                <w:spacing w:val="-15"/>
                <w:w w:val="105"/>
                <w:sz w:val="23"/>
              </w:rPr>
              <w:t> </w:t>
            </w:r>
            <w:r>
              <w:rPr>
                <w:w w:val="105"/>
                <w:sz w:val="23"/>
              </w:rPr>
              <w:t>to</w:t>
            </w:r>
            <w:r>
              <w:rPr>
                <w:spacing w:val="-10"/>
                <w:w w:val="105"/>
                <w:sz w:val="23"/>
              </w:rPr>
              <w:t> </w:t>
            </w:r>
            <w:r>
              <w:rPr>
                <w:spacing w:val="-2"/>
                <w:w w:val="105"/>
                <w:sz w:val="23"/>
              </w:rPr>
              <w:t>study.</w:t>
            </w:r>
          </w:p>
        </w:tc>
        <w:tc>
          <w:tcPr>
            <w:tcW w:w="884" w:type="dxa"/>
          </w:tcPr>
          <w:p>
            <w:pPr>
              <w:pStyle w:val="TableParagraph"/>
              <w:spacing w:before="182"/>
              <w:ind w:left="98" w:right="80"/>
              <w:jc w:val="center"/>
              <w:rPr>
                <w:sz w:val="23"/>
              </w:rPr>
            </w:pPr>
            <w:r>
              <w:rPr>
                <w:spacing w:val="-4"/>
                <w:w w:val="105"/>
                <w:sz w:val="23"/>
              </w:rPr>
              <w:t>1.71</w:t>
            </w:r>
          </w:p>
        </w:tc>
        <w:tc>
          <w:tcPr>
            <w:tcW w:w="2247" w:type="dxa"/>
          </w:tcPr>
          <w:p>
            <w:pPr>
              <w:pStyle w:val="TableParagraph"/>
              <w:tabs>
                <w:tab w:pos="1095" w:val="left" w:leader="none"/>
              </w:tabs>
              <w:spacing w:before="12"/>
              <w:ind w:right="272"/>
              <w:jc w:val="right"/>
              <w:rPr>
                <w:sz w:val="23"/>
              </w:rPr>
            </w:pPr>
            <w:r>
              <w:rPr>
                <w:spacing w:val="-2"/>
                <w:w w:val="105"/>
                <w:sz w:val="23"/>
              </w:rPr>
              <w:t>1.38715</w:t>
            </w:r>
            <w:r>
              <w:rPr>
                <w:sz w:val="23"/>
              </w:rPr>
              <w:tab/>
            </w:r>
            <w:r>
              <w:rPr>
                <w:spacing w:val="-2"/>
                <w:w w:val="105"/>
                <w:position w:val="17"/>
                <w:sz w:val="23"/>
              </w:rPr>
              <w:t>Reject</w:t>
            </w:r>
          </w:p>
        </w:tc>
      </w:tr>
      <w:tr>
        <w:trPr>
          <w:trHeight w:val="633" w:hRule="atLeast"/>
        </w:trPr>
        <w:tc>
          <w:tcPr>
            <w:tcW w:w="6956" w:type="dxa"/>
          </w:tcPr>
          <w:p>
            <w:pPr>
              <w:pStyle w:val="TableParagraph"/>
              <w:tabs>
                <w:tab w:pos="633" w:val="left" w:leader="none"/>
              </w:tabs>
              <w:spacing w:before="24"/>
              <w:ind w:left="57"/>
              <w:rPr>
                <w:sz w:val="23"/>
              </w:rPr>
            </w:pPr>
            <w:r>
              <w:rPr>
                <w:spacing w:val="-5"/>
                <w:w w:val="105"/>
                <w:sz w:val="23"/>
              </w:rPr>
              <w:t>37</w:t>
            </w:r>
            <w:r>
              <w:rPr>
                <w:sz w:val="23"/>
              </w:rPr>
              <w:tab/>
            </w:r>
            <w:r>
              <w:rPr>
                <w:w w:val="105"/>
                <w:sz w:val="23"/>
              </w:rPr>
              <w:t>Many</w:t>
            </w:r>
            <w:r>
              <w:rPr>
                <w:spacing w:val="-9"/>
                <w:w w:val="105"/>
                <w:sz w:val="23"/>
              </w:rPr>
              <w:t> </w:t>
            </w:r>
            <w:r>
              <w:rPr>
                <w:w w:val="105"/>
                <w:sz w:val="23"/>
              </w:rPr>
              <w:t>parents</w:t>
            </w:r>
            <w:r>
              <w:rPr>
                <w:spacing w:val="-12"/>
                <w:w w:val="105"/>
                <w:sz w:val="23"/>
              </w:rPr>
              <w:t> </w:t>
            </w:r>
            <w:r>
              <w:rPr>
                <w:w w:val="105"/>
                <w:sz w:val="23"/>
              </w:rPr>
              <w:t>do</w:t>
            </w:r>
            <w:r>
              <w:rPr>
                <w:spacing w:val="-9"/>
                <w:w w:val="105"/>
                <w:sz w:val="23"/>
              </w:rPr>
              <w:t> </w:t>
            </w:r>
            <w:r>
              <w:rPr>
                <w:w w:val="105"/>
                <w:sz w:val="23"/>
              </w:rPr>
              <w:t>not</w:t>
            </w:r>
            <w:r>
              <w:rPr>
                <w:spacing w:val="-7"/>
                <w:w w:val="105"/>
                <w:sz w:val="23"/>
              </w:rPr>
              <w:t> </w:t>
            </w:r>
            <w:r>
              <w:rPr>
                <w:w w:val="105"/>
                <w:sz w:val="23"/>
              </w:rPr>
              <w:t>send</w:t>
            </w:r>
            <w:r>
              <w:rPr>
                <w:spacing w:val="-9"/>
                <w:w w:val="105"/>
                <w:sz w:val="23"/>
              </w:rPr>
              <w:t> </w:t>
            </w:r>
            <w:r>
              <w:rPr>
                <w:w w:val="105"/>
                <w:sz w:val="23"/>
              </w:rPr>
              <w:t>their</w:t>
            </w:r>
            <w:r>
              <w:rPr>
                <w:spacing w:val="-5"/>
                <w:w w:val="105"/>
                <w:sz w:val="23"/>
              </w:rPr>
              <w:t> </w:t>
            </w:r>
            <w:r>
              <w:rPr>
                <w:w w:val="105"/>
                <w:sz w:val="23"/>
              </w:rPr>
              <w:t>children</w:t>
            </w:r>
            <w:r>
              <w:rPr>
                <w:spacing w:val="3"/>
                <w:w w:val="105"/>
                <w:sz w:val="23"/>
              </w:rPr>
              <w:t> </w:t>
            </w:r>
            <w:r>
              <w:rPr>
                <w:w w:val="105"/>
                <w:sz w:val="23"/>
              </w:rPr>
              <w:t>with</w:t>
            </w:r>
            <w:r>
              <w:rPr>
                <w:spacing w:val="-9"/>
                <w:w w:val="105"/>
                <w:sz w:val="23"/>
              </w:rPr>
              <w:t> </w:t>
            </w:r>
            <w:r>
              <w:rPr>
                <w:spacing w:val="-2"/>
                <w:w w:val="105"/>
                <w:sz w:val="23"/>
              </w:rPr>
              <w:t>disabilities</w:t>
            </w:r>
          </w:p>
          <w:p>
            <w:pPr>
              <w:pStyle w:val="TableParagraph"/>
              <w:spacing w:before="52"/>
              <w:ind w:left="634"/>
              <w:rPr>
                <w:sz w:val="23"/>
              </w:rPr>
            </w:pPr>
            <w:r>
              <w:rPr>
                <w:w w:val="105"/>
                <w:sz w:val="23"/>
              </w:rPr>
              <w:t>to</w:t>
            </w:r>
            <w:r>
              <w:rPr>
                <w:spacing w:val="-6"/>
                <w:w w:val="105"/>
                <w:sz w:val="23"/>
              </w:rPr>
              <w:t> </w:t>
            </w:r>
            <w:r>
              <w:rPr>
                <w:spacing w:val="-2"/>
                <w:w w:val="105"/>
                <w:sz w:val="23"/>
              </w:rPr>
              <w:t>school.</w:t>
            </w:r>
          </w:p>
        </w:tc>
        <w:tc>
          <w:tcPr>
            <w:tcW w:w="884" w:type="dxa"/>
          </w:tcPr>
          <w:p>
            <w:pPr>
              <w:pStyle w:val="TableParagraph"/>
              <w:spacing w:before="182"/>
              <w:ind w:left="98" w:right="80"/>
              <w:jc w:val="center"/>
              <w:rPr>
                <w:sz w:val="23"/>
              </w:rPr>
            </w:pPr>
            <w:r>
              <w:rPr>
                <w:spacing w:val="-4"/>
                <w:w w:val="105"/>
                <w:sz w:val="23"/>
              </w:rPr>
              <w:t>2.54</w:t>
            </w:r>
          </w:p>
        </w:tc>
        <w:tc>
          <w:tcPr>
            <w:tcW w:w="2247" w:type="dxa"/>
          </w:tcPr>
          <w:p>
            <w:pPr>
              <w:pStyle w:val="TableParagraph"/>
              <w:tabs>
                <w:tab w:pos="1059" w:val="left" w:leader="none"/>
              </w:tabs>
              <w:spacing w:before="22"/>
              <w:ind w:right="243"/>
              <w:jc w:val="right"/>
              <w:rPr>
                <w:sz w:val="23"/>
              </w:rPr>
            </w:pPr>
            <w:r>
              <w:rPr>
                <w:spacing w:val="-2"/>
                <w:w w:val="105"/>
                <w:sz w:val="23"/>
              </w:rPr>
              <w:t>1.05451</w:t>
            </w:r>
            <w:r>
              <w:rPr>
                <w:sz w:val="23"/>
              </w:rPr>
              <w:tab/>
            </w:r>
            <w:r>
              <w:rPr>
                <w:spacing w:val="-2"/>
                <w:w w:val="105"/>
                <w:position w:val="16"/>
                <w:sz w:val="23"/>
              </w:rPr>
              <w:t>Accept</w:t>
            </w:r>
          </w:p>
        </w:tc>
      </w:tr>
      <w:tr>
        <w:trPr>
          <w:trHeight w:val="554" w:hRule="atLeast"/>
        </w:trPr>
        <w:tc>
          <w:tcPr>
            <w:tcW w:w="6956" w:type="dxa"/>
          </w:tcPr>
          <w:p>
            <w:pPr>
              <w:pStyle w:val="TableParagraph"/>
              <w:tabs>
                <w:tab w:pos="633" w:val="left" w:leader="none"/>
              </w:tabs>
              <w:spacing w:before="24"/>
              <w:ind w:left="57"/>
              <w:rPr>
                <w:sz w:val="23"/>
              </w:rPr>
            </w:pPr>
            <w:r>
              <w:rPr>
                <w:spacing w:val="-5"/>
                <w:w w:val="105"/>
                <w:sz w:val="23"/>
              </w:rPr>
              <w:t>38</w:t>
            </w:r>
            <w:r>
              <w:rPr>
                <w:sz w:val="23"/>
              </w:rPr>
              <w:tab/>
            </w:r>
            <w:r>
              <w:rPr>
                <w:w w:val="105"/>
                <w:sz w:val="23"/>
              </w:rPr>
              <w:t>Most</w:t>
            </w:r>
            <w:r>
              <w:rPr>
                <w:spacing w:val="-10"/>
                <w:w w:val="105"/>
                <w:sz w:val="23"/>
              </w:rPr>
              <w:t> </w:t>
            </w:r>
            <w:r>
              <w:rPr>
                <w:w w:val="105"/>
                <w:sz w:val="23"/>
              </w:rPr>
              <w:t>parents</w:t>
            </w:r>
            <w:r>
              <w:rPr>
                <w:spacing w:val="-13"/>
                <w:w w:val="105"/>
                <w:sz w:val="23"/>
              </w:rPr>
              <w:t> </w:t>
            </w:r>
            <w:r>
              <w:rPr>
                <w:w w:val="105"/>
                <w:sz w:val="23"/>
              </w:rPr>
              <w:t>prefer</w:t>
            </w:r>
            <w:r>
              <w:rPr>
                <w:spacing w:val="-7"/>
                <w:w w:val="105"/>
                <w:sz w:val="23"/>
              </w:rPr>
              <w:t> </w:t>
            </w:r>
            <w:r>
              <w:rPr>
                <w:w w:val="105"/>
                <w:sz w:val="23"/>
              </w:rPr>
              <w:t>to</w:t>
            </w:r>
            <w:r>
              <w:rPr>
                <w:spacing w:val="-11"/>
                <w:w w:val="105"/>
                <w:sz w:val="23"/>
              </w:rPr>
              <w:t> </w:t>
            </w:r>
            <w:r>
              <w:rPr>
                <w:w w:val="105"/>
                <w:sz w:val="23"/>
              </w:rPr>
              <w:t>provide</w:t>
            </w:r>
            <w:r>
              <w:rPr>
                <w:spacing w:val="-12"/>
                <w:w w:val="105"/>
                <w:sz w:val="23"/>
              </w:rPr>
              <w:t> </w:t>
            </w:r>
            <w:r>
              <w:rPr>
                <w:w w:val="105"/>
                <w:sz w:val="23"/>
              </w:rPr>
              <w:t>education</w:t>
            </w:r>
            <w:r>
              <w:rPr>
                <w:spacing w:val="-5"/>
                <w:w w:val="105"/>
                <w:sz w:val="23"/>
              </w:rPr>
              <w:t> </w:t>
            </w:r>
            <w:r>
              <w:rPr>
                <w:w w:val="105"/>
                <w:sz w:val="23"/>
              </w:rPr>
              <w:t>for</w:t>
            </w:r>
            <w:r>
              <w:rPr>
                <w:spacing w:val="-8"/>
                <w:w w:val="105"/>
                <w:sz w:val="23"/>
              </w:rPr>
              <w:t> </w:t>
            </w:r>
            <w:r>
              <w:rPr>
                <w:spacing w:val="-2"/>
                <w:w w:val="105"/>
                <w:sz w:val="23"/>
              </w:rPr>
              <w:t>their</w:t>
            </w:r>
          </w:p>
          <w:p>
            <w:pPr>
              <w:pStyle w:val="TableParagraph"/>
              <w:spacing w:line="194" w:lineRule="exact" w:before="52"/>
              <w:ind w:left="634"/>
              <w:rPr>
                <w:sz w:val="23"/>
              </w:rPr>
            </w:pPr>
            <w:r>
              <w:rPr>
                <w:w w:val="105"/>
                <w:sz w:val="23"/>
              </w:rPr>
              <w:t>children</w:t>
            </w:r>
            <w:r>
              <w:rPr>
                <w:spacing w:val="-6"/>
                <w:w w:val="105"/>
                <w:sz w:val="23"/>
              </w:rPr>
              <w:t> </w:t>
            </w:r>
            <w:r>
              <w:rPr>
                <w:w w:val="105"/>
                <w:sz w:val="23"/>
              </w:rPr>
              <w:t>with</w:t>
            </w:r>
            <w:r>
              <w:rPr>
                <w:spacing w:val="-10"/>
                <w:w w:val="105"/>
                <w:sz w:val="23"/>
              </w:rPr>
              <w:t> </w:t>
            </w:r>
            <w:r>
              <w:rPr>
                <w:w w:val="105"/>
                <w:sz w:val="23"/>
              </w:rPr>
              <w:t>disabilities</w:t>
            </w:r>
            <w:r>
              <w:rPr>
                <w:spacing w:val="-15"/>
                <w:w w:val="105"/>
                <w:sz w:val="23"/>
              </w:rPr>
              <w:t> </w:t>
            </w:r>
            <w:r>
              <w:rPr>
                <w:w w:val="105"/>
                <w:sz w:val="23"/>
              </w:rPr>
              <w:t>than</w:t>
            </w:r>
            <w:r>
              <w:rPr>
                <w:spacing w:val="-10"/>
                <w:w w:val="105"/>
                <w:sz w:val="23"/>
              </w:rPr>
              <w:t> </w:t>
            </w:r>
            <w:r>
              <w:rPr>
                <w:w w:val="105"/>
                <w:sz w:val="23"/>
              </w:rPr>
              <w:t>the</w:t>
            </w:r>
            <w:r>
              <w:rPr>
                <w:spacing w:val="-11"/>
                <w:w w:val="105"/>
                <w:sz w:val="23"/>
              </w:rPr>
              <w:t> </w:t>
            </w:r>
            <w:r>
              <w:rPr>
                <w:w w:val="105"/>
                <w:sz w:val="23"/>
              </w:rPr>
              <w:t>non-disabled</w:t>
            </w:r>
            <w:r>
              <w:rPr>
                <w:spacing w:val="-9"/>
                <w:w w:val="105"/>
                <w:sz w:val="23"/>
              </w:rPr>
              <w:t> </w:t>
            </w:r>
            <w:r>
              <w:rPr>
                <w:spacing w:val="-2"/>
                <w:w w:val="105"/>
                <w:sz w:val="23"/>
              </w:rPr>
              <w:t>children.</w:t>
            </w:r>
          </w:p>
        </w:tc>
        <w:tc>
          <w:tcPr>
            <w:tcW w:w="884" w:type="dxa"/>
          </w:tcPr>
          <w:p>
            <w:pPr>
              <w:pStyle w:val="TableParagraph"/>
              <w:spacing w:before="182"/>
              <w:ind w:left="98" w:right="80"/>
              <w:jc w:val="center"/>
              <w:rPr>
                <w:sz w:val="23"/>
              </w:rPr>
            </w:pPr>
            <w:r>
              <w:rPr>
                <w:spacing w:val="-4"/>
                <w:w w:val="105"/>
                <w:sz w:val="23"/>
              </w:rPr>
              <w:t>2.18</w:t>
            </w:r>
          </w:p>
        </w:tc>
        <w:tc>
          <w:tcPr>
            <w:tcW w:w="2247" w:type="dxa"/>
          </w:tcPr>
          <w:p>
            <w:pPr>
              <w:pStyle w:val="TableParagraph"/>
              <w:tabs>
                <w:tab w:pos="1095" w:val="left" w:leader="none"/>
              </w:tabs>
              <w:spacing w:before="22"/>
              <w:ind w:right="272"/>
              <w:jc w:val="right"/>
              <w:rPr>
                <w:sz w:val="23"/>
              </w:rPr>
            </w:pPr>
            <w:r>
              <w:rPr>
                <w:spacing w:val="-2"/>
                <w:w w:val="105"/>
                <w:sz w:val="23"/>
              </w:rPr>
              <w:t>1.22233</w:t>
            </w:r>
            <w:r>
              <w:rPr>
                <w:sz w:val="23"/>
              </w:rPr>
              <w:tab/>
            </w:r>
            <w:r>
              <w:rPr>
                <w:spacing w:val="-2"/>
                <w:w w:val="105"/>
                <w:position w:val="16"/>
                <w:sz w:val="23"/>
              </w:rPr>
              <w:t>Reject</w:t>
            </w:r>
          </w:p>
        </w:tc>
      </w:tr>
      <w:tr>
        <w:trPr>
          <w:trHeight w:val="424" w:hRule="atLeast"/>
        </w:trPr>
        <w:tc>
          <w:tcPr>
            <w:tcW w:w="6956" w:type="dxa"/>
            <w:tcBorders>
              <w:bottom w:val="single" w:sz="4" w:space="0" w:color="000000"/>
            </w:tcBorders>
          </w:tcPr>
          <w:p>
            <w:pPr>
              <w:pStyle w:val="TableParagraph"/>
              <w:tabs>
                <w:tab w:pos="6764" w:val="right" w:leader="none"/>
              </w:tabs>
              <w:spacing w:before="110"/>
              <w:ind w:left="634"/>
              <w:rPr>
                <w:b/>
                <w:sz w:val="23"/>
              </w:rPr>
            </w:pPr>
            <w:r>
              <w:rPr>
                <w:b/>
                <w:sz w:val="23"/>
              </w:rPr>
              <w:t>Cumulative</w:t>
            </w:r>
            <w:r>
              <w:rPr>
                <w:b/>
                <w:spacing w:val="35"/>
                <w:sz w:val="23"/>
              </w:rPr>
              <w:t> </w:t>
            </w:r>
            <w:r>
              <w:rPr>
                <w:b/>
                <w:spacing w:val="-4"/>
                <w:sz w:val="23"/>
              </w:rPr>
              <w:t>score</w:t>
            </w:r>
            <w:r>
              <w:rPr>
                <w:b/>
                <w:sz w:val="23"/>
              </w:rPr>
              <w:tab/>
            </w:r>
            <w:r>
              <w:rPr>
                <w:b/>
                <w:spacing w:val="-5"/>
                <w:sz w:val="23"/>
              </w:rPr>
              <w:t>208</w:t>
            </w:r>
          </w:p>
        </w:tc>
        <w:tc>
          <w:tcPr>
            <w:tcW w:w="884" w:type="dxa"/>
            <w:tcBorders>
              <w:bottom w:val="single" w:sz="4" w:space="0" w:color="000000"/>
            </w:tcBorders>
          </w:tcPr>
          <w:p>
            <w:pPr>
              <w:pStyle w:val="TableParagraph"/>
              <w:spacing w:before="110"/>
              <w:ind w:left="18" w:right="98"/>
              <w:jc w:val="center"/>
              <w:rPr>
                <w:b/>
                <w:sz w:val="23"/>
              </w:rPr>
            </w:pPr>
            <w:r>
              <w:rPr>
                <w:b/>
                <w:spacing w:val="-4"/>
                <w:w w:val="105"/>
                <w:sz w:val="23"/>
              </w:rPr>
              <w:t>2.44</w:t>
            </w:r>
          </w:p>
        </w:tc>
        <w:tc>
          <w:tcPr>
            <w:tcW w:w="2247" w:type="dxa"/>
            <w:tcBorders>
              <w:bottom w:val="single" w:sz="4" w:space="0" w:color="000000"/>
            </w:tcBorders>
          </w:tcPr>
          <w:p>
            <w:pPr>
              <w:pStyle w:val="TableParagraph"/>
              <w:spacing w:before="103"/>
              <w:ind w:left="221"/>
              <w:rPr>
                <w:sz w:val="23"/>
              </w:rPr>
            </w:pPr>
            <w:r>
              <w:rPr>
                <w:spacing w:val="-2"/>
                <w:w w:val="105"/>
                <w:sz w:val="23"/>
              </w:rPr>
              <w:t>1</w:t>
            </w:r>
            <w:r>
              <w:rPr>
                <w:b/>
                <w:spacing w:val="-2"/>
                <w:w w:val="105"/>
                <w:sz w:val="23"/>
              </w:rPr>
              <w:t>.</w:t>
            </w:r>
            <w:r>
              <w:rPr>
                <w:spacing w:val="-2"/>
                <w:w w:val="105"/>
                <w:sz w:val="23"/>
              </w:rPr>
              <w:t>13668</w:t>
            </w:r>
          </w:p>
        </w:tc>
      </w:tr>
    </w:tbl>
    <w:p>
      <w:pPr>
        <w:pStyle w:val="BodyText"/>
        <w:spacing w:before="2"/>
        <w:ind w:left="1588"/>
      </w:pPr>
      <w:r>
        <w:rPr>
          <w:w w:val="105"/>
        </w:rPr>
        <w:t>Benchmark:</w:t>
      </w:r>
      <w:r>
        <w:rPr>
          <w:spacing w:val="-5"/>
          <w:w w:val="105"/>
        </w:rPr>
        <w:t> </w:t>
      </w:r>
      <w:r>
        <w:rPr>
          <w:w w:val="105"/>
        </w:rPr>
        <w:t>Mean</w:t>
      </w:r>
      <w:r>
        <w:rPr>
          <w:spacing w:val="-6"/>
          <w:w w:val="105"/>
        </w:rPr>
        <w:t> </w:t>
      </w:r>
      <w:r>
        <w:rPr>
          <w:w w:val="105"/>
        </w:rPr>
        <w:t>≥</w:t>
      </w:r>
      <w:r>
        <w:rPr>
          <w:spacing w:val="-9"/>
          <w:w w:val="105"/>
        </w:rPr>
        <w:t> </w:t>
      </w:r>
      <w:r>
        <w:rPr>
          <w:w w:val="105"/>
        </w:rPr>
        <w:t>2.50</w:t>
      </w:r>
      <w:r>
        <w:rPr>
          <w:spacing w:val="-6"/>
          <w:w w:val="105"/>
        </w:rPr>
        <w:t> </w:t>
      </w:r>
      <w:r>
        <w:rPr>
          <w:w w:val="105"/>
        </w:rPr>
        <w:t>= Agree;</w:t>
      </w:r>
      <w:r>
        <w:rPr>
          <w:spacing w:val="-11"/>
          <w:w w:val="105"/>
        </w:rPr>
        <w:t> </w:t>
      </w:r>
      <w:r>
        <w:rPr>
          <w:w w:val="105"/>
        </w:rPr>
        <w:t>Mean</w:t>
      </w:r>
      <w:r>
        <w:rPr>
          <w:spacing w:val="-12"/>
          <w:w w:val="105"/>
        </w:rPr>
        <w:t> </w:t>
      </w:r>
      <w:r>
        <w:rPr>
          <w:w w:val="105"/>
        </w:rPr>
        <w:t>&lt;</w:t>
      </w:r>
      <w:r>
        <w:rPr>
          <w:spacing w:val="-7"/>
          <w:w w:val="105"/>
        </w:rPr>
        <w:t> </w:t>
      </w:r>
      <w:r>
        <w:rPr>
          <w:w w:val="105"/>
        </w:rPr>
        <w:t>2.50</w:t>
      </w:r>
      <w:r>
        <w:rPr>
          <w:spacing w:val="-6"/>
          <w:w w:val="105"/>
        </w:rPr>
        <w:t> </w:t>
      </w:r>
      <w:r>
        <w:rPr>
          <w:w w:val="105"/>
        </w:rPr>
        <w:t>=</w:t>
      </w:r>
      <w:r>
        <w:rPr>
          <w:spacing w:val="-7"/>
          <w:w w:val="105"/>
        </w:rPr>
        <w:t> </w:t>
      </w:r>
      <w:r>
        <w:rPr>
          <w:spacing w:val="-2"/>
          <w:w w:val="105"/>
        </w:rPr>
        <w:t>Disagree</w:t>
      </w:r>
    </w:p>
    <w:p>
      <w:pPr>
        <w:pStyle w:val="BodyText"/>
      </w:pPr>
    </w:p>
    <w:p>
      <w:pPr>
        <w:pStyle w:val="BodyText"/>
        <w:spacing w:before="35"/>
      </w:pPr>
    </w:p>
    <w:p>
      <w:pPr>
        <w:pStyle w:val="BodyText"/>
        <w:spacing w:line="499" w:lineRule="auto"/>
        <w:ind w:left="1588" w:right="1434" w:firstLine="720"/>
        <w:jc w:val="both"/>
      </w:pPr>
      <w:r>
        <w:rPr>
          <w:w w:val="105"/>
        </w:rPr>
        <w:t>Table</w:t>
      </w:r>
      <w:r>
        <w:rPr>
          <w:w w:val="105"/>
        </w:rPr>
        <w:t> 4.6</w:t>
      </w:r>
      <w:r>
        <w:rPr>
          <w:w w:val="105"/>
        </w:rPr>
        <w:t> showed the</w:t>
      </w:r>
      <w:r>
        <w:rPr>
          <w:w w:val="105"/>
        </w:rPr>
        <w:t> respondent</w:t>
      </w:r>
      <w:r>
        <w:rPr>
          <w:w w:val="105"/>
        </w:rPr>
        <w:t> responses</w:t>
      </w:r>
      <w:r>
        <w:rPr>
          <w:w w:val="105"/>
        </w:rPr>
        <w:t> as</w:t>
      </w:r>
      <w:r>
        <w:rPr>
          <w:w w:val="105"/>
        </w:rPr>
        <w:t> regard</w:t>
      </w:r>
      <w:r>
        <w:rPr>
          <w:w w:val="105"/>
        </w:rPr>
        <w:t> the</w:t>
      </w:r>
      <w:r>
        <w:rPr>
          <w:w w:val="105"/>
        </w:rPr>
        <w:t> roles</w:t>
      </w:r>
      <w:r>
        <w:rPr>
          <w:w w:val="105"/>
        </w:rPr>
        <w:t> of parents</w:t>
      </w:r>
      <w:r>
        <w:rPr>
          <w:w w:val="105"/>
        </w:rPr>
        <w:t> with children</w:t>
      </w:r>
      <w:r>
        <w:rPr>
          <w:w w:val="105"/>
        </w:rPr>
        <w:t> with disabilities</w:t>
      </w:r>
      <w:r>
        <w:rPr>
          <w:w w:val="105"/>
        </w:rPr>
        <w:t> in</w:t>
      </w:r>
      <w:r>
        <w:rPr>
          <w:w w:val="105"/>
        </w:rPr>
        <w:t> the</w:t>
      </w:r>
      <w:r>
        <w:rPr>
          <w:w w:val="105"/>
        </w:rPr>
        <w:t> implementation of</w:t>
      </w:r>
      <w:r>
        <w:rPr>
          <w:w w:val="105"/>
        </w:rPr>
        <w:t> special</w:t>
      </w:r>
      <w:r>
        <w:rPr>
          <w:w w:val="105"/>
        </w:rPr>
        <w:t> education</w:t>
      </w:r>
      <w:r>
        <w:rPr>
          <w:w w:val="105"/>
        </w:rPr>
        <w:t> curriculum</w:t>
      </w:r>
      <w:r>
        <w:rPr>
          <w:w w:val="105"/>
        </w:rPr>
        <w:t> in</w:t>
      </w:r>
      <w:r>
        <w:rPr>
          <w:w w:val="105"/>
        </w:rPr>
        <w:t> junior secondary</w:t>
      </w:r>
      <w:r>
        <w:rPr>
          <w:spacing w:val="14"/>
          <w:w w:val="105"/>
        </w:rPr>
        <w:t> </w:t>
      </w:r>
      <w:r>
        <w:rPr>
          <w:w w:val="105"/>
        </w:rPr>
        <w:t>schools</w:t>
      </w:r>
      <w:r>
        <w:rPr>
          <w:spacing w:val="5"/>
          <w:w w:val="105"/>
        </w:rPr>
        <w:t> </w:t>
      </w:r>
      <w:r>
        <w:rPr>
          <w:w w:val="105"/>
        </w:rPr>
        <w:t>in</w:t>
      </w:r>
      <w:r>
        <w:rPr>
          <w:spacing w:val="7"/>
          <w:w w:val="105"/>
        </w:rPr>
        <w:t> </w:t>
      </w:r>
      <w:r>
        <w:rPr>
          <w:w w:val="105"/>
        </w:rPr>
        <w:t>Plateau</w:t>
      </w:r>
      <w:r>
        <w:rPr>
          <w:spacing w:val="20"/>
          <w:w w:val="105"/>
        </w:rPr>
        <w:t> </w:t>
      </w:r>
      <w:r>
        <w:rPr>
          <w:w w:val="105"/>
        </w:rPr>
        <w:t>state.</w:t>
      </w:r>
      <w:r>
        <w:rPr>
          <w:spacing w:val="22"/>
          <w:w w:val="105"/>
        </w:rPr>
        <w:t> </w:t>
      </w:r>
      <w:r>
        <w:rPr>
          <w:w w:val="105"/>
        </w:rPr>
        <w:t>Finding</w:t>
      </w:r>
      <w:r>
        <w:rPr>
          <w:spacing w:val="15"/>
          <w:w w:val="105"/>
        </w:rPr>
        <w:t> </w:t>
      </w:r>
      <w:r>
        <w:rPr>
          <w:w w:val="105"/>
        </w:rPr>
        <w:t>showed</w:t>
      </w:r>
      <w:r>
        <w:rPr>
          <w:spacing w:val="15"/>
          <w:w w:val="105"/>
        </w:rPr>
        <w:t> </w:t>
      </w:r>
      <w:r>
        <w:rPr>
          <w:w w:val="105"/>
        </w:rPr>
        <w:t>that</w:t>
      </w:r>
      <w:r>
        <w:rPr>
          <w:spacing w:val="9"/>
          <w:w w:val="105"/>
        </w:rPr>
        <w:t> </w:t>
      </w:r>
      <w:r>
        <w:rPr>
          <w:w w:val="105"/>
        </w:rPr>
        <w:t>items</w:t>
      </w:r>
      <w:r>
        <w:rPr>
          <w:spacing w:val="6"/>
          <w:w w:val="105"/>
        </w:rPr>
        <w:t> </w:t>
      </w:r>
      <w:r>
        <w:rPr>
          <w:w w:val="105"/>
        </w:rPr>
        <w:t>29,</w:t>
      </w:r>
      <w:r>
        <w:rPr>
          <w:spacing w:val="9"/>
          <w:w w:val="105"/>
        </w:rPr>
        <w:t> </w:t>
      </w:r>
      <w:r>
        <w:rPr>
          <w:w w:val="105"/>
        </w:rPr>
        <w:t>30,</w:t>
      </w:r>
      <w:r>
        <w:rPr>
          <w:spacing w:val="9"/>
          <w:w w:val="105"/>
        </w:rPr>
        <w:t> </w:t>
      </w:r>
      <w:r>
        <w:rPr>
          <w:w w:val="105"/>
        </w:rPr>
        <w:t>33,</w:t>
      </w:r>
      <w:r>
        <w:rPr>
          <w:spacing w:val="9"/>
          <w:w w:val="105"/>
        </w:rPr>
        <w:t> </w:t>
      </w:r>
      <w:r>
        <w:rPr>
          <w:w w:val="105"/>
        </w:rPr>
        <w:t>35</w:t>
      </w:r>
      <w:r>
        <w:rPr>
          <w:spacing w:val="13"/>
          <w:w w:val="105"/>
        </w:rPr>
        <w:t> </w:t>
      </w:r>
      <w:r>
        <w:rPr>
          <w:w w:val="105"/>
        </w:rPr>
        <w:t>and</w:t>
      </w:r>
      <w:r>
        <w:rPr>
          <w:spacing w:val="7"/>
          <w:w w:val="105"/>
        </w:rPr>
        <w:t> </w:t>
      </w:r>
      <w:r>
        <w:rPr>
          <w:w w:val="105"/>
        </w:rPr>
        <w:t>37</w:t>
      </w:r>
      <w:r>
        <w:rPr>
          <w:spacing w:val="21"/>
          <w:w w:val="105"/>
        </w:rPr>
        <w:t> </w:t>
      </w:r>
      <w:r>
        <w:rPr>
          <w:spacing w:val="-4"/>
          <w:w w:val="105"/>
        </w:rPr>
        <w:t>were</w:t>
      </w:r>
    </w:p>
    <w:p>
      <w:pPr>
        <w:spacing w:after="0" w:line="499" w:lineRule="auto"/>
        <w:jc w:val="both"/>
        <w:sectPr>
          <w:type w:val="continuous"/>
          <w:pgSz w:w="12240" w:h="15840"/>
          <w:pgMar w:header="0" w:footer="1012" w:top="1380" w:bottom="1200" w:left="400" w:right="0"/>
        </w:sectPr>
      </w:pPr>
    </w:p>
    <w:p>
      <w:pPr>
        <w:pStyle w:val="BodyText"/>
        <w:spacing w:line="504" w:lineRule="auto" w:before="82"/>
        <w:ind w:left="1588" w:right="1435"/>
        <w:jc w:val="both"/>
      </w:pPr>
      <w:r>
        <w:rPr>
          <w:w w:val="105"/>
        </w:rPr>
        <w:t>greater than 2.50 of the bench mark While items 31, 32, 34, 36, and 38 were less than the bench mark of 2.50.</w:t>
      </w:r>
    </w:p>
    <w:p>
      <w:pPr>
        <w:pStyle w:val="BodyText"/>
        <w:spacing w:line="501" w:lineRule="auto" w:before="193"/>
        <w:ind w:left="1588" w:right="1436" w:firstLine="720"/>
        <w:jc w:val="both"/>
      </w:pPr>
      <w:r>
        <w:rPr>
          <w:w w:val="105"/>
        </w:rPr>
        <w:t>On the overall aggregate mean responses as regard the roles of parents of children with disabilities in the</w:t>
      </w:r>
      <w:r>
        <w:rPr>
          <w:spacing w:val="-2"/>
          <w:w w:val="105"/>
        </w:rPr>
        <w:t> </w:t>
      </w:r>
      <w:r>
        <w:rPr>
          <w:w w:val="105"/>
        </w:rPr>
        <w:t>implementation</w:t>
      </w:r>
      <w:r>
        <w:rPr>
          <w:spacing w:val="-1"/>
          <w:w w:val="105"/>
        </w:rPr>
        <w:t> </w:t>
      </w:r>
      <w:r>
        <w:rPr>
          <w:w w:val="105"/>
        </w:rPr>
        <w:t>of special education curriculum</w:t>
      </w:r>
      <w:r>
        <w:rPr>
          <w:spacing w:val="-2"/>
          <w:w w:val="105"/>
        </w:rPr>
        <w:t> </w:t>
      </w:r>
      <w:r>
        <w:rPr>
          <w:w w:val="105"/>
        </w:rPr>
        <w:t>in</w:t>
      </w:r>
      <w:r>
        <w:rPr>
          <w:spacing w:val="-1"/>
          <w:w w:val="105"/>
        </w:rPr>
        <w:t> </w:t>
      </w:r>
      <w:r>
        <w:rPr>
          <w:w w:val="105"/>
        </w:rPr>
        <w:t>junior secondary schools in Plateau state is 2.44</w:t>
      </w:r>
      <w:r>
        <w:rPr>
          <w:w w:val="105"/>
        </w:rPr>
        <w:t> and standard deviation is 1</w:t>
      </w:r>
      <w:r>
        <w:rPr>
          <w:b/>
          <w:w w:val="105"/>
        </w:rPr>
        <w:t>.</w:t>
      </w:r>
      <w:r>
        <w:rPr>
          <w:w w:val="105"/>
        </w:rPr>
        <w:t>13668. The study revealed that parents</w:t>
      </w:r>
      <w:r>
        <w:rPr>
          <w:w w:val="105"/>
        </w:rPr>
        <w:t> of</w:t>
      </w:r>
      <w:r>
        <w:rPr>
          <w:w w:val="105"/>
        </w:rPr>
        <w:t> children</w:t>
      </w:r>
      <w:r>
        <w:rPr>
          <w:w w:val="105"/>
        </w:rPr>
        <w:t> with</w:t>
      </w:r>
      <w:r>
        <w:rPr>
          <w:w w:val="105"/>
        </w:rPr>
        <w:t> disabilities do</w:t>
      </w:r>
      <w:r>
        <w:rPr>
          <w:w w:val="105"/>
        </w:rPr>
        <w:t> not</w:t>
      </w:r>
      <w:r>
        <w:rPr>
          <w:w w:val="105"/>
        </w:rPr>
        <w:t> provide aids</w:t>
      </w:r>
      <w:r>
        <w:rPr>
          <w:w w:val="105"/>
        </w:rPr>
        <w:t> for their children</w:t>
      </w:r>
      <w:r>
        <w:rPr>
          <w:w w:val="105"/>
        </w:rPr>
        <w:t> to</w:t>
      </w:r>
      <w:r>
        <w:rPr>
          <w:w w:val="105"/>
        </w:rPr>
        <w:t> enable them study very well, parents of children with disabilities have less interest in the education of their special needs children. More so, parents of children living with disabilities feel there is</w:t>
      </w:r>
      <w:r>
        <w:rPr>
          <w:w w:val="105"/>
        </w:rPr>
        <w:t> nothing</w:t>
      </w:r>
      <w:r>
        <w:rPr>
          <w:w w:val="105"/>
        </w:rPr>
        <w:t> good</w:t>
      </w:r>
      <w:r>
        <w:rPr>
          <w:w w:val="105"/>
        </w:rPr>
        <w:t> will</w:t>
      </w:r>
      <w:r>
        <w:rPr>
          <w:w w:val="105"/>
        </w:rPr>
        <w:t> come</w:t>
      </w:r>
      <w:r>
        <w:rPr>
          <w:w w:val="105"/>
        </w:rPr>
        <w:t> from</w:t>
      </w:r>
      <w:r>
        <w:rPr>
          <w:w w:val="105"/>
        </w:rPr>
        <w:t> a</w:t>
      </w:r>
      <w:r>
        <w:rPr>
          <w:w w:val="105"/>
        </w:rPr>
        <w:t> special</w:t>
      </w:r>
      <w:r>
        <w:rPr>
          <w:w w:val="105"/>
        </w:rPr>
        <w:t> needs</w:t>
      </w:r>
      <w:r>
        <w:rPr>
          <w:w w:val="105"/>
        </w:rPr>
        <w:t> children</w:t>
      </w:r>
      <w:r>
        <w:rPr>
          <w:w w:val="105"/>
        </w:rPr>
        <w:t> and</w:t>
      </w:r>
      <w:r>
        <w:rPr>
          <w:w w:val="105"/>
        </w:rPr>
        <w:t> they</w:t>
      </w:r>
      <w:r>
        <w:rPr>
          <w:w w:val="105"/>
        </w:rPr>
        <w:t> prefer</w:t>
      </w:r>
      <w:r>
        <w:rPr>
          <w:w w:val="105"/>
        </w:rPr>
        <w:t> to</w:t>
      </w:r>
      <w:r>
        <w:rPr>
          <w:w w:val="105"/>
        </w:rPr>
        <w:t> provide education to their children without disabilities.</w:t>
      </w:r>
    </w:p>
    <w:p>
      <w:pPr>
        <w:spacing w:after="0" w:line="501" w:lineRule="auto"/>
        <w:jc w:val="both"/>
        <w:sectPr>
          <w:pgSz w:w="12240" w:h="15840"/>
          <w:pgMar w:header="0" w:footer="1012" w:top="1360" w:bottom="1200" w:left="400" w:right="0"/>
        </w:sectPr>
      </w:pPr>
    </w:p>
    <w:p>
      <w:pPr>
        <w:spacing w:line="283" w:lineRule="auto" w:before="69"/>
        <w:ind w:left="1588" w:right="0" w:firstLine="0"/>
        <w:jc w:val="both"/>
        <w:rPr>
          <w:b/>
          <w:sz w:val="23"/>
        </w:rPr>
      </w:pPr>
      <w:r>
        <w:rPr>
          <w:b/>
          <w:w w:val="105"/>
          <w:sz w:val="23"/>
        </w:rPr>
        <w:t>Research</w:t>
      </w:r>
      <w:r>
        <w:rPr>
          <w:b/>
          <w:w w:val="105"/>
          <w:sz w:val="23"/>
        </w:rPr>
        <w:t> Question</w:t>
      </w:r>
      <w:r>
        <w:rPr>
          <w:b/>
          <w:w w:val="105"/>
          <w:sz w:val="23"/>
        </w:rPr>
        <w:t> Five:</w:t>
      </w:r>
      <w:r>
        <w:rPr>
          <w:b/>
          <w:w w:val="105"/>
          <w:sz w:val="23"/>
        </w:rPr>
        <w:t> What</w:t>
      </w:r>
      <w:r>
        <w:rPr>
          <w:b/>
          <w:w w:val="105"/>
          <w:sz w:val="23"/>
        </w:rPr>
        <w:t> are</w:t>
      </w:r>
      <w:r>
        <w:rPr>
          <w:b/>
          <w:w w:val="105"/>
          <w:sz w:val="23"/>
        </w:rPr>
        <w:t> the</w:t>
      </w:r>
      <w:r>
        <w:rPr>
          <w:b/>
          <w:w w:val="105"/>
          <w:sz w:val="23"/>
        </w:rPr>
        <w:t> contributions</w:t>
      </w:r>
      <w:r>
        <w:rPr>
          <w:b/>
          <w:w w:val="105"/>
          <w:sz w:val="23"/>
        </w:rPr>
        <w:t> of</w:t>
      </w:r>
      <w:r>
        <w:rPr>
          <w:b/>
          <w:w w:val="105"/>
          <w:sz w:val="23"/>
        </w:rPr>
        <w:t> the</w:t>
      </w:r>
      <w:r>
        <w:rPr>
          <w:b/>
          <w:w w:val="105"/>
          <w:sz w:val="23"/>
        </w:rPr>
        <w:t> host</w:t>
      </w:r>
      <w:r>
        <w:rPr>
          <w:b/>
          <w:w w:val="105"/>
          <w:sz w:val="23"/>
        </w:rPr>
        <w:t> community</w:t>
      </w:r>
      <w:r>
        <w:rPr>
          <w:b/>
          <w:w w:val="105"/>
          <w:sz w:val="23"/>
        </w:rPr>
        <w:t> in</w:t>
      </w:r>
      <w:r>
        <w:rPr>
          <w:b/>
          <w:w w:val="105"/>
          <w:sz w:val="23"/>
        </w:rPr>
        <w:t> the implementation</w:t>
      </w:r>
      <w:r>
        <w:rPr>
          <w:b/>
          <w:w w:val="105"/>
          <w:sz w:val="23"/>
        </w:rPr>
        <w:t> of</w:t>
      </w:r>
      <w:r>
        <w:rPr>
          <w:b/>
          <w:w w:val="105"/>
          <w:sz w:val="23"/>
        </w:rPr>
        <w:t> special</w:t>
      </w:r>
      <w:r>
        <w:rPr>
          <w:b/>
          <w:w w:val="105"/>
          <w:sz w:val="23"/>
        </w:rPr>
        <w:t> education</w:t>
      </w:r>
      <w:r>
        <w:rPr>
          <w:b/>
          <w:w w:val="105"/>
          <w:sz w:val="23"/>
        </w:rPr>
        <w:t> curriculum</w:t>
      </w:r>
      <w:r>
        <w:rPr>
          <w:b/>
          <w:w w:val="105"/>
          <w:sz w:val="23"/>
        </w:rPr>
        <w:t> in</w:t>
      </w:r>
      <w:r>
        <w:rPr>
          <w:b/>
          <w:w w:val="105"/>
          <w:sz w:val="23"/>
        </w:rPr>
        <w:t> the</w:t>
      </w:r>
      <w:r>
        <w:rPr>
          <w:b/>
          <w:w w:val="105"/>
          <w:sz w:val="23"/>
        </w:rPr>
        <w:t> Special</w:t>
      </w:r>
      <w:r>
        <w:rPr>
          <w:b/>
          <w:w w:val="105"/>
          <w:sz w:val="23"/>
        </w:rPr>
        <w:t> Junior</w:t>
      </w:r>
      <w:r>
        <w:rPr>
          <w:b/>
          <w:w w:val="105"/>
          <w:sz w:val="23"/>
        </w:rPr>
        <w:t> Secondary Schools in Plateau State?</w:t>
      </w:r>
    </w:p>
    <w:p>
      <w:pPr>
        <w:tabs>
          <w:tab w:pos="3029" w:val="left" w:leader="none"/>
        </w:tabs>
        <w:spacing w:line="249" w:lineRule="auto" w:before="216"/>
        <w:ind w:left="3029" w:right="5" w:hanging="1442"/>
        <w:jc w:val="left"/>
        <w:rPr>
          <w:b/>
          <w:sz w:val="23"/>
        </w:rPr>
      </w:pPr>
      <w:r>
        <w:rPr/>
        <mc:AlternateContent>
          <mc:Choice Requires="wps">
            <w:drawing>
              <wp:anchor distT="0" distB="0" distL="0" distR="0" allowOverlap="1" layoutInCell="1" locked="0" behindDoc="0" simplePos="0" relativeHeight="15741952">
                <wp:simplePos x="0" y="0"/>
                <wp:positionH relativeFrom="page">
                  <wp:posOffset>1267358</wp:posOffset>
                </wp:positionH>
                <wp:positionV relativeFrom="paragraph">
                  <wp:posOffset>832071</wp:posOffset>
                </wp:positionV>
                <wp:extent cx="6331585" cy="508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6331585" cy="5080"/>
                        </a:xfrm>
                        <a:custGeom>
                          <a:avLst/>
                          <a:gdLst/>
                          <a:ahLst/>
                          <a:cxnLst/>
                          <a:rect l="l" t="t" r="r" b="b"/>
                          <a:pathLst>
                            <a:path w="6331585" h="5080">
                              <a:moveTo>
                                <a:pt x="3819741" y="0"/>
                              </a:moveTo>
                              <a:lnTo>
                                <a:pt x="3819741" y="0"/>
                              </a:lnTo>
                              <a:lnTo>
                                <a:pt x="0" y="0"/>
                              </a:lnTo>
                              <a:lnTo>
                                <a:pt x="0" y="4572"/>
                              </a:lnTo>
                              <a:lnTo>
                                <a:pt x="3819741" y="4572"/>
                              </a:lnTo>
                              <a:lnTo>
                                <a:pt x="3819741" y="0"/>
                              </a:lnTo>
                              <a:close/>
                            </a:path>
                            <a:path w="6331585" h="5080">
                              <a:moveTo>
                                <a:pt x="4217759" y="0"/>
                              </a:moveTo>
                              <a:lnTo>
                                <a:pt x="4213250" y="0"/>
                              </a:lnTo>
                              <a:lnTo>
                                <a:pt x="3819753" y="0"/>
                              </a:lnTo>
                              <a:lnTo>
                                <a:pt x="3819753" y="4572"/>
                              </a:lnTo>
                              <a:lnTo>
                                <a:pt x="4213199" y="4572"/>
                              </a:lnTo>
                              <a:lnTo>
                                <a:pt x="4217759" y="4572"/>
                              </a:lnTo>
                              <a:lnTo>
                                <a:pt x="4217759" y="0"/>
                              </a:lnTo>
                              <a:close/>
                            </a:path>
                            <a:path w="6331585" h="5080">
                              <a:moveTo>
                                <a:pt x="4730140" y="0"/>
                              </a:moveTo>
                              <a:lnTo>
                                <a:pt x="4217771" y="0"/>
                              </a:lnTo>
                              <a:lnTo>
                                <a:pt x="4217771" y="4572"/>
                              </a:lnTo>
                              <a:lnTo>
                                <a:pt x="4730140" y="4572"/>
                              </a:lnTo>
                              <a:lnTo>
                                <a:pt x="4730140" y="0"/>
                              </a:lnTo>
                              <a:close/>
                            </a:path>
                            <a:path w="6331585" h="5080">
                              <a:moveTo>
                                <a:pt x="4734776" y="0"/>
                              </a:moveTo>
                              <a:lnTo>
                                <a:pt x="4730216" y="0"/>
                              </a:lnTo>
                              <a:lnTo>
                                <a:pt x="4730216" y="4572"/>
                              </a:lnTo>
                              <a:lnTo>
                                <a:pt x="4734776" y="4572"/>
                              </a:lnTo>
                              <a:lnTo>
                                <a:pt x="4734776" y="0"/>
                              </a:lnTo>
                              <a:close/>
                            </a:path>
                            <a:path w="6331585" h="5080">
                              <a:moveTo>
                                <a:pt x="5535130" y="0"/>
                              </a:moveTo>
                              <a:lnTo>
                                <a:pt x="5530621" y="0"/>
                              </a:lnTo>
                              <a:lnTo>
                                <a:pt x="4734788" y="0"/>
                              </a:lnTo>
                              <a:lnTo>
                                <a:pt x="4734788" y="4572"/>
                              </a:lnTo>
                              <a:lnTo>
                                <a:pt x="5530570" y="4572"/>
                              </a:lnTo>
                              <a:lnTo>
                                <a:pt x="5535130" y="4572"/>
                              </a:lnTo>
                              <a:lnTo>
                                <a:pt x="5535130" y="0"/>
                              </a:lnTo>
                              <a:close/>
                            </a:path>
                            <a:path w="6331585" h="5080">
                              <a:moveTo>
                                <a:pt x="6331280" y="0"/>
                              </a:moveTo>
                              <a:lnTo>
                                <a:pt x="5535142" y="0"/>
                              </a:lnTo>
                              <a:lnTo>
                                <a:pt x="5535142" y="4572"/>
                              </a:lnTo>
                              <a:lnTo>
                                <a:pt x="6331280" y="4572"/>
                              </a:lnTo>
                              <a:lnTo>
                                <a:pt x="63312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9.792007pt;margin-top:65.517448pt;width:498.55pt;height:.4pt;mso-position-horizontal-relative:page;mso-position-vertical-relative:paragraph;z-index:15741952" id="docshape63" coordorigin="1996,1310" coordsize="9971,8" path="m8011,1310l8004,1310,2565,1310,2557,1310,2557,1310,1996,1310,1996,1318,2557,1318,2557,1318,2565,1318,8004,1318,8011,1318,8011,1310xm8638,1310l8631,1310,8631,1310,8011,1310,8011,1318,8631,1318,8631,1318,8638,1318,8638,1310xm9445,1310l8638,1310,8638,1318,9445,1318,9445,1310xm9452,1310l9445,1310,9445,1318,9452,1318,9452,1310xm10713,1310l10705,1310,10705,1310,9452,1310,9452,1318,10705,1318,10705,1318,10713,1318,10713,1310xm11966,1310l10713,1310,10713,1318,11966,1318,11966,1310xe" filled="true" fillcolor="#000000" stroked="false">
                <v:path arrowok="t"/>
                <v:fill type="solid"/>
                <w10:wrap type="none"/>
              </v:shape>
            </w:pict>
          </mc:Fallback>
        </mc:AlternateContent>
      </w:r>
      <w:r>
        <w:rPr>
          <w:b/>
          <w:w w:val="105"/>
          <w:sz w:val="23"/>
        </w:rPr>
        <w:t>Table 4.7:</w:t>
      </w:r>
      <w:r>
        <w:rPr>
          <w:b/>
          <w:sz w:val="23"/>
        </w:rPr>
        <w:tab/>
      </w:r>
      <w:r>
        <w:rPr>
          <w:b/>
          <w:w w:val="105"/>
          <w:sz w:val="23"/>
        </w:rPr>
        <w:t>Descriptive Statistics of Means Score and Standard Deviation on The Contribution</w:t>
      </w:r>
      <w:r>
        <w:rPr>
          <w:b/>
          <w:spacing w:val="-9"/>
          <w:w w:val="105"/>
          <w:sz w:val="23"/>
        </w:rPr>
        <w:t> </w:t>
      </w:r>
      <w:r>
        <w:rPr>
          <w:b/>
          <w:w w:val="105"/>
          <w:sz w:val="23"/>
        </w:rPr>
        <w:t>of</w:t>
      </w:r>
      <w:r>
        <w:rPr>
          <w:b/>
          <w:spacing w:val="-12"/>
          <w:w w:val="105"/>
          <w:sz w:val="23"/>
        </w:rPr>
        <w:t> </w:t>
      </w:r>
      <w:r>
        <w:rPr>
          <w:b/>
          <w:w w:val="105"/>
          <w:sz w:val="23"/>
        </w:rPr>
        <w:t>The</w:t>
      </w:r>
      <w:r>
        <w:rPr>
          <w:b/>
          <w:spacing w:val="-5"/>
          <w:w w:val="105"/>
          <w:sz w:val="23"/>
        </w:rPr>
        <w:t> </w:t>
      </w:r>
      <w:r>
        <w:rPr>
          <w:b/>
          <w:w w:val="105"/>
          <w:sz w:val="23"/>
        </w:rPr>
        <w:t>Host</w:t>
      </w:r>
      <w:r>
        <w:rPr>
          <w:b/>
          <w:spacing w:val="-12"/>
          <w:w w:val="105"/>
          <w:sz w:val="23"/>
        </w:rPr>
        <w:t> </w:t>
      </w:r>
      <w:r>
        <w:rPr>
          <w:b/>
          <w:w w:val="105"/>
          <w:sz w:val="23"/>
        </w:rPr>
        <w:t>Community</w:t>
      </w:r>
      <w:r>
        <w:rPr>
          <w:b/>
          <w:spacing w:val="-10"/>
          <w:w w:val="105"/>
          <w:sz w:val="23"/>
        </w:rPr>
        <w:t> </w:t>
      </w:r>
      <w:r>
        <w:rPr>
          <w:b/>
          <w:w w:val="105"/>
          <w:sz w:val="23"/>
        </w:rPr>
        <w:t>in</w:t>
      </w:r>
      <w:r>
        <w:rPr>
          <w:b/>
          <w:spacing w:val="-9"/>
          <w:w w:val="105"/>
          <w:sz w:val="23"/>
        </w:rPr>
        <w:t> </w:t>
      </w:r>
      <w:r>
        <w:rPr>
          <w:b/>
          <w:w w:val="105"/>
          <w:sz w:val="23"/>
        </w:rPr>
        <w:t>The</w:t>
      </w:r>
      <w:r>
        <w:rPr>
          <w:b/>
          <w:spacing w:val="-11"/>
          <w:w w:val="105"/>
          <w:sz w:val="23"/>
        </w:rPr>
        <w:t> </w:t>
      </w:r>
      <w:r>
        <w:rPr>
          <w:b/>
          <w:w w:val="105"/>
          <w:sz w:val="23"/>
        </w:rPr>
        <w:t>Implementation</w:t>
      </w:r>
      <w:r>
        <w:rPr>
          <w:b/>
          <w:spacing w:val="-15"/>
          <w:w w:val="105"/>
          <w:sz w:val="23"/>
        </w:rPr>
        <w:t> </w:t>
      </w:r>
      <w:r>
        <w:rPr>
          <w:b/>
          <w:w w:val="105"/>
          <w:sz w:val="23"/>
        </w:rPr>
        <w:t>of</w:t>
      </w:r>
      <w:r>
        <w:rPr>
          <w:b/>
          <w:spacing w:val="-6"/>
          <w:w w:val="105"/>
          <w:sz w:val="23"/>
        </w:rPr>
        <w:t> </w:t>
      </w:r>
      <w:r>
        <w:rPr>
          <w:b/>
          <w:w w:val="105"/>
          <w:sz w:val="23"/>
        </w:rPr>
        <w:t>Special Education Curriculum in The Special Junior Secondary Schools in Plateau State</w:t>
      </w:r>
    </w:p>
    <w:p>
      <w:pPr>
        <w:tabs>
          <w:tab w:pos="7819" w:val="left" w:leader="none"/>
        </w:tabs>
        <w:spacing w:before="17"/>
        <w:ind w:left="1646" w:right="0" w:firstLine="0"/>
        <w:jc w:val="both"/>
        <w:rPr>
          <w:b/>
          <w:sz w:val="23"/>
        </w:rPr>
      </w:pPr>
      <w:r>
        <w:rPr>
          <w:b/>
          <w:w w:val="105"/>
          <w:sz w:val="23"/>
        </w:rPr>
        <w:t>S/N</w:t>
      </w:r>
      <w:r>
        <w:rPr>
          <w:b/>
          <w:spacing w:val="34"/>
          <w:w w:val="105"/>
          <w:sz w:val="23"/>
        </w:rPr>
        <w:t>  </w:t>
      </w:r>
      <w:r>
        <w:rPr>
          <w:b/>
          <w:spacing w:val="-4"/>
          <w:w w:val="105"/>
          <w:sz w:val="23"/>
        </w:rPr>
        <w:t>Item</w:t>
      </w:r>
      <w:r>
        <w:rPr>
          <w:b/>
          <w:sz w:val="23"/>
        </w:rPr>
        <w:tab/>
      </w:r>
      <w:r>
        <w:rPr>
          <w:b/>
          <w:w w:val="105"/>
          <w:sz w:val="23"/>
        </w:rPr>
        <w:t>N</w:t>
      </w:r>
      <w:r>
        <w:rPr>
          <w:b/>
          <w:spacing w:val="53"/>
          <w:w w:val="105"/>
          <w:sz w:val="23"/>
        </w:rPr>
        <w:t>   </w:t>
      </w:r>
      <w:r>
        <w:rPr>
          <w:b/>
          <w:w w:val="105"/>
          <w:sz w:val="23"/>
        </w:rPr>
        <w:t>Mean</w:t>
      </w:r>
      <w:r>
        <w:rPr>
          <w:b/>
          <w:spacing w:val="72"/>
          <w:w w:val="105"/>
          <w:sz w:val="23"/>
        </w:rPr>
        <w:t>    </w:t>
      </w:r>
      <w:r>
        <w:rPr>
          <w:b/>
          <w:spacing w:val="-4"/>
          <w:w w:val="105"/>
          <w:sz w:val="23"/>
        </w:rPr>
        <w:t>Std.</w:t>
      </w:r>
    </w:p>
    <w:p>
      <w:pPr>
        <w:spacing w:before="52"/>
        <w:ind w:left="0" w:right="243" w:firstLine="0"/>
        <w:jc w:val="right"/>
        <w:rPr>
          <w:b/>
          <w:sz w:val="23"/>
        </w:rPr>
      </w:pPr>
      <w:r>
        <w:rPr>
          <w:b/>
          <w:spacing w:val="-2"/>
          <w:w w:val="105"/>
          <w:sz w:val="23"/>
        </w:rPr>
        <w:t>Deviation</w:t>
      </w:r>
    </w:p>
    <w:p>
      <w:pPr>
        <w:spacing w:line="240" w:lineRule="auto" w:before="0"/>
        <w:rPr>
          <w:b/>
          <w:sz w:val="23"/>
        </w:rPr>
      </w:pPr>
      <w:r>
        <w:rPr/>
        <w:br w:type="column"/>
      </w:r>
      <w:r>
        <w:rPr>
          <w:b/>
          <w:sz w:val="23"/>
        </w:rPr>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22"/>
        <w:rPr>
          <w:b/>
        </w:rPr>
      </w:pPr>
    </w:p>
    <w:p>
      <w:pPr>
        <w:pStyle w:val="Heading2"/>
        <w:ind w:left="65"/>
      </w:pPr>
      <w:r>
        <w:rPr>
          <w:spacing w:val="-2"/>
          <w:w w:val="105"/>
        </w:rPr>
        <w:t>Remark</w:t>
      </w:r>
    </w:p>
    <w:p>
      <w:pPr>
        <w:spacing w:after="0"/>
        <w:sectPr>
          <w:pgSz w:w="12240" w:h="15840"/>
          <w:pgMar w:header="0" w:footer="1012" w:top="1380" w:bottom="1200" w:left="400" w:right="0"/>
          <w:cols w:num="2" w:equalWidth="0">
            <w:col w:w="10403" w:space="40"/>
            <w:col w:w="1397"/>
          </w:cols>
        </w:sectPr>
      </w:pPr>
    </w:p>
    <w:p>
      <w:pPr>
        <w:pStyle w:val="BodyText"/>
        <w:spacing w:before="1"/>
        <w:rPr>
          <w:b/>
          <w:sz w:val="4"/>
        </w:rPr>
      </w:pPr>
    </w:p>
    <w:tbl>
      <w:tblPr>
        <w:tblW w:w="0" w:type="auto"/>
        <w:jc w:val="left"/>
        <w:tblInd w:w="1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65"/>
        <w:gridCol w:w="870"/>
        <w:gridCol w:w="2344"/>
      </w:tblGrid>
      <w:tr>
        <w:trPr>
          <w:trHeight w:val="610" w:hRule="atLeast"/>
        </w:trPr>
        <w:tc>
          <w:tcPr>
            <w:tcW w:w="6765" w:type="dxa"/>
            <w:tcBorders>
              <w:top w:val="single" w:sz="4" w:space="0" w:color="000000"/>
            </w:tcBorders>
          </w:tcPr>
          <w:p>
            <w:pPr>
              <w:pStyle w:val="TableParagraph"/>
              <w:tabs>
                <w:tab w:pos="568" w:val="left" w:leader="none"/>
              </w:tabs>
              <w:ind w:left="57"/>
              <w:rPr>
                <w:sz w:val="23"/>
              </w:rPr>
            </w:pPr>
            <w:r>
              <w:rPr>
                <w:spacing w:val="-5"/>
                <w:w w:val="105"/>
                <w:sz w:val="23"/>
              </w:rPr>
              <w:t>39</w:t>
            </w:r>
            <w:r>
              <w:rPr>
                <w:sz w:val="23"/>
              </w:rPr>
              <w:tab/>
            </w:r>
            <w:r>
              <w:rPr>
                <w:w w:val="105"/>
                <w:sz w:val="23"/>
              </w:rPr>
              <w:t>The</w:t>
            </w:r>
            <w:r>
              <w:rPr>
                <w:spacing w:val="-8"/>
                <w:w w:val="105"/>
                <w:sz w:val="23"/>
              </w:rPr>
              <w:t> </w:t>
            </w:r>
            <w:r>
              <w:rPr>
                <w:w w:val="105"/>
                <w:sz w:val="23"/>
              </w:rPr>
              <w:t>host</w:t>
            </w:r>
            <w:r>
              <w:rPr>
                <w:spacing w:val="-4"/>
                <w:w w:val="105"/>
                <w:sz w:val="23"/>
              </w:rPr>
              <w:t> </w:t>
            </w:r>
            <w:r>
              <w:rPr>
                <w:w w:val="105"/>
                <w:sz w:val="23"/>
              </w:rPr>
              <w:t>community</w:t>
            </w:r>
            <w:r>
              <w:rPr>
                <w:spacing w:val="-6"/>
                <w:w w:val="105"/>
                <w:sz w:val="23"/>
              </w:rPr>
              <w:t> </w:t>
            </w:r>
            <w:r>
              <w:rPr>
                <w:w w:val="105"/>
                <w:sz w:val="23"/>
              </w:rPr>
              <w:t>helps</w:t>
            </w:r>
            <w:r>
              <w:rPr>
                <w:spacing w:val="-15"/>
                <w:w w:val="105"/>
                <w:sz w:val="23"/>
              </w:rPr>
              <w:t> </w:t>
            </w:r>
            <w:r>
              <w:rPr>
                <w:w w:val="105"/>
                <w:sz w:val="23"/>
              </w:rPr>
              <w:t>in</w:t>
            </w:r>
            <w:r>
              <w:rPr>
                <w:spacing w:val="-12"/>
                <w:w w:val="105"/>
                <w:sz w:val="23"/>
              </w:rPr>
              <w:t> </w:t>
            </w:r>
            <w:r>
              <w:rPr>
                <w:w w:val="105"/>
                <w:sz w:val="23"/>
              </w:rPr>
              <w:t>the</w:t>
            </w:r>
            <w:r>
              <w:rPr>
                <w:spacing w:val="-7"/>
                <w:w w:val="105"/>
                <w:sz w:val="23"/>
              </w:rPr>
              <w:t> </w:t>
            </w:r>
            <w:r>
              <w:rPr>
                <w:w w:val="105"/>
                <w:sz w:val="23"/>
              </w:rPr>
              <w:t>provision</w:t>
            </w:r>
            <w:r>
              <w:rPr>
                <w:spacing w:val="-6"/>
                <w:w w:val="105"/>
                <w:sz w:val="23"/>
              </w:rPr>
              <w:t> </w:t>
            </w:r>
            <w:r>
              <w:rPr>
                <w:w w:val="105"/>
                <w:sz w:val="23"/>
              </w:rPr>
              <w:t>of</w:t>
            </w:r>
            <w:r>
              <w:rPr>
                <w:spacing w:val="-9"/>
                <w:w w:val="105"/>
                <w:sz w:val="23"/>
              </w:rPr>
              <w:t> </w:t>
            </w:r>
            <w:r>
              <w:rPr>
                <w:spacing w:val="-2"/>
                <w:w w:val="105"/>
                <w:sz w:val="23"/>
              </w:rPr>
              <w:t>assistive</w:t>
            </w:r>
          </w:p>
          <w:p>
            <w:pPr>
              <w:pStyle w:val="TableParagraph"/>
              <w:spacing w:before="52"/>
              <w:ind w:left="569"/>
              <w:rPr>
                <w:sz w:val="23"/>
              </w:rPr>
            </w:pPr>
            <w:r>
              <w:rPr>
                <w:w w:val="105"/>
                <w:sz w:val="23"/>
              </w:rPr>
              <w:t>devices</w:t>
            </w:r>
            <w:r>
              <w:rPr>
                <w:spacing w:val="-11"/>
                <w:w w:val="105"/>
                <w:sz w:val="23"/>
              </w:rPr>
              <w:t> </w:t>
            </w:r>
            <w:r>
              <w:rPr>
                <w:w w:val="105"/>
                <w:sz w:val="23"/>
              </w:rPr>
              <w:t>in</w:t>
            </w:r>
            <w:r>
              <w:rPr>
                <w:spacing w:val="-9"/>
                <w:w w:val="105"/>
                <w:sz w:val="23"/>
              </w:rPr>
              <w:t> </w:t>
            </w:r>
            <w:r>
              <w:rPr>
                <w:w w:val="105"/>
                <w:sz w:val="23"/>
              </w:rPr>
              <w:t>the</w:t>
            </w:r>
            <w:r>
              <w:rPr>
                <w:spacing w:val="-10"/>
                <w:w w:val="105"/>
                <w:sz w:val="23"/>
              </w:rPr>
              <w:t> </w:t>
            </w:r>
            <w:r>
              <w:rPr>
                <w:w w:val="105"/>
                <w:sz w:val="23"/>
              </w:rPr>
              <w:t>implementation</w:t>
            </w:r>
            <w:r>
              <w:rPr>
                <w:spacing w:val="-9"/>
                <w:w w:val="105"/>
                <w:sz w:val="23"/>
              </w:rPr>
              <w:t> </w:t>
            </w:r>
            <w:r>
              <w:rPr>
                <w:w w:val="105"/>
                <w:sz w:val="23"/>
              </w:rPr>
              <w:t>of</w:t>
            </w:r>
            <w:r>
              <w:rPr>
                <w:spacing w:val="-12"/>
                <w:w w:val="105"/>
                <w:sz w:val="23"/>
              </w:rPr>
              <w:t> </w:t>
            </w:r>
            <w:r>
              <w:rPr>
                <w:w w:val="105"/>
                <w:sz w:val="23"/>
              </w:rPr>
              <w:t>special</w:t>
            </w:r>
            <w:r>
              <w:rPr>
                <w:spacing w:val="-7"/>
                <w:w w:val="105"/>
                <w:sz w:val="23"/>
              </w:rPr>
              <w:t> </w:t>
            </w:r>
            <w:r>
              <w:rPr>
                <w:spacing w:val="-2"/>
                <w:w w:val="105"/>
                <w:sz w:val="23"/>
              </w:rPr>
              <w:t>education.</w:t>
            </w:r>
          </w:p>
        </w:tc>
        <w:tc>
          <w:tcPr>
            <w:tcW w:w="870" w:type="dxa"/>
            <w:tcBorders>
              <w:top w:val="single" w:sz="4" w:space="0" w:color="000000"/>
            </w:tcBorders>
          </w:tcPr>
          <w:p>
            <w:pPr>
              <w:pStyle w:val="TableParagraph"/>
              <w:spacing w:before="158"/>
              <w:ind w:left="53" w:right="83"/>
              <w:jc w:val="center"/>
              <w:rPr>
                <w:sz w:val="23"/>
              </w:rPr>
            </w:pPr>
            <w:r>
              <w:rPr>
                <w:spacing w:val="-4"/>
                <w:w w:val="105"/>
                <w:sz w:val="23"/>
              </w:rPr>
              <w:t>2.13</w:t>
            </w:r>
          </w:p>
        </w:tc>
        <w:tc>
          <w:tcPr>
            <w:tcW w:w="2344" w:type="dxa"/>
            <w:tcBorders>
              <w:top w:val="single" w:sz="4" w:space="0" w:color="000000"/>
            </w:tcBorders>
          </w:tcPr>
          <w:p>
            <w:pPr>
              <w:pStyle w:val="TableParagraph"/>
              <w:tabs>
                <w:tab w:pos="1160" w:val="left" w:leader="none"/>
              </w:tabs>
              <w:spacing w:line="423" w:lineRule="exact"/>
              <w:ind w:right="337"/>
              <w:jc w:val="right"/>
              <w:rPr>
                <w:sz w:val="23"/>
              </w:rPr>
            </w:pPr>
            <w:r>
              <w:rPr>
                <w:spacing w:val="-2"/>
                <w:w w:val="105"/>
                <w:sz w:val="23"/>
              </w:rPr>
              <w:t>1.17340</w:t>
            </w:r>
            <w:r>
              <w:rPr>
                <w:sz w:val="23"/>
              </w:rPr>
              <w:tab/>
            </w:r>
            <w:r>
              <w:rPr>
                <w:spacing w:val="-2"/>
                <w:w w:val="105"/>
                <w:position w:val="16"/>
                <w:sz w:val="23"/>
              </w:rPr>
              <w:t>Reject</w:t>
            </w:r>
          </w:p>
        </w:tc>
      </w:tr>
      <w:tr>
        <w:trPr>
          <w:trHeight w:val="637" w:hRule="atLeast"/>
        </w:trPr>
        <w:tc>
          <w:tcPr>
            <w:tcW w:w="6765" w:type="dxa"/>
          </w:tcPr>
          <w:p>
            <w:pPr>
              <w:pStyle w:val="TableParagraph"/>
              <w:tabs>
                <w:tab w:pos="568" w:val="left" w:leader="none"/>
              </w:tabs>
              <w:spacing w:before="24"/>
              <w:ind w:left="57"/>
              <w:rPr>
                <w:sz w:val="23"/>
              </w:rPr>
            </w:pPr>
            <w:r>
              <w:rPr>
                <w:spacing w:val="-5"/>
                <w:w w:val="105"/>
                <w:sz w:val="23"/>
              </w:rPr>
              <w:t>40</w:t>
            </w:r>
            <w:r>
              <w:rPr>
                <w:sz w:val="23"/>
              </w:rPr>
              <w:tab/>
            </w:r>
            <w:r>
              <w:rPr>
                <w:w w:val="105"/>
                <w:sz w:val="23"/>
              </w:rPr>
              <w:t>The</w:t>
            </w:r>
            <w:r>
              <w:rPr>
                <w:spacing w:val="-9"/>
                <w:w w:val="105"/>
                <w:sz w:val="23"/>
              </w:rPr>
              <w:t> </w:t>
            </w:r>
            <w:r>
              <w:rPr>
                <w:w w:val="105"/>
                <w:sz w:val="23"/>
              </w:rPr>
              <w:t>host</w:t>
            </w:r>
            <w:r>
              <w:rPr>
                <w:spacing w:val="-6"/>
                <w:w w:val="105"/>
                <w:sz w:val="23"/>
              </w:rPr>
              <w:t> </w:t>
            </w:r>
            <w:r>
              <w:rPr>
                <w:w w:val="105"/>
                <w:sz w:val="23"/>
              </w:rPr>
              <w:t>community</w:t>
            </w:r>
            <w:r>
              <w:rPr>
                <w:spacing w:val="-8"/>
                <w:w w:val="105"/>
                <w:sz w:val="23"/>
              </w:rPr>
              <w:t> </w:t>
            </w:r>
            <w:r>
              <w:rPr>
                <w:w w:val="105"/>
                <w:sz w:val="23"/>
              </w:rPr>
              <w:t>belief</w:t>
            </w:r>
            <w:r>
              <w:rPr>
                <w:spacing w:val="-11"/>
                <w:w w:val="105"/>
                <w:sz w:val="23"/>
              </w:rPr>
              <w:t> </w:t>
            </w:r>
            <w:r>
              <w:rPr>
                <w:w w:val="105"/>
                <w:sz w:val="23"/>
              </w:rPr>
              <w:t>that</w:t>
            </w:r>
            <w:r>
              <w:rPr>
                <w:spacing w:val="-6"/>
                <w:w w:val="105"/>
                <w:sz w:val="23"/>
              </w:rPr>
              <w:t> </w:t>
            </w:r>
            <w:r>
              <w:rPr>
                <w:w w:val="105"/>
                <w:sz w:val="23"/>
              </w:rPr>
              <w:t>the</w:t>
            </w:r>
            <w:r>
              <w:rPr>
                <w:spacing w:val="-8"/>
                <w:w w:val="105"/>
                <w:sz w:val="23"/>
              </w:rPr>
              <w:t> </w:t>
            </w:r>
            <w:r>
              <w:rPr>
                <w:w w:val="105"/>
                <w:sz w:val="23"/>
              </w:rPr>
              <w:t>person</w:t>
            </w:r>
            <w:r>
              <w:rPr>
                <w:spacing w:val="-14"/>
                <w:w w:val="105"/>
                <w:sz w:val="23"/>
              </w:rPr>
              <w:t> </w:t>
            </w:r>
            <w:r>
              <w:rPr>
                <w:w w:val="105"/>
                <w:sz w:val="23"/>
              </w:rPr>
              <w:t>living</w:t>
            </w:r>
            <w:r>
              <w:rPr>
                <w:spacing w:val="-8"/>
                <w:w w:val="105"/>
                <w:sz w:val="23"/>
              </w:rPr>
              <w:t> </w:t>
            </w:r>
            <w:r>
              <w:rPr>
                <w:spacing w:val="-4"/>
                <w:w w:val="105"/>
                <w:sz w:val="23"/>
              </w:rPr>
              <w:t>with</w:t>
            </w:r>
          </w:p>
          <w:p>
            <w:pPr>
              <w:pStyle w:val="TableParagraph"/>
              <w:spacing w:before="59"/>
              <w:ind w:left="569"/>
              <w:rPr>
                <w:sz w:val="23"/>
              </w:rPr>
            </w:pPr>
            <w:r>
              <w:rPr>
                <w:w w:val="105"/>
                <w:sz w:val="23"/>
              </w:rPr>
              <w:t>disability</w:t>
            </w:r>
            <w:r>
              <w:rPr>
                <w:spacing w:val="-9"/>
                <w:w w:val="105"/>
                <w:sz w:val="23"/>
              </w:rPr>
              <w:t> </w:t>
            </w:r>
            <w:r>
              <w:rPr>
                <w:w w:val="105"/>
                <w:sz w:val="23"/>
              </w:rPr>
              <w:t>is</w:t>
            </w:r>
            <w:r>
              <w:rPr>
                <w:spacing w:val="-9"/>
                <w:w w:val="105"/>
                <w:sz w:val="23"/>
              </w:rPr>
              <w:t> </w:t>
            </w:r>
            <w:r>
              <w:rPr>
                <w:spacing w:val="-2"/>
                <w:w w:val="105"/>
                <w:sz w:val="23"/>
              </w:rPr>
              <w:t>educable.</w:t>
            </w:r>
          </w:p>
        </w:tc>
        <w:tc>
          <w:tcPr>
            <w:tcW w:w="870" w:type="dxa"/>
          </w:tcPr>
          <w:p>
            <w:pPr>
              <w:pStyle w:val="TableParagraph"/>
              <w:spacing w:before="182"/>
              <w:ind w:left="53" w:right="83"/>
              <w:jc w:val="center"/>
              <w:rPr>
                <w:sz w:val="23"/>
              </w:rPr>
            </w:pPr>
            <w:r>
              <w:rPr>
                <w:spacing w:val="-4"/>
                <w:w w:val="105"/>
                <w:sz w:val="23"/>
              </w:rPr>
              <w:t>2.16</w:t>
            </w:r>
          </w:p>
        </w:tc>
        <w:tc>
          <w:tcPr>
            <w:tcW w:w="2344" w:type="dxa"/>
          </w:tcPr>
          <w:p>
            <w:pPr>
              <w:pStyle w:val="TableParagraph"/>
              <w:tabs>
                <w:tab w:pos="1160" w:val="left" w:leader="none"/>
              </w:tabs>
              <w:spacing w:before="22"/>
              <w:ind w:right="337"/>
              <w:jc w:val="right"/>
              <w:rPr>
                <w:sz w:val="23"/>
              </w:rPr>
            </w:pPr>
            <w:r>
              <w:rPr>
                <w:spacing w:val="-2"/>
                <w:w w:val="105"/>
                <w:sz w:val="23"/>
              </w:rPr>
              <w:t>1.00395</w:t>
            </w:r>
            <w:r>
              <w:rPr>
                <w:sz w:val="23"/>
              </w:rPr>
              <w:tab/>
            </w:r>
            <w:r>
              <w:rPr>
                <w:spacing w:val="-2"/>
                <w:w w:val="105"/>
                <w:position w:val="16"/>
                <w:sz w:val="23"/>
              </w:rPr>
              <w:t>Reject</w:t>
            </w:r>
          </w:p>
        </w:tc>
      </w:tr>
      <w:tr>
        <w:trPr>
          <w:trHeight w:val="637" w:hRule="atLeast"/>
        </w:trPr>
        <w:tc>
          <w:tcPr>
            <w:tcW w:w="6765" w:type="dxa"/>
          </w:tcPr>
          <w:p>
            <w:pPr>
              <w:pStyle w:val="TableParagraph"/>
              <w:tabs>
                <w:tab w:pos="568" w:val="left" w:leader="none"/>
              </w:tabs>
              <w:spacing w:before="27"/>
              <w:ind w:left="57"/>
              <w:rPr>
                <w:sz w:val="23"/>
              </w:rPr>
            </w:pPr>
            <w:r>
              <w:rPr>
                <w:spacing w:val="-5"/>
                <w:w w:val="105"/>
                <w:sz w:val="23"/>
              </w:rPr>
              <w:t>41</w:t>
            </w:r>
            <w:r>
              <w:rPr>
                <w:sz w:val="23"/>
              </w:rPr>
              <w:tab/>
            </w:r>
            <w:r>
              <w:rPr>
                <w:w w:val="105"/>
                <w:sz w:val="23"/>
              </w:rPr>
              <w:t>The</w:t>
            </w:r>
            <w:r>
              <w:rPr>
                <w:spacing w:val="-7"/>
                <w:w w:val="105"/>
                <w:sz w:val="23"/>
              </w:rPr>
              <w:t> </w:t>
            </w:r>
            <w:r>
              <w:rPr>
                <w:w w:val="105"/>
                <w:sz w:val="23"/>
              </w:rPr>
              <w:t>host</w:t>
            </w:r>
            <w:r>
              <w:rPr>
                <w:spacing w:val="-3"/>
                <w:w w:val="105"/>
                <w:sz w:val="23"/>
              </w:rPr>
              <w:t> </w:t>
            </w:r>
            <w:r>
              <w:rPr>
                <w:w w:val="105"/>
                <w:sz w:val="23"/>
              </w:rPr>
              <w:t>community</w:t>
            </w:r>
            <w:r>
              <w:rPr>
                <w:spacing w:val="-12"/>
                <w:w w:val="105"/>
                <w:sz w:val="23"/>
              </w:rPr>
              <w:t> </w:t>
            </w:r>
            <w:r>
              <w:rPr>
                <w:w w:val="105"/>
                <w:sz w:val="23"/>
              </w:rPr>
              <w:t>is</w:t>
            </w:r>
            <w:r>
              <w:rPr>
                <w:spacing w:val="-8"/>
                <w:w w:val="105"/>
                <w:sz w:val="23"/>
              </w:rPr>
              <w:t> </w:t>
            </w:r>
            <w:r>
              <w:rPr>
                <w:w w:val="105"/>
                <w:sz w:val="23"/>
              </w:rPr>
              <w:t>of</w:t>
            </w:r>
            <w:r>
              <w:rPr>
                <w:spacing w:val="-8"/>
                <w:w w:val="105"/>
                <w:sz w:val="23"/>
              </w:rPr>
              <w:t> </w:t>
            </w:r>
            <w:r>
              <w:rPr>
                <w:w w:val="105"/>
                <w:sz w:val="23"/>
              </w:rPr>
              <w:t>the</w:t>
            </w:r>
            <w:r>
              <w:rPr>
                <w:spacing w:val="-7"/>
                <w:w w:val="105"/>
                <w:sz w:val="23"/>
              </w:rPr>
              <w:t> </w:t>
            </w:r>
            <w:r>
              <w:rPr>
                <w:w w:val="105"/>
                <w:sz w:val="23"/>
              </w:rPr>
              <w:t>opinion</w:t>
            </w:r>
            <w:r>
              <w:rPr>
                <w:spacing w:val="-11"/>
                <w:w w:val="105"/>
                <w:sz w:val="23"/>
              </w:rPr>
              <w:t> </w:t>
            </w:r>
            <w:r>
              <w:rPr>
                <w:w w:val="105"/>
                <w:sz w:val="23"/>
              </w:rPr>
              <w:t>that</w:t>
            </w:r>
            <w:r>
              <w:rPr>
                <w:spacing w:val="-4"/>
                <w:w w:val="105"/>
                <w:sz w:val="23"/>
              </w:rPr>
              <w:t> </w:t>
            </w:r>
            <w:r>
              <w:rPr>
                <w:w w:val="105"/>
                <w:sz w:val="23"/>
              </w:rPr>
              <w:t>the</w:t>
            </w:r>
            <w:r>
              <w:rPr>
                <w:spacing w:val="-6"/>
                <w:w w:val="105"/>
                <w:sz w:val="23"/>
              </w:rPr>
              <w:t> </w:t>
            </w:r>
            <w:r>
              <w:rPr>
                <w:spacing w:val="-2"/>
                <w:w w:val="105"/>
                <w:sz w:val="23"/>
              </w:rPr>
              <w:t>person</w:t>
            </w:r>
          </w:p>
          <w:p>
            <w:pPr>
              <w:pStyle w:val="TableParagraph"/>
              <w:spacing w:before="53"/>
              <w:ind w:left="569"/>
              <w:rPr>
                <w:sz w:val="23"/>
              </w:rPr>
            </w:pPr>
            <w:r>
              <w:rPr>
                <w:w w:val="105"/>
                <w:sz w:val="23"/>
              </w:rPr>
              <w:t>born</w:t>
            </w:r>
            <w:r>
              <w:rPr>
                <w:spacing w:val="-7"/>
                <w:w w:val="105"/>
                <w:sz w:val="23"/>
              </w:rPr>
              <w:t> </w:t>
            </w:r>
            <w:r>
              <w:rPr>
                <w:w w:val="105"/>
                <w:sz w:val="23"/>
              </w:rPr>
              <w:t>with</w:t>
            </w:r>
            <w:r>
              <w:rPr>
                <w:spacing w:val="-6"/>
                <w:w w:val="105"/>
                <w:sz w:val="23"/>
              </w:rPr>
              <w:t> </w:t>
            </w:r>
            <w:r>
              <w:rPr>
                <w:w w:val="105"/>
                <w:sz w:val="23"/>
              </w:rPr>
              <w:t>disability</w:t>
            </w:r>
            <w:r>
              <w:rPr>
                <w:spacing w:val="-6"/>
                <w:w w:val="105"/>
                <w:sz w:val="23"/>
              </w:rPr>
              <w:t> </w:t>
            </w:r>
            <w:r>
              <w:rPr>
                <w:w w:val="105"/>
                <w:sz w:val="23"/>
              </w:rPr>
              <w:t>is</w:t>
            </w:r>
            <w:r>
              <w:rPr>
                <w:spacing w:val="-6"/>
                <w:w w:val="105"/>
                <w:sz w:val="23"/>
              </w:rPr>
              <w:t> </w:t>
            </w:r>
            <w:r>
              <w:rPr>
                <w:w w:val="105"/>
                <w:sz w:val="23"/>
              </w:rPr>
              <w:t>not</w:t>
            </w:r>
            <w:r>
              <w:rPr>
                <w:spacing w:val="-10"/>
                <w:w w:val="105"/>
                <w:sz w:val="23"/>
              </w:rPr>
              <w:t> </w:t>
            </w:r>
            <w:r>
              <w:rPr>
                <w:w w:val="105"/>
                <w:sz w:val="23"/>
              </w:rPr>
              <w:t>an</w:t>
            </w:r>
            <w:r>
              <w:rPr>
                <w:spacing w:val="-6"/>
                <w:w w:val="105"/>
                <w:sz w:val="23"/>
              </w:rPr>
              <w:t> </w:t>
            </w:r>
            <w:r>
              <w:rPr>
                <w:w w:val="105"/>
                <w:sz w:val="23"/>
              </w:rPr>
              <w:t>incarnation</w:t>
            </w:r>
            <w:r>
              <w:rPr>
                <w:spacing w:val="-6"/>
                <w:w w:val="105"/>
                <w:sz w:val="23"/>
              </w:rPr>
              <w:t> </w:t>
            </w:r>
            <w:r>
              <w:rPr>
                <w:w w:val="105"/>
                <w:sz w:val="23"/>
              </w:rPr>
              <w:t>from</w:t>
            </w:r>
            <w:r>
              <w:rPr>
                <w:spacing w:val="-13"/>
                <w:w w:val="105"/>
                <w:sz w:val="23"/>
              </w:rPr>
              <w:t> </w:t>
            </w:r>
            <w:r>
              <w:rPr>
                <w:w w:val="105"/>
                <w:sz w:val="23"/>
              </w:rPr>
              <w:t>the</w:t>
            </w:r>
            <w:r>
              <w:rPr>
                <w:spacing w:val="-8"/>
                <w:w w:val="105"/>
                <w:sz w:val="23"/>
              </w:rPr>
              <w:t> </w:t>
            </w:r>
            <w:r>
              <w:rPr>
                <w:spacing w:val="-2"/>
                <w:w w:val="105"/>
                <w:sz w:val="23"/>
              </w:rPr>
              <w:t>devil.</w:t>
            </w:r>
          </w:p>
        </w:tc>
        <w:tc>
          <w:tcPr>
            <w:tcW w:w="870" w:type="dxa"/>
          </w:tcPr>
          <w:p>
            <w:pPr>
              <w:pStyle w:val="TableParagraph"/>
              <w:spacing w:before="186"/>
              <w:ind w:left="53" w:right="83"/>
              <w:jc w:val="center"/>
              <w:rPr>
                <w:sz w:val="23"/>
              </w:rPr>
            </w:pPr>
            <w:r>
              <w:rPr>
                <w:spacing w:val="-4"/>
                <w:w w:val="105"/>
                <w:sz w:val="23"/>
              </w:rPr>
              <w:t>2.56</w:t>
            </w:r>
          </w:p>
        </w:tc>
        <w:tc>
          <w:tcPr>
            <w:tcW w:w="2344" w:type="dxa"/>
          </w:tcPr>
          <w:p>
            <w:pPr>
              <w:pStyle w:val="TableParagraph"/>
              <w:tabs>
                <w:tab w:pos="1124" w:val="left" w:leader="none"/>
              </w:tabs>
              <w:spacing w:before="16"/>
              <w:ind w:right="308"/>
              <w:jc w:val="right"/>
              <w:rPr>
                <w:sz w:val="23"/>
              </w:rPr>
            </w:pPr>
            <w:r>
              <w:rPr>
                <w:spacing w:val="-2"/>
                <w:w w:val="105"/>
                <w:sz w:val="23"/>
              </w:rPr>
              <w:t>1.28713</w:t>
            </w:r>
            <w:r>
              <w:rPr>
                <w:sz w:val="23"/>
              </w:rPr>
              <w:tab/>
            </w:r>
            <w:r>
              <w:rPr>
                <w:spacing w:val="-2"/>
                <w:w w:val="105"/>
                <w:position w:val="17"/>
                <w:sz w:val="23"/>
              </w:rPr>
              <w:t>Accept</w:t>
            </w:r>
          </w:p>
        </w:tc>
      </w:tr>
      <w:tr>
        <w:trPr>
          <w:trHeight w:val="633" w:hRule="atLeast"/>
        </w:trPr>
        <w:tc>
          <w:tcPr>
            <w:tcW w:w="6765" w:type="dxa"/>
          </w:tcPr>
          <w:p>
            <w:pPr>
              <w:pStyle w:val="TableParagraph"/>
              <w:tabs>
                <w:tab w:pos="568" w:val="left" w:leader="none"/>
              </w:tabs>
              <w:spacing w:before="24"/>
              <w:ind w:left="57"/>
              <w:rPr>
                <w:sz w:val="23"/>
              </w:rPr>
            </w:pPr>
            <w:r>
              <w:rPr>
                <w:spacing w:val="-5"/>
                <w:w w:val="105"/>
                <w:sz w:val="23"/>
              </w:rPr>
              <w:t>42</w:t>
            </w:r>
            <w:r>
              <w:rPr>
                <w:sz w:val="23"/>
              </w:rPr>
              <w:tab/>
            </w:r>
            <w:r>
              <w:rPr>
                <w:w w:val="105"/>
                <w:sz w:val="23"/>
              </w:rPr>
              <w:t>The</w:t>
            </w:r>
            <w:r>
              <w:rPr>
                <w:spacing w:val="-11"/>
                <w:w w:val="105"/>
                <w:sz w:val="23"/>
              </w:rPr>
              <w:t> </w:t>
            </w:r>
            <w:r>
              <w:rPr>
                <w:w w:val="105"/>
                <w:sz w:val="23"/>
              </w:rPr>
              <w:t>host</w:t>
            </w:r>
            <w:r>
              <w:rPr>
                <w:spacing w:val="-8"/>
                <w:w w:val="105"/>
                <w:sz w:val="23"/>
              </w:rPr>
              <w:t> </w:t>
            </w:r>
            <w:r>
              <w:rPr>
                <w:w w:val="105"/>
                <w:sz w:val="23"/>
              </w:rPr>
              <w:t>community</w:t>
            </w:r>
            <w:r>
              <w:rPr>
                <w:spacing w:val="-10"/>
                <w:w w:val="105"/>
                <w:sz w:val="23"/>
              </w:rPr>
              <w:t> </w:t>
            </w:r>
            <w:r>
              <w:rPr>
                <w:w w:val="105"/>
                <w:sz w:val="23"/>
              </w:rPr>
              <w:t>possesses</w:t>
            </w:r>
            <w:r>
              <w:rPr>
                <w:spacing w:val="-11"/>
                <w:w w:val="105"/>
                <w:sz w:val="23"/>
              </w:rPr>
              <w:t> </w:t>
            </w:r>
            <w:r>
              <w:rPr>
                <w:w w:val="105"/>
                <w:sz w:val="23"/>
              </w:rPr>
              <w:t>hope</w:t>
            </w:r>
            <w:r>
              <w:rPr>
                <w:spacing w:val="-10"/>
                <w:w w:val="105"/>
                <w:sz w:val="23"/>
              </w:rPr>
              <w:t> </w:t>
            </w:r>
            <w:r>
              <w:rPr>
                <w:w w:val="105"/>
                <w:sz w:val="23"/>
              </w:rPr>
              <w:t>in</w:t>
            </w:r>
            <w:r>
              <w:rPr>
                <w:spacing w:val="-10"/>
                <w:w w:val="105"/>
                <w:sz w:val="23"/>
              </w:rPr>
              <w:t> </w:t>
            </w:r>
            <w:r>
              <w:rPr>
                <w:w w:val="105"/>
                <w:sz w:val="23"/>
              </w:rPr>
              <w:t>the</w:t>
            </w:r>
            <w:r>
              <w:rPr>
                <w:spacing w:val="-5"/>
                <w:w w:val="105"/>
                <w:sz w:val="23"/>
              </w:rPr>
              <w:t> </w:t>
            </w:r>
            <w:r>
              <w:rPr>
                <w:w w:val="105"/>
                <w:sz w:val="23"/>
              </w:rPr>
              <w:t>future</w:t>
            </w:r>
            <w:r>
              <w:rPr>
                <w:spacing w:val="-10"/>
                <w:w w:val="105"/>
                <w:sz w:val="23"/>
              </w:rPr>
              <w:t> </w:t>
            </w:r>
            <w:r>
              <w:rPr>
                <w:spacing w:val="-5"/>
                <w:w w:val="105"/>
                <w:sz w:val="23"/>
              </w:rPr>
              <w:t>of</w:t>
            </w:r>
          </w:p>
          <w:p>
            <w:pPr>
              <w:pStyle w:val="TableParagraph"/>
              <w:spacing w:before="52"/>
              <w:ind w:left="569"/>
              <w:rPr>
                <w:sz w:val="23"/>
              </w:rPr>
            </w:pPr>
            <w:r>
              <w:rPr>
                <w:w w:val="105"/>
                <w:sz w:val="23"/>
              </w:rPr>
              <w:t>children</w:t>
            </w:r>
            <w:r>
              <w:rPr>
                <w:spacing w:val="-8"/>
                <w:w w:val="105"/>
                <w:sz w:val="23"/>
              </w:rPr>
              <w:t> </w:t>
            </w:r>
            <w:r>
              <w:rPr>
                <w:w w:val="105"/>
                <w:sz w:val="23"/>
              </w:rPr>
              <w:t>with</w:t>
            </w:r>
            <w:r>
              <w:rPr>
                <w:spacing w:val="-12"/>
                <w:w w:val="105"/>
                <w:sz w:val="23"/>
              </w:rPr>
              <w:t> </w:t>
            </w:r>
            <w:r>
              <w:rPr>
                <w:w w:val="105"/>
                <w:sz w:val="23"/>
              </w:rPr>
              <w:t>special</w:t>
            </w:r>
            <w:r>
              <w:rPr>
                <w:spacing w:val="-11"/>
                <w:w w:val="105"/>
                <w:sz w:val="23"/>
              </w:rPr>
              <w:t> </w:t>
            </w:r>
            <w:r>
              <w:rPr>
                <w:spacing w:val="-2"/>
                <w:w w:val="105"/>
                <w:sz w:val="23"/>
              </w:rPr>
              <w:t>needs.</w:t>
            </w:r>
          </w:p>
        </w:tc>
        <w:tc>
          <w:tcPr>
            <w:tcW w:w="870" w:type="dxa"/>
          </w:tcPr>
          <w:p>
            <w:pPr>
              <w:pStyle w:val="TableParagraph"/>
              <w:spacing w:before="182"/>
              <w:ind w:left="53" w:right="83"/>
              <w:jc w:val="center"/>
              <w:rPr>
                <w:sz w:val="23"/>
              </w:rPr>
            </w:pPr>
            <w:r>
              <w:rPr>
                <w:spacing w:val="-4"/>
                <w:w w:val="105"/>
                <w:sz w:val="23"/>
              </w:rPr>
              <w:t>1.54</w:t>
            </w:r>
          </w:p>
        </w:tc>
        <w:tc>
          <w:tcPr>
            <w:tcW w:w="2344" w:type="dxa"/>
          </w:tcPr>
          <w:p>
            <w:pPr>
              <w:pStyle w:val="TableParagraph"/>
              <w:tabs>
                <w:tab w:pos="1160" w:val="left" w:leader="none"/>
              </w:tabs>
              <w:spacing w:before="12"/>
              <w:ind w:right="337"/>
              <w:jc w:val="right"/>
              <w:rPr>
                <w:sz w:val="23"/>
              </w:rPr>
            </w:pPr>
            <w:r>
              <w:rPr>
                <w:spacing w:val="-2"/>
                <w:w w:val="105"/>
                <w:sz w:val="23"/>
              </w:rPr>
              <w:t>1.16147</w:t>
            </w:r>
            <w:r>
              <w:rPr>
                <w:sz w:val="23"/>
              </w:rPr>
              <w:tab/>
            </w:r>
            <w:r>
              <w:rPr>
                <w:spacing w:val="-2"/>
                <w:w w:val="105"/>
                <w:position w:val="17"/>
                <w:sz w:val="23"/>
              </w:rPr>
              <w:t>Reject</w:t>
            </w:r>
          </w:p>
        </w:tc>
      </w:tr>
      <w:tr>
        <w:trPr>
          <w:trHeight w:val="554" w:hRule="atLeast"/>
        </w:trPr>
        <w:tc>
          <w:tcPr>
            <w:tcW w:w="6765" w:type="dxa"/>
          </w:tcPr>
          <w:p>
            <w:pPr>
              <w:pStyle w:val="TableParagraph"/>
              <w:tabs>
                <w:tab w:pos="568" w:val="left" w:leader="none"/>
              </w:tabs>
              <w:spacing w:before="24"/>
              <w:ind w:left="57"/>
              <w:rPr>
                <w:sz w:val="23"/>
              </w:rPr>
            </w:pPr>
            <w:r>
              <w:rPr>
                <w:spacing w:val="-5"/>
                <w:w w:val="105"/>
                <w:sz w:val="23"/>
              </w:rPr>
              <w:t>43</w:t>
            </w:r>
            <w:r>
              <w:rPr>
                <w:sz w:val="23"/>
              </w:rPr>
              <w:tab/>
            </w:r>
            <w:r>
              <w:rPr>
                <w:w w:val="105"/>
                <w:sz w:val="23"/>
              </w:rPr>
              <w:t>The</w:t>
            </w:r>
            <w:r>
              <w:rPr>
                <w:spacing w:val="-9"/>
                <w:w w:val="105"/>
                <w:sz w:val="23"/>
              </w:rPr>
              <w:t> </w:t>
            </w:r>
            <w:r>
              <w:rPr>
                <w:w w:val="105"/>
                <w:sz w:val="23"/>
              </w:rPr>
              <w:t>host</w:t>
            </w:r>
            <w:r>
              <w:rPr>
                <w:spacing w:val="-5"/>
                <w:w w:val="105"/>
                <w:sz w:val="23"/>
              </w:rPr>
              <w:t> </w:t>
            </w:r>
            <w:r>
              <w:rPr>
                <w:w w:val="105"/>
                <w:sz w:val="23"/>
              </w:rPr>
              <w:t>community</w:t>
            </w:r>
            <w:r>
              <w:rPr>
                <w:spacing w:val="-7"/>
                <w:w w:val="105"/>
                <w:sz w:val="23"/>
              </w:rPr>
              <w:t> </w:t>
            </w:r>
            <w:r>
              <w:rPr>
                <w:w w:val="105"/>
                <w:sz w:val="23"/>
              </w:rPr>
              <w:t>provides</w:t>
            </w:r>
            <w:r>
              <w:rPr>
                <w:spacing w:val="-10"/>
                <w:w w:val="105"/>
                <w:sz w:val="23"/>
              </w:rPr>
              <w:t> </w:t>
            </w:r>
            <w:r>
              <w:rPr>
                <w:w w:val="105"/>
                <w:sz w:val="23"/>
              </w:rPr>
              <w:t>land</w:t>
            </w:r>
            <w:r>
              <w:rPr>
                <w:spacing w:val="-13"/>
                <w:w w:val="105"/>
                <w:sz w:val="23"/>
              </w:rPr>
              <w:t> </w:t>
            </w:r>
            <w:r>
              <w:rPr>
                <w:w w:val="105"/>
                <w:sz w:val="23"/>
              </w:rPr>
              <w:t>and</w:t>
            </w:r>
            <w:r>
              <w:rPr>
                <w:spacing w:val="-7"/>
                <w:w w:val="105"/>
                <w:sz w:val="23"/>
              </w:rPr>
              <w:t> </w:t>
            </w:r>
            <w:r>
              <w:rPr>
                <w:w w:val="105"/>
                <w:sz w:val="23"/>
              </w:rPr>
              <w:t>the</w:t>
            </w:r>
            <w:r>
              <w:rPr>
                <w:spacing w:val="-8"/>
                <w:w w:val="105"/>
                <w:sz w:val="23"/>
              </w:rPr>
              <w:t> </w:t>
            </w:r>
            <w:r>
              <w:rPr>
                <w:spacing w:val="-2"/>
                <w:w w:val="105"/>
                <w:sz w:val="23"/>
              </w:rPr>
              <w:t>community</w:t>
            </w:r>
          </w:p>
          <w:p>
            <w:pPr>
              <w:pStyle w:val="TableParagraph"/>
              <w:spacing w:line="194" w:lineRule="exact" w:before="52"/>
              <w:ind w:left="569"/>
              <w:rPr>
                <w:sz w:val="23"/>
              </w:rPr>
            </w:pPr>
            <w:r>
              <w:rPr>
                <w:w w:val="105"/>
                <w:sz w:val="23"/>
              </w:rPr>
              <w:t>based</w:t>
            </w:r>
            <w:r>
              <w:rPr>
                <w:spacing w:val="-14"/>
                <w:w w:val="105"/>
                <w:sz w:val="23"/>
              </w:rPr>
              <w:t> </w:t>
            </w:r>
            <w:r>
              <w:rPr>
                <w:w w:val="105"/>
                <w:sz w:val="23"/>
              </w:rPr>
              <w:t>resources</w:t>
            </w:r>
            <w:r>
              <w:rPr>
                <w:spacing w:val="-8"/>
                <w:w w:val="105"/>
                <w:sz w:val="23"/>
              </w:rPr>
              <w:t> </w:t>
            </w:r>
            <w:r>
              <w:rPr>
                <w:w w:val="105"/>
                <w:sz w:val="23"/>
              </w:rPr>
              <w:t>in</w:t>
            </w:r>
            <w:r>
              <w:rPr>
                <w:spacing w:val="-7"/>
                <w:w w:val="105"/>
                <w:sz w:val="23"/>
              </w:rPr>
              <w:t> </w:t>
            </w:r>
            <w:r>
              <w:rPr>
                <w:w w:val="105"/>
                <w:sz w:val="23"/>
              </w:rPr>
              <w:t>the</w:t>
            </w:r>
            <w:r>
              <w:rPr>
                <w:spacing w:val="-8"/>
                <w:w w:val="105"/>
                <w:sz w:val="23"/>
              </w:rPr>
              <w:t> </w:t>
            </w:r>
            <w:r>
              <w:rPr>
                <w:w w:val="105"/>
                <w:sz w:val="23"/>
              </w:rPr>
              <w:t>provision</w:t>
            </w:r>
            <w:r>
              <w:rPr>
                <w:spacing w:val="-7"/>
                <w:w w:val="105"/>
                <w:sz w:val="23"/>
              </w:rPr>
              <w:t> </w:t>
            </w:r>
            <w:r>
              <w:rPr>
                <w:w w:val="105"/>
                <w:sz w:val="23"/>
              </w:rPr>
              <w:t>of</w:t>
            </w:r>
            <w:r>
              <w:rPr>
                <w:spacing w:val="-9"/>
                <w:w w:val="105"/>
                <w:sz w:val="23"/>
              </w:rPr>
              <w:t> </w:t>
            </w:r>
            <w:r>
              <w:rPr>
                <w:w w:val="105"/>
                <w:sz w:val="23"/>
              </w:rPr>
              <w:t>special</w:t>
            </w:r>
            <w:r>
              <w:rPr>
                <w:spacing w:val="-6"/>
                <w:w w:val="105"/>
                <w:sz w:val="23"/>
              </w:rPr>
              <w:t> </w:t>
            </w:r>
            <w:r>
              <w:rPr>
                <w:spacing w:val="-2"/>
                <w:w w:val="105"/>
                <w:sz w:val="23"/>
              </w:rPr>
              <w:t>education.</w:t>
            </w:r>
          </w:p>
        </w:tc>
        <w:tc>
          <w:tcPr>
            <w:tcW w:w="870" w:type="dxa"/>
          </w:tcPr>
          <w:p>
            <w:pPr>
              <w:pStyle w:val="TableParagraph"/>
              <w:spacing w:before="182"/>
              <w:ind w:left="53" w:right="83"/>
              <w:jc w:val="center"/>
              <w:rPr>
                <w:sz w:val="23"/>
              </w:rPr>
            </w:pPr>
            <w:r>
              <w:rPr>
                <w:spacing w:val="-4"/>
                <w:w w:val="105"/>
                <w:sz w:val="23"/>
              </w:rPr>
              <w:t>2.54</w:t>
            </w:r>
          </w:p>
        </w:tc>
        <w:tc>
          <w:tcPr>
            <w:tcW w:w="2344" w:type="dxa"/>
          </w:tcPr>
          <w:p>
            <w:pPr>
              <w:pStyle w:val="TableParagraph"/>
              <w:tabs>
                <w:tab w:pos="1124" w:val="left" w:leader="none"/>
              </w:tabs>
              <w:spacing w:before="12"/>
              <w:ind w:right="308"/>
              <w:jc w:val="right"/>
              <w:rPr>
                <w:sz w:val="23"/>
              </w:rPr>
            </w:pPr>
            <w:r>
              <w:rPr>
                <w:spacing w:val="-2"/>
                <w:w w:val="105"/>
                <w:sz w:val="23"/>
              </w:rPr>
              <w:t>1.27632</w:t>
            </w:r>
            <w:r>
              <w:rPr>
                <w:sz w:val="23"/>
              </w:rPr>
              <w:tab/>
            </w:r>
            <w:r>
              <w:rPr>
                <w:spacing w:val="-2"/>
                <w:w w:val="105"/>
                <w:position w:val="17"/>
                <w:sz w:val="23"/>
              </w:rPr>
              <w:t>Accept</w:t>
            </w:r>
          </w:p>
        </w:tc>
      </w:tr>
      <w:tr>
        <w:trPr>
          <w:trHeight w:val="712" w:hRule="atLeast"/>
        </w:trPr>
        <w:tc>
          <w:tcPr>
            <w:tcW w:w="6765" w:type="dxa"/>
          </w:tcPr>
          <w:p>
            <w:pPr>
              <w:pStyle w:val="TableParagraph"/>
              <w:tabs>
                <w:tab w:pos="568" w:val="left" w:leader="none"/>
              </w:tabs>
              <w:spacing w:line="310" w:lineRule="atLeast" w:before="57"/>
              <w:ind w:left="569" w:right="882" w:hanging="512"/>
              <w:rPr>
                <w:sz w:val="23"/>
              </w:rPr>
            </w:pPr>
            <w:r>
              <w:rPr>
                <w:spacing w:val="-6"/>
                <w:w w:val="105"/>
                <w:sz w:val="23"/>
              </w:rPr>
              <w:t>44</w:t>
            </w:r>
            <w:r>
              <w:rPr>
                <w:sz w:val="23"/>
              </w:rPr>
              <w:tab/>
            </w:r>
            <w:r>
              <w:rPr>
                <w:w w:val="105"/>
                <w:sz w:val="23"/>
              </w:rPr>
              <w:t>The</w:t>
            </w:r>
            <w:r>
              <w:rPr>
                <w:spacing w:val="-10"/>
                <w:w w:val="105"/>
                <w:sz w:val="23"/>
              </w:rPr>
              <w:t> </w:t>
            </w:r>
            <w:r>
              <w:rPr>
                <w:w w:val="105"/>
                <w:sz w:val="23"/>
              </w:rPr>
              <w:t>host</w:t>
            </w:r>
            <w:r>
              <w:rPr>
                <w:spacing w:val="-7"/>
                <w:w w:val="105"/>
                <w:sz w:val="23"/>
              </w:rPr>
              <w:t> </w:t>
            </w:r>
            <w:r>
              <w:rPr>
                <w:w w:val="105"/>
                <w:sz w:val="23"/>
              </w:rPr>
              <w:t>community</w:t>
            </w:r>
            <w:r>
              <w:rPr>
                <w:spacing w:val="-8"/>
                <w:w w:val="105"/>
                <w:sz w:val="23"/>
              </w:rPr>
              <w:t> </w:t>
            </w:r>
            <w:r>
              <w:rPr>
                <w:w w:val="105"/>
                <w:sz w:val="23"/>
              </w:rPr>
              <w:t>maintains</w:t>
            </w:r>
            <w:r>
              <w:rPr>
                <w:spacing w:val="-16"/>
                <w:w w:val="105"/>
                <w:sz w:val="23"/>
              </w:rPr>
              <w:t> </w:t>
            </w:r>
            <w:r>
              <w:rPr>
                <w:w w:val="105"/>
                <w:sz w:val="23"/>
              </w:rPr>
              <w:t>a</w:t>
            </w:r>
            <w:r>
              <w:rPr>
                <w:spacing w:val="-2"/>
                <w:w w:val="105"/>
                <w:sz w:val="23"/>
              </w:rPr>
              <w:t> </w:t>
            </w:r>
            <w:r>
              <w:rPr>
                <w:w w:val="105"/>
                <w:sz w:val="23"/>
              </w:rPr>
              <w:t>good</w:t>
            </w:r>
            <w:r>
              <w:rPr>
                <w:spacing w:val="-15"/>
                <w:w w:val="105"/>
                <w:sz w:val="23"/>
              </w:rPr>
              <w:t> </w:t>
            </w:r>
            <w:r>
              <w:rPr>
                <w:w w:val="105"/>
                <w:sz w:val="23"/>
              </w:rPr>
              <w:t>relation</w:t>
            </w:r>
            <w:r>
              <w:rPr>
                <w:spacing w:val="-8"/>
                <w:w w:val="105"/>
                <w:sz w:val="23"/>
              </w:rPr>
              <w:t> </w:t>
            </w:r>
            <w:r>
              <w:rPr>
                <w:w w:val="105"/>
                <w:sz w:val="23"/>
              </w:rPr>
              <w:t>with</w:t>
            </w:r>
            <w:r>
              <w:rPr>
                <w:spacing w:val="-15"/>
                <w:w w:val="105"/>
                <w:sz w:val="23"/>
              </w:rPr>
              <w:t> </w:t>
            </w:r>
            <w:r>
              <w:rPr>
                <w:w w:val="105"/>
                <w:sz w:val="23"/>
              </w:rPr>
              <w:t>the school management in the implementation of special</w:t>
            </w:r>
          </w:p>
        </w:tc>
        <w:tc>
          <w:tcPr>
            <w:tcW w:w="870" w:type="dxa"/>
          </w:tcPr>
          <w:p>
            <w:pPr>
              <w:pStyle w:val="TableParagraph"/>
              <w:spacing w:before="155"/>
              <w:rPr>
                <w:b/>
                <w:sz w:val="23"/>
              </w:rPr>
            </w:pPr>
          </w:p>
          <w:p>
            <w:pPr>
              <w:pStyle w:val="TableParagraph"/>
              <w:ind w:left="53" w:right="83"/>
              <w:jc w:val="center"/>
              <w:rPr>
                <w:sz w:val="23"/>
              </w:rPr>
            </w:pPr>
            <w:r>
              <w:rPr>
                <w:spacing w:val="-4"/>
                <w:w w:val="105"/>
                <w:sz w:val="23"/>
              </w:rPr>
              <w:t>2.57</w:t>
            </w:r>
          </w:p>
        </w:tc>
        <w:tc>
          <w:tcPr>
            <w:tcW w:w="2344" w:type="dxa"/>
          </w:tcPr>
          <w:p>
            <w:pPr>
              <w:pStyle w:val="TableParagraph"/>
              <w:spacing w:before="155"/>
              <w:rPr>
                <w:b/>
                <w:sz w:val="23"/>
              </w:rPr>
            </w:pPr>
          </w:p>
          <w:p>
            <w:pPr>
              <w:pStyle w:val="TableParagraph"/>
              <w:tabs>
                <w:tab w:pos="1124" w:val="left" w:leader="none"/>
              </w:tabs>
              <w:ind w:right="308"/>
              <w:jc w:val="right"/>
              <w:rPr>
                <w:sz w:val="23"/>
              </w:rPr>
            </w:pPr>
            <w:r>
              <w:rPr>
                <w:spacing w:val="-2"/>
                <w:w w:val="105"/>
                <w:sz w:val="23"/>
              </w:rPr>
              <w:t>1.18576</w:t>
            </w:r>
            <w:r>
              <w:rPr>
                <w:sz w:val="23"/>
              </w:rPr>
              <w:tab/>
            </w:r>
            <w:r>
              <w:rPr>
                <w:spacing w:val="-2"/>
                <w:w w:val="105"/>
                <w:sz w:val="23"/>
              </w:rPr>
              <w:t>Accept</w:t>
            </w:r>
          </w:p>
        </w:tc>
      </w:tr>
      <w:tr>
        <w:trPr>
          <w:trHeight w:val="396" w:hRule="atLeast"/>
        </w:trPr>
        <w:tc>
          <w:tcPr>
            <w:tcW w:w="6765" w:type="dxa"/>
          </w:tcPr>
          <w:p>
            <w:pPr>
              <w:pStyle w:val="TableParagraph"/>
              <w:spacing w:before="24"/>
              <w:ind w:left="569"/>
              <w:rPr>
                <w:sz w:val="23"/>
              </w:rPr>
            </w:pPr>
            <w:r>
              <w:rPr>
                <w:spacing w:val="-2"/>
                <w:w w:val="105"/>
                <w:sz w:val="23"/>
              </w:rPr>
              <w:t>education.</w:t>
            </w:r>
          </w:p>
        </w:tc>
        <w:tc>
          <w:tcPr>
            <w:tcW w:w="870" w:type="dxa"/>
          </w:tcPr>
          <w:p>
            <w:pPr>
              <w:pStyle w:val="TableParagraph"/>
              <w:rPr>
                <w:sz w:val="22"/>
              </w:rPr>
            </w:pPr>
          </w:p>
        </w:tc>
        <w:tc>
          <w:tcPr>
            <w:tcW w:w="2344" w:type="dxa"/>
          </w:tcPr>
          <w:p>
            <w:pPr>
              <w:pStyle w:val="TableParagraph"/>
              <w:rPr>
                <w:sz w:val="22"/>
              </w:rPr>
            </w:pPr>
          </w:p>
        </w:tc>
      </w:tr>
      <w:tr>
        <w:trPr>
          <w:trHeight w:val="558" w:hRule="atLeast"/>
        </w:trPr>
        <w:tc>
          <w:tcPr>
            <w:tcW w:w="6765" w:type="dxa"/>
          </w:tcPr>
          <w:p>
            <w:pPr>
              <w:pStyle w:val="TableParagraph"/>
              <w:tabs>
                <w:tab w:pos="568" w:val="left" w:leader="none"/>
              </w:tabs>
              <w:spacing w:line="209" w:lineRule="exact"/>
              <w:ind w:left="57"/>
              <w:rPr>
                <w:sz w:val="23"/>
              </w:rPr>
            </w:pPr>
            <w:r>
              <w:rPr>
                <w:spacing w:val="-5"/>
                <w:w w:val="105"/>
                <w:sz w:val="23"/>
              </w:rPr>
              <w:t>45</w:t>
            </w:r>
            <w:r>
              <w:rPr>
                <w:sz w:val="23"/>
              </w:rPr>
              <w:tab/>
            </w:r>
            <w:r>
              <w:rPr>
                <w:w w:val="105"/>
                <w:sz w:val="23"/>
              </w:rPr>
              <w:t>The</w:t>
            </w:r>
            <w:r>
              <w:rPr>
                <w:spacing w:val="-13"/>
                <w:w w:val="105"/>
                <w:sz w:val="23"/>
              </w:rPr>
              <w:t> </w:t>
            </w:r>
            <w:r>
              <w:rPr>
                <w:w w:val="105"/>
                <w:sz w:val="23"/>
              </w:rPr>
              <w:t>host</w:t>
            </w:r>
            <w:r>
              <w:rPr>
                <w:spacing w:val="-9"/>
                <w:w w:val="105"/>
                <w:sz w:val="23"/>
              </w:rPr>
              <w:t> </w:t>
            </w:r>
            <w:r>
              <w:rPr>
                <w:w w:val="105"/>
                <w:sz w:val="23"/>
              </w:rPr>
              <w:t>community</w:t>
            </w:r>
            <w:r>
              <w:rPr>
                <w:spacing w:val="-10"/>
                <w:w w:val="105"/>
                <w:sz w:val="23"/>
              </w:rPr>
              <w:t> </w:t>
            </w:r>
            <w:r>
              <w:rPr>
                <w:w w:val="105"/>
                <w:sz w:val="23"/>
              </w:rPr>
              <w:t>beliefs</w:t>
            </w:r>
            <w:r>
              <w:rPr>
                <w:spacing w:val="-12"/>
                <w:w w:val="105"/>
                <w:sz w:val="23"/>
              </w:rPr>
              <w:t> </w:t>
            </w:r>
            <w:r>
              <w:rPr>
                <w:w w:val="105"/>
                <w:sz w:val="23"/>
              </w:rPr>
              <w:t>that</w:t>
            </w:r>
            <w:r>
              <w:rPr>
                <w:spacing w:val="-9"/>
                <w:w w:val="105"/>
                <w:sz w:val="23"/>
              </w:rPr>
              <w:t> </w:t>
            </w:r>
            <w:r>
              <w:rPr>
                <w:w w:val="105"/>
                <w:sz w:val="23"/>
              </w:rPr>
              <w:t>education</w:t>
            </w:r>
            <w:r>
              <w:rPr>
                <w:spacing w:val="-10"/>
                <w:w w:val="105"/>
                <w:sz w:val="23"/>
              </w:rPr>
              <w:t> </w:t>
            </w:r>
            <w:r>
              <w:rPr>
                <w:w w:val="105"/>
                <w:sz w:val="23"/>
              </w:rPr>
              <w:t>giving</w:t>
            </w:r>
            <w:r>
              <w:rPr>
                <w:spacing w:val="-15"/>
                <w:w w:val="105"/>
                <w:sz w:val="23"/>
              </w:rPr>
              <w:t> </w:t>
            </w:r>
            <w:r>
              <w:rPr>
                <w:spacing w:val="-5"/>
                <w:w w:val="105"/>
                <w:sz w:val="23"/>
              </w:rPr>
              <w:t>to</w:t>
            </w:r>
          </w:p>
          <w:p>
            <w:pPr>
              <w:pStyle w:val="TableParagraph"/>
              <w:spacing w:before="53"/>
              <w:ind w:left="569"/>
              <w:rPr>
                <w:sz w:val="23"/>
              </w:rPr>
            </w:pPr>
            <w:r>
              <w:rPr>
                <w:w w:val="105"/>
                <w:sz w:val="23"/>
              </w:rPr>
              <w:t>special</w:t>
            </w:r>
            <w:r>
              <w:rPr>
                <w:spacing w:val="-6"/>
                <w:w w:val="105"/>
                <w:sz w:val="23"/>
              </w:rPr>
              <w:t> </w:t>
            </w:r>
            <w:r>
              <w:rPr>
                <w:w w:val="105"/>
                <w:sz w:val="23"/>
              </w:rPr>
              <w:t>needs</w:t>
            </w:r>
            <w:r>
              <w:rPr>
                <w:spacing w:val="-9"/>
                <w:w w:val="105"/>
                <w:sz w:val="23"/>
              </w:rPr>
              <w:t> </w:t>
            </w:r>
            <w:r>
              <w:rPr>
                <w:w w:val="105"/>
                <w:sz w:val="23"/>
              </w:rPr>
              <w:t>person</w:t>
            </w:r>
            <w:r>
              <w:rPr>
                <w:spacing w:val="-7"/>
                <w:w w:val="105"/>
                <w:sz w:val="23"/>
              </w:rPr>
              <w:t> </w:t>
            </w:r>
            <w:r>
              <w:rPr>
                <w:w w:val="105"/>
                <w:sz w:val="23"/>
              </w:rPr>
              <w:t>is</w:t>
            </w:r>
            <w:r>
              <w:rPr>
                <w:spacing w:val="-10"/>
                <w:w w:val="105"/>
                <w:sz w:val="23"/>
              </w:rPr>
              <w:t> </w:t>
            </w:r>
            <w:r>
              <w:rPr>
                <w:w w:val="105"/>
                <w:sz w:val="23"/>
              </w:rPr>
              <w:t>a</w:t>
            </w:r>
            <w:r>
              <w:rPr>
                <w:spacing w:val="-2"/>
                <w:w w:val="105"/>
                <w:sz w:val="23"/>
              </w:rPr>
              <w:t> privilege.</w:t>
            </w:r>
          </w:p>
        </w:tc>
        <w:tc>
          <w:tcPr>
            <w:tcW w:w="870" w:type="dxa"/>
          </w:tcPr>
          <w:p>
            <w:pPr>
              <w:pStyle w:val="TableParagraph"/>
              <w:spacing w:before="103"/>
              <w:ind w:left="53" w:right="83"/>
              <w:jc w:val="center"/>
              <w:rPr>
                <w:sz w:val="23"/>
              </w:rPr>
            </w:pPr>
            <w:r>
              <w:rPr>
                <w:spacing w:val="-4"/>
                <w:w w:val="105"/>
                <w:sz w:val="23"/>
              </w:rPr>
              <w:t>2.65</w:t>
            </w:r>
          </w:p>
        </w:tc>
        <w:tc>
          <w:tcPr>
            <w:tcW w:w="2344" w:type="dxa"/>
          </w:tcPr>
          <w:p>
            <w:pPr>
              <w:pStyle w:val="TableParagraph"/>
              <w:tabs>
                <w:tab w:pos="1124" w:val="left" w:leader="none"/>
              </w:tabs>
              <w:spacing w:line="368" w:lineRule="exact"/>
              <w:ind w:right="308"/>
              <w:jc w:val="right"/>
              <w:rPr>
                <w:sz w:val="23"/>
              </w:rPr>
            </w:pPr>
            <w:r>
              <w:rPr>
                <w:spacing w:val="-2"/>
                <w:w w:val="105"/>
                <w:sz w:val="23"/>
              </w:rPr>
              <w:t>1.23212</w:t>
            </w:r>
            <w:r>
              <w:rPr>
                <w:sz w:val="23"/>
              </w:rPr>
              <w:tab/>
            </w:r>
            <w:r>
              <w:rPr>
                <w:spacing w:val="-2"/>
                <w:w w:val="105"/>
                <w:position w:val="16"/>
                <w:sz w:val="23"/>
              </w:rPr>
              <w:t>Accept</w:t>
            </w:r>
          </w:p>
        </w:tc>
      </w:tr>
      <w:tr>
        <w:trPr>
          <w:trHeight w:val="637" w:hRule="atLeast"/>
        </w:trPr>
        <w:tc>
          <w:tcPr>
            <w:tcW w:w="6765" w:type="dxa"/>
          </w:tcPr>
          <w:p>
            <w:pPr>
              <w:pStyle w:val="TableParagraph"/>
              <w:tabs>
                <w:tab w:pos="568" w:val="left" w:leader="none"/>
              </w:tabs>
              <w:spacing w:before="20"/>
              <w:ind w:left="57"/>
              <w:rPr>
                <w:sz w:val="23"/>
              </w:rPr>
            </w:pPr>
            <w:r>
              <w:rPr>
                <w:spacing w:val="-5"/>
                <w:w w:val="105"/>
                <w:sz w:val="23"/>
              </w:rPr>
              <w:t>46</w:t>
            </w:r>
            <w:r>
              <w:rPr>
                <w:sz w:val="23"/>
              </w:rPr>
              <w:tab/>
            </w:r>
            <w:r>
              <w:rPr>
                <w:w w:val="105"/>
                <w:sz w:val="23"/>
              </w:rPr>
              <w:t>The</w:t>
            </w:r>
            <w:r>
              <w:rPr>
                <w:spacing w:val="-8"/>
                <w:w w:val="105"/>
                <w:sz w:val="23"/>
              </w:rPr>
              <w:t> </w:t>
            </w:r>
            <w:r>
              <w:rPr>
                <w:w w:val="105"/>
                <w:sz w:val="23"/>
              </w:rPr>
              <w:t>host</w:t>
            </w:r>
            <w:r>
              <w:rPr>
                <w:spacing w:val="-5"/>
                <w:w w:val="105"/>
                <w:sz w:val="23"/>
              </w:rPr>
              <w:t> </w:t>
            </w:r>
            <w:r>
              <w:rPr>
                <w:w w:val="105"/>
                <w:sz w:val="23"/>
              </w:rPr>
              <w:t>community</w:t>
            </w:r>
            <w:r>
              <w:rPr>
                <w:spacing w:val="-12"/>
                <w:w w:val="105"/>
                <w:sz w:val="23"/>
              </w:rPr>
              <w:t> </w:t>
            </w:r>
            <w:r>
              <w:rPr>
                <w:w w:val="105"/>
                <w:sz w:val="23"/>
              </w:rPr>
              <w:t>is</w:t>
            </w:r>
            <w:r>
              <w:rPr>
                <w:spacing w:val="-10"/>
                <w:w w:val="105"/>
                <w:sz w:val="23"/>
              </w:rPr>
              <w:t> </w:t>
            </w:r>
            <w:r>
              <w:rPr>
                <w:w w:val="105"/>
                <w:sz w:val="23"/>
              </w:rPr>
              <w:t>of</w:t>
            </w:r>
            <w:r>
              <w:rPr>
                <w:spacing w:val="-9"/>
                <w:w w:val="105"/>
                <w:sz w:val="23"/>
              </w:rPr>
              <w:t> </w:t>
            </w:r>
            <w:r>
              <w:rPr>
                <w:w w:val="105"/>
                <w:sz w:val="23"/>
              </w:rPr>
              <w:t>the</w:t>
            </w:r>
            <w:r>
              <w:rPr>
                <w:spacing w:val="-7"/>
                <w:w w:val="105"/>
                <w:sz w:val="23"/>
              </w:rPr>
              <w:t> </w:t>
            </w:r>
            <w:r>
              <w:rPr>
                <w:w w:val="105"/>
                <w:sz w:val="23"/>
              </w:rPr>
              <w:t>opinion</w:t>
            </w:r>
            <w:r>
              <w:rPr>
                <w:spacing w:val="-13"/>
                <w:w w:val="105"/>
                <w:sz w:val="23"/>
              </w:rPr>
              <w:t> </w:t>
            </w:r>
            <w:r>
              <w:rPr>
                <w:w w:val="105"/>
                <w:sz w:val="23"/>
              </w:rPr>
              <w:t>that</w:t>
            </w:r>
            <w:r>
              <w:rPr>
                <w:spacing w:val="-5"/>
                <w:w w:val="105"/>
                <w:sz w:val="23"/>
              </w:rPr>
              <w:t> </w:t>
            </w:r>
            <w:r>
              <w:rPr>
                <w:w w:val="105"/>
                <w:sz w:val="23"/>
              </w:rPr>
              <w:t>special</w:t>
            </w:r>
            <w:r>
              <w:rPr>
                <w:spacing w:val="-4"/>
                <w:w w:val="105"/>
                <w:sz w:val="23"/>
              </w:rPr>
              <w:t> </w:t>
            </w:r>
            <w:r>
              <w:rPr>
                <w:spacing w:val="-2"/>
                <w:w w:val="105"/>
                <w:sz w:val="23"/>
              </w:rPr>
              <w:t>needs</w:t>
            </w:r>
          </w:p>
          <w:p>
            <w:pPr>
              <w:pStyle w:val="TableParagraph"/>
              <w:spacing w:before="59"/>
              <w:ind w:left="569"/>
              <w:rPr>
                <w:sz w:val="23"/>
              </w:rPr>
            </w:pPr>
            <w:r>
              <w:rPr>
                <w:w w:val="105"/>
                <w:sz w:val="23"/>
              </w:rPr>
              <w:t>person</w:t>
            </w:r>
            <w:r>
              <w:rPr>
                <w:spacing w:val="-8"/>
                <w:w w:val="105"/>
                <w:sz w:val="23"/>
              </w:rPr>
              <w:t> </w:t>
            </w:r>
            <w:r>
              <w:rPr>
                <w:w w:val="105"/>
                <w:sz w:val="23"/>
              </w:rPr>
              <w:t>cannot</w:t>
            </w:r>
            <w:r>
              <w:rPr>
                <w:spacing w:val="-6"/>
                <w:w w:val="105"/>
                <w:sz w:val="23"/>
              </w:rPr>
              <w:t> </w:t>
            </w:r>
            <w:r>
              <w:rPr>
                <w:w w:val="105"/>
                <w:sz w:val="23"/>
              </w:rPr>
              <w:t>be</w:t>
            </w:r>
            <w:r>
              <w:rPr>
                <w:spacing w:val="-15"/>
                <w:w w:val="105"/>
                <w:sz w:val="23"/>
              </w:rPr>
              <w:t> </w:t>
            </w:r>
            <w:r>
              <w:rPr>
                <w:w w:val="105"/>
                <w:sz w:val="23"/>
              </w:rPr>
              <w:t>able</w:t>
            </w:r>
            <w:r>
              <w:rPr>
                <w:spacing w:val="-15"/>
                <w:w w:val="105"/>
                <w:sz w:val="23"/>
              </w:rPr>
              <w:t> </w:t>
            </w:r>
            <w:r>
              <w:rPr>
                <w:w w:val="105"/>
                <w:sz w:val="23"/>
              </w:rPr>
              <w:t>to</w:t>
            </w:r>
            <w:r>
              <w:rPr>
                <w:spacing w:val="-8"/>
                <w:w w:val="105"/>
                <w:sz w:val="23"/>
              </w:rPr>
              <w:t> </w:t>
            </w:r>
            <w:r>
              <w:rPr>
                <w:w w:val="105"/>
                <w:sz w:val="23"/>
              </w:rPr>
              <w:t>contribute</w:t>
            </w:r>
            <w:r>
              <w:rPr>
                <w:spacing w:val="-2"/>
                <w:w w:val="105"/>
                <w:sz w:val="23"/>
              </w:rPr>
              <w:t> </w:t>
            </w:r>
            <w:r>
              <w:rPr>
                <w:w w:val="105"/>
                <w:sz w:val="23"/>
              </w:rPr>
              <w:t>for</w:t>
            </w:r>
            <w:r>
              <w:rPr>
                <w:spacing w:val="-5"/>
                <w:w w:val="105"/>
                <w:sz w:val="23"/>
              </w:rPr>
              <w:t> </w:t>
            </w:r>
            <w:r>
              <w:rPr>
                <w:w w:val="105"/>
                <w:sz w:val="23"/>
              </w:rPr>
              <w:t>his/her</w:t>
            </w:r>
            <w:r>
              <w:rPr>
                <w:spacing w:val="-4"/>
                <w:w w:val="105"/>
                <w:sz w:val="23"/>
              </w:rPr>
              <w:t> </w:t>
            </w:r>
            <w:r>
              <w:rPr>
                <w:spacing w:val="-2"/>
                <w:w w:val="105"/>
                <w:sz w:val="23"/>
              </w:rPr>
              <w:t>society.</w:t>
            </w:r>
          </w:p>
        </w:tc>
        <w:tc>
          <w:tcPr>
            <w:tcW w:w="870" w:type="dxa"/>
          </w:tcPr>
          <w:p>
            <w:pPr>
              <w:pStyle w:val="TableParagraph"/>
              <w:spacing w:before="186"/>
              <w:ind w:left="53" w:right="83"/>
              <w:jc w:val="center"/>
              <w:rPr>
                <w:sz w:val="23"/>
              </w:rPr>
            </w:pPr>
            <w:r>
              <w:rPr>
                <w:spacing w:val="-4"/>
                <w:w w:val="105"/>
                <w:sz w:val="23"/>
              </w:rPr>
              <w:t>2.18</w:t>
            </w:r>
          </w:p>
        </w:tc>
        <w:tc>
          <w:tcPr>
            <w:tcW w:w="2344" w:type="dxa"/>
          </w:tcPr>
          <w:p>
            <w:pPr>
              <w:pStyle w:val="TableParagraph"/>
              <w:tabs>
                <w:tab w:pos="1044" w:val="left" w:leader="none"/>
              </w:tabs>
              <w:spacing w:before="13"/>
              <w:ind w:right="337"/>
              <w:jc w:val="right"/>
              <w:rPr>
                <w:sz w:val="23"/>
              </w:rPr>
            </w:pPr>
            <w:r>
              <w:rPr>
                <w:spacing w:val="-2"/>
                <w:w w:val="105"/>
                <w:position w:val="-16"/>
                <w:sz w:val="23"/>
              </w:rPr>
              <w:t>.98188</w:t>
            </w:r>
            <w:r>
              <w:rPr>
                <w:position w:val="-16"/>
                <w:sz w:val="23"/>
              </w:rPr>
              <w:tab/>
            </w:r>
            <w:r>
              <w:rPr>
                <w:spacing w:val="-2"/>
                <w:w w:val="105"/>
                <w:sz w:val="23"/>
              </w:rPr>
              <w:t>Reject</w:t>
            </w:r>
          </w:p>
        </w:tc>
      </w:tr>
      <w:tr>
        <w:trPr>
          <w:trHeight w:val="633" w:hRule="atLeast"/>
        </w:trPr>
        <w:tc>
          <w:tcPr>
            <w:tcW w:w="6765" w:type="dxa"/>
          </w:tcPr>
          <w:p>
            <w:pPr>
              <w:pStyle w:val="TableParagraph"/>
              <w:tabs>
                <w:tab w:pos="568" w:val="left" w:leader="none"/>
              </w:tabs>
              <w:spacing w:before="24"/>
              <w:ind w:left="57"/>
              <w:rPr>
                <w:sz w:val="23"/>
              </w:rPr>
            </w:pPr>
            <w:r>
              <w:rPr>
                <w:spacing w:val="-5"/>
                <w:w w:val="105"/>
                <w:sz w:val="23"/>
              </w:rPr>
              <w:t>47</w:t>
            </w:r>
            <w:r>
              <w:rPr>
                <w:sz w:val="23"/>
              </w:rPr>
              <w:tab/>
            </w:r>
            <w:r>
              <w:rPr>
                <w:w w:val="105"/>
                <w:sz w:val="23"/>
              </w:rPr>
              <w:t>The</w:t>
            </w:r>
            <w:r>
              <w:rPr>
                <w:spacing w:val="-9"/>
                <w:w w:val="105"/>
                <w:sz w:val="23"/>
              </w:rPr>
              <w:t> </w:t>
            </w:r>
            <w:r>
              <w:rPr>
                <w:w w:val="105"/>
                <w:sz w:val="23"/>
              </w:rPr>
              <w:t>host</w:t>
            </w:r>
            <w:r>
              <w:rPr>
                <w:spacing w:val="-5"/>
                <w:w w:val="105"/>
                <w:sz w:val="23"/>
              </w:rPr>
              <w:t> </w:t>
            </w:r>
            <w:r>
              <w:rPr>
                <w:w w:val="105"/>
                <w:sz w:val="23"/>
              </w:rPr>
              <w:t>community</w:t>
            </w:r>
            <w:r>
              <w:rPr>
                <w:spacing w:val="-8"/>
                <w:w w:val="105"/>
                <w:sz w:val="23"/>
              </w:rPr>
              <w:t> </w:t>
            </w:r>
            <w:r>
              <w:rPr>
                <w:w w:val="105"/>
                <w:sz w:val="23"/>
              </w:rPr>
              <w:t>do</w:t>
            </w:r>
            <w:r>
              <w:rPr>
                <w:spacing w:val="-7"/>
                <w:w w:val="105"/>
                <w:sz w:val="23"/>
              </w:rPr>
              <w:t> </w:t>
            </w:r>
            <w:r>
              <w:rPr>
                <w:w w:val="105"/>
                <w:sz w:val="23"/>
              </w:rPr>
              <w:t>show</w:t>
            </w:r>
            <w:r>
              <w:rPr>
                <w:spacing w:val="-10"/>
                <w:w w:val="105"/>
                <w:sz w:val="23"/>
              </w:rPr>
              <w:t> </w:t>
            </w:r>
            <w:r>
              <w:rPr>
                <w:w w:val="105"/>
                <w:sz w:val="23"/>
              </w:rPr>
              <w:t>love</w:t>
            </w:r>
            <w:r>
              <w:rPr>
                <w:spacing w:val="-9"/>
                <w:w w:val="105"/>
                <w:sz w:val="23"/>
              </w:rPr>
              <w:t> </w:t>
            </w:r>
            <w:r>
              <w:rPr>
                <w:w w:val="105"/>
                <w:sz w:val="23"/>
              </w:rPr>
              <w:t>to</w:t>
            </w:r>
            <w:r>
              <w:rPr>
                <w:spacing w:val="-7"/>
                <w:w w:val="105"/>
                <w:sz w:val="23"/>
              </w:rPr>
              <w:t> </w:t>
            </w:r>
            <w:r>
              <w:rPr>
                <w:w w:val="105"/>
                <w:sz w:val="23"/>
              </w:rPr>
              <w:t>persons</w:t>
            </w:r>
            <w:r>
              <w:rPr>
                <w:spacing w:val="-3"/>
                <w:w w:val="105"/>
                <w:sz w:val="23"/>
              </w:rPr>
              <w:t> </w:t>
            </w:r>
            <w:r>
              <w:rPr>
                <w:spacing w:val="-4"/>
                <w:w w:val="105"/>
                <w:sz w:val="23"/>
              </w:rPr>
              <w:t>with</w:t>
            </w:r>
          </w:p>
          <w:p>
            <w:pPr>
              <w:pStyle w:val="TableParagraph"/>
              <w:spacing w:before="52"/>
              <w:ind w:left="569"/>
              <w:rPr>
                <w:sz w:val="23"/>
              </w:rPr>
            </w:pPr>
            <w:r>
              <w:rPr>
                <w:spacing w:val="-2"/>
                <w:w w:val="105"/>
                <w:sz w:val="23"/>
              </w:rPr>
              <w:t>disabilities.</w:t>
            </w:r>
          </w:p>
        </w:tc>
        <w:tc>
          <w:tcPr>
            <w:tcW w:w="870" w:type="dxa"/>
          </w:tcPr>
          <w:p>
            <w:pPr>
              <w:pStyle w:val="TableParagraph"/>
              <w:spacing w:before="182"/>
              <w:ind w:left="53" w:right="83"/>
              <w:jc w:val="center"/>
              <w:rPr>
                <w:sz w:val="23"/>
              </w:rPr>
            </w:pPr>
            <w:r>
              <w:rPr>
                <w:spacing w:val="-4"/>
                <w:w w:val="105"/>
                <w:sz w:val="23"/>
              </w:rPr>
              <w:t>2.13</w:t>
            </w:r>
          </w:p>
        </w:tc>
        <w:tc>
          <w:tcPr>
            <w:tcW w:w="2344" w:type="dxa"/>
          </w:tcPr>
          <w:p>
            <w:pPr>
              <w:pStyle w:val="TableParagraph"/>
              <w:tabs>
                <w:tab w:pos="1044" w:val="left" w:leader="none"/>
              </w:tabs>
              <w:spacing w:before="17"/>
              <w:ind w:right="337"/>
              <w:jc w:val="right"/>
              <w:rPr>
                <w:sz w:val="23"/>
              </w:rPr>
            </w:pPr>
            <w:r>
              <w:rPr>
                <w:spacing w:val="-2"/>
                <w:w w:val="105"/>
                <w:position w:val="-16"/>
                <w:sz w:val="23"/>
              </w:rPr>
              <w:t>.94366</w:t>
            </w:r>
            <w:r>
              <w:rPr>
                <w:position w:val="-16"/>
                <w:sz w:val="23"/>
              </w:rPr>
              <w:tab/>
            </w:r>
            <w:r>
              <w:rPr>
                <w:spacing w:val="-2"/>
                <w:w w:val="105"/>
                <w:sz w:val="23"/>
              </w:rPr>
              <w:t>Reject</w:t>
            </w:r>
          </w:p>
        </w:tc>
      </w:tr>
      <w:tr>
        <w:trPr>
          <w:trHeight w:val="558" w:hRule="atLeast"/>
        </w:trPr>
        <w:tc>
          <w:tcPr>
            <w:tcW w:w="6765" w:type="dxa"/>
          </w:tcPr>
          <w:p>
            <w:pPr>
              <w:pStyle w:val="TableParagraph"/>
              <w:tabs>
                <w:tab w:pos="568" w:val="left" w:leader="none"/>
              </w:tabs>
              <w:spacing w:before="24"/>
              <w:ind w:left="57"/>
              <w:rPr>
                <w:sz w:val="23"/>
              </w:rPr>
            </w:pPr>
            <w:r>
              <w:rPr>
                <w:spacing w:val="-5"/>
                <w:w w:val="105"/>
                <w:sz w:val="23"/>
              </w:rPr>
              <w:t>48</w:t>
            </w:r>
            <w:r>
              <w:rPr>
                <w:sz w:val="23"/>
              </w:rPr>
              <w:tab/>
            </w:r>
            <w:r>
              <w:rPr>
                <w:w w:val="105"/>
                <w:sz w:val="23"/>
              </w:rPr>
              <w:t>The</w:t>
            </w:r>
            <w:r>
              <w:rPr>
                <w:spacing w:val="-12"/>
                <w:w w:val="105"/>
                <w:sz w:val="23"/>
              </w:rPr>
              <w:t> </w:t>
            </w:r>
            <w:r>
              <w:rPr>
                <w:w w:val="105"/>
                <w:sz w:val="23"/>
              </w:rPr>
              <w:t>host</w:t>
            </w:r>
            <w:r>
              <w:rPr>
                <w:spacing w:val="-10"/>
                <w:w w:val="105"/>
                <w:sz w:val="23"/>
              </w:rPr>
              <w:t> </w:t>
            </w:r>
            <w:r>
              <w:rPr>
                <w:w w:val="105"/>
                <w:sz w:val="23"/>
              </w:rPr>
              <w:t>community</w:t>
            </w:r>
            <w:r>
              <w:rPr>
                <w:spacing w:val="-11"/>
                <w:w w:val="105"/>
                <w:sz w:val="23"/>
              </w:rPr>
              <w:t> </w:t>
            </w:r>
            <w:r>
              <w:rPr>
                <w:w w:val="105"/>
                <w:sz w:val="23"/>
              </w:rPr>
              <w:t>do</w:t>
            </w:r>
            <w:r>
              <w:rPr>
                <w:spacing w:val="-11"/>
                <w:w w:val="105"/>
                <w:sz w:val="23"/>
              </w:rPr>
              <w:t> </w:t>
            </w:r>
            <w:r>
              <w:rPr>
                <w:w w:val="105"/>
                <w:sz w:val="23"/>
              </w:rPr>
              <w:t>discriminate</w:t>
            </w:r>
            <w:r>
              <w:rPr>
                <w:spacing w:val="-11"/>
                <w:w w:val="105"/>
                <w:sz w:val="23"/>
              </w:rPr>
              <w:t> </w:t>
            </w:r>
            <w:r>
              <w:rPr>
                <w:w w:val="105"/>
                <w:sz w:val="23"/>
              </w:rPr>
              <w:t>students</w:t>
            </w:r>
            <w:r>
              <w:rPr>
                <w:spacing w:val="-13"/>
                <w:w w:val="105"/>
                <w:sz w:val="23"/>
              </w:rPr>
              <w:t> </w:t>
            </w:r>
            <w:r>
              <w:rPr>
                <w:spacing w:val="-2"/>
                <w:w w:val="105"/>
                <w:sz w:val="23"/>
              </w:rPr>
              <w:t>living</w:t>
            </w:r>
          </w:p>
          <w:p>
            <w:pPr>
              <w:pStyle w:val="TableParagraph"/>
              <w:spacing w:line="197" w:lineRule="exact" w:before="52"/>
              <w:ind w:left="569"/>
              <w:rPr>
                <w:sz w:val="23"/>
              </w:rPr>
            </w:pPr>
            <w:r>
              <w:rPr>
                <w:w w:val="105"/>
                <w:sz w:val="23"/>
              </w:rPr>
              <w:t>with</w:t>
            </w:r>
            <w:r>
              <w:rPr>
                <w:spacing w:val="-12"/>
                <w:w w:val="105"/>
                <w:sz w:val="23"/>
              </w:rPr>
              <w:t> </w:t>
            </w:r>
            <w:r>
              <w:rPr>
                <w:spacing w:val="-2"/>
                <w:w w:val="105"/>
                <w:sz w:val="23"/>
              </w:rPr>
              <w:t>disabilities.</w:t>
            </w:r>
          </w:p>
        </w:tc>
        <w:tc>
          <w:tcPr>
            <w:tcW w:w="870" w:type="dxa"/>
          </w:tcPr>
          <w:p>
            <w:pPr>
              <w:pStyle w:val="TableParagraph"/>
              <w:spacing w:before="182"/>
              <w:ind w:left="53" w:right="83"/>
              <w:jc w:val="center"/>
              <w:rPr>
                <w:sz w:val="23"/>
              </w:rPr>
            </w:pPr>
            <w:r>
              <w:rPr>
                <w:spacing w:val="-4"/>
                <w:w w:val="105"/>
                <w:sz w:val="23"/>
              </w:rPr>
              <w:t>2.55</w:t>
            </w:r>
          </w:p>
        </w:tc>
        <w:tc>
          <w:tcPr>
            <w:tcW w:w="2344" w:type="dxa"/>
          </w:tcPr>
          <w:p>
            <w:pPr>
              <w:pStyle w:val="TableParagraph"/>
              <w:tabs>
                <w:tab w:pos="1008" w:val="left" w:leader="none"/>
              </w:tabs>
              <w:spacing w:before="16"/>
              <w:ind w:right="308"/>
              <w:jc w:val="right"/>
              <w:rPr>
                <w:sz w:val="23"/>
              </w:rPr>
            </w:pPr>
            <w:r>
              <w:rPr>
                <w:spacing w:val="-2"/>
                <w:w w:val="105"/>
                <w:position w:val="-16"/>
                <w:sz w:val="23"/>
              </w:rPr>
              <w:t>.95451</w:t>
            </w:r>
            <w:r>
              <w:rPr>
                <w:position w:val="-16"/>
                <w:sz w:val="23"/>
              </w:rPr>
              <w:tab/>
            </w:r>
            <w:r>
              <w:rPr>
                <w:spacing w:val="-2"/>
                <w:w w:val="105"/>
                <w:sz w:val="23"/>
              </w:rPr>
              <w:t>Accept</w:t>
            </w:r>
          </w:p>
        </w:tc>
      </w:tr>
      <w:tr>
        <w:trPr>
          <w:trHeight w:val="413" w:hRule="atLeast"/>
        </w:trPr>
        <w:tc>
          <w:tcPr>
            <w:tcW w:w="6765" w:type="dxa"/>
            <w:tcBorders>
              <w:bottom w:val="single" w:sz="4" w:space="0" w:color="000000"/>
            </w:tcBorders>
          </w:tcPr>
          <w:p>
            <w:pPr>
              <w:pStyle w:val="TableParagraph"/>
              <w:tabs>
                <w:tab w:pos="6584" w:val="right" w:leader="none"/>
              </w:tabs>
              <w:spacing w:before="107"/>
              <w:ind w:left="569"/>
              <w:rPr>
                <w:b/>
                <w:sz w:val="23"/>
              </w:rPr>
            </w:pPr>
            <w:r>
              <w:rPr>
                <w:b/>
                <w:sz w:val="23"/>
              </w:rPr>
              <w:t>Cumulative</w:t>
            </w:r>
            <w:r>
              <w:rPr>
                <w:b/>
                <w:spacing w:val="35"/>
                <w:sz w:val="23"/>
              </w:rPr>
              <w:t> </w:t>
            </w:r>
            <w:r>
              <w:rPr>
                <w:b/>
                <w:spacing w:val="-4"/>
                <w:sz w:val="23"/>
              </w:rPr>
              <w:t>score</w:t>
            </w:r>
            <w:r>
              <w:rPr>
                <w:b/>
                <w:sz w:val="23"/>
              </w:rPr>
              <w:tab/>
            </w:r>
            <w:r>
              <w:rPr>
                <w:b/>
                <w:spacing w:val="-5"/>
                <w:sz w:val="23"/>
              </w:rPr>
              <w:t>208</w:t>
            </w:r>
          </w:p>
        </w:tc>
        <w:tc>
          <w:tcPr>
            <w:tcW w:w="870" w:type="dxa"/>
            <w:tcBorders>
              <w:bottom w:val="single" w:sz="4" w:space="0" w:color="000000"/>
            </w:tcBorders>
          </w:tcPr>
          <w:p>
            <w:pPr>
              <w:pStyle w:val="TableParagraph"/>
              <w:spacing w:before="107"/>
              <w:ind w:right="83"/>
              <w:jc w:val="center"/>
              <w:rPr>
                <w:b/>
                <w:sz w:val="23"/>
              </w:rPr>
            </w:pPr>
            <w:r>
              <w:rPr>
                <w:b/>
                <w:spacing w:val="-4"/>
                <w:w w:val="105"/>
                <w:sz w:val="23"/>
              </w:rPr>
              <w:t>2.30</w:t>
            </w:r>
          </w:p>
        </w:tc>
        <w:tc>
          <w:tcPr>
            <w:tcW w:w="2344" w:type="dxa"/>
            <w:tcBorders>
              <w:bottom w:val="single" w:sz="4" w:space="0" w:color="000000"/>
            </w:tcBorders>
          </w:tcPr>
          <w:p>
            <w:pPr>
              <w:pStyle w:val="TableParagraph"/>
              <w:spacing w:before="107"/>
              <w:ind w:left="347"/>
              <w:rPr>
                <w:b/>
                <w:sz w:val="23"/>
              </w:rPr>
            </w:pPr>
            <w:r>
              <w:rPr>
                <w:b/>
                <w:spacing w:val="-2"/>
                <w:w w:val="105"/>
                <w:sz w:val="23"/>
              </w:rPr>
              <w:t>1.2002</w:t>
            </w:r>
          </w:p>
        </w:tc>
      </w:tr>
    </w:tbl>
    <w:p>
      <w:pPr>
        <w:pStyle w:val="BodyText"/>
        <w:spacing w:before="2"/>
        <w:ind w:left="1588"/>
      </w:pPr>
      <w:r>
        <w:rPr>
          <w:w w:val="105"/>
        </w:rPr>
        <w:t>Benchmark:</w:t>
      </w:r>
      <w:r>
        <w:rPr>
          <w:spacing w:val="-5"/>
          <w:w w:val="105"/>
        </w:rPr>
        <w:t> </w:t>
      </w:r>
      <w:r>
        <w:rPr>
          <w:w w:val="105"/>
        </w:rPr>
        <w:t>Mean</w:t>
      </w:r>
      <w:r>
        <w:rPr>
          <w:spacing w:val="-6"/>
          <w:w w:val="105"/>
        </w:rPr>
        <w:t> </w:t>
      </w:r>
      <w:r>
        <w:rPr>
          <w:w w:val="105"/>
        </w:rPr>
        <w:t>≥</w:t>
      </w:r>
      <w:r>
        <w:rPr>
          <w:spacing w:val="-10"/>
          <w:w w:val="105"/>
        </w:rPr>
        <w:t> </w:t>
      </w:r>
      <w:r>
        <w:rPr>
          <w:w w:val="105"/>
        </w:rPr>
        <w:t>2.50</w:t>
      </w:r>
      <w:r>
        <w:rPr>
          <w:spacing w:val="-6"/>
          <w:w w:val="105"/>
        </w:rPr>
        <w:t> </w:t>
      </w:r>
      <w:r>
        <w:rPr>
          <w:w w:val="105"/>
        </w:rPr>
        <w:t>=</w:t>
      </w:r>
      <w:r>
        <w:rPr>
          <w:spacing w:val="-1"/>
          <w:w w:val="105"/>
        </w:rPr>
        <w:t> </w:t>
      </w:r>
      <w:r>
        <w:rPr>
          <w:w w:val="105"/>
        </w:rPr>
        <w:t>Agree;</w:t>
      </w:r>
      <w:r>
        <w:rPr>
          <w:spacing w:val="-4"/>
          <w:w w:val="105"/>
        </w:rPr>
        <w:t> </w:t>
      </w:r>
      <w:r>
        <w:rPr>
          <w:w w:val="105"/>
        </w:rPr>
        <w:t>Mean</w:t>
      </w:r>
      <w:r>
        <w:rPr>
          <w:spacing w:val="-12"/>
          <w:w w:val="105"/>
        </w:rPr>
        <w:t> </w:t>
      </w:r>
      <w:r>
        <w:rPr>
          <w:w w:val="105"/>
        </w:rPr>
        <w:t>&lt;</w:t>
      </w:r>
      <w:r>
        <w:rPr>
          <w:spacing w:val="-7"/>
          <w:w w:val="105"/>
        </w:rPr>
        <w:t> </w:t>
      </w:r>
      <w:r>
        <w:rPr>
          <w:w w:val="105"/>
        </w:rPr>
        <w:t>2.50</w:t>
      </w:r>
      <w:r>
        <w:rPr>
          <w:spacing w:val="-7"/>
          <w:w w:val="105"/>
        </w:rPr>
        <w:t> </w:t>
      </w:r>
      <w:r>
        <w:rPr>
          <w:w w:val="105"/>
        </w:rPr>
        <w:t>=</w:t>
      </w:r>
      <w:r>
        <w:rPr>
          <w:spacing w:val="-7"/>
          <w:w w:val="105"/>
        </w:rPr>
        <w:t> </w:t>
      </w:r>
      <w:r>
        <w:rPr>
          <w:spacing w:val="-2"/>
          <w:w w:val="105"/>
        </w:rPr>
        <w:t>Disagree</w:t>
      </w:r>
    </w:p>
    <w:p>
      <w:pPr>
        <w:pStyle w:val="BodyText"/>
        <w:spacing w:line="501" w:lineRule="auto" w:before="253"/>
        <w:ind w:left="1588" w:right="1432" w:firstLine="720"/>
        <w:jc w:val="both"/>
      </w:pPr>
      <w:r>
        <w:rPr>
          <w:w w:val="105"/>
        </w:rPr>
        <w:t>Table 4.7</w:t>
      </w:r>
      <w:r>
        <w:rPr>
          <w:w w:val="105"/>
        </w:rPr>
        <w:t> showed</w:t>
      </w:r>
      <w:r>
        <w:rPr>
          <w:w w:val="105"/>
        </w:rPr>
        <w:t> the respondent responses</w:t>
      </w:r>
      <w:r>
        <w:rPr>
          <w:w w:val="105"/>
        </w:rPr>
        <w:t> as regard the</w:t>
      </w:r>
      <w:r>
        <w:rPr>
          <w:w w:val="105"/>
        </w:rPr>
        <w:t> contribution</w:t>
      </w:r>
      <w:r>
        <w:rPr>
          <w:w w:val="105"/>
        </w:rPr>
        <w:t> of</w:t>
      </w:r>
      <w:r>
        <w:rPr>
          <w:w w:val="105"/>
        </w:rPr>
        <w:t> the</w:t>
      </w:r>
      <w:r>
        <w:rPr>
          <w:w w:val="105"/>
        </w:rPr>
        <w:t> host community</w:t>
      </w:r>
      <w:r>
        <w:rPr>
          <w:w w:val="105"/>
        </w:rPr>
        <w:t> in</w:t>
      </w:r>
      <w:r>
        <w:rPr>
          <w:w w:val="105"/>
        </w:rPr>
        <w:t> the</w:t>
      </w:r>
      <w:r>
        <w:rPr>
          <w:w w:val="105"/>
        </w:rPr>
        <w:t> implementation</w:t>
      </w:r>
      <w:r>
        <w:rPr>
          <w:w w:val="105"/>
        </w:rPr>
        <w:t> of</w:t>
      </w:r>
      <w:r>
        <w:rPr>
          <w:w w:val="105"/>
        </w:rPr>
        <w:t> special</w:t>
      </w:r>
      <w:r>
        <w:rPr>
          <w:w w:val="105"/>
        </w:rPr>
        <w:t> education</w:t>
      </w:r>
      <w:r>
        <w:rPr>
          <w:w w:val="105"/>
        </w:rPr>
        <w:t> curriculum</w:t>
      </w:r>
      <w:r>
        <w:rPr>
          <w:w w:val="105"/>
        </w:rPr>
        <w:t> in</w:t>
      </w:r>
      <w:r>
        <w:rPr>
          <w:w w:val="105"/>
        </w:rPr>
        <w:t> the</w:t>
      </w:r>
      <w:r>
        <w:rPr>
          <w:w w:val="105"/>
        </w:rPr>
        <w:t> special</w:t>
      </w:r>
      <w:r>
        <w:rPr>
          <w:w w:val="105"/>
        </w:rPr>
        <w:t> junior secondary</w:t>
      </w:r>
      <w:r>
        <w:rPr>
          <w:w w:val="105"/>
        </w:rPr>
        <w:t> schools in</w:t>
      </w:r>
      <w:r>
        <w:rPr>
          <w:w w:val="105"/>
        </w:rPr>
        <w:t> plateau</w:t>
      </w:r>
      <w:r>
        <w:rPr>
          <w:w w:val="105"/>
        </w:rPr>
        <w:t> state., result</w:t>
      </w:r>
      <w:r>
        <w:rPr>
          <w:w w:val="105"/>
        </w:rPr>
        <w:t> showed that</w:t>
      </w:r>
      <w:r>
        <w:rPr>
          <w:w w:val="105"/>
        </w:rPr>
        <w:t> items 41, 43, 44,45, and 48</w:t>
      </w:r>
      <w:r>
        <w:rPr>
          <w:w w:val="105"/>
        </w:rPr>
        <w:t> of the responses</w:t>
      </w:r>
      <w:r>
        <w:rPr>
          <w:w w:val="105"/>
        </w:rPr>
        <w:t> were above the</w:t>
      </w:r>
      <w:r>
        <w:rPr>
          <w:w w:val="105"/>
        </w:rPr>
        <w:t> mean bench</w:t>
      </w:r>
      <w:r>
        <w:rPr>
          <w:w w:val="105"/>
        </w:rPr>
        <w:t> mark</w:t>
      </w:r>
      <w:r>
        <w:rPr>
          <w:w w:val="105"/>
        </w:rPr>
        <w:t> of 2.50</w:t>
      </w:r>
      <w:r>
        <w:rPr>
          <w:w w:val="105"/>
        </w:rPr>
        <w:t> While items (39,40, 42, 46, and 47) were below the bench mark of 2.50.</w:t>
      </w:r>
    </w:p>
    <w:p>
      <w:pPr>
        <w:spacing w:after="0" w:line="501" w:lineRule="auto"/>
        <w:jc w:val="both"/>
        <w:sectPr>
          <w:type w:val="continuous"/>
          <w:pgSz w:w="12240" w:h="15840"/>
          <w:pgMar w:header="0" w:footer="1012" w:top="1380" w:bottom="1200" w:left="400" w:right="0"/>
        </w:sectPr>
      </w:pPr>
    </w:p>
    <w:p>
      <w:pPr>
        <w:pStyle w:val="BodyText"/>
        <w:spacing w:line="501" w:lineRule="auto" w:before="82"/>
        <w:ind w:left="1588" w:right="1436" w:firstLine="720"/>
        <w:jc w:val="both"/>
      </w:pPr>
      <w:r>
        <w:rPr>
          <w:w w:val="105"/>
        </w:rPr>
        <w:t>On</w:t>
      </w:r>
      <w:r>
        <w:rPr>
          <w:w w:val="105"/>
        </w:rPr>
        <w:t> the</w:t>
      </w:r>
      <w:r>
        <w:rPr>
          <w:w w:val="105"/>
        </w:rPr>
        <w:t> overall</w:t>
      </w:r>
      <w:r>
        <w:rPr>
          <w:w w:val="105"/>
        </w:rPr>
        <w:t> aggregate</w:t>
      </w:r>
      <w:r>
        <w:rPr>
          <w:w w:val="105"/>
        </w:rPr>
        <w:t> mean</w:t>
      </w:r>
      <w:r>
        <w:rPr>
          <w:w w:val="105"/>
        </w:rPr>
        <w:t> score</w:t>
      </w:r>
      <w:r>
        <w:rPr>
          <w:w w:val="105"/>
        </w:rPr>
        <w:t> as</w:t>
      </w:r>
      <w:r>
        <w:rPr>
          <w:w w:val="105"/>
        </w:rPr>
        <w:t> regard</w:t>
      </w:r>
      <w:r>
        <w:rPr>
          <w:w w:val="105"/>
        </w:rPr>
        <w:t> the</w:t>
      </w:r>
      <w:r>
        <w:rPr>
          <w:w w:val="105"/>
        </w:rPr>
        <w:t> contributions</w:t>
      </w:r>
      <w:r>
        <w:rPr>
          <w:w w:val="105"/>
        </w:rPr>
        <w:t> of</w:t>
      </w:r>
      <w:r>
        <w:rPr>
          <w:w w:val="105"/>
        </w:rPr>
        <w:t> the</w:t>
      </w:r>
      <w:r>
        <w:rPr>
          <w:w w:val="105"/>
        </w:rPr>
        <w:t> host community</w:t>
      </w:r>
      <w:r>
        <w:rPr>
          <w:w w:val="105"/>
        </w:rPr>
        <w:t> in</w:t>
      </w:r>
      <w:r>
        <w:rPr>
          <w:w w:val="105"/>
        </w:rPr>
        <w:t> the</w:t>
      </w:r>
      <w:r>
        <w:rPr>
          <w:w w:val="105"/>
        </w:rPr>
        <w:t> implementation</w:t>
      </w:r>
      <w:r>
        <w:rPr>
          <w:w w:val="105"/>
        </w:rPr>
        <w:t> of</w:t>
      </w:r>
      <w:r>
        <w:rPr>
          <w:w w:val="105"/>
        </w:rPr>
        <w:t> special</w:t>
      </w:r>
      <w:r>
        <w:rPr>
          <w:w w:val="105"/>
        </w:rPr>
        <w:t> education</w:t>
      </w:r>
      <w:r>
        <w:rPr>
          <w:w w:val="105"/>
        </w:rPr>
        <w:t> curriculum</w:t>
      </w:r>
      <w:r>
        <w:rPr>
          <w:w w:val="105"/>
        </w:rPr>
        <w:t> in</w:t>
      </w:r>
      <w:r>
        <w:rPr>
          <w:w w:val="105"/>
        </w:rPr>
        <w:t> the</w:t>
      </w:r>
      <w:r>
        <w:rPr>
          <w:w w:val="105"/>
        </w:rPr>
        <w:t> special</w:t>
      </w:r>
      <w:r>
        <w:rPr>
          <w:w w:val="105"/>
        </w:rPr>
        <w:t> junior secondary</w:t>
      </w:r>
      <w:r>
        <w:rPr>
          <w:w w:val="105"/>
        </w:rPr>
        <w:t> schools</w:t>
      </w:r>
      <w:r>
        <w:rPr>
          <w:w w:val="105"/>
        </w:rPr>
        <w:t> in</w:t>
      </w:r>
      <w:r>
        <w:rPr>
          <w:w w:val="105"/>
        </w:rPr>
        <w:t> plateau</w:t>
      </w:r>
      <w:r>
        <w:rPr>
          <w:w w:val="105"/>
        </w:rPr>
        <w:t> state</w:t>
      </w:r>
      <w:r>
        <w:rPr>
          <w:w w:val="105"/>
        </w:rPr>
        <w:t> is</w:t>
      </w:r>
      <w:r>
        <w:rPr>
          <w:w w:val="105"/>
        </w:rPr>
        <w:t> 2.30</w:t>
      </w:r>
      <w:r>
        <w:rPr>
          <w:w w:val="105"/>
        </w:rPr>
        <w:t> and</w:t>
      </w:r>
      <w:r>
        <w:rPr>
          <w:w w:val="105"/>
        </w:rPr>
        <w:t> standard</w:t>
      </w:r>
      <w:r>
        <w:rPr>
          <w:w w:val="105"/>
        </w:rPr>
        <w:t> deviation</w:t>
      </w:r>
      <w:r>
        <w:rPr>
          <w:w w:val="105"/>
        </w:rPr>
        <w:t> is</w:t>
      </w:r>
      <w:r>
        <w:rPr>
          <w:w w:val="105"/>
        </w:rPr>
        <w:t> 1.2002.</w:t>
      </w:r>
      <w:r>
        <w:rPr>
          <w:w w:val="105"/>
        </w:rPr>
        <w:t> The</w:t>
      </w:r>
      <w:r>
        <w:rPr>
          <w:w w:val="105"/>
        </w:rPr>
        <w:t> study revealed</w:t>
      </w:r>
      <w:r>
        <w:rPr>
          <w:w w:val="105"/>
        </w:rPr>
        <w:t> that</w:t>
      </w:r>
      <w:r>
        <w:rPr>
          <w:w w:val="105"/>
        </w:rPr>
        <w:t> the</w:t>
      </w:r>
      <w:r>
        <w:rPr>
          <w:w w:val="105"/>
        </w:rPr>
        <w:t> contributions</w:t>
      </w:r>
      <w:r>
        <w:rPr>
          <w:w w:val="105"/>
        </w:rPr>
        <w:t> of</w:t>
      </w:r>
      <w:r>
        <w:rPr>
          <w:w w:val="105"/>
        </w:rPr>
        <w:t> the</w:t>
      </w:r>
      <w:r>
        <w:rPr>
          <w:w w:val="105"/>
        </w:rPr>
        <w:t> host</w:t>
      </w:r>
      <w:r>
        <w:rPr>
          <w:w w:val="105"/>
        </w:rPr>
        <w:t> community</w:t>
      </w:r>
      <w:r>
        <w:rPr>
          <w:w w:val="105"/>
        </w:rPr>
        <w:t> in</w:t>
      </w:r>
      <w:r>
        <w:rPr>
          <w:w w:val="105"/>
        </w:rPr>
        <w:t> the</w:t>
      </w:r>
      <w:r>
        <w:rPr>
          <w:w w:val="105"/>
        </w:rPr>
        <w:t> implementation</w:t>
      </w:r>
      <w:r>
        <w:rPr>
          <w:w w:val="105"/>
        </w:rPr>
        <w:t> of</w:t>
      </w:r>
      <w:r>
        <w:rPr>
          <w:w w:val="105"/>
        </w:rPr>
        <w:t> special education curriculum is very crucial.</w:t>
      </w:r>
    </w:p>
    <w:p>
      <w:pPr>
        <w:spacing w:after="0" w:line="501" w:lineRule="auto"/>
        <w:jc w:val="both"/>
        <w:sectPr>
          <w:pgSz w:w="12240" w:h="15840"/>
          <w:pgMar w:header="0" w:footer="1012" w:top="1360" w:bottom="1200" w:left="400" w:right="0"/>
        </w:sectPr>
      </w:pPr>
    </w:p>
    <w:p>
      <w:pPr>
        <w:pStyle w:val="Heading2"/>
        <w:numPr>
          <w:ilvl w:val="1"/>
          <w:numId w:val="24"/>
        </w:numPr>
        <w:tabs>
          <w:tab w:pos="2299" w:val="left" w:leader="none"/>
        </w:tabs>
        <w:spacing w:line="240" w:lineRule="auto" w:before="69" w:after="0"/>
        <w:ind w:left="2299" w:right="0" w:hanging="711"/>
        <w:jc w:val="left"/>
      </w:pPr>
      <w:bookmarkStart w:name="_TOC_250006" w:id="31"/>
      <w:bookmarkEnd w:id="31"/>
      <w:r>
        <w:rPr>
          <w:spacing w:val="-2"/>
          <w:w w:val="105"/>
        </w:rPr>
        <w:t>Hypotheses</w:t>
      </w:r>
    </w:p>
    <w:p>
      <w:pPr>
        <w:pStyle w:val="BodyText"/>
        <w:spacing w:before="18"/>
        <w:rPr>
          <w:b/>
        </w:rPr>
      </w:pPr>
    </w:p>
    <w:p>
      <w:pPr>
        <w:pStyle w:val="BodyText"/>
        <w:spacing w:line="499" w:lineRule="auto"/>
        <w:ind w:left="1588" w:right="1436" w:firstLine="720"/>
        <w:jc w:val="both"/>
      </w:pPr>
      <w:r>
        <w:rPr>
          <w:b/>
          <w:w w:val="105"/>
        </w:rPr>
        <w:t>Research</w:t>
      </w:r>
      <w:r>
        <w:rPr>
          <w:b/>
          <w:w w:val="105"/>
        </w:rPr>
        <w:t> hypothesis</w:t>
      </w:r>
      <w:r>
        <w:rPr>
          <w:b/>
          <w:w w:val="105"/>
        </w:rPr>
        <w:t> one</w:t>
      </w:r>
      <w:r>
        <w:rPr>
          <w:w w:val="105"/>
        </w:rPr>
        <w:t>:</w:t>
      </w:r>
      <w:r>
        <w:rPr>
          <w:w w:val="105"/>
        </w:rPr>
        <w:t> There</w:t>
      </w:r>
      <w:r>
        <w:rPr>
          <w:w w:val="105"/>
        </w:rPr>
        <w:t> is</w:t>
      </w:r>
      <w:r>
        <w:rPr>
          <w:w w:val="105"/>
        </w:rPr>
        <w:t> no</w:t>
      </w:r>
      <w:r>
        <w:rPr>
          <w:w w:val="105"/>
        </w:rPr>
        <w:t> significant</w:t>
      </w:r>
      <w:r>
        <w:rPr>
          <w:w w:val="105"/>
        </w:rPr>
        <w:t> difference</w:t>
      </w:r>
      <w:r>
        <w:rPr>
          <w:w w:val="105"/>
        </w:rPr>
        <w:t> in</w:t>
      </w:r>
      <w:r>
        <w:rPr>
          <w:w w:val="105"/>
        </w:rPr>
        <w:t> the</w:t>
      </w:r>
      <w:r>
        <w:rPr>
          <w:w w:val="105"/>
        </w:rPr>
        <w:t> adequate provision</w:t>
      </w:r>
      <w:r>
        <w:rPr>
          <w:w w:val="105"/>
        </w:rPr>
        <w:t> of</w:t>
      </w:r>
      <w:r>
        <w:rPr>
          <w:w w:val="105"/>
        </w:rPr>
        <w:t> instructional</w:t>
      </w:r>
      <w:r>
        <w:rPr>
          <w:w w:val="105"/>
        </w:rPr>
        <w:t> materials</w:t>
      </w:r>
      <w:r>
        <w:rPr>
          <w:w w:val="105"/>
        </w:rPr>
        <w:t> used</w:t>
      </w:r>
      <w:r>
        <w:rPr>
          <w:w w:val="105"/>
        </w:rPr>
        <w:t> in</w:t>
      </w:r>
      <w:r>
        <w:rPr>
          <w:w w:val="105"/>
        </w:rPr>
        <w:t> the</w:t>
      </w:r>
      <w:r>
        <w:rPr>
          <w:w w:val="105"/>
        </w:rPr>
        <w:t> implementation</w:t>
      </w:r>
      <w:r>
        <w:rPr>
          <w:w w:val="105"/>
        </w:rPr>
        <w:t> of</w:t>
      </w:r>
      <w:r>
        <w:rPr>
          <w:w w:val="105"/>
        </w:rPr>
        <w:t> special</w:t>
      </w:r>
      <w:r>
        <w:rPr>
          <w:w w:val="105"/>
        </w:rPr>
        <w:t> education curriculum in special junior secondary schools in Plateau State, Nigeria.</w:t>
      </w:r>
    </w:p>
    <w:p>
      <w:pPr>
        <w:pStyle w:val="BodyText"/>
        <w:spacing w:line="504" w:lineRule="auto" w:before="201"/>
        <w:ind w:left="1588" w:right="1441"/>
        <w:jc w:val="both"/>
      </w:pPr>
      <w:r>
        <w:rPr>
          <w:w w:val="105"/>
        </w:rPr>
        <w:t>To</w:t>
      </w:r>
      <w:r>
        <w:rPr>
          <w:w w:val="105"/>
        </w:rPr>
        <w:t> test</w:t>
      </w:r>
      <w:r>
        <w:rPr>
          <w:w w:val="105"/>
        </w:rPr>
        <w:t> this</w:t>
      </w:r>
      <w:r>
        <w:rPr>
          <w:w w:val="105"/>
        </w:rPr>
        <w:t> hypothesis,</w:t>
      </w:r>
      <w:r>
        <w:rPr>
          <w:w w:val="105"/>
        </w:rPr>
        <w:t> the</w:t>
      </w:r>
      <w:r>
        <w:rPr>
          <w:w w:val="105"/>
        </w:rPr>
        <w:t> chi-square</w:t>
      </w:r>
      <w:r>
        <w:rPr>
          <w:w w:val="105"/>
        </w:rPr>
        <w:t> statistic</w:t>
      </w:r>
      <w:r>
        <w:rPr>
          <w:w w:val="105"/>
        </w:rPr>
        <w:t> was</w:t>
      </w:r>
      <w:r>
        <w:rPr>
          <w:w w:val="105"/>
        </w:rPr>
        <w:t> used</w:t>
      </w:r>
      <w:r>
        <w:rPr>
          <w:w w:val="105"/>
        </w:rPr>
        <w:t> to</w:t>
      </w:r>
      <w:r>
        <w:rPr>
          <w:w w:val="105"/>
        </w:rPr>
        <w:t> show</w:t>
      </w:r>
      <w:r>
        <w:rPr>
          <w:w w:val="105"/>
        </w:rPr>
        <w:t> whether</w:t>
      </w:r>
      <w:r>
        <w:rPr>
          <w:w w:val="105"/>
        </w:rPr>
        <w:t> there</w:t>
      </w:r>
      <w:r>
        <w:rPr>
          <w:w w:val="105"/>
        </w:rPr>
        <w:t> is significant</w:t>
      </w:r>
      <w:r>
        <w:rPr>
          <w:w w:val="105"/>
        </w:rPr>
        <w:t> difference</w:t>
      </w:r>
      <w:r>
        <w:rPr>
          <w:w w:val="105"/>
        </w:rPr>
        <w:t> in</w:t>
      </w:r>
      <w:r>
        <w:rPr>
          <w:w w:val="105"/>
        </w:rPr>
        <w:t> the</w:t>
      </w:r>
      <w:r>
        <w:rPr>
          <w:w w:val="105"/>
        </w:rPr>
        <w:t> adequate</w:t>
      </w:r>
      <w:r>
        <w:rPr>
          <w:w w:val="105"/>
        </w:rPr>
        <w:t> provision</w:t>
      </w:r>
      <w:r>
        <w:rPr>
          <w:w w:val="105"/>
        </w:rPr>
        <w:t> of</w:t>
      </w:r>
      <w:r>
        <w:rPr>
          <w:w w:val="105"/>
        </w:rPr>
        <w:t> instructional</w:t>
      </w:r>
      <w:r>
        <w:rPr>
          <w:w w:val="105"/>
        </w:rPr>
        <w:t> materials</w:t>
      </w:r>
      <w:r>
        <w:rPr>
          <w:w w:val="105"/>
        </w:rPr>
        <w:t> used</w:t>
      </w:r>
      <w:r>
        <w:rPr>
          <w:w w:val="105"/>
        </w:rPr>
        <w:t> in</w:t>
      </w:r>
      <w:r>
        <w:rPr>
          <w:w w:val="105"/>
        </w:rPr>
        <w:t> the implementation of special education.</w:t>
      </w:r>
    </w:p>
    <w:p>
      <w:pPr>
        <w:pStyle w:val="Heading2"/>
        <w:spacing w:line="252" w:lineRule="auto" w:before="200"/>
        <w:ind w:right="1434"/>
        <w:jc w:val="both"/>
      </w:pPr>
      <w:r>
        <w:rPr>
          <w:w w:val="105"/>
        </w:rPr>
        <w:t>Table</w:t>
      </w:r>
      <w:r>
        <w:rPr>
          <w:w w:val="105"/>
        </w:rPr>
        <w:t> 4.8:</w:t>
      </w:r>
      <w:r>
        <w:rPr>
          <w:w w:val="105"/>
        </w:rPr>
        <w:t> Chi-square</w:t>
      </w:r>
      <w:r>
        <w:rPr>
          <w:w w:val="105"/>
        </w:rPr>
        <w:t> Analysis</w:t>
      </w:r>
      <w:r>
        <w:rPr>
          <w:w w:val="105"/>
        </w:rPr>
        <w:t> on</w:t>
      </w:r>
      <w:r>
        <w:rPr>
          <w:w w:val="105"/>
        </w:rPr>
        <w:t> the</w:t>
      </w:r>
      <w:r>
        <w:rPr>
          <w:w w:val="105"/>
        </w:rPr>
        <w:t> Opinion</w:t>
      </w:r>
      <w:r>
        <w:rPr>
          <w:w w:val="105"/>
        </w:rPr>
        <w:t> of</w:t>
      </w:r>
      <w:r>
        <w:rPr>
          <w:w w:val="105"/>
        </w:rPr>
        <w:t> Students</w:t>
      </w:r>
      <w:r>
        <w:rPr>
          <w:w w:val="105"/>
        </w:rPr>
        <w:t> and</w:t>
      </w:r>
      <w:r>
        <w:rPr>
          <w:w w:val="105"/>
        </w:rPr>
        <w:t> Teachers</w:t>
      </w:r>
      <w:r>
        <w:rPr>
          <w:w w:val="105"/>
        </w:rPr>
        <w:t> on</w:t>
      </w:r>
      <w:r>
        <w:rPr>
          <w:w w:val="105"/>
        </w:rPr>
        <w:t> the Adequate Provision of Instructional Materials used in the Implementation of Special Education Curriculum in Special Junior</w:t>
      </w:r>
      <w:r>
        <w:rPr>
          <w:spacing w:val="-1"/>
          <w:w w:val="105"/>
        </w:rPr>
        <w:t> </w:t>
      </w:r>
      <w:r>
        <w:rPr>
          <w:w w:val="105"/>
        </w:rPr>
        <w:t>Secondary Schools</w:t>
      </w:r>
      <w:r>
        <w:rPr>
          <w:spacing w:val="-3"/>
          <w:w w:val="105"/>
        </w:rPr>
        <w:t> </w:t>
      </w:r>
      <w:r>
        <w:rPr>
          <w:w w:val="105"/>
        </w:rPr>
        <w:t>in Plateau State,</w:t>
      </w:r>
      <w:r>
        <w:rPr>
          <w:spacing w:val="-5"/>
          <w:w w:val="105"/>
        </w:rPr>
        <w:t> </w:t>
      </w:r>
      <w:r>
        <w:rPr>
          <w:w w:val="105"/>
        </w:rPr>
        <w:t>Nigeria.</w:t>
      </w:r>
    </w:p>
    <w:p>
      <w:pPr>
        <w:pStyle w:val="BodyText"/>
        <w:spacing w:before="3"/>
        <w:rPr>
          <w:b/>
          <w:sz w:val="14"/>
        </w:rPr>
      </w:pPr>
      <w:r>
        <w:rPr/>
        <mc:AlternateContent>
          <mc:Choice Requires="wps">
            <w:drawing>
              <wp:anchor distT="0" distB="0" distL="0" distR="0" allowOverlap="1" layoutInCell="1" locked="0" behindDoc="1" simplePos="0" relativeHeight="487601664">
                <wp:simplePos x="0" y="0"/>
                <wp:positionH relativeFrom="page">
                  <wp:posOffset>1262481</wp:posOffset>
                </wp:positionH>
                <wp:positionV relativeFrom="paragraph">
                  <wp:posOffset>119895</wp:posOffset>
                </wp:positionV>
                <wp:extent cx="4593590" cy="5080"/>
                <wp:effectExtent l="0" t="0" r="0" b="0"/>
                <wp:wrapTopAndBottom/>
                <wp:docPr id="67" name="Graphic 67"/>
                <wp:cNvGraphicFramePr>
                  <a:graphicFrameLocks/>
                </wp:cNvGraphicFramePr>
                <a:graphic>
                  <a:graphicData uri="http://schemas.microsoft.com/office/word/2010/wordprocessingShape">
                    <wps:wsp>
                      <wps:cNvPr id="67" name="Graphic 67"/>
                      <wps:cNvSpPr/>
                      <wps:spPr>
                        <a:xfrm>
                          <a:off x="0" y="0"/>
                          <a:ext cx="4593590" cy="5080"/>
                        </a:xfrm>
                        <a:custGeom>
                          <a:avLst/>
                          <a:gdLst/>
                          <a:ahLst/>
                          <a:cxnLst/>
                          <a:rect l="l" t="t" r="r" b="b"/>
                          <a:pathLst>
                            <a:path w="4593590" h="5080">
                              <a:moveTo>
                                <a:pt x="631545" y="0"/>
                              </a:moveTo>
                              <a:lnTo>
                                <a:pt x="0" y="0"/>
                              </a:lnTo>
                              <a:lnTo>
                                <a:pt x="0" y="4559"/>
                              </a:lnTo>
                              <a:lnTo>
                                <a:pt x="631545" y="4559"/>
                              </a:lnTo>
                              <a:lnTo>
                                <a:pt x="631545" y="0"/>
                              </a:lnTo>
                              <a:close/>
                            </a:path>
                            <a:path w="4593590" h="5080">
                              <a:moveTo>
                                <a:pt x="2433777" y="0"/>
                              </a:moveTo>
                              <a:lnTo>
                                <a:pt x="2433777" y="0"/>
                              </a:lnTo>
                              <a:lnTo>
                                <a:pt x="631596" y="0"/>
                              </a:lnTo>
                              <a:lnTo>
                                <a:pt x="631596" y="4559"/>
                              </a:lnTo>
                              <a:lnTo>
                                <a:pt x="2433777" y="4559"/>
                              </a:lnTo>
                              <a:lnTo>
                                <a:pt x="2433777" y="0"/>
                              </a:lnTo>
                              <a:close/>
                            </a:path>
                            <a:path w="4593590" h="5080">
                              <a:moveTo>
                                <a:pt x="2438412" y="0"/>
                              </a:moveTo>
                              <a:lnTo>
                                <a:pt x="2433853" y="0"/>
                              </a:lnTo>
                              <a:lnTo>
                                <a:pt x="2433853" y="4559"/>
                              </a:lnTo>
                              <a:lnTo>
                                <a:pt x="2438412" y="4559"/>
                              </a:lnTo>
                              <a:lnTo>
                                <a:pt x="2438412" y="0"/>
                              </a:lnTo>
                              <a:close/>
                            </a:path>
                            <a:path w="4593590" h="5080">
                              <a:moveTo>
                                <a:pt x="3060827" y="0"/>
                              </a:moveTo>
                              <a:lnTo>
                                <a:pt x="2438425" y="0"/>
                              </a:lnTo>
                              <a:lnTo>
                                <a:pt x="2438425" y="4559"/>
                              </a:lnTo>
                              <a:lnTo>
                                <a:pt x="3060827" y="4559"/>
                              </a:lnTo>
                              <a:lnTo>
                                <a:pt x="3060827" y="0"/>
                              </a:lnTo>
                              <a:close/>
                            </a:path>
                            <a:path w="4593590" h="5080">
                              <a:moveTo>
                                <a:pt x="3065411" y="0"/>
                              </a:moveTo>
                              <a:lnTo>
                                <a:pt x="3060852" y="0"/>
                              </a:lnTo>
                              <a:lnTo>
                                <a:pt x="3060852" y="4559"/>
                              </a:lnTo>
                              <a:lnTo>
                                <a:pt x="3065411" y="4559"/>
                              </a:lnTo>
                              <a:lnTo>
                                <a:pt x="3065411" y="0"/>
                              </a:lnTo>
                              <a:close/>
                            </a:path>
                            <a:path w="4593590" h="5080">
                              <a:moveTo>
                                <a:pt x="4593336" y="0"/>
                              </a:moveTo>
                              <a:lnTo>
                                <a:pt x="3696614" y="0"/>
                              </a:lnTo>
                              <a:lnTo>
                                <a:pt x="3692080" y="0"/>
                              </a:lnTo>
                              <a:lnTo>
                                <a:pt x="3065424" y="0"/>
                              </a:lnTo>
                              <a:lnTo>
                                <a:pt x="3065424" y="4559"/>
                              </a:lnTo>
                              <a:lnTo>
                                <a:pt x="3692042" y="4559"/>
                              </a:lnTo>
                              <a:lnTo>
                                <a:pt x="3696614" y="4559"/>
                              </a:lnTo>
                              <a:lnTo>
                                <a:pt x="4593336" y="4559"/>
                              </a:lnTo>
                              <a:lnTo>
                                <a:pt x="45933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9.408005pt;margin-top:9.440595pt;width:361.7pt;height:.4pt;mso-position-horizontal-relative:page;mso-position-vertical-relative:paragraph;z-index:-15714816;mso-wrap-distance-left:0;mso-wrap-distance-right:0" id="docshape64" coordorigin="1988,189" coordsize="7234,8" path="m2983,189l1988,189,1988,196,2983,196,2983,189xm5821,189l5115,189,5108,189,5108,189,4265,189,4258,189,4258,189,2990,189,2983,189,2983,196,2990,196,4258,196,4258,196,4265,196,5108,196,5108,196,5115,196,5821,196,5821,189xm5828,189l5821,189,5821,196,5828,196,5828,189xm6808,189l5828,189,5828,196,6808,196,6808,189xm6816,189l6808,189,6808,196,6816,196,6816,189xm9222,189l7810,189,7802,189,7802,189,6816,189,6816,196,7802,196,7802,196,7810,196,9222,196,9222,189xe" filled="true" fillcolor="#000000" stroked="false">
                <v:path arrowok="t"/>
                <v:fill type="solid"/>
                <w10:wrap type="topAndBottom"/>
              </v:shape>
            </w:pict>
          </mc:Fallback>
        </mc:AlternateContent>
      </w:r>
    </w:p>
    <w:p>
      <w:pPr>
        <w:tabs>
          <w:tab w:pos="2690" w:val="left" w:leader="none"/>
          <w:tab w:pos="3965" w:val="left" w:leader="none"/>
          <w:tab w:pos="7510" w:val="left" w:leader="none"/>
        </w:tabs>
        <w:spacing w:before="0"/>
        <w:ind w:left="1696" w:right="0" w:firstLine="0"/>
        <w:jc w:val="both"/>
        <w:rPr>
          <w:b/>
          <w:sz w:val="23"/>
        </w:rPr>
      </w:pPr>
      <w:r>
        <w:rPr>
          <w:b/>
          <w:spacing w:val="-10"/>
          <w:sz w:val="23"/>
        </w:rPr>
        <w:t>N</w:t>
      </w:r>
      <w:r>
        <w:rPr>
          <w:b/>
          <w:sz w:val="23"/>
        </w:rPr>
        <w:tab/>
        <w:t>X</w:t>
      </w:r>
      <w:r>
        <w:rPr>
          <w:b/>
          <w:sz w:val="23"/>
          <w:vertAlign w:val="superscript"/>
        </w:rPr>
        <w:t>2</w:t>
      </w:r>
      <w:r>
        <w:rPr>
          <w:b/>
          <w:sz w:val="23"/>
          <w:vertAlign w:val="baseline"/>
        </w:rPr>
        <w:t>-</w:t>
      </w:r>
      <w:r>
        <w:rPr>
          <w:b/>
          <w:spacing w:val="-5"/>
          <w:sz w:val="23"/>
          <w:vertAlign w:val="baseline"/>
        </w:rPr>
        <w:t>cal</w:t>
      </w:r>
      <w:r>
        <w:rPr>
          <w:b/>
          <w:sz w:val="23"/>
          <w:vertAlign w:val="baseline"/>
        </w:rPr>
        <w:tab/>
        <w:t>Df</w:t>
      </w:r>
      <w:r>
        <w:rPr>
          <w:b/>
          <w:spacing w:val="66"/>
          <w:w w:val="150"/>
          <w:sz w:val="23"/>
          <w:vertAlign w:val="baseline"/>
        </w:rPr>
        <w:t>    </w:t>
      </w:r>
      <w:r>
        <w:rPr>
          <w:b/>
          <w:position w:val="-5"/>
          <w:sz w:val="31"/>
          <w:vertAlign w:val="baseline"/>
        </w:rPr>
        <w:t>Α</w:t>
      </w:r>
      <w:r>
        <w:rPr>
          <w:b/>
          <w:spacing w:val="47"/>
          <w:w w:val="150"/>
          <w:position w:val="-5"/>
          <w:sz w:val="31"/>
          <w:vertAlign w:val="baseline"/>
        </w:rPr>
        <w:t>   </w:t>
      </w:r>
      <w:r>
        <w:rPr>
          <w:b/>
          <w:sz w:val="23"/>
          <w:vertAlign w:val="baseline"/>
        </w:rPr>
        <w:t>X</w:t>
      </w:r>
      <w:r>
        <w:rPr>
          <w:b/>
          <w:sz w:val="23"/>
          <w:vertAlign w:val="superscript"/>
        </w:rPr>
        <w:t>2</w:t>
      </w:r>
      <w:r>
        <w:rPr>
          <w:b/>
          <w:sz w:val="23"/>
          <w:vertAlign w:val="baseline"/>
        </w:rPr>
        <w:t>-cri</w:t>
      </w:r>
      <w:r>
        <w:rPr>
          <w:b/>
          <w:spacing w:val="72"/>
          <w:sz w:val="23"/>
          <w:vertAlign w:val="baseline"/>
        </w:rPr>
        <w:t>   </w:t>
      </w:r>
      <w:r>
        <w:rPr>
          <w:b/>
          <w:spacing w:val="-10"/>
          <w:sz w:val="23"/>
          <w:vertAlign w:val="baseline"/>
        </w:rPr>
        <w:t>P</w:t>
      </w:r>
      <w:r>
        <w:rPr>
          <w:b/>
          <w:sz w:val="23"/>
          <w:vertAlign w:val="baseline"/>
        </w:rPr>
        <w:tab/>
      </w:r>
      <w:r>
        <w:rPr>
          <w:b/>
          <w:spacing w:val="-2"/>
          <w:sz w:val="23"/>
          <w:vertAlign w:val="baseline"/>
        </w:rPr>
        <w:t>Decision</w:t>
      </w:r>
    </w:p>
    <w:p>
      <w:pPr>
        <w:pStyle w:val="BodyText"/>
        <w:spacing w:before="1"/>
        <w:rPr>
          <w:b/>
          <w:sz w:val="15"/>
        </w:rPr>
      </w:pPr>
      <w:r>
        <w:rPr/>
        <mc:AlternateContent>
          <mc:Choice Requires="wps">
            <w:drawing>
              <wp:anchor distT="0" distB="0" distL="0" distR="0" allowOverlap="1" layoutInCell="1" locked="0" behindDoc="1" simplePos="0" relativeHeight="487602176">
                <wp:simplePos x="0" y="0"/>
                <wp:positionH relativeFrom="page">
                  <wp:posOffset>1262481</wp:posOffset>
                </wp:positionH>
                <wp:positionV relativeFrom="paragraph">
                  <wp:posOffset>125685</wp:posOffset>
                </wp:positionV>
                <wp:extent cx="4593590" cy="5080"/>
                <wp:effectExtent l="0" t="0" r="0" b="0"/>
                <wp:wrapTopAndBottom/>
                <wp:docPr id="68" name="Graphic 68"/>
                <wp:cNvGraphicFramePr>
                  <a:graphicFrameLocks/>
                </wp:cNvGraphicFramePr>
                <a:graphic>
                  <a:graphicData uri="http://schemas.microsoft.com/office/word/2010/wordprocessingShape">
                    <wps:wsp>
                      <wps:cNvPr id="68" name="Graphic 68"/>
                      <wps:cNvSpPr/>
                      <wps:spPr>
                        <a:xfrm>
                          <a:off x="0" y="0"/>
                          <a:ext cx="4593590" cy="5080"/>
                        </a:xfrm>
                        <a:custGeom>
                          <a:avLst/>
                          <a:gdLst/>
                          <a:ahLst/>
                          <a:cxnLst/>
                          <a:rect l="l" t="t" r="r" b="b"/>
                          <a:pathLst>
                            <a:path w="4593590" h="5080">
                              <a:moveTo>
                                <a:pt x="631545" y="0"/>
                              </a:moveTo>
                              <a:lnTo>
                                <a:pt x="0" y="0"/>
                              </a:lnTo>
                              <a:lnTo>
                                <a:pt x="0" y="4572"/>
                              </a:lnTo>
                              <a:lnTo>
                                <a:pt x="631545" y="4572"/>
                              </a:lnTo>
                              <a:lnTo>
                                <a:pt x="631545" y="0"/>
                              </a:lnTo>
                              <a:close/>
                            </a:path>
                            <a:path w="4593590" h="5080">
                              <a:moveTo>
                                <a:pt x="2433777" y="0"/>
                              </a:moveTo>
                              <a:lnTo>
                                <a:pt x="2433777" y="0"/>
                              </a:lnTo>
                              <a:lnTo>
                                <a:pt x="631596" y="0"/>
                              </a:lnTo>
                              <a:lnTo>
                                <a:pt x="631596" y="4572"/>
                              </a:lnTo>
                              <a:lnTo>
                                <a:pt x="2433777" y="4572"/>
                              </a:lnTo>
                              <a:lnTo>
                                <a:pt x="2433777" y="0"/>
                              </a:lnTo>
                              <a:close/>
                            </a:path>
                            <a:path w="4593590" h="5080">
                              <a:moveTo>
                                <a:pt x="2438412" y="0"/>
                              </a:moveTo>
                              <a:lnTo>
                                <a:pt x="2433853" y="0"/>
                              </a:lnTo>
                              <a:lnTo>
                                <a:pt x="2433853" y="4572"/>
                              </a:lnTo>
                              <a:lnTo>
                                <a:pt x="2438412" y="4572"/>
                              </a:lnTo>
                              <a:lnTo>
                                <a:pt x="2438412" y="0"/>
                              </a:lnTo>
                              <a:close/>
                            </a:path>
                            <a:path w="4593590" h="5080">
                              <a:moveTo>
                                <a:pt x="3060827" y="0"/>
                              </a:moveTo>
                              <a:lnTo>
                                <a:pt x="2438425" y="0"/>
                              </a:lnTo>
                              <a:lnTo>
                                <a:pt x="2438425" y="4572"/>
                              </a:lnTo>
                              <a:lnTo>
                                <a:pt x="3060827" y="4572"/>
                              </a:lnTo>
                              <a:lnTo>
                                <a:pt x="3060827" y="0"/>
                              </a:lnTo>
                              <a:close/>
                            </a:path>
                            <a:path w="4593590" h="5080">
                              <a:moveTo>
                                <a:pt x="3065411" y="0"/>
                              </a:moveTo>
                              <a:lnTo>
                                <a:pt x="3060852" y="0"/>
                              </a:lnTo>
                              <a:lnTo>
                                <a:pt x="3060852" y="4572"/>
                              </a:lnTo>
                              <a:lnTo>
                                <a:pt x="3065411" y="4572"/>
                              </a:lnTo>
                              <a:lnTo>
                                <a:pt x="3065411" y="0"/>
                              </a:lnTo>
                              <a:close/>
                            </a:path>
                            <a:path w="4593590" h="5080">
                              <a:moveTo>
                                <a:pt x="4593336" y="0"/>
                              </a:moveTo>
                              <a:lnTo>
                                <a:pt x="3696614" y="0"/>
                              </a:lnTo>
                              <a:lnTo>
                                <a:pt x="3692080" y="0"/>
                              </a:lnTo>
                              <a:lnTo>
                                <a:pt x="3065424" y="0"/>
                              </a:lnTo>
                              <a:lnTo>
                                <a:pt x="3065424" y="4572"/>
                              </a:lnTo>
                              <a:lnTo>
                                <a:pt x="3692042" y="4572"/>
                              </a:lnTo>
                              <a:lnTo>
                                <a:pt x="3696614" y="4572"/>
                              </a:lnTo>
                              <a:lnTo>
                                <a:pt x="4593336" y="4572"/>
                              </a:lnTo>
                              <a:lnTo>
                                <a:pt x="45933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9.408005pt;margin-top:9.896493pt;width:361.7pt;height:.4pt;mso-position-horizontal-relative:page;mso-position-vertical-relative:paragraph;z-index:-15714304;mso-wrap-distance-left:0;mso-wrap-distance-right:0" id="docshape65" coordorigin="1988,198" coordsize="7234,8" path="m2983,198l1988,198,1988,205,2983,205,2983,198xm5821,198l5115,198,5108,198,5108,198,4265,198,4258,198,4258,198,2990,198,2983,198,2983,205,2990,205,4258,205,4258,205,4265,205,5108,205,5108,205,5115,205,5821,205,5821,198xm5828,198l5821,198,5821,205,5828,205,5828,198xm6808,198l5828,198,5828,205,6808,205,6808,198xm6816,198l6808,198,6808,205,6816,205,6816,198xm9222,198l7810,198,7802,198,7802,198,6816,198,6816,205,7802,205,7802,205,7810,205,9222,205,9222,198xe" filled="true" fillcolor="#000000" stroked="false">
                <v:path arrowok="t"/>
                <v:fill type="solid"/>
                <w10:wrap type="topAndBottom"/>
              </v:shape>
            </w:pict>
          </mc:Fallback>
        </mc:AlternateContent>
      </w:r>
    </w:p>
    <w:p>
      <w:pPr>
        <w:pStyle w:val="BodyText"/>
        <w:tabs>
          <w:tab w:pos="2690" w:val="left" w:leader="none"/>
          <w:tab w:pos="3965" w:val="left" w:leader="none"/>
          <w:tab w:pos="4816" w:val="left" w:leader="none"/>
          <w:tab w:pos="5521" w:val="left" w:leader="none"/>
          <w:tab w:pos="6516" w:val="left" w:leader="none"/>
          <w:tab w:pos="7510" w:val="left" w:leader="none"/>
        </w:tabs>
        <w:spacing w:before="1"/>
        <w:ind w:left="1696"/>
      </w:pPr>
      <w:r>
        <w:rPr>
          <w:spacing w:val="-5"/>
          <w:w w:val="105"/>
        </w:rPr>
        <w:t>208</w:t>
      </w:r>
      <w:r>
        <w:rPr/>
        <w:tab/>
      </w:r>
      <w:r>
        <w:rPr>
          <w:spacing w:val="-2"/>
          <w:w w:val="105"/>
        </w:rPr>
        <w:t>89.616</w:t>
      </w:r>
      <w:r>
        <w:rPr>
          <w:spacing w:val="-2"/>
          <w:w w:val="105"/>
          <w:vertAlign w:val="superscript"/>
        </w:rPr>
        <w:t>a</w:t>
      </w:r>
      <w:r>
        <w:rPr>
          <w:vertAlign w:val="baseline"/>
        </w:rPr>
        <w:tab/>
      </w:r>
      <w:r>
        <w:rPr>
          <w:spacing w:val="-5"/>
          <w:w w:val="105"/>
          <w:vertAlign w:val="baseline"/>
        </w:rPr>
        <w:t>25</w:t>
      </w:r>
      <w:r>
        <w:rPr>
          <w:vertAlign w:val="baseline"/>
        </w:rPr>
        <w:tab/>
      </w:r>
      <w:r>
        <w:rPr>
          <w:spacing w:val="-4"/>
          <w:w w:val="105"/>
          <w:vertAlign w:val="baseline"/>
        </w:rPr>
        <w:t>0.05</w:t>
      </w:r>
      <w:r>
        <w:rPr>
          <w:vertAlign w:val="baseline"/>
        </w:rPr>
        <w:tab/>
      </w:r>
      <w:r>
        <w:rPr>
          <w:spacing w:val="-2"/>
          <w:w w:val="105"/>
          <w:vertAlign w:val="baseline"/>
        </w:rPr>
        <w:t>12.59</w:t>
      </w:r>
      <w:r>
        <w:rPr>
          <w:vertAlign w:val="baseline"/>
        </w:rPr>
        <w:tab/>
      </w:r>
      <w:r>
        <w:rPr>
          <w:spacing w:val="-4"/>
          <w:w w:val="105"/>
          <w:vertAlign w:val="baseline"/>
        </w:rPr>
        <w:t>0.03</w:t>
      </w:r>
      <w:r>
        <w:rPr>
          <w:vertAlign w:val="baseline"/>
        </w:rPr>
        <w:tab/>
      </w:r>
      <w:r>
        <w:rPr>
          <w:spacing w:val="-2"/>
          <w:w w:val="105"/>
          <w:vertAlign w:val="baseline"/>
        </w:rPr>
        <w:t>Rejected</w:t>
      </w:r>
    </w:p>
    <w:p>
      <w:pPr>
        <w:pStyle w:val="BodyText"/>
        <w:spacing w:before="1"/>
        <w:rPr>
          <w:sz w:val="11"/>
        </w:rPr>
      </w:pPr>
      <w:r>
        <w:rPr/>
        <mc:AlternateContent>
          <mc:Choice Requires="wps">
            <w:drawing>
              <wp:anchor distT="0" distB="0" distL="0" distR="0" allowOverlap="1" layoutInCell="1" locked="0" behindDoc="1" simplePos="0" relativeHeight="487602688">
                <wp:simplePos x="0" y="0"/>
                <wp:positionH relativeFrom="page">
                  <wp:posOffset>1253337</wp:posOffset>
                </wp:positionH>
                <wp:positionV relativeFrom="paragraph">
                  <wp:posOffset>96546</wp:posOffset>
                </wp:positionV>
                <wp:extent cx="4602480" cy="5080"/>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4602480" cy="5080"/>
                        </a:xfrm>
                        <a:custGeom>
                          <a:avLst/>
                          <a:gdLst/>
                          <a:ahLst/>
                          <a:cxnLst/>
                          <a:rect l="l" t="t" r="r" b="b"/>
                          <a:pathLst>
                            <a:path w="4602480" h="5080">
                              <a:moveTo>
                                <a:pt x="4602467" y="0"/>
                              </a:moveTo>
                              <a:lnTo>
                                <a:pt x="4602467" y="0"/>
                              </a:lnTo>
                              <a:lnTo>
                                <a:pt x="0" y="0"/>
                              </a:lnTo>
                              <a:lnTo>
                                <a:pt x="0" y="4876"/>
                              </a:lnTo>
                              <a:lnTo>
                                <a:pt x="4602467" y="4876"/>
                              </a:lnTo>
                              <a:lnTo>
                                <a:pt x="46024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8.688004pt;margin-top:7.602104pt;width:362.399017pt;height:.384pt;mso-position-horizontal-relative:page;mso-position-vertical-relative:paragraph;z-index:-15713792;mso-wrap-distance-left:0;mso-wrap-distance-right:0" id="docshape66" filled="true" fillcolor="#000000" stroked="false">
                <v:fill type="solid"/>
                <w10:wrap type="topAndBottom"/>
              </v:rect>
            </w:pict>
          </mc:Fallback>
        </mc:AlternateContent>
      </w:r>
    </w:p>
    <w:p>
      <w:pPr>
        <w:pStyle w:val="BodyText"/>
        <w:spacing w:before="1"/>
        <w:ind w:left="1588"/>
        <w:jc w:val="both"/>
      </w:pPr>
      <w:r>
        <w:rPr>
          <w:w w:val="105"/>
        </w:rPr>
        <w:t>*'Significant</w:t>
      </w:r>
      <w:r>
        <w:rPr>
          <w:spacing w:val="-9"/>
          <w:w w:val="105"/>
        </w:rPr>
        <w:t> </w:t>
      </w:r>
      <w:r>
        <w:rPr>
          <w:w w:val="105"/>
        </w:rPr>
        <w:t>at</w:t>
      </w:r>
      <w:r>
        <w:rPr>
          <w:spacing w:val="-2"/>
          <w:w w:val="105"/>
        </w:rPr>
        <w:t> </w:t>
      </w:r>
      <w:r>
        <w:rPr>
          <w:w w:val="105"/>
        </w:rPr>
        <w:t>P</w:t>
      </w:r>
      <w:r>
        <w:rPr>
          <w:spacing w:val="-3"/>
          <w:w w:val="105"/>
        </w:rPr>
        <w:t> </w:t>
      </w:r>
      <w:r>
        <w:rPr>
          <w:w w:val="105"/>
        </w:rPr>
        <w:t>≤</w:t>
      </w:r>
      <w:r>
        <w:rPr>
          <w:spacing w:val="-7"/>
          <w:w w:val="105"/>
        </w:rPr>
        <w:t> </w:t>
      </w:r>
      <w:r>
        <w:rPr>
          <w:w w:val="105"/>
        </w:rPr>
        <w:t>0.05,</w:t>
      </w:r>
      <w:r>
        <w:rPr>
          <w:spacing w:val="-2"/>
          <w:w w:val="105"/>
        </w:rPr>
        <w:t> </w:t>
      </w:r>
      <w:r>
        <w:rPr>
          <w:w w:val="105"/>
        </w:rPr>
        <w:t>P-value</w:t>
      </w:r>
      <w:r>
        <w:rPr>
          <w:spacing w:val="-12"/>
          <w:w w:val="105"/>
        </w:rPr>
        <w:t> </w:t>
      </w:r>
      <w:r>
        <w:rPr>
          <w:w w:val="105"/>
        </w:rPr>
        <w:t>=</w:t>
      </w:r>
      <w:r>
        <w:rPr>
          <w:spacing w:val="-5"/>
          <w:w w:val="105"/>
        </w:rPr>
        <w:t> </w:t>
      </w:r>
      <w:r>
        <w:rPr>
          <w:w w:val="105"/>
        </w:rPr>
        <w:t>0.03,</w:t>
      </w:r>
      <w:r>
        <w:rPr>
          <w:spacing w:val="-8"/>
          <w:w w:val="105"/>
        </w:rPr>
        <w:t> </w:t>
      </w:r>
      <w:r>
        <w:rPr>
          <w:w w:val="105"/>
        </w:rPr>
        <w:t>Df.</w:t>
      </w:r>
      <w:r>
        <w:rPr>
          <w:spacing w:val="-9"/>
          <w:w w:val="105"/>
        </w:rPr>
        <w:t> </w:t>
      </w:r>
      <w:r>
        <w:rPr>
          <w:w w:val="105"/>
        </w:rPr>
        <w:t>=</w:t>
      </w:r>
      <w:r>
        <w:rPr>
          <w:spacing w:val="-4"/>
          <w:w w:val="105"/>
        </w:rPr>
        <w:t> </w:t>
      </w:r>
      <w:r>
        <w:rPr>
          <w:w w:val="105"/>
        </w:rPr>
        <w:t>25,</w:t>
      </w:r>
      <w:r>
        <w:rPr>
          <w:spacing w:val="-9"/>
          <w:w w:val="105"/>
        </w:rPr>
        <w:t> </w:t>
      </w:r>
      <w:r>
        <w:rPr>
          <w:w w:val="105"/>
        </w:rPr>
        <w:t>N</w:t>
      </w:r>
      <w:r>
        <w:rPr>
          <w:spacing w:val="1"/>
          <w:w w:val="105"/>
        </w:rPr>
        <w:t> </w:t>
      </w:r>
      <w:r>
        <w:rPr>
          <w:w w:val="105"/>
        </w:rPr>
        <w:t>=</w:t>
      </w:r>
      <w:r>
        <w:rPr>
          <w:spacing w:val="-5"/>
          <w:w w:val="105"/>
        </w:rPr>
        <w:t> 208</w:t>
      </w:r>
    </w:p>
    <w:p>
      <w:pPr>
        <w:pStyle w:val="BodyText"/>
        <w:spacing w:before="25"/>
      </w:pPr>
    </w:p>
    <w:p>
      <w:pPr>
        <w:pStyle w:val="BodyText"/>
        <w:spacing w:line="501" w:lineRule="auto"/>
        <w:ind w:left="1588" w:right="1434" w:firstLine="720"/>
        <w:jc w:val="both"/>
      </w:pPr>
      <w:r>
        <w:rPr>
          <w:w w:val="105"/>
        </w:rPr>
        <w:t>From</w:t>
      </w:r>
      <w:r>
        <w:rPr>
          <w:w w:val="105"/>
        </w:rPr>
        <w:t> the</w:t>
      </w:r>
      <w:r>
        <w:rPr>
          <w:w w:val="105"/>
        </w:rPr>
        <w:t> chi-square</w:t>
      </w:r>
      <w:r>
        <w:rPr>
          <w:w w:val="105"/>
        </w:rPr>
        <w:t> test,</w:t>
      </w:r>
      <w:r>
        <w:rPr>
          <w:w w:val="105"/>
        </w:rPr>
        <w:t> the</w:t>
      </w:r>
      <w:r>
        <w:rPr>
          <w:w w:val="105"/>
        </w:rPr>
        <w:t> result</w:t>
      </w:r>
      <w:r>
        <w:rPr>
          <w:w w:val="105"/>
        </w:rPr>
        <w:t> showed</w:t>
      </w:r>
      <w:r>
        <w:rPr>
          <w:w w:val="105"/>
        </w:rPr>
        <w:t> that,</w:t>
      </w:r>
      <w:r>
        <w:rPr>
          <w:w w:val="105"/>
        </w:rPr>
        <w:t> the</w:t>
      </w:r>
      <w:r>
        <w:rPr>
          <w:w w:val="105"/>
        </w:rPr>
        <w:t> calculated</w:t>
      </w:r>
      <w:r>
        <w:rPr>
          <w:w w:val="105"/>
        </w:rPr>
        <w:t> chi-square</w:t>
      </w:r>
      <w:r>
        <w:rPr>
          <w:w w:val="105"/>
        </w:rPr>
        <w:t> value 89.616</w:t>
      </w:r>
      <w:r>
        <w:rPr>
          <w:w w:val="105"/>
        </w:rPr>
        <w:t> is</w:t>
      </w:r>
      <w:r>
        <w:rPr>
          <w:w w:val="105"/>
        </w:rPr>
        <w:t> greater</w:t>
      </w:r>
      <w:r>
        <w:rPr>
          <w:w w:val="105"/>
        </w:rPr>
        <w:t> than</w:t>
      </w:r>
      <w:r>
        <w:rPr>
          <w:w w:val="105"/>
        </w:rPr>
        <w:t> chi-square</w:t>
      </w:r>
      <w:r>
        <w:rPr>
          <w:w w:val="105"/>
        </w:rPr>
        <w:t> critical</w:t>
      </w:r>
      <w:r>
        <w:rPr>
          <w:w w:val="105"/>
        </w:rPr>
        <w:t> 12.59</w:t>
      </w:r>
      <w:r>
        <w:rPr>
          <w:w w:val="105"/>
        </w:rPr>
        <w:t> at</w:t>
      </w:r>
      <w:r>
        <w:rPr>
          <w:w w:val="105"/>
        </w:rPr>
        <w:t> df 25</w:t>
      </w:r>
      <w:r>
        <w:rPr>
          <w:w w:val="105"/>
        </w:rPr>
        <w:t> while</w:t>
      </w:r>
      <w:r>
        <w:rPr>
          <w:w w:val="105"/>
        </w:rPr>
        <w:t> the</w:t>
      </w:r>
      <w:r>
        <w:rPr>
          <w:w w:val="105"/>
        </w:rPr>
        <w:t> calculated</w:t>
      </w:r>
      <w:r>
        <w:rPr>
          <w:w w:val="105"/>
        </w:rPr>
        <w:t> P-value observed is 0.03 which is less than the 0.05 alpha level of significance. This indicates that there</w:t>
      </w:r>
      <w:r>
        <w:rPr>
          <w:w w:val="105"/>
        </w:rPr>
        <w:t> are</w:t>
      </w:r>
      <w:r>
        <w:rPr>
          <w:w w:val="105"/>
        </w:rPr>
        <w:t> no</w:t>
      </w:r>
      <w:r>
        <w:rPr>
          <w:w w:val="105"/>
        </w:rPr>
        <w:t> adequate</w:t>
      </w:r>
      <w:r>
        <w:rPr>
          <w:w w:val="105"/>
        </w:rPr>
        <w:t> instructional</w:t>
      </w:r>
      <w:r>
        <w:rPr>
          <w:w w:val="105"/>
        </w:rPr>
        <w:t> materials</w:t>
      </w:r>
      <w:r>
        <w:rPr>
          <w:w w:val="105"/>
        </w:rPr>
        <w:t> such</w:t>
      </w:r>
      <w:r>
        <w:rPr>
          <w:w w:val="105"/>
        </w:rPr>
        <w:t> as</w:t>
      </w:r>
      <w:r>
        <w:rPr>
          <w:w w:val="105"/>
        </w:rPr>
        <w:t> Braille,</w:t>
      </w:r>
      <w:r>
        <w:rPr>
          <w:w w:val="105"/>
        </w:rPr>
        <w:t> audiometers,</w:t>
      </w:r>
      <w:r>
        <w:rPr>
          <w:w w:val="105"/>
        </w:rPr>
        <w:t> psychological toys, and the instructional materials and assistive devices in the implementation of special education. Hence the null hypothesis which states that there is no significant difference in the</w:t>
      </w:r>
      <w:r>
        <w:rPr>
          <w:w w:val="105"/>
        </w:rPr>
        <w:t> adequate</w:t>
      </w:r>
      <w:r>
        <w:rPr>
          <w:w w:val="105"/>
        </w:rPr>
        <w:t> provision</w:t>
      </w:r>
      <w:r>
        <w:rPr>
          <w:w w:val="105"/>
        </w:rPr>
        <w:t> of</w:t>
      </w:r>
      <w:r>
        <w:rPr>
          <w:w w:val="105"/>
        </w:rPr>
        <w:t> instructional</w:t>
      </w:r>
      <w:r>
        <w:rPr>
          <w:w w:val="105"/>
        </w:rPr>
        <w:t> materials</w:t>
      </w:r>
      <w:r>
        <w:rPr>
          <w:w w:val="105"/>
        </w:rPr>
        <w:t> used</w:t>
      </w:r>
      <w:r>
        <w:rPr>
          <w:w w:val="105"/>
        </w:rPr>
        <w:t> in</w:t>
      </w:r>
      <w:r>
        <w:rPr>
          <w:w w:val="105"/>
        </w:rPr>
        <w:t> the</w:t>
      </w:r>
      <w:r>
        <w:rPr>
          <w:w w:val="105"/>
        </w:rPr>
        <w:t> implementation</w:t>
      </w:r>
      <w:r>
        <w:rPr>
          <w:w w:val="105"/>
        </w:rPr>
        <w:t> of</w:t>
      </w:r>
      <w:r>
        <w:rPr>
          <w:w w:val="105"/>
        </w:rPr>
        <w:t> special education</w:t>
      </w:r>
      <w:r>
        <w:rPr>
          <w:spacing w:val="-10"/>
          <w:w w:val="105"/>
        </w:rPr>
        <w:t> </w:t>
      </w:r>
      <w:r>
        <w:rPr>
          <w:w w:val="105"/>
        </w:rPr>
        <w:t>curriculum</w:t>
      </w:r>
      <w:r>
        <w:rPr>
          <w:spacing w:val="-10"/>
          <w:w w:val="105"/>
        </w:rPr>
        <w:t> </w:t>
      </w:r>
      <w:r>
        <w:rPr>
          <w:w w:val="105"/>
        </w:rPr>
        <w:t>in</w:t>
      </w:r>
      <w:r>
        <w:rPr>
          <w:spacing w:val="-4"/>
          <w:w w:val="105"/>
        </w:rPr>
        <w:t> </w:t>
      </w:r>
      <w:r>
        <w:rPr>
          <w:w w:val="105"/>
        </w:rPr>
        <w:t>special</w:t>
      </w:r>
      <w:r>
        <w:rPr>
          <w:spacing w:val="-8"/>
          <w:w w:val="105"/>
        </w:rPr>
        <w:t> </w:t>
      </w:r>
      <w:r>
        <w:rPr>
          <w:w w:val="105"/>
        </w:rPr>
        <w:t>junior secondary</w:t>
      </w:r>
      <w:r>
        <w:rPr>
          <w:spacing w:val="-4"/>
          <w:w w:val="105"/>
        </w:rPr>
        <w:t> </w:t>
      </w:r>
      <w:r>
        <w:rPr>
          <w:w w:val="105"/>
        </w:rPr>
        <w:t>schools</w:t>
      </w:r>
      <w:r>
        <w:rPr>
          <w:spacing w:val="-11"/>
          <w:w w:val="105"/>
        </w:rPr>
        <w:t> </w:t>
      </w:r>
      <w:r>
        <w:rPr>
          <w:w w:val="105"/>
        </w:rPr>
        <w:t>in</w:t>
      </w:r>
      <w:r>
        <w:rPr>
          <w:spacing w:val="-10"/>
          <w:w w:val="105"/>
        </w:rPr>
        <w:t> </w:t>
      </w:r>
      <w:r>
        <w:rPr>
          <w:w w:val="105"/>
        </w:rPr>
        <w:t>Plateau</w:t>
      </w:r>
      <w:r>
        <w:rPr>
          <w:spacing w:val="-4"/>
          <w:w w:val="105"/>
        </w:rPr>
        <w:t> </w:t>
      </w:r>
      <w:r>
        <w:rPr>
          <w:w w:val="105"/>
        </w:rPr>
        <w:t>State,</w:t>
      </w:r>
      <w:r>
        <w:rPr>
          <w:spacing w:val="-8"/>
          <w:w w:val="105"/>
        </w:rPr>
        <w:t> </w:t>
      </w:r>
      <w:r>
        <w:rPr>
          <w:w w:val="105"/>
        </w:rPr>
        <w:t>Nigeria is</w:t>
      </w:r>
      <w:r>
        <w:rPr>
          <w:spacing w:val="-11"/>
          <w:w w:val="105"/>
        </w:rPr>
        <w:t> </w:t>
      </w:r>
      <w:r>
        <w:rPr>
          <w:w w:val="105"/>
        </w:rPr>
        <w:t>hereby </w:t>
      </w:r>
      <w:r>
        <w:rPr>
          <w:spacing w:val="-2"/>
          <w:w w:val="105"/>
        </w:rPr>
        <w:t>rejected.</w:t>
      </w:r>
    </w:p>
    <w:p>
      <w:pPr>
        <w:spacing w:after="0" w:line="501" w:lineRule="auto"/>
        <w:jc w:val="both"/>
        <w:sectPr>
          <w:pgSz w:w="12240" w:h="15840"/>
          <w:pgMar w:header="0" w:footer="1012" w:top="1380" w:bottom="1200" w:left="400" w:right="0"/>
        </w:sectPr>
      </w:pPr>
    </w:p>
    <w:p>
      <w:pPr>
        <w:pStyle w:val="BodyText"/>
        <w:spacing w:line="499" w:lineRule="auto" w:before="82"/>
        <w:ind w:left="1588" w:right="1435"/>
        <w:jc w:val="both"/>
      </w:pPr>
      <w:r>
        <w:rPr>
          <w:b/>
          <w:w w:val="105"/>
        </w:rPr>
        <w:t>Research</w:t>
      </w:r>
      <w:r>
        <w:rPr>
          <w:b/>
          <w:w w:val="105"/>
        </w:rPr>
        <w:t> hypothesis</w:t>
      </w:r>
      <w:r>
        <w:rPr>
          <w:b/>
          <w:w w:val="105"/>
        </w:rPr>
        <w:t> two</w:t>
      </w:r>
      <w:r>
        <w:rPr>
          <w:w w:val="105"/>
        </w:rPr>
        <w:t>:</w:t>
      </w:r>
      <w:r>
        <w:rPr>
          <w:w w:val="105"/>
        </w:rPr>
        <w:t> there</w:t>
      </w:r>
      <w:r>
        <w:rPr>
          <w:w w:val="105"/>
        </w:rPr>
        <w:t> is</w:t>
      </w:r>
      <w:r>
        <w:rPr>
          <w:w w:val="105"/>
        </w:rPr>
        <w:t> no</w:t>
      </w:r>
      <w:r>
        <w:rPr>
          <w:w w:val="105"/>
        </w:rPr>
        <w:t> significant</w:t>
      </w:r>
      <w:r>
        <w:rPr>
          <w:w w:val="105"/>
        </w:rPr>
        <w:t> difference</w:t>
      </w:r>
      <w:r>
        <w:rPr>
          <w:w w:val="105"/>
        </w:rPr>
        <w:t> in</w:t>
      </w:r>
      <w:r>
        <w:rPr>
          <w:w w:val="105"/>
        </w:rPr>
        <w:t> the</w:t>
      </w:r>
      <w:r>
        <w:rPr>
          <w:w w:val="105"/>
        </w:rPr>
        <w:t> appropriate</w:t>
      </w:r>
      <w:r>
        <w:rPr>
          <w:w w:val="105"/>
        </w:rPr>
        <w:t> methods used</w:t>
      </w:r>
      <w:r>
        <w:rPr>
          <w:w w:val="105"/>
        </w:rPr>
        <w:t> and</w:t>
      </w:r>
      <w:r>
        <w:rPr>
          <w:w w:val="105"/>
        </w:rPr>
        <w:t> the</w:t>
      </w:r>
      <w:r>
        <w:rPr>
          <w:w w:val="105"/>
        </w:rPr>
        <w:t> inappropriate</w:t>
      </w:r>
      <w:r>
        <w:rPr>
          <w:w w:val="105"/>
        </w:rPr>
        <w:t> methods</w:t>
      </w:r>
      <w:r>
        <w:rPr>
          <w:w w:val="105"/>
        </w:rPr>
        <w:t> used</w:t>
      </w:r>
      <w:r>
        <w:rPr>
          <w:w w:val="105"/>
        </w:rPr>
        <w:t> in</w:t>
      </w:r>
      <w:r>
        <w:rPr>
          <w:w w:val="105"/>
        </w:rPr>
        <w:t> the</w:t>
      </w:r>
      <w:r>
        <w:rPr>
          <w:w w:val="105"/>
        </w:rPr>
        <w:t> implementation</w:t>
      </w:r>
      <w:r>
        <w:rPr>
          <w:w w:val="105"/>
        </w:rPr>
        <w:t> of</w:t>
      </w:r>
      <w:r>
        <w:rPr>
          <w:w w:val="105"/>
        </w:rPr>
        <w:t> special</w:t>
      </w:r>
      <w:r>
        <w:rPr>
          <w:w w:val="105"/>
        </w:rPr>
        <w:t> education curriculum in special junior secondary schools in Plateau State, Nigeria.</w:t>
      </w:r>
    </w:p>
    <w:p>
      <w:pPr>
        <w:pStyle w:val="BodyText"/>
        <w:spacing w:line="501" w:lineRule="auto" w:before="208"/>
        <w:ind w:left="1588" w:right="1435"/>
        <w:jc w:val="both"/>
      </w:pPr>
      <w:r>
        <w:rPr>
          <w:w w:val="105"/>
        </w:rPr>
        <w:t>To</w:t>
      </w:r>
      <w:r>
        <w:rPr>
          <w:w w:val="105"/>
        </w:rPr>
        <w:t> test</w:t>
      </w:r>
      <w:r>
        <w:rPr>
          <w:w w:val="105"/>
        </w:rPr>
        <w:t> this</w:t>
      </w:r>
      <w:r>
        <w:rPr>
          <w:w w:val="105"/>
        </w:rPr>
        <w:t> hypothesis,</w:t>
      </w:r>
      <w:r>
        <w:rPr>
          <w:w w:val="105"/>
        </w:rPr>
        <w:t> the</w:t>
      </w:r>
      <w:r>
        <w:rPr>
          <w:w w:val="105"/>
        </w:rPr>
        <w:t> chi-square</w:t>
      </w:r>
      <w:r>
        <w:rPr>
          <w:w w:val="105"/>
        </w:rPr>
        <w:t> statistic</w:t>
      </w:r>
      <w:r>
        <w:rPr>
          <w:w w:val="105"/>
        </w:rPr>
        <w:t> was</w:t>
      </w:r>
      <w:r>
        <w:rPr>
          <w:w w:val="105"/>
        </w:rPr>
        <w:t> used</w:t>
      </w:r>
      <w:r>
        <w:rPr>
          <w:w w:val="105"/>
        </w:rPr>
        <w:t> to</w:t>
      </w:r>
      <w:r>
        <w:rPr>
          <w:w w:val="105"/>
        </w:rPr>
        <w:t> show</w:t>
      </w:r>
      <w:r>
        <w:rPr>
          <w:w w:val="105"/>
        </w:rPr>
        <w:t> whether</w:t>
      </w:r>
      <w:r>
        <w:rPr>
          <w:w w:val="105"/>
        </w:rPr>
        <w:t> there</w:t>
      </w:r>
      <w:r>
        <w:rPr>
          <w:w w:val="105"/>
        </w:rPr>
        <w:t> is significant</w:t>
      </w:r>
      <w:r>
        <w:rPr>
          <w:spacing w:val="-4"/>
          <w:w w:val="105"/>
        </w:rPr>
        <w:t> </w:t>
      </w:r>
      <w:r>
        <w:rPr>
          <w:w w:val="105"/>
        </w:rPr>
        <w:t>difference</w:t>
      </w:r>
      <w:r>
        <w:rPr>
          <w:spacing w:val="-9"/>
          <w:w w:val="105"/>
        </w:rPr>
        <w:t> </w:t>
      </w:r>
      <w:r>
        <w:rPr>
          <w:w w:val="105"/>
        </w:rPr>
        <w:t>in</w:t>
      </w:r>
      <w:r>
        <w:rPr>
          <w:spacing w:val="-8"/>
          <w:w w:val="105"/>
        </w:rPr>
        <w:t> </w:t>
      </w:r>
      <w:r>
        <w:rPr>
          <w:w w:val="105"/>
        </w:rPr>
        <w:t>the</w:t>
      </w:r>
      <w:r>
        <w:rPr>
          <w:spacing w:val="-6"/>
          <w:w w:val="105"/>
        </w:rPr>
        <w:t> </w:t>
      </w:r>
      <w:r>
        <w:rPr>
          <w:w w:val="105"/>
        </w:rPr>
        <w:t>appropriate</w:t>
      </w:r>
      <w:r>
        <w:rPr>
          <w:spacing w:val="-3"/>
          <w:w w:val="105"/>
        </w:rPr>
        <w:t> </w:t>
      </w:r>
      <w:r>
        <w:rPr>
          <w:w w:val="105"/>
        </w:rPr>
        <w:t>method</w:t>
      </w:r>
      <w:r>
        <w:rPr>
          <w:spacing w:val="-8"/>
          <w:w w:val="105"/>
        </w:rPr>
        <w:t> </w:t>
      </w:r>
      <w:r>
        <w:rPr>
          <w:w w:val="105"/>
        </w:rPr>
        <w:t>used</w:t>
      </w:r>
      <w:r>
        <w:rPr>
          <w:spacing w:val="-4"/>
          <w:w w:val="105"/>
        </w:rPr>
        <w:t> </w:t>
      </w:r>
      <w:r>
        <w:rPr>
          <w:w w:val="105"/>
        </w:rPr>
        <w:t>and</w:t>
      </w:r>
      <w:r>
        <w:rPr>
          <w:spacing w:val="-8"/>
          <w:w w:val="105"/>
        </w:rPr>
        <w:t> </w:t>
      </w:r>
      <w:r>
        <w:rPr>
          <w:w w:val="105"/>
        </w:rPr>
        <w:t>the</w:t>
      </w:r>
      <w:r>
        <w:rPr>
          <w:spacing w:val="-9"/>
          <w:w w:val="105"/>
        </w:rPr>
        <w:t> </w:t>
      </w:r>
      <w:r>
        <w:rPr>
          <w:w w:val="105"/>
        </w:rPr>
        <w:t>inappropriate</w:t>
      </w:r>
      <w:r>
        <w:rPr>
          <w:spacing w:val="-9"/>
          <w:w w:val="105"/>
        </w:rPr>
        <w:t> </w:t>
      </w:r>
      <w:r>
        <w:rPr>
          <w:w w:val="105"/>
        </w:rPr>
        <w:t>methods</w:t>
      </w:r>
      <w:r>
        <w:rPr>
          <w:spacing w:val="-10"/>
          <w:w w:val="105"/>
        </w:rPr>
        <w:t> </w:t>
      </w:r>
      <w:r>
        <w:rPr>
          <w:w w:val="105"/>
        </w:rPr>
        <w:t>used</w:t>
      </w:r>
      <w:r>
        <w:rPr>
          <w:spacing w:val="-3"/>
          <w:w w:val="105"/>
        </w:rPr>
        <w:t> </w:t>
      </w:r>
      <w:r>
        <w:rPr>
          <w:w w:val="105"/>
        </w:rPr>
        <w:t>in the implementation of special education</w:t>
      </w:r>
      <w:r>
        <w:rPr>
          <w:w w:val="105"/>
        </w:rPr>
        <w:t> curriculum in special junior secondary schools in Plateau State.</w:t>
      </w:r>
    </w:p>
    <w:p>
      <w:pPr>
        <w:pStyle w:val="Heading2"/>
        <w:spacing w:line="252" w:lineRule="auto" w:before="202"/>
        <w:ind w:right="1438"/>
        <w:jc w:val="both"/>
      </w:pPr>
      <w:r>
        <w:rPr>
          <w:w w:val="105"/>
        </w:rPr>
        <w:t>Table</w:t>
      </w:r>
      <w:r>
        <w:rPr>
          <w:w w:val="105"/>
        </w:rPr>
        <w:t> 4.9:</w:t>
      </w:r>
      <w:r>
        <w:rPr>
          <w:w w:val="105"/>
        </w:rPr>
        <w:t> Chi-Square</w:t>
      </w:r>
      <w:r>
        <w:rPr>
          <w:w w:val="105"/>
        </w:rPr>
        <w:t> Analysis</w:t>
      </w:r>
      <w:r>
        <w:rPr>
          <w:w w:val="105"/>
        </w:rPr>
        <w:t> on</w:t>
      </w:r>
      <w:r>
        <w:rPr>
          <w:w w:val="105"/>
        </w:rPr>
        <w:t> the</w:t>
      </w:r>
      <w:r>
        <w:rPr>
          <w:w w:val="105"/>
        </w:rPr>
        <w:t> Opinion</w:t>
      </w:r>
      <w:r>
        <w:rPr>
          <w:w w:val="105"/>
        </w:rPr>
        <w:t> of</w:t>
      </w:r>
      <w:r>
        <w:rPr>
          <w:w w:val="105"/>
        </w:rPr>
        <w:t> Students</w:t>
      </w:r>
      <w:r>
        <w:rPr>
          <w:w w:val="105"/>
        </w:rPr>
        <w:t> on</w:t>
      </w:r>
      <w:r>
        <w:rPr>
          <w:w w:val="105"/>
        </w:rPr>
        <w:t> the</w:t>
      </w:r>
      <w:r>
        <w:rPr>
          <w:w w:val="105"/>
        </w:rPr>
        <w:t> Appropriate Methods used and the Inappropriate Methods used in the Implementation of Special Education Curriculum in Special Junior Secondary Schools in Plateau State, Nigeria</w:t>
      </w:r>
    </w:p>
    <w:p>
      <w:pPr>
        <w:pStyle w:val="BodyText"/>
        <w:spacing w:before="8"/>
        <w:rPr>
          <w:b/>
          <w:sz w:val="16"/>
        </w:rPr>
      </w:pPr>
    </w:p>
    <w:tbl>
      <w:tblPr>
        <w:tblW w:w="0" w:type="auto"/>
        <w:jc w:val="left"/>
        <w:tblInd w:w="1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5"/>
        <w:gridCol w:w="1534"/>
        <w:gridCol w:w="1036"/>
        <w:gridCol w:w="1075"/>
        <w:gridCol w:w="1161"/>
        <w:gridCol w:w="969"/>
        <w:gridCol w:w="1455"/>
      </w:tblGrid>
      <w:tr>
        <w:trPr>
          <w:trHeight w:val="328" w:hRule="atLeast"/>
        </w:trPr>
        <w:tc>
          <w:tcPr>
            <w:tcW w:w="865" w:type="dxa"/>
            <w:tcBorders>
              <w:top w:val="single" w:sz="4" w:space="0" w:color="000000"/>
            </w:tcBorders>
          </w:tcPr>
          <w:p>
            <w:pPr>
              <w:pStyle w:val="TableParagraph"/>
              <w:spacing w:before="7"/>
              <w:ind w:left="115"/>
              <w:rPr>
                <w:b/>
                <w:sz w:val="23"/>
              </w:rPr>
            </w:pPr>
            <w:r>
              <w:rPr>
                <w:b/>
                <w:spacing w:val="-10"/>
                <w:w w:val="105"/>
                <w:sz w:val="23"/>
              </w:rPr>
              <w:t>N</w:t>
            </w:r>
          </w:p>
        </w:tc>
        <w:tc>
          <w:tcPr>
            <w:tcW w:w="1534" w:type="dxa"/>
            <w:tcBorders>
              <w:top w:val="single" w:sz="4" w:space="0" w:color="000000"/>
            </w:tcBorders>
          </w:tcPr>
          <w:p>
            <w:pPr>
              <w:pStyle w:val="TableParagraph"/>
              <w:spacing w:before="7"/>
              <w:ind w:right="148"/>
              <w:jc w:val="center"/>
              <w:rPr>
                <w:b/>
                <w:sz w:val="23"/>
              </w:rPr>
            </w:pPr>
            <w:r>
              <w:rPr>
                <w:b/>
                <w:sz w:val="23"/>
              </w:rPr>
              <w:t>X</w:t>
            </w:r>
            <w:r>
              <w:rPr>
                <w:b/>
                <w:sz w:val="23"/>
                <w:vertAlign w:val="superscript"/>
              </w:rPr>
              <w:t>2</w:t>
            </w:r>
            <w:r>
              <w:rPr>
                <w:b/>
                <w:sz w:val="23"/>
                <w:vertAlign w:val="baseline"/>
              </w:rPr>
              <w:t>-</w:t>
            </w:r>
            <w:r>
              <w:rPr>
                <w:b/>
                <w:spacing w:val="-5"/>
                <w:sz w:val="23"/>
                <w:vertAlign w:val="baseline"/>
              </w:rPr>
              <w:t>cal</w:t>
            </w:r>
          </w:p>
        </w:tc>
        <w:tc>
          <w:tcPr>
            <w:tcW w:w="1036" w:type="dxa"/>
            <w:tcBorders>
              <w:top w:val="single" w:sz="4" w:space="0" w:color="000000"/>
            </w:tcBorders>
          </w:tcPr>
          <w:p>
            <w:pPr>
              <w:pStyle w:val="TableParagraph"/>
              <w:spacing w:before="7"/>
              <w:ind w:left="38"/>
              <w:jc w:val="center"/>
              <w:rPr>
                <w:b/>
                <w:sz w:val="23"/>
              </w:rPr>
            </w:pPr>
            <w:r>
              <w:rPr>
                <w:b/>
                <w:spacing w:val="-5"/>
                <w:w w:val="105"/>
                <w:sz w:val="23"/>
              </w:rPr>
              <w:t>Df</w:t>
            </w:r>
          </w:p>
        </w:tc>
        <w:tc>
          <w:tcPr>
            <w:tcW w:w="1075" w:type="dxa"/>
            <w:tcBorders>
              <w:top w:val="single" w:sz="4" w:space="0" w:color="000000"/>
            </w:tcBorders>
          </w:tcPr>
          <w:p>
            <w:pPr>
              <w:pStyle w:val="TableParagraph"/>
              <w:spacing w:before="7"/>
              <w:ind w:left="369"/>
              <w:rPr>
                <w:b/>
                <w:sz w:val="23"/>
              </w:rPr>
            </w:pPr>
            <w:r>
              <w:rPr>
                <w:b/>
                <w:spacing w:val="-10"/>
                <w:w w:val="105"/>
                <w:sz w:val="23"/>
              </w:rPr>
              <w:t>Α</w:t>
            </w:r>
          </w:p>
        </w:tc>
        <w:tc>
          <w:tcPr>
            <w:tcW w:w="1161" w:type="dxa"/>
            <w:tcBorders>
              <w:top w:val="single" w:sz="4" w:space="0" w:color="000000"/>
            </w:tcBorders>
          </w:tcPr>
          <w:p>
            <w:pPr>
              <w:pStyle w:val="TableParagraph"/>
              <w:spacing w:before="7"/>
              <w:ind w:left="70" w:right="54"/>
              <w:jc w:val="center"/>
              <w:rPr>
                <w:b/>
                <w:sz w:val="23"/>
              </w:rPr>
            </w:pPr>
            <w:r>
              <w:rPr>
                <w:b/>
                <w:sz w:val="23"/>
              </w:rPr>
              <w:t>X</w:t>
            </w:r>
            <w:r>
              <w:rPr>
                <w:b/>
                <w:sz w:val="23"/>
                <w:vertAlign w:val="superscript"/>
              </w:rPr>
              <w:t>2</w:t>
            </w:r>
            <w:r>
              <w:rPr>
                <w:b/>
                <w:sz w:val="23"/>
                <w:vertAlign w:val="baseline"/>
              </w:rPr>
              <w:t>-</w:t>
            </w:r>
            <w:r>
              <w:rPr>
                <w:b/>
                <w:spacing w:val="-5"/>
                <w:sz w:val="23"/>
                <w:vertAlign w:val="baseline"/>
              </w:rPr>
              <w:t>cri</w:t>
            </w:r>
          </w:p>
        </w:tc>
        <w:tc>
          <w:tcPr>
            <w:tcW w:w="969" w:type="dxa"/>
            <w:tcBorders>
              <w:top w:val="single" w:sz="4" w:space="0" w:color="000000"/>
            </w:tcBorders>
          </w:tcPr>
          <w:p>
            <w:pPr>
              <w:pStyle w:val="TableParagraph"/>
              <w:spacing w:before="7"/>
              <w:ind w:left="258"/>
              <w:rPr>
                <w:b/>
                <w:sz w:val="23"/>
              </w:rPr>
            </w:pPr>
            <w:r>
              <w:rPr>
                <w:b/>
                <w:spacing w:val="-10"/>
                <w:w w:val="105"/>
                <w:sz w:val="23"/>
              </w:rPr>
              <w:t>P</w:t>
            </w:r>
          </w:p>
        </w:tc>
        <w:tc>
          <w:tcPr>
            <w:tcW w:w="1455" w:type="dxa"/>
            <w:tcBorders>
              <w:top w:val="single" w:sz="4" w:space="0" w:color="000000"/>
            </w:tcBorders>
          </w:tcPr>
          <w:p>
            <w:pPr>
              <w:pStyle w:val="TableParagraph"/>
              <w:spacing w:before="7"/>
              <w:ind w:left="28" w:right="48"/>
              <w:jc w:val="center"/>
              <w:rPr>
                <w:b/>
                <w:sz w:val="23"/>
              </w:rPr>
            </w:pPr>
            <w:r>
              <w:rPr>
                <w:b/>
                <w:spacing w:val="-2"/>
                <w:w w:val="105"/>
                <w:sz w:val="23"/>
              </w:rPr>
              <w:t>Decision</w:t>
            </w:r>
          </w:p>
        </w:tc>
      </w:tr>
      <w:tr>
        <w:trPr>
          <w:trHeight w:val="504" w:hRule="atLeast"/>
        </w:trPr>
        <w:tc>
          <w:tcPr>
            <w:tcW w:w="865" w:type="dxa"/>
            <w:tcBorders>
              <w:bottom w:val="single" w:sz="4" w:space="0" w:color="000000"/>
            </w:tcBorders>
          </w:tcPr>
          <w:p>
            <w:pPr>
              <w:pStyle w:val="TableParagraph"/>
              <w:spacing w:before="89"/>
              <w:ind w:left="115"/>
              <w:rPr>
                <w:sz w:val="23"/>
              </w:rPr>
            </w:pPr>
            <w:r>
              <w:rPr>
                <w:spacing w:val="-5"/>
                <w:w w:val="105"/>
                <w:sz w:val="23"/>
              </w:rPr>
              <w:t>208</w:t>
            </w:r>
          </w:p>
        </w:tc>
        <w:tc>
          <w:tcPr>
            <w:tcW w:w="1534" w:type="dxa"/>
            <w:tcBorders>
              <w:bottom w:val="single" w:sz="4" w:space="0" w:color="000000"/>
            </w:tcBorders>
          </w:tcPr>
          <w:p>
            <w:pPr>
              <w:pStyle w:val="TableParagraph"/>
              <w:spacing w:before="89"/>
              <w:ind w:left="120" w:right="148"/>
              <w:jc w:val="center"/>
              <w:rPr>
                <w:sz w:val="23"/>
              </w:rPr>
            </w:pPr>
            <w:r>
              <w:rPr>
                <w:spacing w:val="-2"/>
                <w:w w:val="105"/>
                <w:sz w:val="23"/>
              </w:rPr>
              <w:t>76.697</w:t>
            </w:r>
            <w:r>
              <w:rPr>
                <w:spacing w:val="-2"/>
                <w:w w:val="105"/>
                <w:sz w:val="23"/>
                <w:vertAlign w:val="superscript"/>
              </w:rPr>
              <w:t>a</w:t>
            </w:r>
          </w:p>
        </w:tc>
        <w:tc>
          <w:tcPr>
            <w:tcW w:w="1036" w:type="dxa"/>
            <w:tcBorders>
              <w:bottom w:val="single" w:sz="4" w:space="0" w:color="000000"/>
            </w:tcBorders>
          </w:tcPr>
          <w:p>
            <w:pPr>
              <w:pStyle w:val="TableParagraph"/>
              <w:spacing w:before="89"/>
              <w:ind w:left="38" w:right="8"/>
              <w:jc w:val="center"/>
              <w:rPr>
                <w:sz w:val="23"/>
              </w:rPr>
            </w:pPr>
            <w:r>
              <w:rPr>
                <w:spacing w:val="-5"/>
                <w:w w:val="105"/>
                <w:sz w:val="23"/>
              </w:rPr>
              <w:t>16</w:t>
            </w:r>
          </w:p>
        </w:tc>
        <w:tc>
          <w:tcPr>
            <w:tcW w:w="1075" w:type="dxa"/>
            <w:tcBorders>
              <w:bottom w:val="single" w:sz="4" w:space="0" w:color="000000"/>
            </w:tcBorders>
          </w:tcPr>
          <w:p>
            <w:pPr>
              <w:pStyle w:val="TableParagraph"/>
              <w:spacing w:before="89"/>
              <w:ind w:left="369"/>
              <w:rPr>
                <w:sz w:val="23"/>
              </w:rPr>
            </w:pPr>
            <w:r>
              <w:rPr>
                <w:spacing w:val="-4"/>
                <w:w w:val="105"/>
                <w:sz w:val="23"/>
              </w:rPr>
              <w:t>0.05</w:t>
            </w:r>
          </w:p>
        </w:tc>
        <w:tc>
          <w:tcPr>
            <w:tcW w:w="1161" w:type="dxa"/>
            <w:tcBorders>
              <w:bottom w:val="single" w:sz="4" w:space="0" w:color="000000"/>
            </w:tcBorders>
          </w:tcPr>
          <w:p>
            <w:pPr>
              <w:pStyle w:val="TableParagraph"/>
              <w:spacing w:before="89"/>
              <w:ind w:left="16" w:right="70"/>
              <w:jc w:val="center"/>
              <w:rPr>
                <w:sz w:val="23"/>
              </w:rPr>
            </w:pPr>
            <w:r>
              <w:rPr>
                <w:spacing w:val="-2"/>
                <w:w w:val="105"/>
                <w:sz w:val="23"/>
              </w:rPr>
              <w:t>14.45</w:t>
            </w:r>
          </w:p>
        </w:tc>
        <w:tc>
          <w:tcPr>
            <w:tcW w:w="969" w:type="dxa"/>
            <w:tcBorders>
              <w:bottom w:val="single" w:sz="4" w:space="0" w:color="000000"/>
            </w:tcBorders>
          </w:tcPr>
          <w:p>
            <w:pPr>
              <w:pStyle w:val="TableParagraph"/>
              <w:spacing w:before="89"/>
              <w:ind w:left="258"/>
              <w:rPr>
                <w:sz w:val="23"/>
              </w:rPr>
            </w:pPr>
            <w:r>
              <w:rPr>
                <w:spacing w:val="-4"/>
                <w:w w:val="105"/>
                <w:sz w:val="23"/>
              </w:rPr>
              <w:t>0.00</w:t>
            </w:r>
          </w:p>
        </w:tc>
        <w:tc>
          <w:tcPr>
            <w:tcW w:w="1455" w:type="dxa"/>
            <w:tcBorders>
              <w:bottom w:val="single" w:sz="4" w:space="0" w:color="000000"/>
            </w:tcBorders>
          </w:tcPr>
          <w:p>
            <w:pPr>
              <w:pStyle w:val="TableParagraph"/>
              <w:spacing w:before="89"/>
              <w:ind w:right="48"/>
              <w:jc w:val="center"/>
              <w:rPr>
                <w:sz w:val="23"/>
              </w:rPr>
            </w:pPr>
            <w:r>
              <w:rPr>
                <w:spacing w:val="-2"/>
                <w:w w:val="105"/>
                <w:sz w:val="23"/>
              </w:rPr>
              <w:t>Rejected</w:t>
            </w:r>
          </w:p>
        </w:tc>
      </w:tr>
    </w:tbl>
    <w:p>
      <w:pPr>
        <w:pStyle w:val="BodyText"/>
        <w:ind w:left="1588"/>
        <w:jc w:val="both"/>
      </w:pPr>
      <w:r>
        <w:rPr>
          <w:w w:val="105"/>
        </w:rPr>
        <w:t>*'Significant</w:t>
      </w:r>
      <w:r>
        <w:rPr>
          <w:spacing w:val="-9"/>
          <w:w w:val="105"/>
        </w:rPr>
        <w:t> </w:t>
      </w:r>
      <w:r>
        <w:rPr>
          <w:w w:val="105"/>
        </w:rPr>
        <w:t>at</w:t>
      </w:r>
      <w:r>
        <w:rPr>
          <w:spacing w:val="-2"/>
          <w:w w:val="105"/>
        </w:rPr>
        <w:t> </w:t>
      </w:r>
      <w:r>
        <w:rPr>
          <w:w w:val="105"/>
        </w:rPr>
        <w:t>P</w:t>
      </w:r>
      <w:r>
        <w:rPr>
          <w:spacing w:val="-3"/>
          <w:w w:val="105"/>
        </w:rPr>
        <w:t> </w:t>
      </w:r>
      <w:r>
        <w:rPr>
          <w:w w:val="105"/>
        </w:rPr>
        <w:t>≤</w:t>
      </w:r>
      <w:r>
        <w:rPr>
          <w:spacing w:val="-8"/>
          <w:w w:val="105"/>
        </w:rPr>
        <w:t> </w:t>
      </w:r>
      <w:r>
        <w:rPr>
          <w:w w:val="105"/>
        </w:rPr>
        <w:t>0.05,</w:t>
      </w:r>
      <w:r>
        <w:rPr>
          <w:spacing w:val="-2"/>
          <w:w w:val="105"/>
        </w:rPr>
        <w:t> </w:t>
      </w:r>
      <w:r>
        <w:rPr>
          <w:w w:val="105"/>
        </w:rPr>
        <w:t>P-value</w:t>
      </w:r>
      <w:r>
        <w:rPr>
          <w:spacing w:val="-12"/>
          <w:w w:val="105"/>
        </w:rPr>
        <w:t> </w:t>
      </w:r>
      <w:r>
        <w:rPr>
          <w:w w:val="105"/>
        </w:rPr>
        <w:t>=</w:t>
      </w:r>
      <w:r>
        <w:rPr>
          <w:spacing w:val="-5"/>
          <w:w w:val="105"/>
        </w:rPr>
        <w:t> </w:t>
      </w:r>
      <w:r>
        <w:rPr>
          <w:w w:val="105"/>
        </w:rPr>
        <w:t>0.00,</w:t>
      </w:r>
      <w:r>
        <w:rPr>
          <w:spacing w:val="-8"/>
          <w:w w:val="105"/>
        </w:rPr>
        <w:t> </w:t>
      </w:r>
      <w:r>
        <w:rPr>
          <w:w w:val="105"/>
        </w:rPr>
        <w:t>Df.</w:t>
      </w:r>
      <w:r>
        <w:rPr>
          <w:spacing w:val="-9"/>
          <w:w w:val="105"/>
        </w:rPr>
        <w:t> </w:t>
      </w:r>
      <w:r>
        <w:rPr>
          <w:w w:val="105"/>
        </w:rPr>
        <w:t>=</w:t>
      </w:r>
      <w:r>
        <w:rPr>
          <w:spacing w:val="-5"/>
          <w:w w:val="105"/>
        </w:rPr>
        <w:t> </w:t>
      </w:r>
      <w:r>
        <w:rPr>
          <w:w w:val="105"/>
        </w:rPr>
        <w:t>25,</w:t>
      </w:r>
      <w:r>
        <w:rPr>
          <w:spacing w:val="-9"/>
          <w:w w:val="105"/>
        </w:rPr>
        <w:t> </w:t>
      </w:r>
      <w:r>
        <w:rPr>
          <w:w w:val="105"/>
        </w:rPr>
        <w:t>N</w:t>
      </w:r>
      <w:r>
        <w:rPr>
          <w:spacing w:val="1"/>
          <w:w w:val="105"/>
        </w:rPr>
        <w:t> </w:t>
      </w:r>
      <w:r>
        <w:rPr>
          <w:w w:val="105"/>
        </w:rPr>
        <w:t>=</w:t>
      </w:r>
      <w:r>
        <w:rPr>
          <w:spacing w:val="-5"/>
          <w:w w:val="105"/>
        </w:rPr>
        <w:t> 208</w:t>
      </w:r>
    </w:p>
    <w:p>
      <w:pPr>
        <w:pStyle w:val="BodyText"/>
        <w:spacing w:before="13"/>
      </w:pPr>
    </w:p>
    <w:p>
      <w:pPr>
        <w:pStyle w:val="BodyText"/>
        <w:spacing w:line="501" w:lineRule="auto" w:before="1"/>
        <w:ind w:left="1588" w:right="1435" w:firstLine="720"/>
        <w:jc w:val="both"/>
      </w:pPr>
      <w:r>
        <w:rPr>
          <w:w w:val="105"/>
        </w:rPr>
        <w:t>The</w:t>
      </w:r>
      <w:r>
        <w:rPr>
          <w:w w:val="105"/>
        </w:rPr>
        <w:t> chi-square test revealed that</w:t>
      </w:r>
      <w:r>
        <w:rPr>
          <w:w w:val="105"/>
        </w:rPr>
        <w:t> the</w:t>
      </w:r>
      <w:r>
        <w:rPr>
          <w:w w:val="105"/>
        </w:rPr>
        <w:t> calculated</w:t>
      </w:r>
      <w:r>
        <w:rPr>
          <w:w w:val="105"/>
        </w:rPr>
        <w:t> chi-square value 76.697</w:t>
      </w:r>
      <w:r>
        <w:rPr>
          <w:w w:val="105"/>
        </w:rPr>
        <w:t> is</w:t>
      </w:r>
      <w:r>
        <w:rPr>
          <w:w w:val="105"/>
        </w:rPr>
        <w:t> greater than chi-square critical 14.45 at df</w:t>
      </w:r>
      <w:r>
        <w:rPr>
          <w:spacing w:val="-2"/>
          <w:w w:val="105"/>
        </w:rPr>
        <w:t> </w:t>
      </w:r>
      <w:r>
        <w:rPr>
          <w:w w:val="105"/>
        </w:rPr>
        <w:t>16 while the calculated P-value observed is</w:t>
      </w:r>
      <w:r>
        <w:rPr>
          <w:spacing w:val="-1"/>
          <w:w w:val="105"/>
        </w:rPr>
        <w:t> </w:t>
      </w:r>
      <w:r>
        <w:rPr>
          <w:w w:val="105"/>
        </w:rPr>
        <w:t>0.00</w:t>
      </w:r>
      <w:r>
        <w:rPr>
          <w:w w:val="105"/>
        </w:rPr>
        <w:t> which is</w:t>
      </w:r>
      <w:r>
        <w:rPr>
          <w:w w:val="105"/>
        </w:rPr>
        <w:t> less</w:t>
      </w:r>
      <w:r>
        <w:rPr>
          <w:w w:val="105"/>
        </w:rPr>
        <w:t> than</w:t>
      </w:r>
      <w:r>
        <w:rPr>
          <w:w w:val="105"/>
        </w:rPr>
        <w:t> 0.05</w:t>
      </w:r>
      <w:r>
        <w:rPr>
          <w:w w:val="105"/>
        </w:rPr>
        <w:t> alpha</w:t>
      </w:r>
      <w:r>
        <w:rPr>
          <w:w w:val="105"/>
        </w:rPr>
        <w:t> level</w:t>
      </w:r>
      <w:r>
        <w:rPr>
          <w:w w:val="105"/>
        </w:rPr>
        <w:t> of</w:t>
      </w:r>
      <w:r>
        <w:rPr>
          <w:w w:val="105"/>
        </w:rPr>
        <w:t> significance.</w:t>
      </w:r>
      <w:r>
        <w:rPr>
          <w:w w:val="105"/>
        </w:rPr>
        <w:t> Hence</w:t>
      </w:r>
      <w:r>
        <w:rPr>
          <w:w w:val="105"/>
        </w:rPr>
        <w:t> the</w:t>
      </w:r>
      <w:r>
        <w:rPr>
          <w:w w:val="105"/>
        </w:rPr>
        <w:t> null</w:t>
      </w:r>
      <w:r>
        <w:rPr>
          <w:w w:val="105"/>
        </w:rPr>
        <w:t> hypothesis</w:t>
      </w:r>
      <w:r>
        <w:rPr>
          <w:w w:val="105"/>
        </w:rPr>
        <w:t> which</w:t>
      </w:r>
      <w:r>
        <w:rPr>
          <w:w w:val="105"/>
        </w:rPr>
        <w:t> states</w:t>
      </w:r>
      <w:r>
        <w:rPr>
          <w:w w:val="105"/>
        </w:rPr>
        <w:t> that there</w:t>
      </w:r>
      <w:r>
        <w:rPr>
          <w:w w:val="105"/>
        </w:rPr>
        <w:t> is</w:t>
      </w:r>
      <w:r>
        <w:rPr>
          <w:w w:val="105"/>
        </w:rPr>
        <w:t> no</w:t>
      </w:r>
      <w:r>
        <w:rPr>
          <w:w w:val="105"/>
        </w:rPr>
        <w:t> significant</w:t>
      </w:r>
      <w:r>
        <w:rPr>
          <w:w w:val="105"/>
        </w:rPr>
        <w:t> difference</w:t>
      </w:r>
      <w:r>
        <w:rPr>
          <w:w w:val="105"/>
        </w:rPr>
        <w:t> in</w:t>
      </w:r>
      <w:r>
        <w:rPr>
          <w:w w:val="105"/>
        </w:rPr>
        <w:t> the</w:t>
      </w:r>
      <w:r>
        <w:rPr>
          <w:w w:val="105"/>
        </w:rPr>
        <w:t> appropriate</w:t>
      </w:r>
      <w:r>
        <w:rPr>
          <w:w w:val="105"/>
        </w:rPr>
        <w:t> methods</w:t>
      </w:r>
      <w:r>
        <w:rPr>
          <w:w w:val="105"/>
        </w:rPr>
        <w:t> used</w:t>
      </w:r>
      <w:r>
        <w:rPr>
          <w:w w:val="105"/>
        </w:rPr>
        <w:t> and</w:t>
      </w:r>
      <w:r>
        <w:rPr>
          <w:w w:val="105"/>
        </w:rPr>
        <w:t> the</w:t>
      </w:r>
      <w:r>
        <w:rPr>
          <w:w w:val="105"/>
        </w:rPr>
        <w:t> inappropriate methods</w:t>
      </w:r>
      <w:r>
        <w:rPr>
          <w:w w:val="105"/>
        </w:rPr>
        <w:t> used</w:t>
      </w:r>
      <w:r>
        <w:rPr>
          <w:w w:val="105"/>
        </w:rPr>
        <w:t> in</w:t>
      </w:r>
      <w:r>
        <w:rPr>
          <w:w w:val="105"/>
        </w:rPr>
        <w:t> the</w:t>
      </w:r>
      <w:r>
        <w:rPr>
          <w:w w:val="105"/>
        </w:rPr>
        <w:t> implementation</w:t>
      </w:r>
      <w:r>
        <w:rPr>
          <w:w w:val="105"/>
        </w:rPr>
        <w:t> of</w:t>
      </w:r>
      <w:r>
        <w:rPr>
          <w:w w:val="105"/>
        </w:rPr>
        <w:t> special</w:t>
      </w:r>
      <w:r>
        <w:rPr>
          <w:w w:val="105"/>
        </w:rPr>
        <w:t> education</w:t>
      </w:r>
      <w:r>
        <w:rPr>
          <w:w w:val="105"/>
        </w:rPr>
        <w:t> curriculum</w:t>
      </w:r>
      <w:r>
        <w:rPr>
          <w:w w:val="105"/>
        </w:rPr>
        <w:t> in</w:t>
      </w:r>
      <w:r>
        <w:rPr>
          <w:w w:val="105"/>
        </w:rPr>
        <w:t> special</w:t>
      </w:r>
      <w:r>
        <w:rPr>
          <w:w w:val="105"/>
        </w:rPr>
        <w:t> junior secondary</w:t>
      </w:r>
      <w:r>
        <w:rPr>
          <w:w w:val="105"/>
        </w:rPr>
        <w:t> schools in</w:t>
      </w:r>
      <w:r>
        <w:rPr>
          <w:w w:val="105"/>
        </w:rPr>
        <w:t> Plateau</w:t>
      </w:r>
      <w:r>
        <w:rPr>
          <w:w w:val="105"/>
        </w:rPr>
        <w:t> State</w:t>
      </w:r>
      <w:r>
        <w:rPr>
          <w:w w:val="105"/>
        </w:rPr>
        <w:t> is</w:t>
      </w:r>
      <w:r>
        <w:rPr>
          <w:w w:val="105"/>
        </w:rPr>
        <w:t> rejected.</w:t>
      </w:r>
      <w:r>
        <w:rPr>
          <w:w w:val="105"/>
        </w:rPr>
        <w:t> Thus</w:t>
      </w:r>
      <w:r>
        <w:rPr>
          <w:w w:val="105"/>
        </w:rPr>
        <w:t> it</w:t>
      </w:r>
      <w:r>
        <w:rPr>
          <w:w w:val="105"/>
        </w:rPr>
        <w:t> means that</w:t>
      </w:r>
      <w:r>
        <w:rPr>
          <w:w w:val="105"/>
        </w:rPr>
        <w:t> there</w:t>
      </w:r>
      <w:r>
        <w:rPr>
          <w:w w:val="105"/>
        </w:rPr>
        <w:t> is</w:t>
      </w:r>
      <w:r>
        <w:rPr>
          <w:w w:val="105"/>
        </w:rPr>
        <w:t> significant difference in the used of appropriate</w:t>
      </w:r>
      <w:r>
        <w:rPr>
          <w:w w:val="105"/>
        </w:rPr>
        <w:t> methods in the</w:t>
      </w:r>
      <w:r>
        <w:rPr>
          <w:w w:val="105"/>
        </w:rPr>
        <w:t> implementation</w:t>
      </w:r>
      <w:r>
        <w:rPr>
          <w:w w:val="105"/>
        </w:rPr>
        <w:t> of special</w:t>
      </w:r>
      <w:r>
        <w:rPr>
          <w:w w:val="105"/>
        </w:rPr>
        <w:t> education curriculum in the special junior secondary schools in Plateau State.</w:t>
      </w:r>
    </w:p>
    <w:p>
      <w:pPr>
        <w:pStyle w:val="BodyText"/>
        <w:spacing w:line="499" w:lineRule="auto"/>
        <w:ind w:left="1588" w:right="1436"/>
        <w:jc w:val="both"/>
      </w:pPr>
      <w:r>
        <w:rPr>
          <w:b/>
          <w:w w:val="105"/>
        </w:rPr>
        <w:t>Research</w:t>
      </w:r>
      <w:r>
        <w:rPr>
          <w:b/>
          <w:w w:val="105"/>
        </w:rPr>
        <w:t> hypothesis</w:t>
      </w:r>
      <w:r>
        <w:rPr>
          <w:b/>
          <w:w w:val="105"/>
        </w:rPr>
        <w:t> three</w:t>
      </w:r>
      <w:r>
        <w:rPr>
          <w:w w:val="105"/>
        </w:rPr>
        <w:t>:</w:t>
      </w:r>
      <w:r>
        <w:rPr>
          <w:w w:val="105"/>
        </w:rPr>
        <w:t> there</w:t>
      </w:r>
      <w:r>
        <w:rPr>
          <w:w w:val="105"/>
        </w:rPr>
        <w:t> is</w:t>
      </w:r>
      <w:r>
        <w:rPr>
          <w:w w:val="105"/>
        </w:rPr>
        <w:t> no</w:t>
      </w:r>
      <w:r>
        <w:rPr>
          <w:w w:val="105"/>
        </w:rPr>
        <w:t> significant</w:t>
      </w:r>
      <w:r>
        <w:rPr>
          <w:w w:val="105"/>
        </w:rPr>
        <w:t> difference</w:t>
      </w:r>
      <w:r>
        <w:rPr>
          <w:w w:val="105"/>
        </w:rPr>
        <w:t> in</w:t>
      </w:r>
      <w:r>
        <w:rPr>
          <w:w w:val="105"/>
        </w:rPr>
        <w:t> the</w:t>
      </w:r>
      <w:r>
        <w:rPr>
          <w:w w:val="105"/>
        </w:rPr>
        <w:t> qualification</w:t>
      </w:r>
      <w:r>
        <w:rPr>
          <w:w w:val="105"/>
        </w:rPr>
        <w:t> of teachers</w:t>
      </w:r>
      <w:r>
        <w:rPr>
          <w:spacing w:val="-3"/>
          <w:w w:val="105"/>
        </w:rPr>
        <w:t> </w:t>
      </w:r>
      <w:r>
        <w:rPr>
          <w:w w:val="105"/>
        </w:rPr>
        <w:t>in</w:t>
      </w:r>
      <w:r>
        <w:rPr>
          <w:spacing w:val="-1"/>
          <w:w w:val="105"/>
        </w:rPr>
        <w:t> </w:t>
      </w:r>
      <w:r>
        <w:rPr>
          <w:w w:val="105"/>
        </w:rPr>
        <w:t>the</w:t>
      </w:r>
      <w:r>
        <w:rPr>
          <w:spacing w:val="-2"/>
          <w:w w:val="105"/>
        </w:rPr>
        <w:t> </w:t>
      </w:r>
      <w:r>
        <w:rPr>
          <w:w w:val="105"/>
        </w:rPr>
        <w:t>implementation of special education curriculum</w:t>
      </w:r>
      <w:r>
        <w:rPr>
          <w:spacing w:val="-2"/>
          <w:w w:val="105"/>
        </w:rPr>
        <w:t> </w:t>
      </w:r>
      <w:r>
        <w:rPr>
          <w:w w:val="105"/>
        </w:rPr>
        <w:t>in special junior secondary schools in Plateau State, Nigeria.</w:t>
      </w:r>
    </w:p>
    <w:p>
      <w:pPr>
        <w:spacing w:after="0" w:line="499" w:lineRule="auto"/>
        <w:jc w:val="both"/>
        <w:sectPr>
          <w:pgSz w:w="12240" w:h="15840"/>
          <w:pgMar w:header="0" w:footer="1012" w:top="1360" w:bottom="1200" w:left="400" w:right="0"/>
        </w:sectPr>
      </w:pPr>
    </w:p>
    <w:p>
      <w:pPr>
        <w:pStyle w:val="BodyText"/>
        <w:spacing w:line="499" w:lineRule="auto" w:before="82"/>
        <w:ind w:left="1588" w:right="1441"/>
        <w:jc w:val="both"/>
      </w:pPr>
      <w:r>
        <w:rPr>
          <w:w w:val="105"/>
        </w:rPr>
        <w:t>To</w:t>
      </w:r>
      <w:r>
        <w:rPr>
          <w:w w:val="105"/>
        </w:rPr>
        <w:t> test</w:t>
      </w:r>
      <w:r>
        <w:rPr>
          <w:w w:val="105"/>
        </w:rPr>
        <w:t> this</w:t>
      </w:r>
      <w:r>
        <w:rPr>
          <w:w w:val="105"/>
        </w:rPr>
        <w:t> hypothesis,</w:t>
      </w:r>
      <w:r>
        <w:rPr>
          <w:w w:val="105"/>
        </w:rPr>
        <w:t> the</w:t>
      </w:r>
      <w:r>
        <w:rPr>
          <w:w w:val="105"/>
        </w:rPr>
        <w:t> chi-square</w:t>
      </w:r>
      <w:r>
        <w:rPr>
          <w:w w:val="105"/>
        </w:rPr>
        <w:t> statistic</w:t>
      </w:r>
      <w:r>
        <w:rPr>
          <w:w w:val="105"/>
        </w:rPr>
        <w:t> was</w:t>
      </w:r>
      <w:r>
        <w:rPr>
          <w:w w:val="105"/>
        </w:rPr>
        <w:t> used</w:t>
      </w:r>
      <w:r>
        <w:rPr>
          <w:w w:val="105"/>
        </w:rPr>
        <w:t> to</w:t>
      </w:r>
      <w:r>
        <w:rPr>
          <w:w w:val="105"/>
        </w:rPr>
        <w:t> show</w:t>
      </w:r>
      <w:r>
        <w:rPr>
          <w:w w:val="105"/>
        </w:rPr>
        <w:t> whether</w:t>
      </w:r>
      <w:r>
        <w:rPr>
          <w:w w:val="105"/>
        </w:rPr>
        <w:t> there</w:t>
      </w:r>
      <w:r>
        <w:rPr>
          <w:w w:val="105"/>
        </w:rPr>
        <w:t> is significant</w:t>
      </w:r>
      <w:r>
        <w:rPr>
          <w:w w:val="105"/>
        </w:rPr>
        <w:t> difference</w:t>
      </w:r>
      <w:r>
        <w:rPr>
          <w:w w:val="105"/>
        </w:rPr>
        <w:t> in</w:t>
      </w:r>
      <w:r>
        <w:rPr>
          <w:w w:val="105"/>
        </w:rPr>
        <w:t> the</w:t>
      </w:r>
      <w:r>
        <w:rPr>
          <w:w w:val="105"/>
        </w:rPr>
        <w:t> qualification</w:t>
      </w:r>
      <w:r>
        <w:rPr>
          <w:w w:val="105"/>
        </w:rPr>
        <w:t> of teachers</w:t>
      </w:r>
      <w:r>
        <w:rPr>
          <w:w w:val="105"/>
        </w:rPr>
        <w:t> in</w:t>
      </w:r>
      <w:r>
        <w:rPr>
          <w:w w:val="105"/>
        </w:rPr>
        <w:t> the</w:t>
      </w:r>
      <w:r>
        <w:rPr>
          <w:w w:val="105"/>
        </w:rPr>
        <w:t> implementation</w:t>
      </w:r>
      <w:r>
        <w:rPr>
          <w:w w:val="105"/>
        </w:rPr>
        <w:t> of special </w:t>
      </w:r>
      <w:r>
        <w:rPr>
          <w:spacing w:val="-2"/>
          <w:w w:val="105"/>
        </w:rPr>
        <w:t>education.</w:t>
      </w:r>
    </w:p>
    <w:p>
      <w:pPr>
        <w:pStyle w:val="Heading2"/>
        <w:spacing w:line="249" w:lineRule="auto" w:before="215"/>
        <w:ind w:right="1442"/>
        <w:jc w:val="both"/>
      </w:pPr>
      <w:r>
        <w:rPr>
          <w:w w:val="105"/>
        </w:rPr>
        <w:t>Table</w:t>
      </w:r>
      <w:r>
        <w:rPr>
          <w:w w:val="105"/>
        </w:rPr>
        <w:t> 4.10:</w:t>
      </w:r>
      <w:r>
        <w:rPr>
          <w:w w:val="105"/>
        </w:rPr>
        <w:t> Chi-Square</w:t>
      </w:r>
      <w:r>
        <w:rPr>
          <w:w w:val="105"/>
        </w:rPr>
        <w:t> Analysis</w:t>
      </w:r>
      <w:r>
        <w:rPr>
          <w:w w:val="105"/>
        </w:rPr>
        <w:t> on</w:t>
      </w:r>
      <w:r>
        <w:rPr>
          <w:w w:val="105"/>
        </w:rPr>
        <w:t> the</w:t>
      </w:r>
      <w:r>
        <w:rPr>
          <w:w w:val="105"/>
        </w:rPr>
        <w:t> Opinion</w:t>
      </w:r>
      <w:r>
        <w:rPr>
          <w:w w:val="105"/>
        </w:rPr>
        <w:t> of</w:t>
      </w:r>
      <w:r>
        <w:rPr>
          <w:w w:val="105"/>
        </w:rPr>
        <w:t> Students</w:t>
      </w:r>
      <w:r>
        <w:rPr>
          <w:w w:val="105"/>
        </w:rPr>
        <w:t> on</w:t>
      </w:r>
      <w:r>
        <w:rPr>
          <w:w w:val="105"/>
        </w:rPr>
        <w:t> the</w:t>
      </w:r>
      <w:r>
        <w:rPr>
          <w:w w:val="105"/>
        </w:rPr>
        <w:t> Appropriate Methods used and the Inappropriate Methods used in the Implementation of Special Education Curriculum in Special Junior Secondary Schools in Plateau State, Nigeria</w:t>
      </w:r>
    </w:p>
    <w:p>
      <w:pPr>
        <w:pStyle w:val="BodyText"/>
        <w:spacing w:before="4" w:after="1"/>
        <w:rPr>
          <w:b/>
          <w:sz w:val="17"/>
        </w:rPr>
      </w:pPr>
    </w:p>
    <w:tbl>
      <w:tblPr>
        <w:tblW w:w="0" w:type="auto"/>
        <w:jc w:val="left"/>
        <w:tblInd w:w="1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2"/>
        <w:gridCol w:w="1311"/>
        <w:gridCol w:w="694"/>
        <w:gridCol w:w="1104"/>
        <w:gridCol w:w="825"/>
        <w:gridCol w:w="991"/>
        <w:gridCol w:w="2099"/>
      </w:tblGrid>
      <w:tr>
        <w:trPr>
          <w:trHeight w:val="268" w:hRule="atLeast"/>
        </w:trPr>
        <w:tc>
          <w:tcPr>
            <w:tcW w:w="782" w:type="dxa"/>
            <w:tcBorders>
              <w:top w:val="single" w:sz="4" w:space="0" w:color="000000"/>
              <w:bottom w:val="single" w:sz="4" w:space="0" w:color="000000"/>
            </w:tcBorders>
          </w:tcPr>
          <w:p>
            <w:pPr>
              <w:pStyle w:val="TableParagraph"/>
              <w:spacing w:line="244" w:lineRule="exact" w:before="7"/>
              <w:ind w:left="100"/>
              <w:rPr>
                <w:b/>
                <w:sz w:val="23"/>
              </w:rPr>
            </w:pPr>
            <w:r>
              <w:rPr>
                <w:b/>
                <w:spacing w:val="-10"/>
                <w:w w:val="105"/>
                <w:sz w:val="23"/>
              </w:rPr>
              <w:t>N</w:t>
            </w:r>
          </w:p>
        </w:tc>
        <w:tc>
          <w:tcPr>
            <w:tcW w:w="1311" w:type="dxa"/>
            <w:tcBorders>
              <w:top w:val="single" w:sz="4" w:space="0" w:color="000000"/>
              <w:bottom w:val="single" w:sz="4" w:space="0" w:color="000000"/>
            </w:tcBorders>
          </w:tcPr>
          <w:p>
            <w:pPr>
              <w:pStyle w:val="TableParagraph"/>
              <w:spacing w:line="244" w:lineRule="exact" w:before="7"/>
              <w:ind w:left="313"/>
              <w:rPr>
                <w:b/>
                <w:sz w:val="23"/>
              </w:rPr>
            </w:pPr>
            <w:r>
              <w:rPr>
                <w:b/>
                <w:sz w:val="23"/>
              </w:rPr>
              <w:t>X</w:t>
            </w:r>
            <w:r>
              <w:rPr>
                <w:b/>
                <w:sz w:val="23"/>
                <w:vertAlign w:val="superscript"/>
              </w:rPr>
              <w:t>2</w:t>
            </w:r>
            <w:r>
              <w:rPr>
                <w:b/>
                <w:sz w:val="23"/>
                <w:vertAlign w:val="baseline"/>
              </w:rPr>
              <w:t>-</w:t>
            </w:r>
            <w:r>
              <w:rPr>
                <w:b/>
                <w:spacing w:val="-5"/>
                <w:sz w:val="23"/>
                <w:vertAlign w:val="baseline"/>
              </w:rPr>
              <w:t>cal</w:t>
            </w:r>
          </w:p>
        </w:tc>
        <w:tc>
          <w:tcPr>
            <w:tcW w:w="694" w:type="dxa"/>
            <w:tcBorders>
              <w:top w:val="single" w:sz="4" w:space="0" w:color="000000"/>
              <w:bottom w:val="single" w:sz="4" w:space="0" w:color="000000"/>
            </w:tcBorders>
          </w:tcPr>
          <w:p>
            <w:pPr>
              <w:pStyle w:val="TableParagraph"/>
              <w:spacing w:line="244" w:lineRule="exact" w:before="7"/>
              <w:ind w:left="9" w:right="167"/>
              <w:jc w:val="center"/>
              <w:rPr>
                <w:b/>
                <w:sz w:val="23"/>
              </w:rPr>
            </w:pPr>
            <w:r>
              <w:rPr>
                <w:b/>
                <w:spacing w:val="-5"/>
                <w:w w:val="105"/>
                <w:sz w:val="23"/>
              </w:rPr>
              <w:t>Df</w:t>
            </w:r>
          </w:p>
        </w:tc>
        <w:tc>
          <w:tcPr>
            <w:tcW w:w="1104" w:type="dxa"/>
            <w:tcBorders>
              <w:top w:val="single" w:sz="4" w:space="0" w:color="000000"/>
              <w:bottom w:val="single" w:sz="4" w:space="0" w:color="000000"/>
            </w:tcBorders>
          </w:tcPr>
          <w:p>
            <w:pPr>
              <w:pStyle w:val="TableParagraph"/>
              <w:spacing w:line="244" w:lineRule="exact" w:before="7"/>
              <w:ind w:left="296"/>
              <w:rPr>
                <w:b/>
                <w:sz w:val="23"/>
              </w:rPr>
            </w:pPr>
            <w:r>
              <w:rPr>
                <w:b/>
                <w:sz w:val="23"/>
              </w:rPr>
              <w:t>X</w:t>
            </w:r>
            <w:r>
              <w:rPr>
                <w:b/>
                <w:sz w:val="23"/>
                <w:vertAlign w:val="superscript"/>
              </w:rPr>
              <w:t>2</w:t>
            </w:r>
            <w:r>
              <w:rPr>
                <w:b/>
                <w:sz w:val="23"/>
                <w:vertAlign w:val="baseline"/>
              </w:rPr>
              <w:t>-</w:t>
            </w:r>
            <w:r>
              <w:rPr>
                <w:b/>
                <w:spacing w:val="-5"/>
                <w:sz w:val="23"/>
                <w:vertAlign w:val="baseline"/>
              </w:rPr>
              <w:t>cri</w:t>
            </w:r>
          </w:p>
        </w:tc>
        <w:tc>
          <w:tcPr>
            <w:tcW w:w="825" w:type="dxa"/>
            <w:tcBorders>
              <w:top w:val="single" w:sz="4" w:space="0" w:color="000000"/>
              <w:bottom w:val="single" w:sz="4" w:space="0" w:color="000000"/>
            </w:tcBorders>
          </w:tcPr>
          <w:p>
            <w:pPr>
              <w:pStyle w:val="TableParagraph"/>
              <w:spacing w:line="244" w:lineRule="exact" w:before="7"/>
              <w:ind w:left="186"/>
              <w:rPr>
                <w:b/>
                <w:sz w:val="23"/>
              </w:rPr>
            </w:pPr>
            <w:r>
              <w:rPr>
                <w:b/>
                <w:spacing w:val="-10"/>
                <w:w w:val="105"/>
                <w:sz w:val="23"/>
              </w:rPr>
              <w:t>Α</w:t>
            </w:r>
          </w:p>
        </w:tc>
        <w:tc>
          <w:tcPr>
            <w:tcW w:w="991" w:type="dxa"/>
            <w:tcBorders>
              <w:top w:val="single" w:sz="4" w:space="0" w:color="000000"/>
              <w:bottom w:val="single" w:sz="4" w:space="0" w:color="000000"/>
            </w:tcBorders>
          </w:tcPr>
          <w:p>
            <w:pPr>
              <w:pStyle w:val="TableParagraph"/>
              <w:spacing w:line="244" w:lineRule="exact" w:before="7"/>
              <w:ind w:left="211"/>
              <w:rPr>
                <w:b/>
                <w:sz w:val="23"/>
              </w:rPr>
            </w:pPr>
            <w:r>
              <w:rPr>
                <w:b/>
                <w:spacing w:val="-10"/>
                <w:w w:val="105"/>
                <w:sz w:val="23"/>
              </w:rPr>
              <w:t>P</w:t>
            </w:r>
          </w:p>
        </w:tc>
        <w:tc>
          <w:tcPr>
            <w:tcW w:w="2099" w:type="dxa"/>
            <w:tcBorders>
              <w:top w:val="single" w:sz="4" w:space="0" w:color="000000"/>
              <w:bottom w:val="single" w:sz="4" w:space="0" w:color="000000"/>
            </w:tcBorders>
          </w:tcPr>
          <w:p>
            <w:pPr>
              <w:pStyle w:val="TableParagraph"/>
              <w:spacing w:line="244" w:lineRule="exact" w:before="7"/>
              <w:ind w:left="351"/>
              <w:rPr>
                <w:b/>
                <w:sz w:val="23"/>
              </w:rPr>
            </w:pPr>
            <w:r>
              <w:rPr>
                <w:b/>
                <w:spacing w:val="-2"/>
                <w:w w:val="105"/>
                <w:sz w:val="23"/>
              </w:rPr>
              <w:t>Decision</w:t>
            </w:r>
          </w:p>
        </w:tc>
      </w:tr>
      <w:tr>
        <w:trPr>
          <w:trHeight w:val="276" w:hRule="atLeast"/>
        </w:trPr>
        <w:tc>
          <w:tcPr>
            <w:tcW w:w="782" w:type="dxa"/>
            <w:tcBorders>
              <w:top w:val="single" w:sz="4" w:space="0" w:color="000000"/>
            </w:tcBorders>
          </w:tcPr>
          <w:p>
            <w:pPr>
              <w:pStyle w:val="TableParagraph"/>
              <w:spacing w:line="246" w:lineRule="exact" w:before="7"/>
              <w:ind w:left="100"/>
              <w:rPr>
                <w:sz w:val="23"/>
              </w:rPr>
            </w:pPr>
            <w:r>
              <w:rPr>
                <w:spacing w:val="-5"/>
                <w:w w:val="105"/>
                <w:sz w:val="23"/>
              </w:rPr>
              <w:t>208</w:t>
            </w:r>
          </w:p>
        </w:tc>
        <w:tc>
          <w:tcPr>
            <w:tcW w:w="1311" w:type="dxa"/>
            <w:tcBorders>
              <w:top w:val="single" w:sz="4" w:space="0" w:color="000000"/>
            </w:tcBorders>
          </w:tcPr>
          <w:p>
            <w:pPr>
              <w:pStyle w:val="TableParagraph"/>
              <w:spacing w:line="246" w:lineRule="exact" w:before="7"/>
              <w:ind w:left="313"/>
              <w:rPr>
                <w:sz w:val="23"/>
              </w:rPr>
            </w:pPr>
            <w:r>
              <w:rPr>
                <w:spacing w:val="-2"/>
                <w:w w:val="105"/>
                <w:sz w:val="23"/>
              </w:rPr>
              <w:t>300.034</w:t>
            </w:r>
            <w:r>
              <w:rPr>
                <w:spacing w:val="-2"/>
                <w:w w:val="105"/>
                <w:sz w:val="23"/>
                <w:vertAlign w:val="superscript"/>
              </w:rPr>
              <w:t>a</w:t>
            </w:r>
          </w:p>
        </w:tc>
        <w:tc>
          <w:tcPr>
            <w:tcW w:w="694" w:type="dxa"/>
            <w:tcBorders>
              <w:top w:val="single" w:sz="4" w:space="0" w:color="000000"/>
            </w:tcBorders>
          </w:tcPr>
          <w:p>
            <w:pPr>
              <w:pStyle w:val="TableParagraph"/>
              <w:spacing w:line="246" w:lineRule="exact" w:before="7"/>
              <w:ind w:right="167"/>
              <w:jc w:val="center"/>
              <w:rPr>
                <w:sz w:val="23"/>
              </w:rPr>
            </w:pPr>
            <w:r>
              <w:rPr>
                <w:spacing w:val="-5"/>
                <w:w w:val="105"/>
                <w:sz w:val="23"/>
              </w:rPr>
              <w:t>20</w:t>
            </w:r>
          </w:p>
        </w:tc>
        <w:tc>
          <w:tcPr>
            <w:tcW w:w="1104" w:type="dxa"/>
            <w:tcBorders>
              <w:top w:val="single" w:sz="4" w:space="0" w:color="000000"/>
            </w:tcBorders>
          </w:tcPr>
          <w:p>
            <w:pPr>
              <w:pStyle w:val="TableParagraph"/>
              <w:spacing w:line="246" w:lineRule="exact" w:before="7"/>
              <w:ind w:left="296"/>
              <w:rPr>
                <w:sz w:val="23"/>
              </w:rPr>
            </w:pPr>
            <w:r>
              <w:rPr>
                <w:spacing w:val="-2"/>
                <w:w w:val="105"/>
                <w:sz w:val="23"/>
              </w:rPr>
              <w:t>9.488</w:t>
            </w:r>
          </w:p>
        </w:tc>
        <w:tc>
          <w:tcPr>
            <w:tcW w:w="825" w:type="dxa"/>
            <w:tcBorders>
              <w:top w:val="single" w:sz="4" w:space="0" w:color="000000"/>
            </w:tcBorders>
          </w:tcPr>
          <w:p>
            <w:pPr>
              <w:pStyle w:val="TableParagraph"/>
              <w:spacing w:line="246" w:lineRule="exact" w:before="7"/>
              <w:ind w:left="186"/>
              <w:rPr>
                <w:sz w:val="23"/>
              </w:rPr>
            </w:pPr>
            <w:r>
              <w:rPr>
                <w:spacing w:val="-4"/>
                <w:w w:val="105"/>
                <w:sz w:val="23"/>
              </w:rPr>
              <w:t>0.05</w:t>
            </w:r>
          </w:p>
        </w:tc>
        <w:tc>
          <w:tcPr>
            <w:tcW w:w="991" w:type="dxa"/>
            <w:tcBorders>
              <w:top w:val="single" w:sz="4" w:space="0" w:color="000000"/>
            </w:tcBorders>
          </w:tcPr>
          <w:p>
            <w:pPr>
              <w:pStyle w:val="TableParagraph"/>
              <w:spacing w:line="246" w:lineRule="exact" w:before="7"/>
              <w:ind w:left="211"/>
              <w:rPr>
                <w:sz w:val="23"/>
              </w:rPr>
            </w:pPr>
            <w:r>
              <w:rPr>
                <w:spacing w:val="-4"/>
                <w:w w:val="105"/>
                <w:sz w:val="23"/>
              </w:rPr>
              <w:t>0.04</w:t>
            </w:r>
          </w:p>
        </w:tc>
        <w:tc>
          <w:tcPr>
            <w:tcW w:w="2099" w:type="dxa"/>
            <w:tcBorders>
              <w:top w:val="single" w:sz="4" w:space="0" w:color="000000"/>
            </w:tcBorders>
          </w:tcPr>
          <w:p>
            <w:pPr>
              <w:pStyle w:val="TableParagraph"/>
              <w:spacing w:line="246" w:lineRule="exact" w:before="7"/>
              <w:ind w:left="351"/>
              <w:rPr>
                <w:sz w:val="23"/>
              </w:rPr>
            </w:pPr>
            <w:r>
              <w:rPr>
                <w:spacing w:val="-2"/>
                <w:w w:val="105"/>
                <w:sz w:val="23"/>
              </w:rPr>
              <w:t>Rejected</w:t>
            </w:r>
          </w:p>
        </w:tc>
      </w:tr>
    </w:tbl>
    <w:p>
      <w:pPr>
        <w:pStyle w:val="BodyText"/>
        <w:spacing w:before="28"/>
        <w:rPr>
          <w:b/>
          <w:sz w:val="20"/>
        </w:rPr>
      </w:pPr>
      <w:r>
        <w:rPr/>
        <mc:AlternateContent>
          <mc:Choice Requires="wps">
            <w:drawing>
              <wp:anchor distT="0" distB="0" distL="0" distR="0" allowOverlap="1" layoutInCell="1" locked="0" behindDoc="1" simplePos="0" relativeHeight="487603200">
                <wp:simplePos x="0" y="0"/>
                <wp:positionH relativeFrom="page">
                  <wp:posOffset>1345057</wp:posOffset>
                </wp:positionH>
                <wp:positionV relativeFrom="paragraph">
                  <wp:posOffset>179323</wp:posOffset>
                </wp:positionV>
                <wp:extent cx="4963795" cy="5080"/>
                <wp:effectExtent l="0" t="0" r="0" b="0"/>
                <wp:wrapTopAndBottom/>
                <wp:docPr id="70" name="Graphic 70"/>
                <wp:cNvGraphicFramePr>
                  <a:graphicFrameLocks/>
                </wp:cNvGraphicFramePr>
                <a:graphic>
                  <a:graphicData uri="http://schemas.microsoft.com/office/word/2010/wordprocessingShape">
                    <wps:wsp>
                      <wps:cNvPr id="70" name="Graphic 70"/>
                      <wps:cNvSpPr/>
                      <wps:spPr>
                        <a:xfrm>
                          <a:off x="0" y="0"/>
                          <a:ext cx="4963795" cy="5080"/>
                        </a:xfrm>
                        <a:custGeom>
                          <a:avLst/>
                          <a:gdLst/>
                          <a:ahLst/>
                          <a:cxnLst/>
                          <a:rect l="l" t="t" r="r" b="b"/>
                          <a:pathLst>
                            <a:path w="4963795" h="5080">
                              <a:moveTo>
                                <a:pt x="4963388" y="0"/>
                              </a:moveTo>
                              <a:lnTo>
                                <a:pt x="4963388" y="0"/>
                              </a:lnTo>
                              <a:lnTo>
                                <a:pt x="0" y="0"/>
                              </a:lnTo>
                              <a:lnTo>
                                <a:pt x="0" y="4572"/>
                              </a:lnTo>
                              <a:lnTo>
                                <a:pt x="4963388" y="4572"/>
                              </a:lnTo>
                              <a:lnTo>
                                <a:pt x="4963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5.910004pt;margin-top:14.119969pt;width:390.818019pt;height:.36pt;mso-position-horizontal-relative:page;mso-position-vertical-relative:paragraph;z-index:-15713280;mso-wrap-distance-left:0;mso-wrap-distance-right:0" id="docshape67" filled="true" fillcolor="#000000" stroked="false">
                <v:fill type="solid"/>
                <w10:wrap type="topAndBottom"/>
              </v:rect>
            </w:pict>
          </mc:Fallback>
        </mc:AlternateContent>
      </w:r>
    </w:p>
    <w:p>
      <w:pPr>
        <w:pStyle w:val="BodyText"/>
        <w:spacing w:before="1"/>
        <w:ind w:left="1588"/>
        <w:jc w:val="both"/>
      </w:pPr>
      <w:r>
        <w:rPr>
          <w:w w:val="105"/>
        </w:rPr>
        <w:t>*'Significant</w:t>
      </w:r>
      <w:r>
        <w:rPr>
          <w:spacing w:val="-9"/>
          <w:w w:val="105"/>
        </w:rPr>
        <w:t> </w:t>
      </w:r>
      <w:r>
        <w:rPr>
          <w:w w:val="105"/>
        </w:rPr>
        <w:t>at</w:t>
      </w:r>
      <w:r>
        <w:rPr>
          <w:spacing w:val="-2"/>
          <w:w w:val="105"/>
        </w:rPr>
        <w:t> </w:t>
      </w:r>
      <w:r>
        <w:rPr>
          <w:w w:val="105"/>
        </w:rPr>
        <w:t>P</w:t>
      </w:r>
      <w:r>
        <w:rPr>
          <w:spacing w:val="-2"/>
          <w:w w:val="105"/>
        </w:rPr>
        <w:t> </w:t>
      </w:r>
      <w:r>
        <w:rPr>
          <w:w w:val="105"/>
        </w:rPr>
        <w:t>≤</w:t>
      </w:r>
      <w:r>
        <w:rPr>
          <w:spacing w:val="-8"/>
          <w:w w:val="105"/>
        </w:rPr>
        <w:t> </w:t>
      </w:r>
      <w:r>
        <w:rPr>
          <w:w w:val="105"/>
        </w:rPr>
        <w:t>0.05,</w:t>
      </w:r>
      <w:r>
        <w:rPr>
          <w:spacing w:val="-2"/>
          <w:w w:val="105"/>
        </w:rPr>
        <w:t> </w:t>
      </w:r>
      <w:r>
        <w:rPr>
          <w:w w:val="105"/>
        </w:rPr>
        <w:t>P-value</w:t>
      </w:r>
      <w:r>
        <w:rPr>
          <w:spacing w:val="-11"/>
          <w:w w:val="105"/>
        </w:rPr>
        <w:t> </w:t>
      </w:r>
      <w:r>
        <w:rPr>
          <w:w w:val="105"/>
        </w:rPr>
        <w:t>=</w:t>
      </w:r>
      <w:r>
        <w:rPr>
          <w:spacing w:val="-4"/>
          <w:w w:val="105"/>
        </w:rPr>
        <w:t> </w:t>
      </w:r>
      <w:r>
        <w:rPr>
          <w:w w:val="105"/>
        </w:rPr>
        <w:t>0.04,</w:t>
      </w:r>
      <w:r>
        <w:rPr>
          <w:spacing w:val="-9"/>
          <w:w w:val="105"/>
        </w:rPr>
        <w:t> </w:t>
      </w:r>
      <w:r>
        <w:rPr>
          <w:w w:val="105"/>
        </w:rPr>
        <w:t>Df.</w:t>
      </w:r>
      <w:r>
        <w:rPr>
          <w:spacing w:val="-8"/>
          <w:w w:val="105"/>
        </w:rPr>
        <w:t> </w:t>
      </w:r>
      <w:r>
        <w:rPr>
          <w:w w:val="105"/>
        </w:rPr>
        <w:t>=</w:t>
      </w:r>
      <w:r>
        <w:rPr>
          <w:spacing w:val="-5"/>
          <w:w w:val="105"/>
        </w:rPr>
        <w:t> </w:t>
      </w:r>
      <w:r>
        <w:rPr>
          <w:w w:val="105"/>
        </w:rPr>
        <w:t>25,</w:t>
      </w:r>
      <w:r>
        <w:rPr>
          <w:spacing w:val="-8"/>
          <w:w w:val="105"/>
        </w:rPr>
        <w:t> </w:t>
      </w:r>
      <w:r>
        <w:rPr>
          <w:w w:val="105"/>
        </w:rPr>
        <w:t>N</w:t>
      </w:r>
      <w:r>
        <w:rPr>
          <w:spacing w:val="1"/>
          <w:w w:val="105"/>
        </w:rPr>
        <w:t> </w:t>
      </w:r>
      <w:r>
        <w:rPr>
          <w:w w:val="105"/>
        </w:rPr>
        <w:t>=</w:t>
      </w:r>
      <w:r>
        <w:rPr>
          <w:spacing w:val="-2"/>
          <w:w w:val="105"/>
        </w:rPr>
        <w:t> </w:t>
      </w:r>
      <w:r>
        <w:rPr>
          <w:spacing w:val="-5"/>
          <w:w w:val="105"/>
        </w:rPr>
        <w:t>208</w:t>
      </w:r>
    </w:p>
    <w:p>
      <w:pPr>
        <w:pStyle w:val="BodyText"/>
        <w:spacing w:before="18"/>
      </w:pPr>
    </w:p>
    <w:p>
      <w:pPr>
        <w:pStyle w:val="BodyText"/>
        <w:spacing w:line="501" w:lineRule="auto" w:before="1"/>
        <w:ind w:left="1588" w:right="1428" w:firstLine="720"/>
        <w:jc w:val="both"/>
      </w:pPr>
      <w:r>
        <w:rPr>
          <w:w w:val="105"/>
        </w:rPr>
        <w:t>From the chi-square test, it revealed that the calculated chi-square value 300.034 is greater than chi-square critical</w:t>
      </w:r>
      <w:r>
        <w:rPr>
          <w:spacing w:val="-3"/>
          <w:w w:val="105"/>
        </w:rPr>
        <w:t> </w:t>
      </w:r>
      <w:r>
        <w:rPr>
          <w:w w:val="105"/>
        </w:rPr>
        <w:t>9.488 at df</w:t>
      </w:r>
      <w:r>
        <w:rPr>
          <w:spacing w:val="-8"/>
          <w:w w:val="105"/>
        </w:rPr>
        <w:t> </w:t>
      </w:r>
      <w:r>
        <w:rPr>
          <w:w w:val="105"/>
        </w:rPr>
        <w:t>20 while the calculated P-value observed</w:t>
      </w:r>
      <w:r>
        <w:rPr>
          <w:spacing w:val="-5"/>
          <w:w w:val="105"/>
        </w:rPr>
        <w:t> </w:t>
      </w:r>
      <w:r>
        <w:rPr>
          <w:w w:val="105"/>
        </w:rPr>
        <w:t>is</w:t>
      </w:r>
      <w:r>
        <w:rPr>
          <w:spacing w:val="-7"/>
          <w:w w:val="105"/>
        </w:rPr>
        <w:t> </w:t>
      </w:r>
      <w:r>
        <w:rPr>
          <w:w w:val="105"/>
        </w:rPr>
        <w:t>0.04 which</w:t>
      </w:r>
      <w:r>
        <w:rPr>
          <w:w w:val="105"/>
        </w:rPr>
        <w:t> is</w:t>
      </w:r>
      <w:r>
        <w:rPr>
          <w:w w:val="105"/>
        </w:rPr>
        <w:t> less</w:t>
      </w:r>
      <w:r>
        <w:rPr>
          <w:w w:val="105"/>
        </w:rPr>
        <w:t> than</w:t>
      </w:r>
      <w:r>
        <w:rPr>
          <w:w w:val="105"/>
        </w:rPr>
        <w:t> alpha</w:t>
      </w:r>
      <w:r>
        <w:rPr>
          <w:w w:val="105"/>
        </w:rPr>
        <w:t> 0.05</w:t>
      </w:r>
      <w:r>
        <w:rPr>
          <w:w w:val="105"/>
        </w:rPr>
        <w:t> alpha</w:t>
      </w:r>
      <w:r>
        <w:rPr>
          <w:w w:val="105"/>
        </w:rPr>
        <w:t> level</w:t>
      </w:r>
      <w:r>
        <w:rPr>
          <w:w w:val="105"/>
        </w:rPr>
        <w:t> of significance.</w:t>
      </w:r>
      <w:r>
        <w:rPr>
          <w:w w:val="105"/>
        </w:rPr>
        <w:t> This</w:t>
      </w:r>
      <w:r>
        <w:rPr>
          <w:w w:val="105"/>
        </w:rPr>
        <w:t> indicates</w:t>
      </w:r>
      <w:r>
        <w:rPr>
          <w:w w:val="105"/>
        </w:rPr>
        <w:t> that</w:t>
      </w:r>
      <w:r>
        <w:rPr>
          <w:w w:val="105"/>
        </w:rPr>
        <w:t> there</w:t>
      </w:r>
      <w:r>
        <w:rPr>
          <w:w w:val="105"/>
        </w:rPr>
        <w:t> is significant</w:t>
      </w:r>
      <w:r>
        <w:rPr>
          <w:w w:val="105"/>
        </w:rPr>
        <w:t> difference</w:t>
      </w:r>
      <w:r>
        <w:rPr>
          <w:w w:val="105"/>
        </w:rPr>
        <w:t> in</w:t>
      </w:r>
      <w:r>
        <w:rPr>
          <w:w w:val="105"/>
        </w:rPr>
        <w:t> the</w:t>
      </w:r>
      <w:r>
        <w:rPr>
          <w:w w:val="105"/>
        </w:rPr>
        <w:t> qualification</w:t>
      </w:r>
      <w:r>
        <w:rPr>
          <w:w w:val="105"/>
        </w:rPr>
        <w:t> of</w:t>
      </w:r>
      <w:r>
        <w:rPr>
          <w:w w:val="105"/>
        </w:rPr>
        <w:t> teachers</w:t>
      </w:r>
      <w:r>
        <w:rPr>
          <w:w w:val="105"/>
        </w:rPr>
        <w:t> in</w:t>
      </w:r>
      <w:r>
        <w:rPr>
          <w:w w:val="105"/>
        </w:rPr>
        <w:t> the</w:t>
      </w:r>
      <w:r>
        <w:rPr>
          <w:w w:val="105"/>
        </w:rPr>
        <w:t> implementation</w:t>
      </w:r>
      <w:r>
        <w:rPr>
          <w:w w:val="105"/>
        </w:rPr>
        <w:t> of special education curriculum in special junior</w:t>
      </w:r>
      <w:r>
        <w:rPr>
          <w:w w:val="105"/>
        </w:rPr>
        <w:t> secondary schools in Plateau State,</w:t>
      </w:r>
      <w:r>
        <w:rPr>
          <w:w w:val="105"/>
        </w:rPr>
        <w:t> Nigeria.</w:t>
      </w:r>
      <w:r>
        <w:rPr>
          <w:w w:val="105"/>
        </w:rPr>
        <w:t> Hence the</w:t>
      </w:r>
      <w:r>
        <w:rPr>
          <w:spacing w:val="-8"/>
          <w:w w:val="105"/>
        </w:rPr>
        <w:t> </w:t>
      </w:r>
      <w:r>
        <w:rPr>
          <w:w w:val="105"/>
        </w:rPr>
        <w:t>null hypothesis</w:t>
      </w:r>
      <w:r>
        <w:rPr>
          <w:spacing w:val="-2"/>
          <w:w w:val="105"/>
        </w:rPr>
        <w:t> </w:t>
      </w:r>
      <w:r>
        <w:rPr>
          <w:w w:val="105"/>
        </w:rPr>
        <w:t>which</w:t>
      </w:r>
      <w:r>
        <w:rPr>
          <w:spacing w:val="-1"/>
          <w:w w:val="105"/>
        </w:rPr>
        <w:t> </w:t>
      </w:r>
      <w:r>
        <w:rPr>
          <w:w w:val="105"/>
        </w:rPr>
        <w:t>states</w:t>
      </w:r>
      <w:r>
        <w:rPr>
          <w:spacing w:val="-9"/>
          <w:w w:val="105"/>
        </w:rPr>
        <w:t> </w:t>
      </w:r>
      <w:r>
        <w:rPr>
          <w:w w:val="105"/>
        </w:rPr>
        <w:t>that</w:t>
      </w:r>
      <w:r>
        <w:rPr>
          <w:spacing w:val="-5"/>
          <w:w w:val="105"/>
        </w:rPr>
        <w:t> </w:t>
      </w:r>
      <w:r>
        <w:rPr>
          <w:w w:val="105"/>
        </w:rPr>
        <w:t>there</w:t>
      </w:r>
      <w:r>
        <w:rPr>
          <w:spacing w:val="-8"/>
          <w:w w:val="105"/>
        </w:rPr>
        <w:t> </w:t>
      </w:r>
      <w:r>
        <w:rPr>
          <w:w w:val="105"/>
        </w:rPr>
        <w:t>is</w:t>
      </w:r>
      <w:r>
        <w:rPr>
          <w:spacing w:val="-9"/>
          <w:w w:val="105"/>
        </w:rPr>
        <w:t> </w:t>
      </w:r>
      <w:r>
        <w:rPr>
          <w:w w:val="105"/>
        </w:rPr>
        <w:t>no</w:t>
      </w:r>
      <w:r>
        <w:rPr>
          <w:spacing w:val="-1"/>
          <w:w w:val="105"/>
        </w:rPr>
        <w:t> </w:t>
      </w:r>
      <w:r>
        <w:rPr>
          <w:w w:val="105"/>
        </w:rPr>
        <w:t>significant difference</w:t>
      </w:r>
      <w:r>
        <w:rPr>
          <w:spacing w:val="-7"/>
          <w:w w:val="105"/>
        </w:rPr>
        <w:t> </w:t>
      </w:r>
      <w:r>
        <w:rPr>
          <w:w w:val="105"/>
        </w:rPr>
        <w:t>in</w:t>
      </w:r>
      <w:r>
        <w:rPr>
          <w:spacing w:val="-7"/>
          <w:w w:val="105"/>
        </w:rPr>
        <w:t> </w:t>
      </w:r>
      <w:r>
        <w:rPr>
          <w:w w:val="105"/>
        </w:rPr>
        <w:t>the</w:t>
      </w:r>
      <w:r>
        <w:rPr>
          <w:spacing w:val="-2"/>
          <w:w w:val="105"/>
        </w:rPr>
        <w:t> </w:t>
      </w:r>
      <w:r>
        <w:rPr>
          <w:w w:val="105"/>
        </w:rPr>
        <w:t>qualification</w:t>
      </w:r>
      <w:r>
        <w:rPr>
          <w:spacing w:val="-1"/>
          <w:w w:val="105"/>
        </w:rPr>
        <w:t> </w:t>
      </w:r>
      <w:r>
        <w:rPr>
          <w:w w:val="105"/>
        </w:rPr>
        <w:t>of teachers</w:t>
      </w:r>
      <w:r>
        <w:rPr>
          <w:spacing w:val="-2"/>
          <w:w w:val="105"/>
        </w:rPr>
        <w:t> </w:t>
      </w:r>
      <w:r>
        <w:rPr>
          <w:w w:val="105"/>
        </w:rPr>
        <w:t>in</w:t>
      </w:r>
      <w:r>
        <w:rPr>
          <w:spacing w:val="-1"/>
          <w:w w:val="105"/>
        </w:rPr>
        <w:t> </w:t>
      </w:r>
      <w:r>
        <w:rPr>
          <w:w w:val="105"/>
        </w:rPr>
        <w:t>the</w:t>
      </w:r>
      <w:r>
        <w:rPr>
          <w:spacing w:val="-1"/>
          <w:w w:val="105"/>
        </w:rPr>
        <w:t> </w:t>
      </w:r>
      <w:r>
        <w:rPr>
          <w:w w:val="105"/>
        </w:rPr>
        <w:t>implementation of special education curriculum</w:t>
      </w:r>
      <w:r>
        <w:rPr>
          <w:spacing w:val="-1"/>
          <w:w w:val="105"/>
        </w:rPr>
        <w:t> </w:t>
      </w:r>
      <w:r>
        <w:rPr>
          <w:w w:val="105"/>
        </w:rPr>
        <w:t>in special junior secondary schools in Plateau State, is hereby rejected.</w:t>
      </w:r>
    </w:p>
    <w:p>
      <w:pPr>
        <w:pStyle w:val="BodyText"/>
        <w:spacing w:line="499" w:lineRule="auto"/>
        <w:ind w:left="1588" w:right="1434"/>
        <w:jc w:val="both"/>
      </w:pPr>
      <w:r>
        <w:rPr>
          <w:b/>
          <w:w w:val="105"/>
        </w:rPr>
        <w:t>Research</w:t>
      </w:r>
      <w:r>
        <w:rPr>
          <w:b/>
          <w:w w:val="105"/>
        </w:rPr>
        <w:t> hypothesis</w:t>
      </w:r>
      <w:r>
        <w:rPr>
          <w:b/>
          <w:w w:val="105"/>
        </w:rPr>
        <w:t> four</w:t>
      </w:r>
      <w:r>
        <w:rPr>
          <w:w w:val="105"/>
        </w:rPr>
        <w:t>:</w:t>
      </w:r>
      <w:r>
        <w:rPr>
          <w:w w:val="105"/>
        </w:rPr>
        <w:t> There</w:t>
      </w:r>
      <w:r>
        <w:rPr>
          <w:w w:val="105"/>
        </w:rPr>
        <w:t> is</w:t>
      </w:r>
      <w:r>
        <w:rPr>
          <w:w w:val="105"/>
        </w:rPr>
        <w:t> no</w:t>
      </w:r>
      <w:r>
        <w:rPr>
          <w:w w:val="105"/>
        </w:rPr>
        <w:t> significant</w:t>
      </w:r>
      <w:r>
        <w:rPr>
          <w:w w:val="105"/>
        </w:rPr>
        <w:t> difference</w:t>
      </w:r>
      <w:r>
        <w:rPr>
          <w:w w:val="105"/>
        </w:rPr>
        <w:t> on</w:t>
      </w:r>
      <w:r>
        <w:rPr>
          <w:w w:val="105"/>
        </w:rPr>
        <w:t> the</w:t>
      </w:r>
      <w:r>
        <w:rPr>
          <w:w w:val="105"/>
        </w:rPr>
        <w:t> roles</w:t>
      </w:r>
      <w:r>
        <w:rPr>
          <w:w w:val="105"/>
        </w:rPr>
        <w:t> of</w:t>
      </w:r>
      <w:r>
        <w:rPr>
          <w:w w:val="105"/>
        </w:rPr>
        <w:t> parents</w:t>
      </w:r>
      <w:r>
        <w:rPr>
          <w:w w:val="105"/>
        </w:rPr>
        <w:t> of children with disabilities in the implementation of special education curriculum in special junior secondary schools in Plateau State, Nigeria.</w:t>
      </w:r>
    </w:p>
    <w:p>
      <w:pPr>
        <w:pStyle w:val="BodyText"/>
        <w:spacing w:line="504" w:lineRule="auto" w:before="201"/>
        <w:ind w:left="1588" w:right="1434"/>
        <w:jc w:val="both"/>
      </w:pPr>
      <w:r>
        <w:rPr>
          <w:w w:val="105"/>
        </w:rPr>
        <w:t>To</w:t>
      </w:r>
      <w:r>
        <w:rPr>
          <w:w w:val="105"/>
        </w:rPr>
        <w:t> test</w:t>
      </w:r>
      <w:r>
        <w:rPr>
          <w:w w:val="105"/>
        </w:rPr>
        <w:t> this</w:t>
      </w:r>
      <w:r>
        <w:rPr>
          <w:w w:val="105"/>
        </w:rPr>
        <w:t> hypothesis,</w:t>
      </w:r>
      <w:r>
        <w:rPr>
          <w:w w:val="105"/>
        </w:rPr>
        <w:t> the</w:t>
      </w:r>
      <w:r>
        <w:rPr>
          <w:w w:val="105"/>
        </w:rPr>
        <w:t> chi-square</w:t>
      </w:r>
      <w:r>
        <w:rPr>
          <w:w w:val="105"/>
        </w:rPr>
        <w:t> statistic</w:t>
      </w:r>
      <w:r>
        <w:rPr>
          <w:w w:val="105"/>
        </w:rPr>
        <w:t> was</w:t>
      </w:r>
      <w:r>
        <w:rPr>
          <w:w w:val="105"/>
        </w:rPr>
        <w:t> used</w:t>
      </w:r>
      <w:r>
        <w:rPr>
          <w:w w:val="105"/>
        </w:rPr>
        <w:t> to</w:t>
      </w:r>
      <w:r>
        <w:rPr>
          <w:w w:val="105"/>
        </w:rPr>
        <w:t> show</w:t>
      </w:r>
      <w:r>
        <w:rPr>
          <w:w w:val="105"/>
        </w:rPr>
        <w:t> whether</w:t>
      </w:r>
      <w:r>
        <w:rPr>
          <w:w w:val="105"/>
        </w:rPr>
        <w:t> there</w:t>
      </w:r>
      <w:r>
        <w:rPr>
          <w:w w:val="105"/>
        </w:rPr>
        <w:t> is significant</w:t>
      </w:r>
      <w:r>
        <w:rPr>
          <w:w w:val="105"/>
        </w:rPr>
        <w:t> difference</w:t>
      </w:r>
      <w:r>
        <w:rPr>
          <w:w w:val="105"/>
        </w:rPr>
        <w:t> on</w:t>
      </w:r>
      <w:r>
        <w:rPr>
          <w:w w:val="105"/>
        </w:rPr>
        <w:t> the</w:t>
      </w:r>
      <w:r>
        <w:rPr>
          <w:w w:val="105"/>
        </w:rPr>
        <w:t> roles</w:t>
      </w:r>
      <w:r>
        <w:rPr>
          <w:w w:val="105"/>
        </w:rPr>
        <w:t> of</w:t>
      </w:r>
      <w:r>
        <w:rPr>
          <w:w w:val="105"/>
        </w:rPr>
        <w:t> parents</w:t>
      </w:r>
      <w:r>
        <w:rPr>
          <w:w w:val="105"/>
        </w:rPr>
        <w:t> of</w:t>
      </w:r>
      <w:r>
        <w:rPr>
          <w:w w:val="105"/>
        </w:rPr>
        <w:t> children</w:t>
      </w:r>
      <w:r>
        <w:rPr>
          <w:w w:val="105"/>
        </w:rPr>
        <w:t> with</w:t>
      </w:r>
      <w:r>
        <w:rPr>
          <w:w w:val="105"/>
        </w:rPr>
        <w:t> disabilities</w:t>
      </w:r>
      <w:r>
        <w:rPr>
          <w:w w:val="105"/>
        </w:rPr>
        <w:t> in</w:t>
      </w:r>
      <w:r>
        <w:rPr>
          <w:w w:val="105"/>
        </w:rPr>
        <w:t> the implementation of special education.</w:t>
      </w:r>
    </w:p>
    <w:p>
      <w:pPr>
        <w:spacing w:after="0" w:line="504" w:lineRule="auto"/>
        <w:jc w:val="both"/>
        <w:sectPr>
          <w:pgSz w:w="12240" w:h="15840"/>
          <w:pgMar w:header="0" w:footer="1012" w:top="1360" w:bottom="1200" w:left="400" w:right="0"/>
        </w:sectPr>
      </w:pPr>
    </w:p>
    <w:p>
      <w:pPr>
        <w:pStyle w:val="Heading2"/>
        <w:spacing w:line="252" w:lineRule="auto" w:before="69"/>
        <w:ind w:right="1428"/>
        <w:jc w:val="both"/>
      </w:pPr>
      <w:r>
        <w:rPr>
          <w:w w:val="105"/>
        </w:rPr>
        <w:t>Table</w:t>
      </w:r>
      <w:r>
        <w:rPr>
          <w:spacing w:val="-5"/>
          <w:w w:val="105"/>
        </w:rPr>
        <w:t> </w:t>
      </w:r>
      <w:r>
        <w:rPr>
          <w:w w:val="105"/>
        </w:rPr>
        <w:t>4.11:</w:t>
      </w:r>
      <w:r>
        <w:rPr>
          <w:spacing w:val="-5"/>
          <w:w w:val="105"/>
        </w:rPr>
        <w:t> </w:t>
      </w:r>
      <w:r>
        <w:rPr>
          <w:w w:val="105"/>
        </w:rPr>
        <w:t>Chi-Square Analysis</w:t>
      </w:r>
      <w:r>
        <w:rPr>
          <w:spacing w:val="-6"/>
          <w:w w:val="105"/>
        </w:rPr>
        <w:t> </w:t>
      </w:r>
      <w:r>
        <w:rPr>
          <w:w w:val="105"/>
        </w:rPr>
        <w:t>on</w:t>
      </w:r>
      <w:r>
        <w:rPr>
          <w:spacing w:val="-9"/>
          <w:w w:val="105"/>
        </w:rPr>
        <w:t> </w:t>
      </w:r>
      <w:r>
        <w:rPr>
          <w:w w:val="105"/>
        </w:rPr>
        <w:t>the</w:t>
      </w:r>
      <w:r>
        <w:rPr>
          <w:spacing w:val="-5"/>
          <w:w w:val="105"/>
        </w:rPr>
        <w:t> </w:t>
      </w:r>
      <w:r>
        <w:rPr>
          <w:w w:val="105"/>
        </w:rPr>
        <w:t>Opinion</w:t>
      </w:r>
      <w:r>
        <w:rPr>
          <w:spacing w:val="-9"/>
          <w:w w:val="105"/>
        </w:rPr>
        <w:t> </w:t>
      </w:r>
      <w:r>
        <w:rPr>
          <w:w w:val="105"/>
        </w:rPr>
        <w:t>of</w:t>
      </w:r>
      <w:r>
        <w:rPr>
          <w:spacing w:val="-7"/>
          <w:w w:val="105"/>
        </w:rPr>
        <w:t> </w:t>
      </w:r>
      <w:r>
        <w:rPr>
          <w:w w:val="105"/>
        </w:rPr>
        <w:t>Students and</w:t>
      </w:r>
      <w:r>
        <w:rPr>
          <w:spacing w:val="-9"/>
          <w:w w:val="105"/>
        </w:rPr>
        <w:t> </w:t>
      </w:r>
      <w:r>
        <w:rPr>
          <w:w w:val="105"/>
        </w:rPr>
        <w:t>Teachers</w:t>
      </w:r>
      <w:r>
        <w:rPr>
          <w:spacing w:val="-4"/>
          <w:w w:val="105"/>
        </w:rPr>
        <w:t> </w:t>
      </w:r>
      <w:r>
        <w:rPr>
          <w:w w:val="105"/>
        </w:rPr>
        <w:t>on</w:t>
      </w:r>
      <w:r>
        <w:rPr>
          <w:spacing w:val="-9"/>
          <w:w w:val="105"/>
        </w:rPr>
        <w:t> </w:t>
      </w:r>
      <w:r>
        <w:rPr>
          <w:w w:val="105"/>
        </w:rPr>
        <w:t>the</w:t>
      </w:r>
      <w:r>
        <w:rPr>
          <w:spacing w:val="-5"/>
          <w:w w:val="105"/>
        </w:rPr>
        <w:t> </w:t>
      </w:r>
      <w:r>
        <w:rPr>
          <w:w w:val="105"/>
        </w:rPr>
        <w:t>Role Parent</w:t>
      </w:r>
      <w:r>
        <w:rPr>
          <w:w w:val="105"/>
        </w:rPr>
        <w:t> of</w:t>
      </w:r>
      <w:r>
        <w:rPr>
          <w:w w:val="105"/>
        </w:rPr>
        <w:t> Children</w:t>
      </w:r>
      <w:r>
        <w:rPr>
          <w:w w:val="105"/>
        </w:rPr>
        <w:t> with</w:t>
      </w:r>
      <w:r>
        <w:rPr>
          <w:w w:val="105"/>
        </w:rPr>
        <w:t> Disabilities</w:t>
      </w:r>
      <w:r>
        <w:rPr>
          <w:w w:val="105"/>
        </w:rPr>
        <w:t> in</w:t>
      </w:r>
      <w:r>
        <w:rPr>
          <w:w w:val="105"/>
        </w:rPr>
        <w:t> the</w:t>
      </w:r>
      <w:r>
        <w:rPr>
          <w:w w:val="105"/>
        </w:rPr>
        <w:t> Implementation</w:t>
      </w:r>
      <w:r>
        <w:rPr>
          <w:w w:val="105"/>
        </w:rPr>
        <w:t> of</w:t>
      </w:r>
      <w:r>
        <w:rPr>
          <w:w w:val="105"/>
        </w:rPr>
        <w:t> Special</w:t>
      </w:r>
      <w:r>
        <w:rPr>
          <w:w w:val="105"/>
        </w:rPr>
        <w:t> Education Curriculum in Special Junior Secondary Schools in Plateau State, Nigeria</w:t>
      </w:r>
    </w:p>
    <w:tbl>
      <w:tblPr>
        <w:tblW w:w="0" w:type="auto"/>
        <w:jc w:val="left"/>
        <w:tblInd w:w="1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0"/>
        <w:gridCol w:w="1708"/>
        <w:gridCol w:w="716"/>
        <w:gridCol w:w="1998"/>
        <w:gridCol w:w="923"/>
        <w:gridCol w:w="1246"/>
      </w:tblGrid>
      <w:tr>
        <w:trPr>
          <w:trHeight w:val="260" w:hRule="atLeast"/>
        </w:trPr>
        <w:tc>
          <w:tcPr>
            <w:tcW w:w="1070" w:type="dxa"/>
            <w:tcBorders>
              <w:top w:val="single" w:sz="4" w:space="0" w:color="000000"/>
              <w:bottom w:val="single" w:sz="4" w:space="0" w:color="000000"/>
            </w:tcBorders>
          </w:tcPr>
          <w:p>
            <w:pPr>
              <w:pStyle w:val="TableParagraph"/>
              <w:spacing w:line="255" w:lineRule="exact"/>
              <w:ind w:left="108"/>
              <w:rPr>
                <w:sz w:val="23"/>
              </w:rPr>
            </w:pPr>
            <w:r>
              <w:rPr>
                <w:spacing w:val="-10"/>
                <w:w w:val="105"/>
                <w:sz w:val="23"/>
              </w:rPr>
              <w:t>N</w:t>
            </w:r>
          </w:p>
        </w:tc>
        <w:tc>
          <w:tcPr>
            <w:tcW w:w="1708" w:type="dxa"/>
            <w:tcBorders>
              <w:top w:val="single" w:sz="4" w:space="0" w:color="000000"/>
              <w:bottom w:val="single" w:sz="4" w:space="0" w:color="000000"/>
            </w:tcBorders>
          </w:tcPr>
          <w:p>
            <w:pPr>
              <w:pStyle w:val="TableParagraph"/>
              <w:spacing w:line="255" w:lineRule="exact"/>
              <w:ind w:left="594"/>
              <w:rPr>
                <w:sz w:val="23"/>
              </w:rPr>
            </w:pPr>
            <w:r>
              <w:rPr>
                <w:sz w:val="23"/>
              </w:rPr>
              <w:t>X</w:t>
            </w:r>
            <w:r>
              <w:rPr>
                <w:sz w:val="23"/>
                <w:vertAlign w:val="superscript"/>
              </w:rPr>
              <w:t>2</w:t>
            </w:r>
            <w:r>
              <w:rPr>
                <w:sz w:val="23"/>
                <w:vertAlign w:val="baseline"/>
              </w:rPr>
              <w:t>-</w:t>
            </w:r>
            <w:r>
              <w:rPr>
                <w:spacing w:val="-5"/>
                <w:sz w:val="23"/>
                <w:vertAlign w:val="baseline"/>
              </w:rPr>
              <w:t>cal</w:t>
            </w:r>
          </w:p>
        </w:tc>
        <w:tc>
          <w:tcPr>
            <w:tcW w:w="716" w:type="dxa"/>
            <w:tcBorders>
              <w:top w:val="single" w:sz="4" w:space="0" w:color="000000"/>
              <w:bottom w:val="single" w:sz="4" w:space="0" w:color="000000"/>
            </w:tcBorders>
          </w:tcPr>
          <w:p>
            <w:pPr>
              <w:pStyle w:val="TableParagraph"/>
              <w:spacing w:line="255" w:lineRule="exact"/>
              <w:ind w:left="161"/>
              <w:rPr>
                <w:sz w:val="23"/>
              </w:rPr>
            </w:pPr>
            <w:r>
              <w:rPr>
                <w:spacing w:val="-5"/>
                <w:w w:val="105"/>
                <w:sz w:val="23"/>
              </w:rPr>
              <w:t>Df</w:t>
            </w:r>
          </w:p>
        </w:tc>
        <w:tc>
          <w:tcPr>
            <w:tcW w:w="1998" w:type="dxa"/>
            <w:tcBorders>
              <w:top w:val="single" w:sz="4" w:space="0" w:color="000000"/>
              <w:bottom w:val="single" w:sz="4" w:space="0" w:color="000000"/>
            </w:tcBorders>
          </w:tcPr>
          <w:p>
            <w:pPr>
              <w:pStyle w:val="TableParagraph"/>
              <w:tabs>
                <w:tab w:pos="1289" w:val="left" w:leader="none"/>
              </w:tabs>
              <w:spacing w:line="255" w:lineRule="exact"/>
              <w:ind w:left="302"/>
              <w:rPr>
                <w:sz w:val="23"/>
              </w:rPr>
            </w:pPr>
            <w:r>
              <w:rPr>
                <w:sz w:val="23"/>
              </w:rPr>
              <w:t>X</w:t>
            </w:r>
            <w:r>
              <w:rPr>
                <w:sz w:val="23"/>
                <w:vertAlign w:val="superscript"/>
              </w:rPr>
              <w:t>2</w:t>
            </w:r>
            <w:r>
              <w:rPr>
                <w:sz w:val="23"/>
                <w:vertAlign w:val="baseline"/>
              </w:rPr>
              <w:t>-</w:t>
            </w:r>
            <w:r>
              <w:rPr>
                <w:spacing w:val="-5"/>
                <w:sz w:val="23"/>
                <w:vertAlign w:val="baseline"/>
              </w:rPr>
              <w:t>cri</w:t>
            </w:r>
            <w:r>
              <w:rPr>
                <w:sz w:val="23"/>
                <w:vertAlign w:val="baseline"/>
              </w:rPr>
              <w:tab/>
            </w:r>
            <w:r>
              <w:rPr>
                <w:spacing w:val="-12"/>
                <w:sz w:val="23"/>
                <w:vertAlign w:val="baseline"/>
              </w:rPr>
              <w:t>Α</w:t>
            </w:r>
          </w:p>
        </w:tc>
        <w:tc>
          <w:tcPr>
            <w:tcW w:w="923" w:type="dxa"/>
            <w:tcBorders>
              <w:top w:val="single" w:sz="4" w:space="0" w:color="000000"/>
              <w:bottom w:val="single" w:sz="4" w:space="0" w:color="000000"/>
            </w:tcBorders>
          </w:tcPr>
          <w:p>
            <w:pPr>
              <w:pStyle w:val="TableParagraph"/>
              <w:spacing w:line="255" w:lineRule="exact"/>
              <w:ind w:left="286"/>
              <w:rPr>
                <w:sz w:val="23"/>
              </w:rPr>
            </w:pPr>
            <w:r>
              <w:rPr>
                <w:spacing w:val="-10"/>
                <w:w w:val="105"/>
                <w:sz w:val="23"/>
              </w:rPr>
              <w:t>P</w:t>
            </w:r>
          </w:p>
        </w:tc>
        <w:tc>
          <w:tcPr>
            <w:tcW w:w="1246" w:type="dxa"/>
            <w:tcBorders>
              <w:top w:val="single" w:sz="4" w:space="0" w:color="000000"/>
              <w:bottom w:val="single" w:sz="4" w:space="0" w:color="000000"/>
            </w:tcBorders>
          </w:tcPr>
          <w:p>
            <w:pPr>
              <w:pStyle w:val="TableParagraph"/>
              <w:spacing w:line="255" w:lineRule="exact"/>
              <w:ind w:left="25"/>
              <w:jc w:val="center"/>
              <w:rPr>
                <w:sz w:val="23"/>
              </w:rPr>
            </w:pPr>
            <w:r>
              <w:rPr>
                <w:spacing w:val="-2"/>
                <w:w w:val="105"/>
                <w:sz w:val="23"/>
              </w:rPr>
              <w:t>Decision</w:t>
            </w:r>
          </w:p>
        </w:tc>
      </w:tr>
      <w:tr>
        <w:trPr>
          <w:trHeight w:val="289" w:hRule="atLeast"/>
        </w:trPr>
        <w:tc>
          <w:tcPr>
            <w:tcW w:w="1070" w:type="dxa"/>
            <w:tcBorders>
              <w:top w:val="single" w:sz="4" w:space="0" w:color="000000"/>
            </w:tcBorders>
          </w:tcPr>
          <w:p>
            <w:pPr>
              <w:pStyle w:val="TableParagraph"/>
              <w:spacing w:line="253" w:lineRule="exact"/>
              <w:ind w:left="108"/>
              <w:rPr>
                <w:sz w:val="23"/>
              </w:rPr>
            </w:pPr>
            <w:r>
              <w:rPr>
                <w:spacing w:val="-5"/>
                <w:w w:val="105"/>
                <w:sz w:val="23"/>
              </w:rPr>
              <w:t>208</w:t>
            </w:r>
          </w:p>
        </w:tc>
        <w:tc>
          <w:tcPr>
            <w:tcW w:w="1708" w:type="dxa"/>
            <w:tcBorders>
              <w:top w:val="single" w:sz="4" w:space="0" w:color="000000"/>
            </w:tcBorders>
          </w:tcPr>
          <w:p>
            <w:pPr>
              <w:pStyle w:val="TableParagraph"/>
              <w:spacing w:line="253" w:lineRule="exact"/>
              <w:ind w:left="594"/>
              <w:rPr>
                <w:rFonts w:ascii="Arial MT"/>
                <w:sz w:val="23"/>
              </w:rPr>
            </w:pPr>
            <w:r>
              <w:rPr>
                <w:rFonts w:ascii="Arial MT"/>
                <w:spacing w:val="-2"/>
                <w:w w:val="105"/>
                <w:sz w:val="23"/>
              </w:rPr>
              <w:t>250.022</w:t>
            </w:r>
            <w:r>
              <w:rPr>
                <w:rFonts w:ascii="Arial MT"/>
                <w:spacing w:val="-2"/>
                <w:w w:val="105"/>
                <w:sz w:val="23"/>
                <w:vertAlign w:val="superscript"/>
              </w:rPr>
              <w:t>a</w:t>
            </w:r>
          </w:p>
        </w:tc>
        <w:tc>
          <w:tcPr>
            <w:tcW w:w="716" w:type="dxa"/>
            <w:tcBorders>
              <w:top w:val="single" w:sz="4" w:space="0" w:color="000000"/>
            </w:tcBorders>
          </w:tcPr>
          <w:p>
            <w:pPr>
              <w:pStyle w:val="TableParagraph"/>
              <w:spacing w:line="253" w:lineRule="exact"/>
              <w:ind w:left="161"/>
              <w:rPr>
                <w:sz w:val="23"/>
              </w:rPr>
            </w:pPr>
            <w:r>
              <w:rPr>
                <w:spacing w:val="-5"/>
                <w:w w:val="105"/>
                <w:sz w:val="23"/>
              </w:rPr>
              <w:t>25</w:t>
            </w:r>
          </w:p>
        </w:tc>
        <w:tc>
          <w:tcPr>
            <w:tcW w:w="1998" w:type="dxa"/>
            <w:tcBorders>
              <w:top w:val="single" w:sz="4" w:space="0" w:color="000000"/>
            </w:tcBorders>
          </w:tcPr>
          <w:p>
            <w:pPr>
              <w:pStyle w:val="TableParagraph"/>
              <w:tabs>
                <w:tab w:pos="1289" w:val="left" w:leader="none"/>
              </w:tabs>
              <w:spacing w:line="253" w:lineRule="exact"/>
              <w:ind w:left="302"/>
              <w:rPr>
                <w:sz w:val="23"/>
              </w:rPr>
            </w:pPr>
            <w:r>
              <w:rPr>
                <w:spacing w:val="-2"/>
                <w:w w:val="105"/>
                <w:sz w:val="23"/>
              </w:rPr>
              <w:t>5.991</w:t>
            </w:r>
            <w:r>
              <w:rPr>
                <w:sz w:val="23"/>
              </w:rPr>
              <w:tab/>
            </w:r>
            <w:r>
              <w:rPr>
                <w:spacing w:val="-4"/>
                <w:w w:val="105"/>
                <w:sz w:val="23"/>
              </w:rPr>
              <w:t>0.05</w:t>
            </w:r>
          </w:p>
        </w:tc>
        <w:tc>
          <w:tcPr>
            <w:tcW w:w="923" w:type="dxa"/>
            <w:tcBorders>
              <w:top w:val="single" w:sz="4" w:space="0" w:color="000000"/>
            </w:tcBorders>
          </w:tcPr>
          <w:p>
            <w:pPr>
              <w:pStyle w:val="TableParagraph"/>
              <w:spacing w:line="253" w:lineRule="exact"/>
              <w:ind w:left="286"/>
              <w:rPr>
                <w:sz w:val="23"/>
              </w:rPr>
            </w:pPr>
            <w:r>
              <w:rPr>
                <w:spacing w:val="-4"/>
                <w:w w:val="105"/>
                <w:sz w:val="23"/>
              </w:rPr>
              <w:t>0.01</w:t>
            </w:r>
          </w:p>
        </w:tc>
        <w:tc>
          <w:tcPr>
            <w:tcW w:w="1246" w:type="dxa"/>
            <w:tcBorders>
              <w:top w:val="single" w:sz="4" w:space="0" w:color="000000"/>
            </w:tcBorders>
          </w:tcPr>
          <w:p>
            <w:pPr>
              <w:pStyle w:val="TableParagraph"/>
              <w:spacing w:line="253" w:lineRule="exact"/>
              <w:ind w:left="25" w:right="7"/>
              <w:jc w:val="center"/>
              <w:rPr>
                <w:sz w:val="23"/>
              </w:rPr>
            </w:pPr>
            <w:r>
              <w:rPr>
                <w:spacing w:val="-2"/>
                <w:w w:val="105"/>
                <w:sz w:val="23"/>
              </w:rPr>
              <w:t>Rejected</w:t>
            </w:r>
          </w:p>
        </w:tc>
      </w:tr>
    </w:tbl>
    <w:p>
      <w:pPr>
        <w:pStyle w:val="BodyText"/>
        <w:spacing w:before="13"/>
        <w:rPr>
          <w:b/>
          <w:sz w:val="20"/>
        </w:rPr>
      </w:pPr>
      <w:r>
        <w:rPr/>
        <mc:AlternateContent>
          <mc:Choice Requires="wps">
            <w:drawing>
              <wp:anchor distT="0" distB="0" distL="0" distR="0" allowOverlap="1" layoutInCell="1" locked="0" behindDoc="1" simplePos="0" relativeHeight="487603712">
                <wp:simplePos x="0" y="0"/>
                <wp:positionH relativeFrom="page">
                  <wp:posOffset>1253337</wp:posOffset>
                </wp:positionH>
                <wp:positionV relativeFrom="paragraph">
                  <wp:posOffset>170113</wp:posOffset>
                </wp:positionV>
                <wp:extent cx="4872355" cy="5080"/>
                <wp:effectExtent l="0" t="0" r="0" b="0"/>
                <wp:wrapTopAndBottom/>
                <wp:docPr id="71" name="Graphic 71"/>
                <wp:cNvGraphicFramePr>
                  <a:graphicFrameLocks/>
                </wp:cNvGraphicFramePr>
                <a:graphic>
                  <a:graphicData uri="http://schemas.microsoft.com/office/word/2010/wordprocessingShape">
                    <wps:wsp>
                      <wps:cNvPr id="71" name="Graphic 71"/>
                      <wps:cNvSpPr/>
                      <wps:spPr>
                        <a:xfrm>
                          <a:off x="0" y="0"/>
                          <a:ext cx="4872355" cy="5080"/>
                        </a:xfrm>
                        <a:custGeom>
                          <a:avLst/>
                          <a:gdLst/>
                          <a:ahLst/>
                          <a:cxnLst/>
                          <a:rect l="l" t="t" r="r" b="b"/>
                          <a:pathLst>
                            <a:path w="4872355" h="5080">
                              <a:moveTo>
                                <a:pt x="4872177" y="0"/>
                              </a:moveTo>
                              <a:lnTo>
                                <a:pt x="4872177" y="0"/>
                              </a:lnTo>
                              <a:lnTo>
                                <a:pt x="0" y="0"/>
                              </a:lnTo>
                              <a:lnTo>
                                <a:pt x="0" y="4572"/>
                              </a:lnTo>
                              <a:lnTo>
                                <a:pt x="4872177" y="4572"/>
                              </a:lnTo>
                              <a:lnTo>
                                <a:pt x="48721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8.688004pt;margin-top:13.394757pt;width:383.636018pt;height:.36pt;mso-position-horizontal-relative:page;mso-position-vertical-relative:paragraph;z-index:-15712768;mso-wrap-distance-left:0;mso-wrap-distance-right:0" id="docshape68" filled="true" fillcolor="#000000" stroked="false">
                <v:fill type="solid"/>
                <w10:wrap type="topAndBottom"/>
              </v:rect>
            </w:pict>
          </mc:Fallback>
        </mc:AlternateContent>
      </w:r>
    </w:p>
    <w:p>
      <w:pPr>
        <w:pStyle w:val="BodyText"/>
        <w:spacing w:before="1"/>
        <w:ind w:left="1588"/>
        <w:jc w:val="both"/>
      </w:pPr>
      <w:r>
        <w:rPr>
          <w:w w:val="105"/>
        </w:rPr>
        <w:t>*'Significant</w:t>
      </w:r>
      <w:r>
        <w:rPr>
          <w:spacing w:val="-9"/>
          <w:w w:val="105"/>
        </w:rPr>
        <w:t> </w:t>
      </w:r>
      <w:r>
        <w:rPr>
          <w:w w:val="105"/>
        </w:rPr>
        <w:t>at P</w:t>
      </w:r>
      <w:r>
        <w:rPr>
          <w:spacing w:val="-3"/>
          <w:w w:val="105"/>
        </w:rPr>
        <w:t> </w:t>
      </w:r>
      <w:r>
        <w:rPr>
          <w:w w:val="105"/>
        </w:rPr>
        <w:t>≤</w:t>
      </w:r>
      <w:r>
        <w:rPr>
          <w:spacing w:val="-8"/>
          <w:w w:val="105"/>
        </w:rPr>
        <w:t> </w:t>
      </w:r>
      <w:r>
        <w:rPr>
          <w:w w:val="105"/>
        </w:rPr>
        <w:t>0.05,</w:t>
      </w:r>
      <w:r>
        <w:rPr>
          <w:spacing w:val="-3"/>
          <w:w w:val="105"/>
        </w:rPr>
        <w:t> </w:t>
      </w:r>
      <w:r>
        <w:rPr>
          <w:w w:val="105"/>
        </w:rPr>
        <w:t>P-value</w:t>
      </w:r>
      <w:r>
        <w:rPr>
          <w:spacing w:val="-12"/>
          <w:w w:val="105"/>
        </w:rPr>
        <w:t> </w:t>
      </w:r>
      <w:r>
        <w:rPr>
          <w:w w:val="105"/>
        </w:rPr>
        <w:t>=</w:t>
      </w:r>
      <w:r>
        <w:rPr>
          <w:spacing w:val="-5"/>
          <w:w w:val="105"/>
        </w:rPr>
        <w:t> </w:t>
      </w:r>
      <w:r>
        <w:rPr>
          <w:w w:val="105"/>
        </w:rPr>
        <w:t>0.01,</w:t>
      </w:r>
      <w:r>
        <w:rPr>
          <w:spacing w:val="-9"/>
          <w:w w:val="105"/>
        </w:rPr>
        <w:t> </w:t>
      </w:r>
      <w:r>
        <w:rPr>
          <w:w w:val="105"/>
        </w:rPr>
        <w:t>Df.=</w:t>
      </w:r>
      <w:r>
        <w:rPr>
          <w:spacing w:val="-5"/>
          <w:w w:val="105"/>
        </w:rPr>
        <w:t> </w:t>
      </w:r>
      <w:r>
        <w:rPr>
          <w:w w:val="105"/>
        </w:rPr>
        <w:t>25,</w:t>
      </w:r>
      <w:r>
        <w:rPr>
          <w:spacing w:val="-9"/>
          <w:w w:val="105"/>
        </w:rPr>
        <w:t> </w:t>
      </w:r>
      <w:r>
        <w:rPr>
          <w:w w:val="105"/>
        </w:rPr>
        <w:t>N</w:t>
      </w:r>
      <w:r>
        <w:rPr>
          <w:spacing w:val="-7"/>
          <w:w w:val="105"/>
        </w:rPr>
        <w:t> </w:t>
      </w:r>
      <w:r>
        <w:rPr>
          <w:w w:val="105"/>
        </w:rPr>
        <w:t>=</w:t>
      </w:r>
      <w:r>
        <w:rPr>
          <w:spacing w:val="4"/>
          <w:w w:val="105"/>
        </w:rPr>
        <w:t> </w:t>
      </w:r>
      <w:r>
        <w:rPr>
          <w:spacing w:val="-5"/>
          <w:w w:val="105"/>
        </w:rPr>
        <w:t>208</w:t>
      </w:r>
    </w:p>
    <w:p>
      <w:pPr>
        <w:pStyle w:val="BodyText"/>
        <w:spacing w:before="26"/>
      </w:pPr>
    </w:p>
    <w:p>
      <w:pPr>
        <w:pStyle w:val="BodyText"/>
        <w:spacing w:line="501" w:lineRule="auto"/>
        <w:ind w:left="1588" w:right="1435" w:firstLine="720"/>
        <w:jc w:val="both"/>
      </w:pPr>
      <w:r>
        <w:rPr>
          <w:w w:val="105"/>
        </w:rPr>
        <w:t>The chi-square test revealed that the calculated chi-square value 250.022 is greater than chi-square critical 5.991 at df</w:t>
      </w:r>
      <w:r>
        <w:rPr>
          <w:spacing w:val="-2"/>
          <w:w w:val="105"/>
        </w:rPr>
        <w:t> </w:t>
      </w:r>
      <w:r>
        <w:rPr>
          <w:w w:val="105"/>
        </w:rPr>
        <w:t>25 while the calculated P-value observed is</w:t>
      </w:r>
      <w:r>
        <w:rPr>
          <w:spacing w:val="-1"/>
          <w:w w:val="105"/>
        </w:rPr>
        <w:t> </w:t>
      </w:r>
      <w:r>
        <w:rPr>
          <w:w w:val="105"/>
        </w:rPr>
        <w:t>0.01</w:t>
      </w:r>
      <w:r>
        <w:rPr>
          <w:w w:val="105"/>
        </w:rPr>
        <w:t> which is</w:t>
      </w:r>
      <w:r>
        <w:rPr>
          <w:w w:val="105"/>
        </w:rPr>
        <w:t> less</w:t>
      </w:r>
      <w:r>
        <w:rPr>
          <w:w w:val="105"/>
        </w:rPr>
        <w:t> than</w:t>
      </w:r>
      <w:r>
        <w:rPr>
          <w:w w:val="105"/>
        </w:rPr>
        <w:t> 0.05</w:t>
      </w:r>
      <w:r>
        <w:rPr>
          <w:w w:val="105"/>
        </w:rPr>
        <w:t> alpha</w:t>
      </w:r>
      <w:r>
        <w:rPr>
          <w:w w:val="105"/>
        </w:rPr>
        <w:t> level</w:t>
      </w:r>
      <w:r>
        <w:rPr>
          <w:w w:val="105"/>
        </w:rPr>
        <w:t> of</w:t>
      </w:r>
      <w:r>
        <w:rPr>
          <w:w w:val="105"/>
        </w:rPr>
        <w:t> significance.</w:t>
      </w:r>
      <w:r>
        <w:rPr>
          <w:w w:val="105"/>
        </w:rPr>
        <w:t> This</w:t>
      </w:r>
      <w:r>
        <w:rPr>
          <w:w w:val="105"/>
        </w:rPr>
        <w:t> indicates</w:t>
      </w:r>
      <w:r>
        <w:rPr>
          <w:w w:val="105"/>
        </w:rPr>
        <w:t> that</w:t>
      </w:r>
      <w:r>
        <w:rPr>
          <w:w w:val="105"/>
        </w:rPr>
        <w:t> Children</w:t>
      </w:r>
      <w:r>
        <w:rPr>
          <w:w w:val="105"/>
        </w:rPr>
        <w:t> living</w:t>
      </w:r>
      <w:r>
        <w:rPr>
          <w:w w:val="105"/>
        </w:rPr>
        <w:t> with disabilities</w:t>
      </w:r>
      <w:r>
        <w:rPr>
          <w:w w:val="105"/>
        </w:rPr>
        <w:t> are</w:t>
      </w:r>
      <w:r>
        <w:rPr>
          <w:w w:val="105"/>
        </w:rPr>
        <w:t> always</w:t>
      </w:r>
      <w:r>
        <w:rPr>
          <w:w w:val="105"/>
        </w:rPr>
        <w:t> been</w:t>
      </w:r>
      <w:r>
        <w:rPr>
          <w:w w:val="105"/>
        </w:rPr>
        <w:t> discriminated</w:t>
      </w:r>
      <w:r>
        <w:rPr>
          <w:w w:val="105"/>
        </w:rPr>
        <w:t> by</w:t>
      </w:r>
      <w:r>
        <w:rPr>
          <w:w w:val="105"/>
        </w:rPr>
        <w:t> their</w:t>
      </w:r>
      <w:r>
        <w:rPr>
          <w:w w:val="105"/>
        </w:rPr>
        <w:t> parents</w:t>
      </w:r>
      <w:r>
        <w:rPr>
          <w:w w:val="105"/>
        </w:rPr>
        <w:t> in</w:t>
      </w:r>
      <w:r>
        <w:rPr>
          <w:w w:val="105"/>
        </w:rPr>
        <w:t> the</w:t>
      </w:r>
      <w:r>
        <w:rPr>
          <w:w w:val="105"/>
        </w:rPr>
        <w:t> provision</w:t>
      </w:r>
      <w:r>
        <w:rPr>
          <w:w w:val="105"/>
        </w:rPr>
        <w:t> of</w:t>
      </w:r>
      <w:r>
        <w:rPr>
          <w:w w:val="105"/>
        </w:rPr>
        <w:t> education, parents</w:t>
      </w:r>
      <w:r>
        <w:rPr>
          <w:w w:val="105"/>
        </w:rPr>
        <w:t> of</w:t>
      </w:r>
      <w:r>
        <w:rPr>
          <w:w w:val="105"/>
        </w:rPr>
        <w:t> children</w:t>
      </w:r>
      <w:r>
        <w:rPr>
          <w:w w:val="105"/>
        </w:rPr>
        <w:t> living</w:t>
      </w:r>
      <w:r>
        <w:rPr>
          <w:w w:val="105"/>
        </w:rPr>
        <w:t> with</w:t>
      </w:r>
      <w:r>
        <w:rPr>
          <w:w w:val="105"/>
        </w:rPr>
        <w:t> disabilities</w:t>
      </w:r>
      <w:r>
        <w:rPr>
          <w:w w:val="105"/>
        </w:rPr>
        <w:t> feel</w:t>
      </w:r>
      <w:r>
        <w:rPr>
          <w:w w:val="105"/>
        </w:rPr>
        <w:t> there</w:t>
      </w:r>
      <w:r>
        <w:rPr>
          <w:w w:val="105"/>
        </w:rPr>
        <w:t> is</w:t>
      </w:r>
      <w:r>
        <w:rPr>
          <w:w w:val="105"/>
        </w:rPr>
        <w:t> nothing</w:t>
      </w:r>
      <w:r>
        <w:rPr>
          <w:w w:val="105"/>
        </w:rPr>
        <w:t> good</w:t>
      </w:r>
      <w:r>
        <w:rPr>
          <w:w w:val="105"/>
        </w:rPr>
        <w:t> will</w:t>
      </w:r>
      <w:r>
        <w:rPr>
          <w:w w:val="105"/>
        </w:rPr>
        <w:t> come</w:t>
      </w:r>
      <w:r>
        <w:rPr>
          <w:w w:val="105"/>
        </w:rPr>
        <w:t> from</w:t>
      </w:r>
      <w:r>
        <w:rPr>
          <w:w w:val="105"/>
        </w:rPr>
        <w:t> a special needs children. Hence the null hypothesis</w:t>
      </w:r>
      <w:r>
        <w:rPr>
          <w:w w:val="105"/>
        </w:rPr>
        <w:t> which</w:t>
      </w:r>
      <w:r>
        <w:rPr>
          <w:w w:val="105"/>
        </w:rPr>
        <w:t> states that there is no significant difference</w:t>
      </w:r>
      <w:r>
        <w:rPr>
          <w:w w:val="105"/>
        </w:rPr>
        <w:t> on</w:t>
      </w:r>
      <w:r>
        <w:rPr>
          <w:w w:val="105"/>
        </w:rPr>
        <w:t> the</w:t>
      </w:r>
      <w:r>
        <w:rPr>
          <w:w w:val="105"/>
        </w:rPr>
        <w:t> role</w:t>
      </w:r>
      <w:r>
        <w:rPr>
          <w:w w:val="105"/>
        </w:rPr>
        <w:t> of</w:t>
      </w:r>
      <w:r>
        <w:rPr>
          <w:w w:val="105"/>
        </w:rPr>
        <w:t> parents</w:t>
      </w:r>
      <w:r>
        <w:rPr>
          <w:w w:val="105"/>
        </w:rPr>
        <w:t> of</w:t>
      </w:r>
      <w:r>
        <w:rPr>
          <w:w w:val="105"/>
        </w:rPr>
        <w:t> children</w:t>
      </w:r>
      <w:r>
        <w:rPr>
          <w:w w:val="105"/>
        </w:rPr>
        <w:t> with</w:t>
      </w:r>
      <w:r>
        <w:rPr>
          <w:w w:val="105"/>
        </w:rPr>
        <w:t> disabilities</w:t>
      </w:r>
      <w:r>
        <w:rPr>
          <w:w w:val="105"/>
        </w:rPr>
        <w:t> in</w:t>
      </w:r>
      <w:r>
        <w:rPr>
          <w:w w:val="105"/>
        </w:rPr>
        <w:t> the</w:t>
      </w:r>
      <w:r>
        <w:rPr>
          <w:w w:val="105"/>
        </w:rPr>
        <w:t> implementation</w:t>
      </w:r>
      <w:r>
        <w:rPr>
          <w:w w:val="105"/>
        </w:rPr>
        <w:t> of special education curriculum</w:t>
      </w:r>
      <w:r>
        <w:rPr>
          <w:spacing w:val="-3"/>
          <w:w w:val="105"/>
        </w:rPr>
        <w:t> </w:t>
      </w:r>
      <w:r>
        <w:rPr>
          <w:w w:val="105"/>
        </w:rPr>
        <w:t>in special junior secondary schools</w:t>
      </w:r>
      <w:r>
        <w:rPr>
          <w:spacing w:val="-3"/>
          <w:w w:val="105"/>
        </w:rPr>
        <w:t> </w:t>
      </w:r>
      <w:r>
        <w:rPr>
          <w:w w:val="105"/>
        </w:rPr>
        <w:t>in</w:t>
      </w:r>
      <w:r>
        <w:rPr>
          <w:spacing w:val="-2"/>
          <w:w w:val="105"/>
        </w:rPr>
        <w:t> </w:t>
      </w:r>
      <w:r>
        <w:rPr>
          <w:w w:val="105"/>
        </w:rPr>
        <w:t>Plateau State is</w:t>
      </w:r>
      <w:r>
        <w:rPr>
          <w:spacing w:val="-3"/>
          <w:w w:val="105"/>
        </w:rPr>
        <w:t> </w:t>
      </w:r>
      <w:r>
        <w:rPr>
          <w:w w:val="105"/>
        </w:rPr>
        <w:t>hereby </w:t>
      </w:r>
      <w:r>
        <w:rPr>
          <w:spacing w:val="-2"/>
          <w:w w:val="105"/>
        </w:rPr>
        <w:t>rejected.</w:t>
      </w:r>
    </w:p>
    <w:p>
      <w:pPr>
        <w:pStyle w:val="BodyText"/>
        <w:spacing w:line="499" w:lineRule="auto"/>
        <w:ind w:left="1588" w:right="1449"/>
        <w:jc w:val="both"/>
      </w:pPr>
      <w:r>
        <w:rPr>
          <w:b/>
          <w:w w:val="105"/>
        </w:rPr>
        <w:t>Research hypothesis</w:t>
      </w:r>
      <w:r>
        <w:rPr>
          <w:b/>
          <w:w w:val="105"/>
        </w:rPr>
        <w:t> five</w:t>
      </w:r>
      <w:r>
        <w:rPr>
          <w:w w:val="105"/>
        </w:rPr>
        <w:t>: There is</w:t>
      </w:r>
      <w:r>
        <w:rPr>
          <w:w w:val="105"/>
        </w:rPr>
        <w:t> no</w:t>
      </w:r>
      <w:r>
        <w:rPr>
          <w:w w:val="105"/>
        </w:rPr>
        <w:t> significant</w:t>
      </w:r>
      <w:r>
        <w:rPr>
          <w:w w:val="105"/>
        </w:rPr>
        <w:t> difference</w:t>
      </w:r>
      <w:r>
        <w:rPr>
          <w:w w:val="105"/>
        </w:rPr>
        <w:t> in</w:t>
      </w:r>
      <w:r>
        <w:rPr>
          <w:w w:val="105"/>
        </w:rPr>
        <w:t> the</w:t>
      </w:r>
      <w:r>
        <w:rPr>
          <w:w w:val="105"/>
        </w:rPr>
        <w:t> contributions</w:t>
      </w:r>
      <w:r>
        <w:rPr>
          <w:w w:val="105"/>
        </w:rPr>
        <w:t> of host community</w:t>
      </w:r>
      <w:r>
        <w:rPr>
          <w:w w:val="105"/>
        </w:rPr>
        <w:t> in</w:t>
      </w:r>
      <w:r>
        <w:rPr>
          <w:w w:val="105"/>
        </w:rPr>
        <w:t> the</w:t>
      </w:r>
      <w:r>
        <w:rPr>
          <w:w w:val="105"/>
        </w:rPr>
        <w:t> implementation</w:t>
      </w:r>
      <w:r>
        <w:rPr>
          <w:w w:val="105"/>
        </w:rPr>
        <w:t> of</w:t>
      </w:r>
      <w:r>
        <w:rPr>
          <w:w w:val="105"/>
        </w:rPr>
        <w:t> special</w:t>
      </w:r>
      <w:r>
        <w:rPr>
          <w:w w:val="105"/>
        </w:rPr>
        <w:t> education</w:t>
      </w:r>
      <w:r>
        <w:rPr>
          <w:w w:val="105"/>
        </w:rPr>
        <w:t> curriculum</w:t>
      </w:r>
      <w:r>
        <w:rPr>
          <w:w w:val="105"/>
        </w:rPr>
        <w:t> in</w:t>
      </w:r>
      <w:r>
        <w:rPr>
          <w:w w:val="105"/>
        </w:rPr>
        <w:t> special</w:t>
      </w:r>
      <w:r>
        <w:rPr>
          <w:w w:val="105"/>
        </w:rPr>
        <w:t> junior secondary schools in Plateau State, Nigeria.</w:t>
      </w:r>
    </w:p>
    <w:p>
      <w:pPr>
        <w:pStyle w:val="BodyText"/>
        <w:spacing w:line="499" w:lineRule="auto" w:before="203"/>
        <w:ind w:left="1588" w:right="1576"/>
      </w:pPr>
      <w:r>
        <w:rPr>
          <w:w w:val="105"/>
        </w:rPr>
        <w:t>To</w:t>
      </w:r>
      <w:r>
        <w:rPr>
          <w:spacing w:val="-1"/>
          <w:w w:val="105"/>
        </w:rPr>
        <w:t> </w:t>
      </w:r>
      <w:r>
        <w:rPr>
          <w:w w:val="105"/>
        </w:rPr>
        <w:t>test this hypothesis, the chi-square statistic was</w:t>
      </w:r>
      <w:r>
        <w:rPr>
          <w:spacing w:val="-3"/>
          <w:w w:val="105"/>
        </w:rPr>
        <w:t> </w:t>
      </w:r>
      <w:r>
        <w:rPr>
          <w:w w:val="105"/>
        </w:rPr>
        <w:t>used to show whether there</w:t>
      </w:r>
      <w:r>
        <w:rPr>
          <w:spacing w:val="-2"/>
          <w:w w:val="105"/>
        </w:rPr>
        <w:t> </w:t>
      </w:r>
      <w:r>
        <w:rPr>
          <w:w w:val="105"/>
        </w:rPr>
        <w:t>is significant</w:t>
      </w:r>
      <w:r>
        <w:rPr>
          <w:spacing w:val="-6"/>
          <w:w w:val="105"/>
        </w:rPr>
        <w:t> </w:t>
      </w:r>
      <w:r>
        <w:rPr>
          <w:w w:val="105"/>
        </w:rPr>
        <w:t>difference</w:t>
      </w:r>
      <w:r>
        <w:rPr>
          <w:spacing w:val="-9"/>
          <w:w w:val="105"/>
        </w:rPr>
        <w:t> </w:t>
      </w:r>
      <w:r>
        <w:rPr>
          <w:w w:val="105"/>
        </w:rPr>
        <w:t>in</w:t>
      </w:r>
      <w:r>
        <w:rPr>
          <w:spacing w:val="-8"/>
          <w:w w:val="105"/>
        </w:rPr>
        <w:t> </w:t>
      </w:r>
      <w:r>
        <w:rPr>
          <w:w w:val="105"/>
        </w:rPr>
        <w:t>the</w:t>
      </w:r>
      <w:r>
        <w:rPr>
          <w:spacing w:val="-9"/>
          <w:w w:val="105"/>
        </w:rPr>
        <w:t> </w:t>
      </w:r>
      <w:r>
        <w:rPr>
          <w:w w:val="105"/>
        </w:rPr>
        <w:t>contribution</w:t>
      </w:r>
      <w:r>
        <w:rPr>
          <w:spacing w:val="-8"/>
          <w:w w:val="105"/>
        </w:rPr>
        <w:t> </w:t>
      </w:r>
      <w:r>
        <w:rPr>
          <w:w w:val="105"/>
        </w:rPr>
        <w:t>of</w:t>
      </w:r>
      <w:r>
        <w:rPr>
          <w:spacing w:val="-16"/>
          <w:w w:val="105"/>
        </w:rPr>
        <w:t> </w:t>
      </w:r>
      <w:r>
        <w:rPr>
          <w:w w:val="105"/>
        </w:rPr>
        <w:t>the</w:t>
      </w:r>
      <w:r>
        <w:rPr>
          <w:spacing w:val="-8"/>
          <w:w w:val="105"/>
        </w:rPr>
        <w:t> </w:t>
      </w:r>
      <w:r>
        <w:rPr>
          <w:w w:val="105"/>
        </w:rPr>
        <w:t>host</w:t>
      </w:r>
      <w:r>
        <w:rPr>
          <w:spacing w:val="-6"/>
          <w:w w:val="105"/>
        </w:rPr>
        <w:t> </w:t>
      </w:r>
      <w:r>
        <w:rPr>
          <w:w w:val="105"/>
        </w:rPr>
        <w:t>community</w:t>
      </w:r>
      <w:r>
        <w:rPr>
          <w:spacing w:val="-14"/>
          <w:w w:val="105"/>
        </w:rPr>
        <w:t> </w:t>
      </w:r>
      <w:r>
        <w:rPr>
          <w:w w:val="105"/>
        </w:rPr>
        <w:t>in</w:t>
      </w:r>
      <w:r>
        <w:rPr>
          <w:spacing w:val="-8"/>
          <w:w w:val="105"/>
        </w:rPr>
        <w:t> </w:t>
      </w:r>
      <w:r>
        <w:rPr>
          <w:w w:val="105"/>
        </w:rPr>
        <w:t>the</w:t>
      </w:r>
      <w:r>
        <w:rPr>
          <w:spacing w:val="-9"/>
          <w:w w:val="105"/>
        </w:rPr>
        <w:t> </w:t>
      </w:r>
      <w:r>
        <w:rPr>
          <w:w w:val="105"/>
        </w:rPr>
        <w:t>implementation</w:t>
      </w:r>
      <w:r>
        <w:rPr>
          <w:spacing w:val="-8"/>
          <w:w w:val="105"/>
        </w:rPr>
        <w:t> </w:t>
      </w:r>
      <w:r>
        <w:rPr>
          <w:w w:val="105"/>
        </w:rPr>
        <w:t>of special education.</w:t>
      </w:r>
    </w:p>
    <w:p>
      <w:pPr>
        <w:pStyle w:val="Heading2"/>
        <w:spacing w:line="252" w:lineRule="auto" w:before="7"/>
        <w:ind w:right="1437"/>
        <w:jc w:val="both"/>
      </w:pPr>
      <w:r>
        <w:rPr>
          <w:w w:val="105"/>
        </w:rPr>
        <w:t>Table</w:t>
      </w:r>
      <w:r>
        <w:rPr>
          <w:w w:val="105"/>
        </w:rPr>
        <w:t> 4.12:</w:t>
      </w:r>
      <w:r>
        <w:rPr>
          <w:w w:val="105"/>
        </w:rPr>
        <w:t> Chi-Square</w:t>
      </w:r>
      <w:r>
        <w:rPr>
          <w:w w:val="105"/>
        </w:rPr>
        <w:t> Analysis</w:t>
      </w:r>
      <w:r>
        <w:rPr>
          <w:w w:val="105"/>
        </w:rPr>
        <w:t> on</w:t>
      </w:r>
      <w:r>
        <w:rPr>
          <w:w w:val="105"/>
        </w:rPr>
        <w:t> the</w:t>
      </w:r>
      <w:r>
        <w:rPr>
          <w:w w:val="105"/>
        </w:rPr>
        <w:t> Opinion</w:t>
      </w:r>
      <w:r>
        <w:rPr>
          <w:w w:val="105"/>
        </w:rPr>
        <w:t> on</w:t>
      </w:r>
      <w:r>
        <w:rPr>
          <w:w w:val="105"/>
        </w:rPr>
        <w:t> the</w:t>
      </w:r>
      <w:r>
        <w:rPr>
          <w:w w:val="105"/>
        </w:rPr>
        <w:t> Contributions</w:t>
      </w:r>
      <w:r>
        <w:rPr>
          <w:w w:val="105"/>
        </w:rPr>
        <w:t> of</w:t>
      </w:r>
      <w:r>
        <w:rPr>
          <w:w w:val="105"/>
        </w:rPr>
        <w:t> Host Community</w:t>
      </w:r>
      <w:r>
        <w:rPr>
          <w:spacing w:val="-10"/>
          <w:w w:val="105"/>
        </w:rPr>
        <w:t> </w:t>
      </w:r>
      <w:r>
        <w:rPr>
          <w:w w:val="105"/>
        </w:rPr>
        <w:t>in</w:t>
      </w:r>
      <w:r>
        <w:rPr>
          <w:spacing w:val="-9"/>
          <w:w w:val="105"/>
        </w:rPr>
        <w:t> </w:t>
      </w:r>
      <w:r>
        <w:rPr>
          <w:w w:val="105"/>
        </w:rPr>
        <w:t>the</w:t>
      </w:r>
      <w:r>
        <w:rPr>
          <w:spacing w:val="-5"/>
          <w:w w:val="105"/>
        </w:rPr>
        <w:t> </w:t>
      </w:r>
      <w:r>
        <w:rPr>
          <w:w w:val="105"/>
        </w:rPr>
        <w:t>Implementation</w:t>
      </w:r>
      <w:r>
        <w:rPr>
          <w:spacing w:val="-9"/>
          <w:w w:val="105"/>
        </w:rPr>
        <w:t> </w:t>
      </w:r>
      <w:r>
        <w:rPr>
          <w:w w:val="105"/>
        </w:rPr>
        <w:t>of</w:t>
      </w:r>
      <w:r>
        <w:rPr>
          <w:spacing w:val="-13"/>
          <w:w w:val="105"/>
        </w:rPr>
        <w:t> </w:t>
      </w:r>
      <w:r>
        <w:rPr>
          <w:w w:val="105"/>
        </w:rPr>
        <w:t>Special</w:t>
      </w:r>
      <w:r>
        <w:rPr>
          <w:spacing w:val="-8"/>
          <w:w w:val="105"/>
        </w:rPr>
        <w:t> </w:t>
      </w:r>
      <w:r>
        <w:rPr>
          <w:w w:val="105"/>
        </w:rPr>
        <w:t>Education</w:t>
      </w:r>
      <w:r>
        <w:rPr>
          <w:spacing w:val="-9"/>
          <w:w w:val="105"/>
        </w:rPr>
        <w:t> </w:t>
      </w:r>
      <w:r>
        <w:rPr>
          <w:w w:val="105"/>
        </w:rPr>
        <w:t>Curriculum</w:t>
      </w:r>
      <w:r>
        <w:rPr>
          <w:spacing w:val="-10"/>
          <w:w w:val="105"/>
        </w:rPr>
        <w:t> </w:t>
      </w:r>
      <w:r>
        <w:rPr>
          <w:w w:val="105"/>
        </w:rPr>
        <w:t>in</w:t>
      </w:r>
      <w:r>
        <w:rPr>
          <w:spacing w:val="-9"/>
          <w:w w:val="105"/>
        </w:rPr>
        <w:t> </w:t>
      </w:r>
      <w:r>
        <w:rPr>
          <w:w w:val="105"/>
        </w:rPr>
        <w:t>Special</w:t>
      </w:r>
      <w:r>
        <w:rPr>
          <w:spacing w:val="-15"/>
          <w:w w:val="105"/>
        </w:rPr>
        <w:t> </w:t>
      </w:r>
      <w:r>
        <w:rPr>
          <w:w w:val="105"/>
        </w:rPr>
        <w:t>Junior Secondary Schools in Plateau State, Nigeria</w:t>
      </w:r>
    </w:p>
    <w:p>
      <w:pPr>
        <w:pStyle w:val="BodyText"/>
        <w:spacing w:before="8"/>
        <w:rPr>
          <w:b/>
          <w:sz w:val="16"/>
        </w:rPr>
      </w:pPr>
    </w:p>
    <w:tbl>
      <w:tblPr>
        <w:tblW w:w="0" w:type="auto"/>
        <w:jc w:val="left"/>
        <w:tblInd w:w="1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9"/>
        <w:gridCol w:w="1660"/>
        <w:gridCol w:w="833"/>
        <w:gridCol w:w="1085"/>
        <w:gridCol w:w="844"/>
        <w:gridCol w:w="854"/>
        <w:gridCol w:w="1670"/>
      </w:tblGrid>
      <w:tr>
        <w:trPr>
          <w:trHeight w:val="392" w:hRule="atLeast"/>
        </w:trPr>
        <w:tc>
          <w:tcPr>
            <w:tcW w:w="1009" w:type="dxa"/>
            <w:tcBorders>
              <w:top w:val="single" w:sz="4" w:space="0" w:color="000000"/>
              <w:bottom w:val="single" w:sz="4" w:space="0" w:color="000000"/>
            </w:tcBorders>
          </w:tcPr>
          <w:p>
            <w:pPr>
              <w:pStyle w:val="TableParagraph"/>
              <w:spacing w:before="7"/>
              <w:ind w:left="115"/>
              <w:rPr>
                <w:sz w:val="23"/>
              </w:rPr>
            </w:pPr>
            <w:r>
              <w:rPr>
                <w:spacing w:val="-10"/>
                <w:w w:val="105"/>
                <w:sz w:val="23"/>
              </w:rPr>
              <w:t>N</w:t>
            </w:r>
          </w:p>
        </w:tc>
        <w:tc>
          <w:tcPr>
            <w:tcW w:w="1660" w:type="dxa"/>
            <w:tcBorders>
              <w:top w:val="single" w:sz="4" w:space="0" w:color="000000"/>
              <w:bottom w:val="single" w:sz="4" w:space="0" w:color="000000"/>
            </w:tcBorders>
          </w:tcPr>
          <w:p>
            <w:pPr>
              <w:pStyle w:val="TableParagraph"/>
              <w:spacing w:before="7"/>
              <w:ind w:left="525"/>
              <w:rPr>
                <w:sz w:val="23"/>
              </w:rPr>
            </w:pPr>
            <w:r>
              <w:rPr>
                <w:sz w:val="23"/>
              </w:rPr>
              <w:t>X</w:t>
            </w:r>
            <w:r>
              <w:rPr>
                <w:sz w:val="23"/>
                <w:vertAlign w:val="superscript"/>
              </w:rPr>
              <w:t>2</w:t>
            </w:r>
            <w:r>
              <w:rPr>
                <w:sz w:val="23"/>
                <w:vertAlign w:val="baseline"/>
              </w:rPr>
              <w:t>-</w:t>
            </w:r>
            <w:r>
              <w:rPr>
                <w:spacing w:val="-5"/>
                <w:sz w:val="23"/>
                <w:vertAlign w:val="baseline"/>
              </w:rPr>
              <w:t>cal</w:t>
            </w:r>
          </w:p>
        </w:tc>
        <w:tc>
          <w:tcPr>
            <w:tcW w:w="833" w:type="dxa"/>
            <w:tcBorders>
              <w:top w:val="single" w:sz="4" w:space="0" w:color="000000"/>
              <w:bottom w:val="single" w:sz="4" w:space="0" w:color="000000"/>
            </w:tcBorders>
          </w:tcPr>
          <w:p>
            <w:pPr>
              <w:pStyle w:val="TableParagraph"/>
              <w:spacing w:before="7"/>
              <w:ind w:left="6" w:right="30"/>
              <w:jc w:val="center"/>
              <w:rPr>
                <w:sz w:val="23"/>
              </w:rPr>
            </w:pPr>
            <w:r>
              <w:rPr>
                <w:spacing w:val="-5"/>
                <w:w w:val="105"/>
                <w:sz w:val="23"/>
              </w:rPr>
              <w:t>Df</w:t>
            </w:r>
          </w:p>
        </w:tc>
        <w:tc>
          <w:tcPr>
            <w:tcW w:w="1085" w:type="dxa"/>
            <w:tcBorders>
              <w:top w:val="single" w:sz="4" w:space="0" w:color="000000"/>
              <w:bottom w:val="single" w:sz="4" w:space="0" w:color="000000"/>
            </w:tcBorders>
          </w:tcPr>
          <w:p>
            <w:pPr>
              <w:pStyle w:val="TableParagraph"/>
              <w:spacing w:before="7"/>
              <w:ind w:left="96"/>
              <w:jc w:val="center"/>
              <w:rPr>
                <w:sz w:val="23"/>
              </w:rPr>
            </w:pPr>
            <w:r>
              <w:rPr>
                <w:sz w:val="23"/>
              </w:rPr>
              <w:t>X</w:t>
            </w:r>
            <w:r>
              <w:rPr>
                <w:sz w:val="23"/>
                <w:vertAlign w:val="superscript"/>
              </w:rPr>
              <w:t>2</w:t>
            </w:r>
            <w:r>
              <w:rPr>
                <w:sz w:val="23"/>
                <w:vertAlign w:val="baseline"/>
              </w:rPr>
              <w:t>-</w:t>
            </w:r>
            <w:r>
              <w:rPr>
                <w:spacing w:val="-5"/>
                <w:sz w:val="23"/>
                <w:vertAlign w:val="baseline"/>
              </w:rPr>
              <w:t>cri</w:t>
            </w:r>
          </w:p>
        </w:tc>
        <w:tc>
          <w:tcPr>
            <w:tcW w:w="844" w:type="dxa"/>
            <w:tcBorders>
              <w:top w:val="single" w:sz="4" w:space="0" w:color="000000"/>
              <w:bottom w:val="single" w:sz="4" w:space="0" w:color="000000"/>
            </w:tcBorders>
          </w:tcPr>
          <w:p>
            <w:pPr>
              <w:pStyle w:val="TableParagraph"/>
              <w:spacing w:before="7"/>
              <w:ind w:left="203"/>
              <w:rPr>
                <w:sz w:val="23"/>
              </w:rPr>
            </w:pPr>
            <w:r>
              <w:rPr>
                <w:spacing w:val="-10"/>
                <w:w w:val="105"/>
                <w:sz w:val="23"/>
              </w:rPr>
              <w:t>Α</w:t>
            </w:r>
          </w:p>
        </w:tc>
        <w:tc>
          <w:tcPr>
            <w:tcW w:w="854" w:type="dxa"/>
            <w:tcBorders>
              <w:top w:val="single" w:sz="4" w:space="0" w:color="000000"/>
              <w:bottom w:val="single" w:sz="4" w:space="0" w:color="000000"/>
            </w:tcBorders>
          </w:tcPr>
          <w:p>
            <w:pPr>
              <w:pStyle w:val="TableParagraph"/>
              <w:spacing w:before="7"/>
              <w:ind w:left="217"/>
              <w:rPr>
                <w:sz w:val="23"/>
              </w:rPr>
            </w:pPr>
            <w:r>
              <w:rPr>
                <w:spacing w:val="-10"/>
                <w:w w:val="105"/>
                <w:sz w:val="23"/>
              </w:rPr>
              <w:t>P</w:t>
            </w:r>
          </w:p>
        </w:tc>
        <w:tc>
          <w:tcPr>
            <w:tcW w:w="1670" w:type="dxa"/>
            <w:tcBorders>
              <w:top w:val="single" w:sz="4" w:space="0" w:color="000000"/>
              <w:bottom w:val="single" w:sz="4" w:space="0" w:color="000000"/>
            </w:tcBorders>
          </w:tcPr>
          <w:p>
            <w:pPr>
              <w:pStyle w:val="TableParagraph"/>
              <w:spacing w:before="7"/>
              <w:ind w:left="213"/>
              <w:rPr>
                <w:sz w:val="23"/>
              </w:rPr>
            </w:pPr>
            <w:r>
              <w:rPr>
                <w:spacing w:val="-2"/>
                <w:w w:val="105"/>
                <w:sz w:val="23"/>
              </w:rPr>
              <w:t>Decision</w:t>
            </w:r>
          </w:p>
        </w:tc>
      </w:tr>
      <w:tr>
        <w:trPr>
          <w:trHeight w:val="437" w:hRule="atLeast"/>
        </w:trPr>
        <w:tc>
          <w:tcPr>
            <w:tcW w:w="1009" w:type="dxa"/>
            <w:tcBorders>
              <w:top w:val="single" w:sz="4" w:space="0" w:color="000000"/>
              <w:bottom w:val="single" w:sz="4" w:space="0" w:color="000000"/>
            </w:tcBorders>
          </w:tcPr>
          <w:p>
            <w:pPr>
              <w:pStyle w:val="TableParagraph"/>
              <w:spacing w:before="7"/>
              <w:ind w:left="115"/>
              <w:rPr>
                <w:sz w:val="23"/>
              </w:rPr>
            </w:pPr>
            <w:r>
              <w:rPr>
                <w:spacing w:val="-5"/>
                <w:w w:val="105"/>
                <w:sz w:val="23"/>
              </w:rPr>
              <w:t>208</w:t>
            </w:r>
          </w:p>
        </w:tc>
        <w:tc>
          <w:tcPr>
            <w:tcW w:w="1660" w:type="dxa"/>
            <w:tcBorders>
              <w:top w:val="single" w:sz="4" w:space="0" w:color="000000"/>
              <w:bottom w:val="single" w:sz="4" w:space="0" w:color="000000"/>
            </w:tcBorders>
          </w:tcPr>
          <w:p>
            <w:pPr>
              <w:pStyle w:val="TableParagraph"/>
              <w:spacing w:before="7"/>
              <w:ind w:left="525"/>
              <w:rPr>
                <w:sz w:val="23"/>
              </w:rPr>
            </w:pPr>
            <w:r>
              <w:rPr>
                <w:spacing w:val="-2"/>
                <w:w w:val="105"/>
                <w:sz w:val="23"/>
              </w:rPr>
              <w:t>228.680</w:t>
            </w:r>
            <w:r>
              <w:rPr>
                <w:spacing w:val="-2"/>
                <w:w w:val="105"/>
                <w:sz w:val="23"/>
                <w:vertAlign w:val="superscript"/>
              </w:rPr>
              <w:t>a</w:t>
            </w:r>
          </w:p>
        </w:tc>
        <w:tc>
          <w:tcPr>
            <w:tcW w:w="833" w:type="dxa"/>
            <w:tcBorders>
              <w:top w:val="single" w:sz="4" w:space="0" w:color="000000"/>
              <w:bottom w:val="single" w:sz="4" w:space="0" w:color="000000"/>
            </w:tcBorders>
          </w:tcPr>
          <w:p>
            <w:pPr>
              <w:pStyle w:val="TableParagraph"/>
              <w:spacing w:before="7"/>
              <w:ind w:right="30"/>
              <w:jc w:val="center"/>
              <w:rPr>
                <w:sz w:val="23"/>
              </w:rPr>
            </w:pPr>
            <w:r>
              <w:rPr>
                <w:spacing w:val="-5"/>
                <w:w w:val="105"/>
                <w:sz w:val="23"/>
              </w:rPr>
              <w:t>25</w:t>
            </w:r>
          </w:p>
        </w:tc>
        <w:tc>
          <w:tcPr>
            <w:tcW w:w="1085" w:type="dxa"/>
            <w:tcBorders>
              <w:top w:val="single" w:sz="4" w:space="0" w:color="000000"/>
              <w:bottom w:val="single" w:sz="4" w:space="0" w:color="000000"/>
            </w:tcBorders>
          </w:tcPr>
          <w:p>
            <w:pPr>
              <w:pStyle w:val="TableParagraph"/>
              <w:spacing w:before="7"/>
              <w:ind w:left="96" w:right="35"/>
              <w:jc w:val="center"/>
              <w:rPr>
                <w:sz w:val="23"/>
              </w:rPr>
            </w:pPr>
            <w:r>
              <w:rPr>
                <w:spacing w:val="-2"/>
                <w:w w:val="105"/>
                <w:sz w:val="23"/>
              </w:rPr>
              <w:t>15.15</w:t>
            </w:r>
          </w:p>
        </w:tc>
        <w:tc>
          <w:tcPr>
            <w:tcW w:w="844" w:type="dxa"/>
            <w:tcBorders>
              <w:top w:val="single" w:sz="4" w:space="0" w:color="000000"/>
              <w:bottom w:val="single" w:sz="4" w:space="0" w:color="000000"/>
            </w:tcBorders>
          </w:tcPr>
          <w:p>
            <w:pPr>
              <w:pStyle w:val="TableParagraph"/>
              <w:spacing w:before="7"/>
              <w:ind w:left="203"/>
              <w:rPr>
                <w:sz w:val="23"/>
              </w:rPr>
            </w:pPr>
            <w:r>
              <w:rPr>
                <w:spacing w:val="-4"/>
                <w:w w:val="105"/>
                <w:sz w:val="23"/>
              </w:rPr>
              <w:t>0.05</w:t>
            </w:r>
          </w:p>
        </w:tc>
        <w:tc>
          <w:tcPr>
            <w:tcW w:w="854" w:type="dxa"/>
            <w:tcBorders>
              <w:top w:val="single" w:sz="4" w:space="0" w:color="000000"/>
              <w:bottom w:val="single" w:sz="4" w:space="0" w:color="000000"/>
            </w:tcBorders>
          </w:tcPr>
          <w:p>
            <w:pPr>
              <w:pStyle w:val="TableParagraph"/>
              <w:spacing w:before="7"/>
              <w:ind w:left="217"/>
              <w:rPr>
                <w:sz w:val="23"/>
              </w:rPr>
            </w:pPr>
            <w:r>
              <w:rPr>
                <w:spacing w:val="-4"/>
                <w:w w:val="105"/>
                <w:sz w:val="23"/>
              </w:rPr>
              <w:t>0.00</w:t>
            </w:r>
          </w:p>
        </w:tc>
        <w:tc>
          <w:tcPr>
            <w:tcW w:w="1670" w:type="dxa"/>
            <w:tcBorders>
              <w:top w:val="single" w:sz="4" w:space="0" w:color="000000"/>
              <w:bottom w:val="single" w:sz="4" w:space="0" w:color="000000"/>
            </w:tcBorders>
          </w:tcPr>
          <w:p>
            <w:pPr>
              <w:pStyle w:val="TableParagraph"/>
              <w:spacing w:before="7"/>
              <w:ind w:left="213"/>
              <w:rPr>
                <w:sz w:val="23"/>
              </w:rPr>
            </w:pPr>
            <w:r>
              <w:rPr>
                <w:spacing w:val="-2"/>
                <w:w w:val="105"/>
                <w:sz w:val="23"/>
              </w:rPr>
              <w:t>Rejected</w:t>
            </w:r>
          </w:p>
        </w:tc>
      </w:tr>
    </w:tbl>
    <w:p>
      <w:pPr>
        <w:pStyle w:val="BodyText"/>
        <w:ind w:left="1588"/>
      </w:pPr>
      <w:r>
        <w:rPr>
          <w:w w:val="105"/>
        </w:rPr>
        <w:t>*'Significant</w:t>
      </w:r>
      <w:r>
        <w:rPr>
          <w:spacing w:val="-9"/>
          <w:w w:val="105"/>
        </w:rPr>
        <w:t> </w:t>
      </w:r>
      <w:r>
        <w:rPr>
          <w:w w:val="105"/>
        </w:rPr>
        <w:t>at</w:t>
      </w:r>
      <w:r>
        <w:rPr>
          <w:spacing w:val="-2"/>
          <w:w w:val="105"/>
        </w:rPr>
        <w:t> </w:t>
      </w:r>
      <w:r>
        <w:rPr>
          <w:w w:val="105"/>
        </w:rPr>
        <w:t>P</w:t>
      </w:r>
      <w:r>
        <w:rPr>
          <w:spacing w:val="-3"/>
          <w:w w:val="105"/>
        </w:rPr>
        <w:t> </w:t>
      </w:r>
      <w:r>
        <w:rPr>
          <w:w w:val="105"/>
        </w:rPr>
        <w:t>≤</w:t>
      </w:r>
      <w:r>
        <w:rPr>
          <w:spacing w:val="-7"/>
          <w:w w:val="105"/>
        </w:rPr>
        <w:t> </w:t>
      </w:r>
      <w:r>
        <w:rPr>
          <w:w w:val="105"/>
        </w:rPr>
        <w:t>0.05,</w:t>
      </w:r>
      <w:r>
        <w:rPr>
          <w:spacing w:val="-2"/>
          <w:w w:val="105"/>
        </w:rPr>
        <w:t> </w:t>
      </w:r>
      <w:r>
        <w:rPr>
          <w:w w:val="105"/>
        </w:rPr>
        <w:t>P-value</w:t>
      </w:r>
      <w:r>
        <w:rPr>
          <w:spacing w:val="-11"/>
          <w:w w:val="105"/>
        </w:rPr>
        <w:t> </w:t>
      </w:r>
      <w:r>
        <w:rPr>
          <w:w w:val="105"/>
        </w:rPr>
        <w:t>=</w:t>
      </w:r>
      <w:r>
        <w:rPr>
          <w:spacing w:val="-5"/>
          <w:w w:val="105"/>
        </w:rPr>
        <w:t> </w:t>
      </w:r>
      <w:r>
        <w:rPr>
          <w:w w:val="105"/>
        </w:rPr>
        <w:t>0.00,</w:t>
      </w:r>
      <w:r>
        <w:rPr>
          <w:spacing w:val="-8"/>
          <w:w w:val="105"/>
        </w:rPr>
        <w:t> </w:t>
      </w:r>
      <w:r>
        <w:rPr>
          <w:w w:val="105"/>
        </w:rPr>
        <w:t>Df.</w:t>
      </w:r>
      <w:r>
        <w:rPr>
          <w:spacing w:val="-9"/>
          <w:w w:val="105"/>
        </w:rPr>
        <w:t> </w:t>
      </w:r>
      <w:r>
        <w:rPr>
          <w:w w:val="105"/>
        </w:rPr>
        <w:t>=</w:t>
      </w:r>
      <w:r>
        <w:rPr>
          <w:spacing w:val="-4"/>
          <w:w w:val="105"/>
        </w:rPr>
        <w:t> </w:t>
      </w:r>
      <w:r>
        <w:rPr>
          <w:w w:val="105"/>
        </w:rPr>
        <w:t>25,</w:t>
      </w:r>
      <w:r>
        <w:rPr>
          <w:spacing w:val="-9"/>
          <w:w w:val="105"/>
        </w:rPr>
        <w:t> </w:t>
      </w:r>
      <w:r>
        <w:rPr>
          <w:w w:val="105"/>
        </w:rPr>
        <w:t>N</w:t>
      </w:r>
      <w:r>
        <w:rPr>
          <w:spacing w:val="1"/>
          <w:w w:val="105"/>
        </w:rPr>
        <w:t> </w:t>
      </w:r>
      <w:r>
        <w:rPr>
          <w:w w:val="105"/>
        </w:rPr>
        <w:t>=</w:t>
      </w:r>
      <w:r>
        <w:rPr>
          <w:spacing w:val="-2"/>
          <w:w w:val="105"/>
        </w:rPr>
        <w:t> </w:t>
      </w:r>
      <w:r>
        <w:rPr>
          <w:spacing w:val="-5"/>
          <w:w w:val="105"/>
        </w:rPr>
        <w:t>208</w:t>
      </w:r>
    </w:p>
    <w:p>
      <w:pPr>
        <w:spacing w:after="0"/>
        <w:sectPr>
          <w:pgSz w:w="12240" w:h="15840"/>
          <w:pgMar w:header="0" w:footer="1012" w:top="1380" w:bottom="1200" w:left="400" w:right="0"/>
        </w:sectPr>
      </w:pPr>
    </w:p>
    <w:p>
      <w:pPr>
        <w:pStyle w:val="BodyText"/>
        <w:spacing w:line="501" w:lineRule="auto" w:before="82"/>
        <w:ind w:left="1588" w:right="1435" w:firstLine="720"/>
        <w:jc w:val="both"/>
      </w:pPr>
      <w:r>
        <w:rPr>
          <w:w w:val="105"/>
        </w:rPr>
        <w:t>Finally, the chi-square test revealed that the calculated chi-square value 228.680 is greater than chi-square critical 15.15 at df 25 while the P-value observed is 0.00 which is less than the alpha</w:t>
      </w:r>
      <w:r>
        <w:rPr>
          <w:w w:val="105"/>
        </w:rPr>
        <w:t> value of 0.05. Hence the</w:t>
      </w:r>
      <w:r>
        <w:rPr>
          <w:w w:val="105"/>
        </w:rPr>
        <w:t> null</w:t>
      </w:r>
      <w:r>
        <w:rPr>
          <w:w w:val="105"/>
        </w:rPr>
        <w:t> hypothesis</w:t>
      </w:r>
      <w:r>
        <w:rPr>
          <w:w w:val="105"/>
        </w:rPr>
        <w:t> which</w:t>
      </w:r>
      <w:r>
        <w:rPr>
          <w:w w:val="105"/>
        </w:rPr>
        <w:t> states that there</w:t>
      </w:r>
      <w:r>
        <w:rPr>
          <w:w w:val="105"/>
        </w:rPr>
        <w:t> is</w:t>
      </w:r>
      <w:r>
        <w:rPr>
          <w:w w:val="105"/>
        </w:rPr>
        <w:t> no significant difference on the contributions of</w:t>
      </w:r>
      <w:r>
        <w:rPr>
          <w:spacing w:val="-2"/>
          <w:w w:val="105"/>
        </w:rPr>
        <w:t> </w:t>
      </w:r>
      <w:r>
        <w:rPr>
          <w:w w:val="105"/>
        </w:rPr>
        <w:t>the host community in the implementation of special education</w:t>
      </w:r>
      <w:r>
        <w:rPr>
          <w:spacing w:val="-2"/>
          <w:w w:val="105"/>
        </w:rPr>
        <w:t> </w:t>
      </w:r>
      <w:r>
        <w:rPr>
          <w:w w:val="105"/>
        </w:rPr>
        <w:t>curriculum</w:t>
      </w:r>
      <w:r>
        <w:rPr>
          <w:spacing w:val="-9"/>
          <w:w w:val="105"/>
        </w:rPr>
        <w:t> </w:t>
      </w:r>
      <w:r>
        <w:rPr>
          <w:w w:val="105"/>
        </w:rPr>
        <w:t>in</w:t>
      </w:r>
      <w:r>
        <w:rPr>
          <w:spacing w:val="-2"/>
          <w:w w:val="105"/>
        </w:rPr>
        <w:t> </w:t>
      </w:r>
      <w:r>
        <w:rPr>
          <w:w w:val="105"/>
        </w:rPr>
        <w:t>special</w:t>
      </w:r>
      <w:r>
        <w:rPr>
          <w:spacing w:val="-6"/>
          <w:w w:val="105"/>
        </w:rPr>
        <w:t> </w:t>
      </w:r>
      <w:r>
        <w:rPr>
          <w:w w:val="105"/>
        </w:rPr>
        <w:t>junior secondary</w:t>
      </w:r>
      <w:r>
        <w:rPr>
          <w:spacing w:val="-2"/>
          <w:w w:val="105"/>
        </w:rPr>
        <w:t> </w:t>
      </w:r>
      <w:r>
        <w:rPr>
          <w:w w:val="105"/>
        </w:rPr>
        <w:t>schools</w:t>
      </w:r>
      <w:r>
        <w:rPr>
          <w:spacing w:val="-4"/>
          <w:w w:val="105"/>
        </w:rPr>
        <w:t> </w:t>
      </w:r>
      <w:r>
        <w:rPr>
          <w:w w:val="105"/>
        </w:rPr>
        <w:t>in</w:t>
      </w:r>
      <w:r>
        <w:rPr>
          <w:spacing w:val="-2"/>
          <w:w w:val="105"/>
        </w:rPr>
        <w:t> </w:t>
      </w:r>
      <w:r>
        <w:rPr>
          <w:w w:val="105"/>
        </w:rPr>
        <w:t>Plateau State, is</w:t>
      </w:r>
      <w:r>
        <w:rPr>
          <w:spacing w:val="-4"/>
          <w:w w:val="105"/>
        </w:rPr>
        <w:t> </w:t>
      </w:r>
      <w:r>
        <w:rPr>
          <w:w w:val="105"/>
        </w:rPr>
        <w:t>hereby </w:t>
      </w:r>
      <w:r>
        <w:rPr>
          <w:spacing w:val="-2"/>
          <w:w w:val="105"/>
        </w:rPr>
        <w:t>rejected.</w:t>
      </w:r>
    </w:p>
    <w:p>
      <w:pPr>
        <w:pStyle w:val="Heading2"/>
        <w:spacing w:before="4"/>
      </w:pPr>
      <w:r>
        <w:rPr/>
        <w:t>Summary</w:t>
      </w:r>
      <w:r>
        <w:rPr>
          <w:spacing w:val="27"/>
        </w:rPr>
        <w:t> </w:t>
      </w:r>
      <w:r>
        <w:rPr/>
        <w:t>of</w:t>
      </w:r>
      <w:r>
        <w:rPr>
          <w:spacing w:val="30"/>
        </w:rPr>
        <w:t> </w:t>
      </w:r>
      <w:r>
        <w:rPr/>
        <w:t>Hypotheses</w:t>
      </w:r>
      <w:r>
        <w:rPr>
          <w:spacing w:val="30"/>
        </w:rPr>
        <w:t> </w:t>
      </w:r>
      <w:r>
        <w:rPr>
          <w:spacing w:val="-2"/>
        </w:rPr>
        <w:t>Testing</w:t>
      </w:r>
    </w:p>
    <w:p>
      <w:pPr>
        <w:spacing w:line="254" w:lineRule="auto" w:before="146"/>
        <w:ind w:left="1588" w:right="1443" w:firstLine="0"/>
        <w:jc w:val="left"/>
        <w:rPr>
          <w:b/>
          <w:sz w:val="23"/>
        </w:rPr>
      </w:pPr>
      <w:r>
        <w:rPr>
          <w:b/>
          <w:w w:val="105"/>
          <w:sz w:val="23"/>
        </w:rPr>
        <w:t>Table 4.13: Summary of the statistical analyses conducted to test the five hypotheses formulated in chapter one of this research work.</w:t>
      </w:r>
    </w:p>
    <w:p>
      <w:pPr>
        <w:pStyle w:val="BodyText"/>
        <w:spacing w:before="7"/>
        <w:rPr>
          <w:b/>
          <w:sz w:val="16"/>
        </w:rPr>
      </w:pPr>
    </w:p>
    <w:tbl>
      <w:tblPr>
        <w:tblW w:w="0" w:type="auto"/>
        <w:jc w:val="left"/>
        <w:tblInd w:w="1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6"/>
        <w:gridCol w:w="4078"/>
        <w:gridCol w:w="1463"/>
        <w:gridCol w:w="1256"/>
        <w:gridCol w:w="1036"/>
        <w:gridCol w:w="1323"/>
      </w:tblGrid>
      <w:tr>
        <w:trPr>
          <w:trHeight w:val="551" w:hRule="atLeast"/>
        </w:trPr>
        <w:tc>
          <w:tcPr>
            <w:tcW w:w="586" w:type="dxa"/>
            <w:tcBorders>
              <w:top w:val="single" w:sz="4" w:space="0" w:color="000000"/>
              <w:bottom w:val="single" w:sz="4" w:space="0" w:color="000000"/>
            </w:tcBorders>
          </w:tcPr>
          <w:p>
            <w:pPr>
              <w:pStyle w:val="TableParagraph"/>
              <w:spacing w:before="7"/>
              <w:ind w:left="108"/>
              <w:rPr>
                <w:b/>
                <w:sz w:val="23"/>
              </w:rPr>
            </w:pPr>
            <w:r>
              <w:rPr>
                <w:b/>
                <w:spacing w:val="-5"/>
                <w:w w:val="105"/>
                <w:sz w:val="23"/>
              </w:rPr>
              <w:t>S/N</w:t>
            </w:r>
          </w:p>
        </w:tc>
        <w:tc>
          <w:tcPr>
            <w:tcW w:w="4078" w:type="dxa"/>
            <w:tcBorders>
              <w:top w:val="single" w:sz="4" w:space="0" w:color="000000"/>
              <w:bottom w:val="single" w:sz="4" w:space="0" w:color="000000"/>
            </w:tcBorders>
          </w:tcPr>
          <w:p>
            <w:pPr>
              <w:pStyle w:val="TableParagraph"/>
              <w:spacing w:before="7"/>
              <w:ind w:left="112"/>
              <w:rPr>
                <w:b/>
                <w:sz w:val="23"/>
              </w:rPr>
            </w:pPr>
            <w:r>
              <w:rPr>
                <w:b/>
                <w:spacing w:val="-2"/>
                <w:w w:val="105"/>
                <w:sz w:val="23"/>
              </w:rPr>
              <w:t>Hypotheses</w:t>
            </w:r>
          </w:p>
        </w:tc>
        <w:tc>
          <w:tcPr>
            <w:tcW w:w="1463" w:type="dxa"/>
            <w:tcBorders>
              <w:top w:val="single" w:sz="4" w:space="0" w:color="000000"/>
              <w:bottom w:val="single" w:sz="4" w:space="0" w:color="000000"/>
            </w:tcBorders>
          </w:tcPr>
          <w:p>
            <w:pPr>
              <w:pStyle w:val="TableParagraph"/>
              <w:spacing w:before="7"/>
              <w:ind w:left="112"/>
              <w:rPr>
                <w:b/>
                <w:sz w:val="23"/>
              </w:rPr>
            </w:pPr>
            <w:r>
              <w:rPr>
                <w:b/>
                <w:spacing w:val="-2"/>
                <w:w w:val="105"/>
                <w:sz w:val="23"/>
              </w:rPr>
              <w:t>Analysis</w:t>
            </w:r>
          </w:p>
          <w:p>
            <w:pPr>
              <w:pStyle w:val="TableParagraph"/>
              <w:spacing w:line="244" w:lineRule="exact" w:before="16"/>
              <w:ind w:left="112"/>
              <w:rPr>
                <w:b/>
                <w:sz w:val="23"/>
              </w:rPr>
            </w:pPr>
            <w:r>
              <w:rPr>
                <w:b/>
                <w:spacing w:val="-2"/>
                <w:w w:val="105"/>
                <w:sz w:val="23"/>
              </w:rPr>
              <w:t>Tools</w:t>
            </w:r>
          </w:p>
        </w:tc>
        <w:tc>
          <w:tcPr>
            <w:tcW w:w="1256" w:type="dxa"/>
            <w:tcBorders>
              <w:top w:val="single" w:sz="4" w:space="0" w:color="000000"/>
              <w:bottom w:val="single" w:sz="4" w:space="0" w:color="000000"/>
            </w:tcBorders>
          </w:tcPr>
          <w:p>
            <w:pPr>
              <w:pStyle w:val="TableParagraph"/>
              <w:spacing w:before="7"/>
              <w:ind w:left="212"/>
              <w:rPr>
                <w:b/>
                <w:sz w:val="23"/>
              </w:rPr>
            </w:pPr>
            <w:r>
              <w:rPr>
                <w:b/>
                <w:sz w:val="23"/>
              </w:rPr>
              <w:t>P-</w:t>
            </w:r>
            <w:r>
              <w:rPr>
                <w:b/>
                <w:spacing w:val="-2"/>
                <w:sz w:val="23"/>
              </w:rPr>
              <w:t>Value</w:t>
            </w:r>
          </w:p>
        </w:tc>
        <w:tc>
          <w:tcPr>
            <w:tcW w:w="1036" w:type="dxa"/>
            <w:tcBorders>
              <w:top w:val="single" w:sz="4" w:space="0" w:color="000000"/>
              <w:bottom w:val="single" w:sz="4" w:space="0" w:color="000000"/>
            </w:tcBorders>
          </w:tcPr>
          <w:p>
            <w:pPr>
              <w:pStyle w:val="TableParagraph"/>
              <w:spacing w:before="7"/>
              <w:ind w:left="232"/>
              <w:rPr>
                <w:b/>
                <w:sz w:val="23"/>
              </w:rPr>
            </w:pPr>
            <w:r>
              <w:rPr>
                <w:b/>
                <w:spacing w:val="-2"/>
                <w:w w:val="105"/>
                <w:sz w:val="23"/>
              </w:rPr>
              <w:t>Alpha</w:t>
            </w:r>
          </w:p>
          <w:p>
            <w:pPr>
              <w:pStyle w:val="TableParagraph"/>
              <w:spacing w:line="244" w:lineRule="exact" w:before="16"/>
              <w:ind w:left="232"/>
              <w:rPr>
                <w:b/>
                <w:sz w:val="23"/>
              </w:rPr>
            </w:pPr>
            <w:r>
              <w:rPr>
                <w:b/>
                <w:spacing w:val="-2"/>
                <w:w w:val="105"/>
                <w:sz w:val="23"/>
              </w:rPr>
              <w:t>level</w:t>
            </w:r>
          </w:p>
        </w:tc>
        <w:tc>
          <w:tcPr>
            <w:tcW w:w="1323" w:type="dxa"/>
            <w:tcBorders>
              <w:top w:val="single" w:sz="4" w:space="0" w:color="000000"/>
              <w:bottom w:val="single" w:sz="4" w:space="0" w:color="000000"/>
            </w:tcBorders>
          </w:tcPr>
          <w:p>
            <w:pPr>
              <w:pStyle w:val="TableParagraph"/>
              <w:spacing w:before="7"/>
              <w:ind w:left="190"/>
              <w:rPr>
                <w:b/>
                <w:sz w:val="23"/>
              </w:rPr>
            </w:pPr>
            <w:r>
              <w:rPr>
                <w:b/>
                <w:spacing w:val="-2"/>
                <w:w w:val="105"/>
                <w:sz w:val="23"/>
              </w:rPr>
              <w:t>Result</w:t>
            </w:r>
          </w:p>
        </w:tc>
      </w:tr>
      <w:tr>
        <w:trPr>
          <w:trHeight w:val="279" w:hRule="atLeast"/>
        </w:trPr>
        <w:tc>
          <w:tcPr>
            <w:tcW w:w="586" w:type="dxa"/>
            <w:tcBorders>
              <w:top w:val="single" w:sz="4" w:space="0" w:color="000000"/>
            </w:tcBorders>
          </w:tcPr>
          <w:p>
            <w:pPr>
              <w:pStyle w:val="TableParagraph"/>
              <w:spacing w:line="251" w:lineRule="exact" w:before="7"/>
              <w:ind w:left="108"/>
              <w:rPr>
                <w:b/>
                <w:sz w:val="23"/>
              </w:rPr>
            </w:pPr>
            <w:r>
              <w:rPr>
                <w:b/>
                <w:spacing w:val="-10"/>
                <w:w w:val="105"/>
                <w:sz w:val="23"/>
              </w:rPr>
              <w:t>1</w:t>
            </w:r>
          </w:p>
        </w:tc>
        <w:tc>
          <w:tcPr>
            <w:tcW w:w="4078" w:type="dxa"/>
            <w:tcBorders>
              <w:top w:val="single" w:sz="4" w:space="0" w:color="000000"/>
            </w:tcBorders>
          </w:tcPr>
          <w:p>
            <w:pPr>
              <w:pStyle w:val="TableParagraph"/>
              <w:spacing w:line="259" w:lineRule="exact"/>
              <w:ind w:left="112"/>
              <w:rPr>
                <w:sz w:val="23"/>
              </w:rPr>
            </w:pPr>
            <w:r>
              <w:rPr>
                <w:w w:val="105"/>
                <w:sz w:val="23"/>
              </w:rPr>
              <w:t>There</w:t>
            </w:r>
            <w:r>
              <w:rPr>
                <w:spacing w:val="-2"/>
                <w:w w:val="105"/>
                <w:sz w:val="23"/>
              </w:rPr>
              <w:t> </w:t>
            </w:r>
            <w:r>
              <w:rPr>
                <w:w w:val="105"/>
                <w:sz w:val="23"/>
              </w:rPr>
              <w:t>is</w:t>
            </w:r>
            <w:r>
              <w:rPr>
                <w:spacing w:val="4"/>
                <w:w w:val="105"/>
                <w:sz w:val="23"/>
              </w:rPr>
              <w:t> </w:t>
            </w:r>
            <w:r>
              <w:rPr>
                <w:w w:val="105"/>
                <w:sz w:val="23"/>
              </w:rPr>
              <w:t>no</w:t>
            </w:r>
            <w:r>
              <w:rPr>
                <w:spacing w:val="6"/>
                <w:w w:val="105"/>
                <w:sz w:val="23"/>
              </w:rPr>
              <w:t> </w:t>
            </w:r>
            <w:r>
              <w:rPr>
                <w:w w:val="105"/>
                <w:sz w:val="23"/>
              </w:rPr>
              <w:t>significant</w:t>
            </w:r>
            <w:r>
              <w:rPr>
                <w:spacing w:val="8"/>
                <w:w w:val="105"/>
                <w:sz w:val="23"/>
              </w:rPr>
              <w:t> </w:t>
            </w:r>
            <w:r>
              <w:rPr>
                <w:w w:val="105"/>
                <w:sz w:val="23"/>
              </w:rPr>
              <w:t>difference</w:t>
            </w:r>
            <w:r>
              <w:rPr>
                <w:spacing w:val="-1"/>
                <w:w w:val="105"/>
                <w:sz w:val="23"/>
              </w:rPr>
              <w:t> </w:t>
            </w:r>
            <w:r>
              <w:rPr>
                <w:w w:val="105"/>
                <w:sz w:val="23"/>
              </w:rPr>
              <w:t>in</w:t>
            </w:r>
            <w:r>
              <w:rPr>
                <w:spacing w:val="-1"/>
                <w:w w:val="105"/>
                <w:sz w:val="23"/>
              </w:rPr>
              <w:t> </w:t>
            </w:r>
            <w:r>
              <w:rPr>
                <w:spacing w:val="-5"/>
                <w:w w:val="105"/>
                <w:sz w:val="23"/>
              </w:rPr>
              <w:t>the</w:t>
            </w:r>
          </w:p>
        </w:tc>
        <w:tc>
          <w:tcPr>
            <w:tcW w:w="1463" w:type="dxa"/>
            <w:tcBorders>
              <w:top w:val="single" w:sz="4" w:space="0" w:color="000000"/>
            </w:tcBorders>
          </w:tcPr>
          <w:p>
            <w:pPr>
              <w:pStyle w:val="TableParagraph"/>
              <w:spacing w:line="251" w:lineRule="exact" w:before="7"/>
              <w:ind w:left="112"/>
              <w:rPr>
                <w:b/>
                <w:sz w:val="23"/>
              </w:rPr>
            </w:pPr>
            <w:r>
              <w:rPr>
                <w:b/>
                <w:sz w:val="23"/>
              </w:rPr>
              <w:t>Chi-</w:t>
            </w:r>
            <w:r>
              <w:rPr>
                <w:b/>
                <w:spacing w:val="-2"/>
                <w:sz w:val="23"/>
              </w:rPr>
              <w:t>square</w:t>
            </w:r>
          </w:p>
        </w:tc>
        <w:tc>
          <w:tcPr>
            <w:tcW w:w="1256" w:type="dxa"/>
            <w:tcBorders>
              <w:top w:val="single" w:sz="4" w:space="0" w:color="000000"/>
            </w:tcBorders>
          </w:tcPr>
          <w:p>
            <w:pPr>
              <w:pStyle w:val="TableParagraph"/>
              <w:spacing w:line="251" w:lineRule="exact" w:before="7"/>
              <w:ind w:left="212"/>
              <w:rPr>
                <w:b/>
                <w:sz w:val="23"/>
              </w:rPr>
            </w:pPr>
            <w:r>
              <w:rPr>
                <w:b/>
                <w:spacing w:val="-4"/>
                <w:w w:val="105"/>
                <w:sz w:val="23"/>
              </w:rPr>
              <w:t>0.03</w:t>
            </w:r>
          </w:p>
        </w:tc>
        <w:tc>
          <w:tcPr>
            <w:tcW w:w="1036" w:type="dxa"/>
            <w:tcBorders>
              <w:top w:val="single" w:sz="4" w:space="0" w:color="000000"/>
            </w:tcBorders>
          </w:tcPr>
          <w:p>
            <w:pPr>
              <w:pStyle w:val="TableParagraph"/>
              <w:spacing w:line="251" w:lineRule="exact" w:before="7"/>
              <w:ind w:left="232"/>
              <w:rPr>
                <w:b/>
                <w:sz w:val="23"/>
              </w:rPr>
            </w:pPr>
            <w:r>
              <w:rPr>
                <w:b/>
                <w:spacing w:val="-4"/>
                <w:w w:val="105"/>
                <w:sz w:val="23"/>
              </w:rPr>
              <w:t>0.05</w:t>
            </w:r>
          </w:p>
        </w:tc>
        <w:tc>
          <w:tcPr>
            <w:tcW w:w="1323" w:type="dxa"/>
            <w:tcBorders>
              <w:top w:val="single" w:sz="4" w:space="0" w:color="000000"/>
            </w:tcBorders>
          </w:tcPr>
          <w:p>
            <w:pPr>
              <w:pStyle w:val="TableParagraph"/>
              <w:spacing w:line="251" w:lineRule="exact" w:before="7"/>
              <w:ind w:left="190"/>
              <w:rPr>
                <w:b/>
                <w:sz w:val="23"/>
              </w:rPr>
            </w:pPr>
            <w:r>
              <w:rPr>
                <w:b/>
                <w:spacing w:val="-2"/>
                <w:w w:val="105"/>
                <w:sz w:val="23"/>
              </w:rPr>
              <w:t>Rejected</w:t>
            </w:r>
          </w:p>
        </w:tc>
      </w:tr>
      <w:tr>
        <w:trPr>
          <w:trHeight w:val="273" w:hRule="atLeast"/>
        </w:trPr>
        <w:tc>
          <w:tcPr>
            <w:tcW w:w="586" w:type="dxa"/>
          </w:tcPr>
          <w:p>
            <w:pPr>
              <w:pStyle w:val="TableParagraph"/>
              <w:rPr>
                <w:sz w:val="20"/>
              </w:rPr>
            </w:pPr>
          </w:p>
        </w:tc>
        <w:tc>
          <w:tcPr>
            <w:tcW w:w="4078" w:type="dxa"/>
          </w:tcPr>
          <w:p>
            <w:pPr>
              <w:pStyle w:val="TableParagraph"/>
              <w:tabs>
                <w:tab w:pos="1191" w:val="left" w:leader="none"/>
                <w:tab w:pos="2335" w:val="left" w:leader="none"/>
                <w:tab w:pos="2766" w:val="left" w:leader="none"/>
              </w:tabs>
              <w:spacing w:line="251" w:lineRule="exact" w:before="2"/>
              <w:ind w:left="112"/>
              <w:rPr>
                <w:sz w:val="23"/>
              </w:rPr>
            </w:pPr>
            <w:r>
              <w:rPr>
                <w:spacing w:val="-2"/>
                <w:w w:val="105"/>
                <w:sz w:val="23"/>
              </w:rPr>
              <w:t>adequate</w:t>
            </w:r>
            <w:r>
              <w:rPr>
                <w:sz w:val="23"/>
              </w:rPr>
              <w:tab/>
            </w:r>
            <w:r>
              <w:rPr>
                <w:spacing w:val="-2"/>
                <w:w w:val="105"/>
                <w:sz w:val="23"/>
              </w:rPr>
              <w:t>provision</w:t>
            </w:r>
            <w:r>
              <w:rPr>
                <w:sz w:val="23"/>
              </w:rPr>
              <w:tab/>
            </w:r>
            <w:r>
              <w:rPr>
                <w:spacing w:val="-5"/>
                <w:w w:val="105"/>
                <w:sz w:val="23"/>
              </w:rPr>
              <w:t>of</w:t>
            </w:r>
            <w:r>
              <w:rPr>
                <w:sz w:val="23"/>
              </w:rPr>
              <w:tab/>
            </w:r>
            <w:r>
              <w:rPr>
                <w:spacing w:val="-2"/>
                <w:w w:val="105"/>
                <w:sz w:val="23"/>
              </w:rPr>
              <w:t>instructional</w:t>
            </w:r>
          </w:p>
        </w:tc>
        <w:tc>
          <w:tcPr>
            <w:tcW w:w="1463" w:type="dxa"/>
          </w:tcPr>
          <w:p>
            <w:pPr>
              <w:pStyle w:val="TableParagraph"/>
              <w:rPr>
                <w:sz w:val="20"/>
              </w:rPr>
            </w:pPr>
          </w:p>
        </w:tc>
        <w:tc>
          <w:tcPr>
            <w:tcW w:w="1256" w:type="dxa"/>
          </w:tcPr>
          <w:p>
            <w:pPr>
              <w:pStyle w:val="TableParagraph"/>
              <w:rPr>
                <w:sz w:val="20"/>
              </w:rPr>
            </w:pPr>
          </w:p>
        </w:tc>
        <w:tc>
          <w:tcPr>
            <w:tcW w:w="1036" w:type="dxa"/>
          </w:tcPr>
          <w:p>
            <w:pPr>
              <w:pStyle w:val="TableParagraph"/>
              <w:rPr>
                <w:sz w:val="20"/>
              </w:rPr>
            </w:pPr>
          </w:p>
        </w:tc>
        <w:tc>
          <w:tcPr>
            <w:tcW w:w="1323" w:type="dxa"/>
          </w:tcPr>
          <w:p>
            <w:pPr>
              <w:pStyle w:val="TableParagraph"/>
              <w:rPr>
                <w:sz w:val="20"/>
              </w:rPr>
            </w:pPr>
          </w:p>
        </w:tc>
      </w:tr>
      <w:tr>
        <w:trPr>
          <w:trHeight w:val="273" w:hRule="atLeast"/>
        </w:trPr>
        <w:tc>
          <w:tcPr>
            <w:tcW w:w="586" w:type="dxa"/>
          </w:tcPr>
          <w:p>
            <w:pPr>
              <w:pStyle w:val="TableParagraph"/>
              <w:rPr>
                <w:sz w:val="20"/>
              </w:rPr>
            </w:pPr>
          </w:p>
        </w:tc>
        <w:tc>
          <w:tcPr>
            <w:tcW w:w="4078" w:type="dxa"/>
          </w:tcPr>
          <w:p>
            <w:pPr>
              <w:pStyle w:val="TableParagraph"/>
              <w:spacing w:line="251" w:lineRule="exact" w:before="2"/>
              <w:ind w:left="112"/>
              <w:rPr>
                <w:sz w:val="23"/>
              </w:rPr>
            </w:pPr>
            <w:r>
              <w:rPr>
                <w:w w:val="105"/>
                <w:sz w:val="23"/>
              </w:rPr>
              <w:t>materials</w:t>
            </w:r>
            <w:r>
              <w:rPr>
                <w:spacing w:val="-3"/>
                <w:w w:val="105"/>
                <w:sz w:val="23"/>
              </w:rPr>
              <w:t> </w:t>
            </w:r>
            <w:r>
              <w:rPr>
                <w:w w:val="105"/>
                <w:sz w:val="23"/>
              </w:rPr>
              <w:t>used</w:t>
            </w:r>
            <w:r>
              <w:rPr>
                <w:spacing w:val="-1"/>
                <w:w w:val="105"/>
                <w:sz w:val="23"/>
              </w:rPr>
              <w:t> </w:t>
            </w:r>
            <w:r>
              <w:rPr>
                <w:w w:val="105"/>
                <w:sz w:val="23"/>
              </w:rPr>
              <w:t>in</w:t>
            </w:r>
            <w:r>
              <w:rPr>
                <w:spacing w:val="-1"/>
                <w:w w:val="105"/>
                <w:sz w:val="23"/>
              </w:rPr>
              <w:t> </w:t>
            </w:r>
            <w:r>
              <w:rPr>
                <w:w w:val="105"/>
                <w:sz w:val="23"/>
              </w:rPr>
              <w:t>the</w:t>
            </w:r>
            <w:r>
              <w:rPr>
                <w:spacing w:val="-2"/>
                <w:w w:val="105"/>
                <w:sz w:val="23"/>
              </w:rPr>
              <w:t> </w:t>
            </w:r>
            <w:r>
              <w:rPr>
                <w:w w:val="105"/>
                <w:sz w:val="23"/>
              </w:rPr>
              <w:t>implementation</w:t>
            </w:r>
            <w:r>
              <w:rPr>
                <w:spacing w:val="6"/>
                <w:w w:val="105"/>
                <w:sz w:val="23"/>
              </w:rPr>
              <w:t> </w:t>
            </w:r>
            <w:r>
              <w:rPr>
                <w:spacing w:val="-5"/>
                <w:w w:val="105"/>
                <w:sz w:val="23"/>
              </w:rPr>
              <w:t>of</w:t>
            </w:r>
          </w:p>
        </w:tc>
        <w:tc>
          <w:tcPr>
            <w:tcW w:w="1463" w:type="dxa"/>
          </w:tcPr>
          <w:p>
            <w:pPr>
              <w:pStyle w:val="TableParagraph"/>
              <w:rPr>
                <w:sz w:val="20"/>
              </w:rPr>
            </w:pPr>
          </w:p>
        </w:tc>
        <w:tc>
          <w:tcPr>
            <w:tcW w:w="1256" w:type="dxa"/>
          </w:tcPr>
          <w:p>
            <w:pPr>
              <w:pStyle w:val="TableParagraph"/>
              <w:rPr>
                <w:sz w:val="20"/>
              </w:rPr>
            </w:pPr>
          </w:p>
        </w:tc>
        <w:tc>
          <w:tcPr>
            <w:tcW w:w="1036" w:type="dxa"/>
          </w:tcPr>
          <w:p>
            <w:pPr>
              <w:pStyle w:val="TableParagraph"/>
              <w:rPr>
                <w:sz w:val="20"/>
              </w:rPr>
            </w:pPr>
          </w:p>
        </w:tc>
        <w:tc>
          <w:tcPr>
            <w:tcW w:w="1323" w:type="dxa"/>
          </w:tcPr>
          <w:p>
            <w:pPr>
              <w:pStyle w:val="TableParagraph"/>
              <w:rPr>
                <w:sz w:val="20"/>
              </w:rPr>
            </w:pPr>
          </w:p>
        </w:tc>
      </w:tr>
      <w:tr>
        <w:trPr>
          <w:trHeight w:val="277" w:hRule="atLeast"/>
        </w:trPr>
        <w:tc>
          <w:tcPr>
            <w:tcW w:w="586" w:type="dxa"/>
          </w:tcPr>
          <w:p>
            <w:pPr>
              <w:pStyle w:val="TableParagraph"/>
              <w:rPr>
                <w:sz w:val="20"/>
              </w:rPr>
            </w:pPr>
          </w:p>
        </w:tc>
        <w:tc>
          <w:tcPr>
            <w:tcW w:w="4078" w:type="dxa"/>
          </w:tcPr>
          <w:p>
            <w:pPr>
              <w:pStyle w:val="TableParagraph"/>
              <w:spacing w:line="255" w:lineRule="exact" w:before="2"/>
              <w:ind w:left="112"/>
              <w:rPr>
                <w:sz w:val="23"/>
              </w:rPr>
            </w:pPr>
            <w:r>
              <w:rPr>
                <w:w w:val="105"/>
                <w:sz w:val="23"/>
              </w:rPr>
              <w:t>special</w:t>
            </w:r>
            <w:r>
              <w:rPr>
                <w:spacing w:val="6"/>
                <w:w w:val="105"/>
                <w:sz w:val="23"/>
              </w:rPr>
              <w:t> </w:t>
            </w:r>
            <w:r>
              <w:rPr>
                <w:w w:val="105"/>
                <w:sz w:val="23"/>
              </w:rPr>
              <w:t>education</w:t>
            </w:r>
            <w:r>
              <w:rPr>
                <w:spacing w:val="10"/>
                <w:w w:val="105"/>
                <w:sz w:val="23"/>
              </w:rPr>
              <w:t> </w:t>
            </w:r>
            <w:r>
              <w:rPr>
                <w:w w:val="105"/>
                <w:sz w:val="23"/>
              </w:rPr>
              <w:t>curriculum</w:t>
            </w:r>
            <w:r>
              <w:rPr>
                <w:spacing w:val="3"/>
                <w:w w:val="105"/>
                <w:sz w:val="23"/>
              </w:rPr>
              <w:t> </w:t>
            </w:r>
            <w:r>
              <w:rPr>
                <w:w w:val="105"/>
                <w:sz w:val="23"/>
              </w:rPr>
              <w:t>in</w:t>
            </w:r>
            <w:r>
              <w:rPr>
                <w:spacing w:val="4"/>
                <w:w w:val="105"/>
                <w:sz w:val="23"/>
              </w:rPr>
              <w:t> </w:t>
            </w:r>
            <w:r>
              <w:rPr>
                <w:spacing w:val="-2"/>
                <w:w w:val="105"/>
                <w:sz w:val="23"/>
              </w:rPr>
              <w:t>Special</w:t>
            </w:r>
          </w:p>
        </w:tc>
        <w:tc>
          <w:tcPr>
            <w:tcW w:w="1463" w:type="dxa"/>
          </w:tcPr>
          <w:p>
            <w:pPr>
              <w:pStyle w:val="TableParagraph"/>
              <w:rPr>
                <w:sz w:val="20"/>
              </w:rPr>
            </w:pPr>
          </w:p>
        </w:tc>
        <w:tc>
          <w:tcPr>
            <w:tcW w:w="1256" w:type="dxa"/>
          </w:tcPr>
          <w:p>
            <w:pPr>
              <w:pStyle w:val="TableParagraph"/>
              <w:rPr>
                <w:sz w:val="20"/>
              </w:rPr>
            </w:pPr>
          </w:p>
        </w:tc>
        <w:tc>
          <w:tcPr>
            <w:tcW w:w="1036" w:type="dxa"/>
          </w:tcPr>
          <w:p>
            <w:pPr>
              <w:pStyle w:val="TableParagraph"/>
              <w:rPr>
                <w:sz w:val="20"/>
              </w:rPr>
            </w:pPr>
          </w:p>
        </w:tc>
        <w:tc>
          <w:tcPr>
            <w:tcW w:w="1323" w:type="dxa"/>
          </w:tcPr>
          <w:p>
            <w:pPr>
              <w:pStyle w:val="TableParagraph"/>
              <w:rPr>
                <w:sz w:val="20"/>
              </w:rPr>
            </w:pPr>
          </w:p>
        </w:tc>
      </w:tr>
      <w:tr>
        <w:trPr>
          <w:trHeight w:val="277" w:hRule="atLeast"/>
        </w:trPr>
        <w:tc>
          <w:tcPr>
            <w:tcW w:w="586" w:type="dxa"/>
          </w:tcPr>
          <w:p>
            <w:pPr>
              <w:pStyle w:val="TableParagraph"/>
              <w:rPr>
                <w:sz w:val="20"/>
              </w:rPr>
            </w:pPr>
          </w:p>
        </w:tc>
        <w:tc>
          <w:tcPr>
            <w:tcW w:w="4078" w:type="dxa"/>
          </w:tcPr>
          <w:p>
            <w:pPr>
              <w:pStyle w:val="TableParagraph"/>
              <w:spacing w:line="251" w:lineRule="exact" w:before="6"/>
              <w:ind w:left="112"/>
              <w:rPr>
                <w:sz w:val="23"/>
              </w:rPr>
            </w:pPr>
            <w:r>
              <w:rPr>
                <w:w w:val="105"/>
                <w:sz w:val="23"/>
              </w:rPr>
              <w:t>Junior</w:t>
            </w:r>
            <w:r>
              <w:rPr>
                <w:spacing w:val="79"/>
                <w:w w:val="105"/>
                <w:sz w:val="23"/>
              </w:rPr>
              <w:t> </w:t>
            </w:r>
            <w:r>
              <w:rPr>
                <w:w w:val="105"/>
                <w:sz w:val="23"/>
              </w:rPr>
              <w:t>Secondary</w:t>
            </w:r>
            <w:r>
              <w:rPr>
                <w:spacing w:val="77"/>
                <w:w w:val="105"/>
                <w:sz w:val="23"/>
              </w:rPr>
              <w:t> </w:t>
            </w:r>
            <w:r>
              <w:rPr>
                <w:w w:val="105"/>
                <w:sz w:val="23"/>
              </w:rPr>
              <w:t>Schools</w:t>
            </w:r>
            <w:r>
              <w:rPr>
                <w:spacing w:val="74"/>
                <w:w w:val="105"/>
                <w:sz w:val="23"/>
              </w:rPr>
              <w:t> </w:t>
            </w:r>
            <w:r>
              <w:rPr>
                <w:w w:val="105"/>
                <w:sz w:val="23"/>
              </w:rPr>
              <w:t>in</w:t>
            </w:r>
            <w:r>
              <w:rPr>
                <w:spacing w:val="76"/>
                <w:w w:val="105"/>
                <w:sz w:val="23"/>
              </w:rPr>
              <w:t> </w:t>
            </w:r>
            <w:r>
              <w:rPr>
                <w:spacing w:val="-2"/>
                <w:w w:val="105"/>
                <w:sz w:val="23"/>
              </w:rPr>
              <w:t>Plateau</w:t>
            </w:r>
          </w:p>
        </w:tc>
        <w:tc>
          <w:tcPr>
            <w:tcW w:w="1463" w:type="dxa"/>
          </w:tcPr>
          <w:p>
            <w:pPr>
              <w:pStyle w:val="TableParagraph"/>
              <w:rPr>
                <w:sz w:val="20"/>
              </w:rPr>
            </w:pPr>
          </w:p>
        </w:tc>
        <w:tc>
          <w:tcPr>
            <w:tcW w:w="1256" w:type="dxa"/>
          </w:tcPr>
          <w:p>
            <w:pPr>
              <w:pStyle w:val="TableParagraph"/>
              <w:rPr>
                <w:sz w:val="20"/>
              </w:rPr>
            </w:pPr>
          </w:p>
        </w:tc>
        <w:tc>
          <w:tcPr>
            <w:tcW w:w="1036" w:type="dxa"/>
          </w:tcPr>
          <w:p>
            <w:pPr>
              <w:pStyle w:val="TableParagraph"/>
              <w:rPr>
                <w:sz w:val="20"/>
              </w:rPr>
            </w:pPr>
          </w:p>
        </w:tc>
        <w:tc>
          <w:tcPr>
            <w:tcW w:w="1323" w:type="dxa"/>
          </w:tcPr>
          <w:p>
            <w:pPr>
              <w:pStyle w:val="TableParagraph"/>
              <w:rPr>
                <w:sz w:val="20"/>
              </w:rPr>
            </w:pPr>
          </w:p>
        </w:tc>
      </w:tr>
      <w:tr>
        <w:trPr>
          <w:trHeight w:val="280" w:hRule="atLeast"/>
        </w:trPr>
        <w:tc>
          <w:tcPr>
            <w:tcW w:w="586" w:type="dxa"/>
          </w:tcPr>
          <w:p>
            <w:pPr>
              <w:pStyle w:val="TableParagraph"/>
              <w:rPr>
                <w:sz w:val="20"/>
              </w:rPr>
            </w:pPr>
          </w:p>
        </w:tc>
        <w:tc>
          <w:tcPr>
            <w:tcW w:w="4078" w:type="dxa"/>
          </w:tcPr>
          <w:p>
            <w:pPr>
              <w:pStyle w:val="TableParagraph"/>
              <w:spacing w:line="259" w:lineRule="exact" w:before="2"/>
              <w:ind w:left="112"/>
              <w:rPr>
                <w:sz w:val="23"/>
              </w:rPr>
            </w:pPr>
            <w:r>
              <w:rPr>
                <w:sz w:val="23"/>
              </w:rPr>
              <w:t>State,</w:t>
            </w:r>
            <w:r>
              <w:rPr>
                <w:spacing w:val="10"/>
                <w:sz w:val="23"/>
              </w:rPr>
              <w:t> </w:t>
            </w:r>
            <w:r>
              <w:rPr>
                <w:spacing w:val="-2"/>
                <w:sz w:val="23"/>
              </w:rPr>
              <w:t>Nigeria.</w:t>
            </w:r>
          </w:p>
        </w:tc>
        <w:tc>
          <w:tcPr>
            <w:tcW w:w="1463" w:type="dxa"/>
          </w:tcPr>
          <w:p>
            <w:pPr>
              <w:pStyle w:val="TableParagraph"/>
              <w:rPr>
                <w:sz w:val="20"/>
              </w:rPr>
            </w:pPr>
          </w:p>
        </w:tc>
        <w:tc>
          <w:tcPr>
            <w:tcW w:w="1256" w:type="dxa"/>
          </w:tcPr>
          <w:p>
            <w:pPr>
              <w:pStyle w:val="TableParagraph"/>
              <w:rPr>
                <w:sz w:val="20"/>
              </w:rPr>
            </w:pPr>
          </w:p>
        </w:tc>
        <w:tc>
          <w:tcPr>
            <w:tcW w:w="1036" w:type="dxa"/>
          </w:tcPr>
          <w:p>
            <w:pPr>
              <w:pStyle w:val="TableParagraph"/>
              <w:rPr>
                <w:sz w:val="20"/>
              </w:rPr>
            </w:pPr>
          </w:p>
        </w:tc>
        <w:tc>
          <w:tcPr>
            <w:tcW w:w="1323" w:type="dxa"/>
          </w:tcPr>
          <w:p>
            <w:pPr>
              <w:pStyle w:val="TableParagraph"/>
              <w:rPr>
                <w:sz w:val="20"/>
              </w:rPr>
            </w:pPr>
          </w:p>
        </w:tc>
      </w:tr>
      <w:tr>
        <w:trPr>
          <w:trHeight w:val="554" w:hRule="atLeast"/>
        </w:trPr>
        <w:tc>
          <w:tcPr>
            <w:tcW w:w="586" w:type="dxa"/>
          </w:tcPr>
          <w:p>
            <w:pPr>
              <w:pStyle w:val="TableParagraph"/>
              <w:spacing w:before="16"/>
              <w:ind w:left="108"/>
              <w:rPr>
                <w:b/>
                <w:sz w:val="23"/>
              </w:rPr>
            </w:pPr>
            <w:r>
              <w:rPr>
                <w:b/>
                <w:spacing w:val="-10"/>
                <w:w w:val="105"/>
                <w:sz w:val="23"/>
              </w:rPr>
              <w:t>2</w:t>
            </w:r>
          </w:p>
        </w:tc>
        <w:tc>
          <w:tcPr>
            <w:tcW w:w="4078" w:type="dxa"/>
          </w:tcPr>
          <w:p>
            <w:pPr>
              <w:pStyle w:val="TableParagraph"/>
              <w:spacing w:line="270" w:lineRule="atLeast"/>
              <w:ind w:left="112"/>
              <w:rPr>
                <w:sz w:val="23"/>
              </w:rPr>
            </w:pPr>
            <w:r>
              <w:rPr>
                <w:w w:val="105"/>
                <w:sz w:val="23"/>
              </w:rPr>
              <w:t>There</w:t>
            </w:r>
            <w:r>
              <w:rPr>
                <w:spacing w:val="-3"/>
                <w:w w:val="105"/>
                <w:sz w:val="23"/>
              </w:rPr>
              <w:t> </w:t>
            </w:r>
            <w:r>
              <w:rPr>
                <w:w w:val="105"/>
                <w:sz w:val="23"/>
              </w:rPr>
              <w:t>is no significant difference</w:t>
            </w:r>
            <w:r>
              <w:rPr>
                <w:spacing w:val="-3"/>
                <w:w w:val="105"/>
                <w:sz w:val="23"/>
              </w:rPr>
              <w:t> </w:t>
            </w:r>
            <w:r>
              <w:rPr>
                <w:w w:val="105"/>
                <w:sz w:val="23"/>
              </w:rPr>
              <w:t>in</w:t>
            </w:r>
            <w:r>
              <w:rPr>
                <w:spacing w:val="-2"/>
                <w:w w:val="105"/>
                <w:sz w:val="23"/>
              </w:rPr>
              <w:t> </w:t>
            </w:r>
            <w:r>
              <w:rPr>
                <w:w w:val="105"/>
                <w:sz w:val="23"/>
              </w:rPr>
              <w:t>the appropriateness</w:t>
            </w:r>
            <w:r>
              <w:rPr>
                <w:spacing w:val="67"/>
                <w:w w:val="105"/>
                <w:sz w:val="23"/>
              </w:rPr>
              <w:t> </w:t>
            </w:r>
            <w:r>
              <w:rPr>
                <w:w w:val="105"/>
                <w:sz w:val="23"/>
              </w:rPr>
              <w:t>of</w:t>
            </w:r>
            <w:r>
              <w:rPr>
                <w:spacing w:val="67"/>
                <w:w w:val="105"/>
                <w:sz w:val="23"/>
              </w:rPr>
              <w:t> </w:t>
            </w:r>
            <w:r>
              <w:rPr>
                <w:w w:val="105"/>
                <w:sz w:val="23"/>
              </w:rPr>
              <w:t>methods</w:t>
            </w:r>
            <w:r>
              <w:rPr>
                <w:spacing w:val="61"/>
                <w:w w:val="105"/>
                <w:sz w:val="23"/>
              </w:rPr>
              <w:t> </w:t>
            </w:r>
            <w:r>
              <w:rPr>
                <w:w w:val="105"/>
                <w:sz w:val="23"/>
              </w:rPr>
              <w:t>used</w:t>
            </w:r>
            <w:r>
              <w:rPr>
                <w:spacing w:val="64"/>
                <w:w w:val="105"/>
                <w:sz w:val="23"/>
              </w:rPr>
              <w:t> </w:t>
            </w:r>
            <w:r>
              <w:rPr>
                <w:spacing w:val="-5"/>
                <w:w w:val="105"/>
                <w:sz w:val="23"/>
              </w:rPr>
              <w:t>and</w:t>
            </w:r>
          </w:p>
        </w:tc>
        <w:tc>
          <w:tcPr>
            <w:tcW w:w="1463" w:type="dxa"/>
          </w:tcPr>
          <w:p>
            <w:pPr>
              <w:pStyle w:val="TableParagraph"/>
              <w:spacing w:before="16"/>
              <w:ind w:left="112"/>
              <w:rPr>
                <w:b/>
                <w:sz w:val="23"/>
              </w:rPr>
            </w:pPr>
            <w:r>
              <w:rPr>
                <w:b/>
                <w:sz w:val="23"/>
              </w:rPr>
              <w:t>Chi-</w:t>
            </w:r>
            <w:r>
              <w:rPr>
                <w:b/>
                <w:spacing w:val="-2"/>
                <w:sz w:val="23"/>
              </w:rPr>
              <w:t>square</w:t>
            </w:r>
          </w:p>
        </w:tc>
        <w:tc>
          <w:tcPr>
            <w:tcW w:w="1256" w:type="dxa"/>
          </w:tcPr>
          <w:p>
            <w:pPr>
              <w:pStyle w:val="TableParagraph"/>
              <w:spacing w:before="16"/>
              <w:ind w:left="212"/>
              <w:rPr>
                <w:b/>
                <w:sz w:val="23"/>
              </w:rPr>
            </w:pPr>
            <w:r>
              <w:rPr>
                <w:b/>
                <w:spacing w:val="-4"/>
                <w:w w:val="105"/>
                <w:sz w:val="23"/>
              </w:rPr>
              <w:t>0.00</w:t>
            </w:r>
          </w:p>
        </w:tc>
        <w:tc>
          <w:tcPr>
            <w:tcW w:w="1036" w:type="dxa"/>
          </w:tcPr>
          <w:p>
            <w:pPr>
              <w:pStyle w:val="TableParagraph"/>
              <w:spacing w:before="16"/>
              <w:ind w:left="232"/>
              <w:rPr>
                <w:b/>
                <w:sz w:val="23"/>
              </w:rPr>
            </w:pPr>
            <w:r>
              <w:rPr>
                <w:b/>
                <w:spacing w:val="-4"/>
                <w:w w:val="105"/>
                <w:sz w:val="23"/>
              </w:rPr>
              <w:t>0.05</w:t>
            </w:r>
          </w:p>
        </w:tc>
        <w:tc>
          <w:tcPr>
            <w:tcW w:w="1323" w:type="dxa"/>
          </w:tcPr>
          <w:p>
            <w:pPr>
              <w:pStyle w:val="TableParagraph"/>
              <w:spacing w:before="16"/>
              <w:ind w:left="247"/>
              <w:rPr>
                <w:b/>
                <w:sz w:val="23"/>
              </w:rPr>
            </w:pPr>
            <w:r>
              <w:rPr>
                <w:b/>
                <w:spacing w:val="-2"/>
                <w:w w:val="105"/>
                <w:sz w:val="23"/>
              </w:rPr>
              <w:t>Rejected</w:t>
            </w:r>
          </w:p>
        </w:tc>
      </w:tr>
      <w:tr>
        <w:trPr>
          <w:trHeight w:val="277" w:hRule="atLeast"/>
        </w:trPr>
        <w:tc>
          <w:tcPr>
            <w:tcW w:w="586" w:type="dxa"/>
          </w:tcPr>
          <w:p>
            <w:pPr>
              <w:pStyle w:val="TableParagraph"/>
              <w:rPr>
                <w:sz w:val="20"/>
              </w:rPr>
            </w:pPr>
          </w:p>
        </w:tc>
        <w:tc>
          <w:tcPr>
            <w:tcW w:w="4078" w:type="dxa"/>
          </w:tcPr>
          <w:p>
            <w:pPr>
              <w:pStyle w:val="TableParagraph"/>
              <w:spacing w:line="255" w:lineRule="exact" w:before="2"/>
              <w:ind w:left="112"/>
              <w:rPr>
                <w:sz w:val="23"/>
              </w:rPr>
            </w:pPr>
            <w:r>
              <w:rPr>
                <w:w w:val="105"/>
                <w:sz w:val="23"/>
              </w:rPr>
              <w:t>the</w:t>
            </w:r>
            <w:r>
              <w:rPr>
                <w:spacing w:val="32"/>
                <w:w w:val="105"/>
                <w:sz w:val="23"/>
              </w:rPr>
              <w:t> </w:t>
            </w:r>
            <w:r>
              <w:rPr>
                <w:w w:val="105"/>
                <w:sz w:val="23"/>
              </w:rPr>
              <w:t>inappropriateness</w:t>
            </w:r>
            <w:r>
              <w:rPr>
                <w:spacing w:val="38"/>
                <w:w w:val="105"/>
                <w:sz w:val="23"/>
              </w:rPr>
              <w:t> </w:t>
            </w:r>
            <w:r>
              <w:rPr>
                <w:w w:val="105"/>
                <w:sz w:val="23"/>
              </w:rPr>
              <w:t>methods</w:t>
            </w:r>
            <w:r>
              <w:rPr>
                <w:spacing w:val="31"/>
                <w:w w:val="105"/>
                <w:sz w:val="23"/>
              </w:rPr>
              <w:t> </w:t>
            </w:r>
            <w:r>
              <w:rPr>
                <w:w w:val="105"/>
                <w:sz w:val="23"/>
              </w:rPr>
              <w:t>used</w:t>
            </w:r>
            <w:r>
              <w:rPr>
                <w:spacing w:val="33"/>
                <w:w w:val="105"/>
                <w:sz w:val="23"/>
              </w:rPr>
              <w:t> </w:t>
            </w:r>
            <w:r>
              <w:rPr>
                <w:spacing w:val="-5"/>
                <w:w w:val="105"/>
                <w:sz w:val="23"/>
              </w:rPr>
              <w:t>in</w:t>
            </w:r>
          </w:p>
        </w:tc>
        <w:tc>
          <w:tcPr>
            <w:tcW w:w="1463" w:type="dxa"/>
          </w:tcPr>
          <w:p>
            <w:pPr>
              <w:pStyle w:val="TableParagraph"/>
              <w:rPr>
                <w:sz w:val="20"/>
              </w:rPr>
            </w:pPr>
          </w:p>
        </w:tc>
        <w:tc>
          <w:tcPr>
            <w:tcW w:w="1256" w:type="dxa"/>
          </w:tcPr>
          <w:p>
            <w:pPr>
              <w:pStyle w:val="TableParagraph"/>
              <w:rPr>
                <w:sz w:val="20"/>
              </w:rPr>
            </w:pPr>
          </w:p>
        </w:tc>
        <w:tc>
          <w:tcPr>
            <w:tcW w:w="1036" w:type="dxa"/>
          </w:tcPr>
          <w:p>
            <w:pPr>
              <w:pStyle w:val="TableParagraph"/>
              <w:rPr>
                <w:sz w:val="20"/>
              </w:rPr>
            </w:pPr>
          </w:p>
        </w:tc>
        <w:tc>
          <w:tcPr>
            <w:tcW w:w="1323" w:type="dxa"/>
          </w:tcPr>
          <w:p>
            <w:pPr>
              <w:pStyle w:val="TableParagraph"/>
              <w:rPr>
                <w:sz w:val="20"/>
              </w:rPr>
            </w:pPr>
          </w:p>
        </w:tc>
      </w:tr>
      <w:tr>
        <w:trPr>
          <w:trHeight w:val="277" w:hRule="atLeast"/>
        </w:trPr>
        <w:tc>
          <w:tcPr>
            <w:tcW w:w="586" w:type="dxa"/>
          </w:tcPr>
          <w:p>
            <w:pPr>
              <w:pStyle w:val="TableParagraph"/>
              <w:rPr>
                <w:sz w:val="20"/>
              </w:rPr>
            </w:pPr>
          </w:p>
        </w:tc>
        <w:tc>
          <w:tcPr>
            <w:tcW w:w="4078" w:type="dxa"/>
          </w:tcPr>
          <w:p>
            <w:pPr>
              <w:pStyle w:val="TableParagraph"/>
              <w:spacing w:line="251" w:lineRule="exact" w:before="6"/>
              <w:ind w:left="112"/>
              <w:rPr>
                <w:sz w:val="23"/>
              </w:rPr>
            </w:pPr>
            <w:r>
              <w:rPr>
                <w:w w:val="105"/>
                <w:sz w:val="23"/>
              </w:rPr>
              <w:t>the</w:t>
            </w:r>
            <w:r>
              <w:rPr>
                <w:spacing w:val="-11"/>
                <w:w w:val="105"/>
                <w:sz w:val="23"/>
              </w:rPr>
              <w:t> </w:t>
            </w:r>
            <w:r>
              <w:rPr>
                <w:w w:val="105"/>
                <w:sz w:val="23"/>
              </w:rPr>
              <w:t>implementation</w:t>
            </w:r>
            <w:r>
              <w:rPr>
                <w:spacing w:val="-5"/>
                <w:w w:val="105"/>
                <w:sz w:val="23"/>
              </w:rPr>
              <w:t> </w:t>
            </w:r>
            <w:r>
              <w:rPr>
                <w:w w:val="105"/>
                <w:sz w:val="23"/>
              </w:rPr>
              <w:t>of</w:t>
            </w:r>
            <w:r>
              <w:rPr>
                <w:spacing w:val="-6"/>
                <w:w w:val="105"/>
                <w:sz w:val="23"/>
              </w:rPr>
              <w:t> </w:t>
            </w:r>
            <w:r>
              <w:rPr>
                <w:w w:val="105"/>
                <w:sz w:val="23"/>
              </w:rPr>
              <w:t>special</w:t>
            </w:r>
            <w:r>
              <w:rPr>
                <w:spacing w:val="-2"/>
                <w:w w:val="105"/>
                <w:sz w:val="23"/>
              </w:rPr>
              <w:t> education</w:t>
            </w:r>
          </w:p>
        </w:tc>
        <w:tc>
          <w:tcPr>
            <w:tcW w:w="1463" w:type="dxa"/>
          </w:tcPr>
          <w:p>
            <w:pPr>
              <w:pStyle w:val="TableParagraph"/>
              <w:rPr>
                <w:sz w:val="20"/>
              </w:rPr>
            </w:pPr>
          </w:p>
        </w:tc>
        <w:tc>
          <w:tcPr>
            <w:tcW w:w="1256" w:type="dxa"/>
          </w:tcPr>
          <w:p>
            <w:pPr>
              <w:pStyle w:val="TableParagraph"/>
              <w:rPr>
                <w:sz w:val="20"/>
              </w:rPr>
            </w:pPr>
          </w:p>
        </w:tc>
        <w:tc>
          <w:tcPr>
            <w:tcW w:w="1036" w:type="dxa"/>
          </w:tcPr>
          <w:p>
            <w:pPr>
              <w:pStyle w:val="TableParagraph"/>
              <w:rPr>
                <w:sz w:val="20"/>
              </w:rPr>
            </w:pPr>
          </w:p>
        </w:tc>
        <w:tc>
          <w:tcPr>
            <w:tcW w:w="1323" w:type="dxa"/>
          </w:tcPr>
          <w:p>
            <w:pPr>
              <w:pStyle w:val="TableParagraph"/>
              <w:rPr>
                <w:sz w:val="20"/>
              </w:rPr>
            </w:pPr>
          </w:p>
        </w:tc>
      </w:tr>
      <w:tr>
        <w:trPr>
          <w:trHeight w:val="273" w:hRule="atLeast"/>
        </w:trPr>
        <w:tc>
          <w:tcPr>
            <w:tcW w:w="586" w:type="dxa"/>
          </w:tcPr>
          <w:p>
            <w:pPr>
              <w:pStyle w:val="TableParagraph"/>
              <w:rPr>
                <w:sz w:val="20"/>
              </w:rPr>
            </w:pPr>
          </w:p>
        </w:tc>
        <w:tc>
          <w:tcPr>
            <w:tcW w:w="4078" w:type="dxa"/>
          </w:tcPr>
          <w:p>
            <w:pPr>
              <w:pStyle w:val="TableParagraph"/>
              <w:spacing w:line="251" w:lineRule="exact" w:before="2"/>
              <w:ind w:left="112"/>
              <w:rPr>
                <w:sz w:val="23"/>
              </w:rPr>
            </w:pPr>
            <w:r>
              <w:rPr>
                <w:w w:val="105"/>
                <w:sz w:val="23"/>
              </w:rPr>
              <w:t>curriculum</w:t>
            </w:r>
            <w:r>
              <w:rPr>
                <w:spacing w:val="3"/>
                <w:w w:val="105"/>
                <w:sz w:val="23"/>
              </w:rPr>
              <w:t> </w:t>
            </w:r>
            <w:r>
              <w:rPr>
                <w:w w:val="105"/>
                <w:sz w:val="23"/>
              </w:rPr>
              <w:t>in</w:t>
            </w:r>
            <w:r>
              <w:rPr>
                <w:spacing w:val="5"/>
                <w:w w:val="105"/>
                <w:sz w:val="23"/>
              </w:rPr>
              <w:t> </w:t>
            </w:r>
            <w:r>
              <w:rPr>
                <w:w w:val="105"/>
                <w:sz w:val="23"/>
              </w:rPr>
              <w:t>Special</w:t>
            </w:r>
            <w:r>
              <w:rPr>
                <w:spacing w:val="1"/>
                <w:w w:val="105"/>
                <w:sz w:val="23"/>
              </w:rPr>
              <w:t> </w:t>
            </w:r>
            <w:r>
              <w:rPr>
                <w:w w:val="105"/>
                <w:sz w:val="23"/>
              </w:rPr>
              <w:t>Junior</w:t>
            </w:r>
            <w:r>
              <w:rPr>
                <w:spacing w:val="8"/>
                <w:w w:val="105"/>
                <w:sz w:val="23"/>
              </w:rPr>
              <w:t> </w:t>
            </w:r>
            <w:r>
              <w:rPr>
                <w:spacing w:val="-2"/>
                <w:w w:val="105"/>
                <w:sz w:val="23"/>
              </w:rPr>
              <w:t>Secondary</w:t>
            </w:r>
          </w:p>
        </w:tc>
        <w:tc>
          <w:tcPr>
            <w:tcW w:w="1463" w:type="dxa"/>
          </w:tcPr>
          <w:p>
            <w:pPr>
              <w:pStyle w:val="TableParagraph"/>
              <w:rPr>
                <w:sz w:val="20"/>
              </w:rPr>
            </w:pPr>
          </w:p>
        </w:tc>
        <w:tc>
          <w:tcPr>
            <w:tcW w:w="1256" w:type="dxa"/>
          </w:tcPr>
          <w:p>
            <w:pPr>
              <w:pStyle w:val="TableParagraph"/>
              <w:rPr>
                <w:sz w:val="20"/>
              </w:rPr>
            </w:pPr>
          </w:p>
        </w:tc>
        <w:tc>
          <w:tcPr>
            <w:tcW w:w="1036" w:type="dxa"/>
          </w:tcPr>
          <w:p>
            <w:pPr>
              <w:pStyle w:val="TableParagraph"/>
              <w:rPr>
                <w:sz w:val="20"/>
              </w:rPr>
            </w:pPr>
          </w:p>
        </w:tc>
        <w:tc>
          <w:tcPr>
            <w:tcW w:w="1323" w:type="dxa"/>
          </w:tcPr>
          <w:p>
            <w:pPr>
              <w:pStyle w:val="TableParagraph"/>
              <w:rPr>
                <w:sz w:val="20"/>
              </w:rPr>
            </w:pPr>
          </w:p>
        </w:tc>
      </w:tr>
      <w:tr>
        <w:trPr>
          <w:trHeight w:val="277" w:hRule="atLeast"/>
        </w:trPr>
        <w:tc>
          <w:tcPr>
            <w:tcW w:w="586" w:type="dxa"/>
          </w:tcPr>
          <w:p>
            <w:pPr>
              <w:pStyle w:val="TableParagraph"/>
              <w:rPr>
                <w:sz w:val="20"/>
              </w:rPr>
            </w:pPr>
          </w:p>
        </w:tc>
        <w:tc>
          <w:tcPr>
            <w:tcW w:w="4078" w:type="dxa"/>
          </w:tcPr>
          <w:p>
            <w:pPr>
              <w:pStyle w:val="TableParagraph"/>
              <w:spacing w:line="255" w:lineRule="exact" w:before="2"/>
              <w:ind w:left="112"/>
              <w:rPr>
                <w:sz w:val="23"/>
              </w:rPr>
            </w:pPr>
            <w:r>
              <w:rPr>
                <w:w w:val="105"/>
                <w:sz w:val="23"/>
              </w:rPr>
              <w:t>Schools</w:t>
            </w:r>
            <w:r>
              <w:rPr>
                <w:spacing w:val="-16"/>
                <w:w w:val="105"/>
                <w:sz w:val="23"/>
              </w:rPr>
              <w:t> </w:t>
            </w:r>
            <w:r>
              <w:rPr>
                <w:w w:val="105"/>
                <w:sz w:val="23"/>
              </w:rPr>
              <w:t>in</w:t>
            </w:r>
            <w:r>
              <w:rPr>
                <w:spacing w:val="-7"/>
                <w:w w:val="105"/>
                <w:sz w:val="23"/>
              </w:rPr>
              <w:t> </w:t>
            </w:r>
            <w:r>
              <w:rPr>
                <w:w w:val="105"/>
                <w:sz w:val="23"/>
              </w:rPr>
              <w:t>Plateau</w:t>
            </w:r>
            <w:r>
              <w:rPr>
                <w:spacing w:val="-7"/>
                <w:w w:val="105"/>
                <w:sz w:val="23"/>
              </w:rPr>
              <w:t> </w:t>
            </w:r>
            <w:r>
              <w:rPr>
                <w:w w:val="105"/>
                <w:sz w:val="23"/>
              </w:rPr>
              <w:t>State,</w:t>
            </w:r>
            <w:r>
              <w:rPr>
                <w:spacing w:val="-12"/>
                <w:w w:val="105"/>
                <w:sz w:val="23"/>
              </w:rPr>
              <w:t> </w:t>
            </w:r>
            <w:r>
              <w:rPr>
                <w:spacing w:val="-2"/>
                <w:w w:val="105"/>
                <w:sz w:val="23"/>
              </w:rPr>
              <w:t>Nigeria</w:t>
            </w:r>
          </w:p>
        </w:tc>
        <w:tc>
          <w:tcPr>
            <w:tcW w:w="1463" w:type="dxa"/>
          </w:tcPr>
          <w:p>
            <w:pPr>
              <w:pStyle w:val="TableParagraph"/>
              <w:rPr>
                <w:sz w:val="20"/>
              </w:rPr>
            </w:pPr>
          </w:p>
        </w:tc>
        <w:tc>
          <w:tcPr>
            <w:tcW w:w="1256" w:type="dxa"/>
          </w:tcPr>
          <w:p>
            <w:pPr>
              <w:pStyle w:val="TableParagraph"/>
              <w:rPr>
                <w:sz w:val="20"/>
              </w:rPr>
            </w:pPr>
          </w:p>
        </w:tc>
        <w:tc>
          <w:tcPr>
            <w:tcW w:w="1036" w:type="dxa"/>
          </w:tcPr>
          <w:p>
            <w:pPr>
              <w:pStyle w:val="TableParagraph"/>
              <w:rPr>
                <w:sz w:val="20"/>
              </w:rPr>
            </w:pPr>
          </w:p>
        </w:tc>
        <w:tc>
          <w:tcPr>
            <w:tcW w:w="1323" w:type="dxa"/>
          </w:tcPr>
          <w:p>
            <w:pPr>
              <w:pStyle w:val="TableParagraph"/>
              <w:rPr>
                <w:sz w:val="20"/>
              </w:rPr>
            </w:pPr>
          </w:p>
        </w:tc>
      </w:tr>
      <w:tr>
        <w:trPr>
          <w:trHeight w:val="550" w:hRule="atLeast"/>
        </w:trPr>
        <w:tc>
          <w:tcPr>
            <w:tcW w:w="586" w:type="dxa"/>
          </w:tcPr>
          <w:p>
            <w:pPr>
              <w:pStyle w:val="TableParagraph"/>
              <w:spacing w:before="13"/>
              <w:ind w:left="108"/>
              <w:rPr>
                <w:b/>
                <w:sz w:val="23"/>
              </w:rPr>
            </w:pPr>
            <w:r>
              <w:rPr>
                <w:b/>
                <w:spacing w:val="-10"/>
                <w:w w:val="105"/>
                <w:sz w:val="23"/>
              </w:rPr>
              <w:t>3</w:t>
            </w:r>
          </w:p>
        </w:tc>
        <w:tc>
          <w:tcPr>
            <w:tcW w:w="4078" w:type="dxa"/>
          </w:tcPr>
          <w:p>
            <w:pPr>
              <w:pStyle w:val="TableParagraph"/>
              <w:spacing w:line="274" w:lineRule="exact"/>
              <w:ind w:left="112"/>
              <w:rPr>
                <w:sz w:val="23"/>
              </w:rPr>
            </w:pPr>
            <w:r>
              <w:rPr>
                <w:w w:val="105"/>
                <w:sz w:val="23"/>
              </w:rPr>
              <w:t>There</w:t>
            </w:r>
            <w:r>
              <w:rPr>
                <w:spacing w:val="-3"/>
                <w:w w:val="105"/>
                <w:sz w:val="23"/>
              </w:rPr>
              <w:t> </w:t>
            </w:r>
            <w:r>
              <w:rPr>
                <w:w w:val="105"/>
                <w:sz w:val="23"/>
              </w:rPr>
              <w:t>is no significant difference</w:t>
            </w:r>
            <w:r>
              <w:rPr>
                <w:spacing w:val="-3"/>
                <w:w w:val="105"/>
                <w:sz w:val="23"/>
              </w:rPr>
              <w:t> </w:t>
            </w:r>
            <w:r>
              <w:rPr>
                <w:w w:val="105"/>
                <w:sz w:val="23"/>
              </w:rPr>
              <w:t>in</w:t>
            </w:r>
            <w:r>
              <w:rPr>
                <w:spacing w:val="-2"/>
                <w:w w:val="105"/>
                <w:sz w:val="23"/>
              </w:rPr>
              <w:t> </w:t>
            </w:r>
            <w:r>
              <w:rPr>
                <w:w w:val="105"/>
                <w:sz w:val="23"/>
              </w:rPr>
              <w:t>the qualification</w:t>
            </w:r>
            <w:r>
              <w:rPr>
                <w:spacing w:val="59"/>
                <w:w w:val="150"/>
                <w:sz w:val="23"/>
              </w:rPr>
              <w:t> </w:t>
            </w:r>
            <w:r>
              <w:rPr>
                <w:w w:val="105"/>
                <w:sz w:val="23"/>
              </w:rPr>
              <w:t>of</w:t>
            </w:r>
            <w:r>
              <w:rPr>
                <w:spacing w:val="74"/>
                <w:w w:val="105"/>
                <w:sz w:val="23"/>
              </w:rPr>
              <w:t> </w:t>
            </w:r>
            <w:r>
              <w:rPr>
                <w:w w:val="105"/>
                <w:sz w:val="23"/>
              </w:rPr>
              <w:t>teachers</w:t>
            </w:r>
            <w:r>
              <w:rPr>
                <w:spacing w:val="76"/>
                <w:w w:val="105"/>
                <w:sz w:val="23"/>
              </w:rPr>
              <w:t> </w:t>
            </w:r>
            <w:r>
              <w:rPr>
                <w:w w:val="105"/>
                <w:sz w:val="23"/>
              </w:rPr>
              <w:t>used</w:t>
            </w:r>
            <w:r>
              <w:rPr>
                <w:spacing w:val="78"/>
                <w:w w:val="105"/>
                <w:sz w:val="23"/>
              </w:rPr>
              <w:t> </w:t>
            </w:r>
            <w:r>
              <w:rPr>
                <w:w w:val="105"/>
                <w:sz w:val="23"/>
              </w:rPr>
              <w:t>in</w:t>
            </w:r>
            <w:r>
              <w:rPr>
                <w:spacing w:val="78"/>
                <w:w w:val="105"/>
                <w:sz w:val="23"/>
              </w:rPr>
              <w:t> </w:t>
            </w:r>
            <w:r>
              <w:rPr>
                <w:spacing w:val="-5"/>
                <w:w w:val="105"/>
                <w:sz w:val="23"/>
              </w:rPr>
              <w:t>the</w:t>
            </w:r>
          </w:p>
        </w:tc>
        <w:tc>
          <w:tcPr>
            <w:tcW w:w="1463" w:type="dxa"/>
          </w:tcPr>
          <w:p>
            <w:pPr>
              <w:pStyle w:val="TableParagraph"/>
              <w:spacing w:before="13"/>
              <w:ind w:left="112"/>
              <w:rPr>
                <w:b/>
                <w:sz w:val="23"/>
              </w:rPr>
            </w:pPr>
            <w:r>
              <w:rPr>
                <w:b/>
                <w:sz w:val="23"/>
              </w:rPr>
              <w:t>Chi-</w:t>
            </w:r>
            <w:r>
              <w:rPr>
                <w:b/>
                <w:spacing w:val="-2"/>
                <w:sz w:val="23"/>
              </w:rPr>
              <w:t>square</w:t>
            </w:r>
          </w:p>
        </w:tc>
        <w:tc>
          <w:tcPr>
            <w:tcW w:w="1256" w:type="dxa"/>
          </w:tcPr>
          <w:p>
            <w:pPr>
              <w:pStyle w:val="TableParagraph"/>
              <w:spacing w:before="6"/>
              <w:ind w:left="212"/>
              <w:rPr>
                <w:sz w:val="23"/>
              </w:rPr>
            </w:pPr>
            <w:r>
              <w:rPr>
                <w:spacing w:val="-4"/>
                <w:w w:val="105"/>
                <w:sz w:val="23"/>
              </w:rPr>
              <w:t>0.04</w:t>
            </w:r>
          </w:p>
        </w:tc>
        <w:tc>
          <w:tcPr>
            <w:tcW w:w="1036" w:type="dxa"/>
          </w:tcPr>
          <w:p>
            <w:pPr>
              <w:pStyle w:val="TableParagraph"/>
              <w:spacing w:before="13"/>
              <w:ind w:left="232"/>
              <w:rPr>
                <w:b/>
                <w:sz w:val="23"/>
              </w:rPr>
            </w:pPr>
            <w:r>
              <w:rPr>
                <w:b/>
                <w:spacing w:val="-4"/>
                <w:w w:val="105"/>
                <w:sz w:val="23"/>
              </w:rPr>
              <w:t>0.05</w:t>
            </w:r>
          </w:p>
        </w:tc>
        <w:tc>
          <w:tcPr>
            <w:tcW w:w="1323" w:type="dxa"/>
          </w:tcPr>
          <w:p>
            <w:pPr>
              <w:pStyle w:val="TableParagraph"/>
              <w:spacing w:before="13"/>
              <w:ind w:left="247"/>
              <w:rPr>
                <w:b/>
                <w:sz w:val="23"/>
              </w:rPr>
            </w:pPr>
            <w:r>
              <w:rPr>
                <w:b/>
                <w:spacing w:val="-2"/>
                <w:w w:val="105"/>
                <w:sz w:val="23"/>
              </w:rPr>
              <w:t>rejected</w:t>
            </w:r>
          </w:p>
        </w:tc>
      </w:tr>
      <w:tr>
        <w:trPr>
          <w:trHeight w:val="277" w:hRule="atLeast"/>
        </w:trPr>
        <w:tc>
          <w:tcPr>
            <w:tcW w:w="586" w:type="dxa"/>
          </w:tcPr>
          <w:p>
            <w:pPr>
              <w:pStyle w:val="TableParagraph"/>
              <w:rPr>
                <w:sz w:val="20"/>
              </w:rPr>
            </w:pPr>
          </w:p>
        </w:tc>
        <w:tc>
          <w:tcPr>
            <w:tcW w:w="4078" w:type="dxa"/>
          </w:tcPr>
          <w:p>
            <w:pPr>
              <w:pStyle w:val="TableParagraph"/>
              <w:spacing w:line="255" w:lineRule="exact" w:before="2"/>
              <w:ind w:left="112"/>
              <w:rPr>
                <w:sz w:val="23"/>
              </w:rPr>
            </w:pPr>
            <w:r>
              <w:rPr>
                <w:w w:val="105"/>
                <w:sz w:val="23"/>
              </w:rPr>
              <w:t>implementation</w:t>
            </w:r>
            <w:r>
              <w:rPr>
                <w:spacing w:val="24"/>
                <w:w w:val="105"/>
                <w:sz w:val="23"/>
              </w:rPr>
              <w:t>  </w:t>
            </w:r>
            <w:r>
              <w:rPr>
                <w:w w:val="105"/>
                <w:sz w:val="23"/>
              </w:rPr>
              <w:t>of</w:t>
            </w:r>
            <w:r>
              <w:rPr>
                <w:spacing w:val="26"/>
                <w:w w:val="105"/>
                <w:sz w:val="23"/>
              </w:rPr>
              <w:t>  </w:t>
            </w:r>
            <w:r>
              <w:rPr>
                <w:w w:val="105"/>
                <w:sz w:val="23"/>
              </w:rPr>
              <w:t>special</w:t>
            </w:r>
            <w:r>
              <w:rPr>
                <w:spacing w:val="25"/>
                <w:w w:val="105"/>
                <w:sz w:val="23"/>
              </w:rPr>
              <w:t>  </w:t>
            </w:r>
            <w:r>
              <w:rPr>
                <w:spacing w:val="-2"/>
                <w:w w:val="105"/>
                <w:sz w:val="23"/>
              </w:rPr>
              <w:t>education</w:t>
            </w:r>
          </w:p>
        </w:tc>
        <w:tc>
          <w:tcPr>
            <w:tcW w:w="1463" w:type="dxa"/>
          </w:tcPr>
          <w:p>
            <w:pPr>
              <w:pStyle w:val="TableParagraph"/>
              <w:rPr>
                <w:sz w:val="20"/>
              </w:rPr>
            </w:pPr>
          </w:p>
        </w:tc>
        <w:tc>
          <w:tcPr>
            <w:tcW w:w="1256" w:type="dxa"/>
          </w:tcPr>
          <w:p>
            <w:pPr>
              <w:pStyle w:val="TableParagraph"/>
              <w:rPr>
                <w:sz w:val="20"/>
              </w:rPr>
            </w:pPr>
          </w:p>
        </w:tc>
        <w:tc>
          <w:tcPr>
            <w:tcW w:w="1036" w:type="dxa"/>
          </w:tcPr>
          <w:p>
            <w:pPr>
              <w:pStyle w:val="TableParagraph"/>
              <w:rPr>
                <w:sz w:val="20"/>
              </w:rPr>
            </w:pPr>
          </w:p>
        </w:tc>
        <w:tc>
          <w:tcPr>
            <w:tcW w:w="1323" w:type="dxa"/>
          </w:tcPr>
          <w:p>
            <w:pPr>
              <w:pStyle w:val="TableParagraph"/>
              <w:rPr>
                <w:sz w:val="20"/>
              </w:rPr>
            </w:pPr>
          </w:p>
        </w:tc>
      </w:tr>
      <w:tr>
        <w:trPr>
          <w:trHeight w:val="277" w:hRule="atLeast"/>
        </w:trPr>
        <w:tc>
          <w:tcPr>
            <w:tcW w:w="586" w:type="dxa"/>
          </w:tcPr>
          <w:p>
            <w:pPr>
              <w:pStyle w:val="TableParagraph"/>
              <w:rPr>
                <w:sz w:val="20"/>
              </w:rPr>
            </w:pPr>
          </w:p>
        </w:tc>
        <w:tc>
          <w:tcPr>
            <w:tcW w:w="4078" w:type="dxa"/>
          </w:tcPr>
          <w:p>
            <w:pPr>
              <w:pStyle w:val="TableParagraph"/>
              <w:spacing w:line="251" w:lineRule="exact" w:before="6"/>
              <w:ind w:left="112"/>
              <w:rPr>
                <w:sz w:val="23"/>
              </w:rPr>
            </w:pPr>
            <w:r>
              <w:rPr>
                <w:w w:val="105"/>
                <w:sz w:val="23"/>
              </w:rPr>
              <w:t>curriculum</w:t>
            </w:r>
            <w:r>
              <w:rPr>
                <w:spacing w:val="3"/>
                <w:w w:val="105"/>
                <w:sz w:val="23"/>
              </w:rPr>
              <w:t> </w:t>
            </w:r>
            <w:r>
              <w:rPr>
                <w:w w:val="105"/>
                <w:sz w:val="23"/>
              </w:rPr>
              <w:t>in</w:t>
            </w:r>
            <w:r>
              <w:rPr>
                <w:spacing w:val="5"/>
                <w:w w:val="105"/>
                <w:sz w:val="23"/>
              </w:rPr>
              <w:t> </w:t>
            </w:r>
            <w:r>
              <w:rPr>
                <w:w w:val="105"/>
                <w:sz w:val="23"/>
              </w:rPr>
              <w:t>Special</w:t>
            </w:r>
            <w:r>
              <w:rPr>
                <w:spacing w:val="1"/>
                <w:w w:val="105"/>
                <w:sz w:val="23"/>
              </w:rPr>
              <w:t> </w:t>
            </w:r>
            <w:r>
              <w:rPr>
                <w:w w:val="105"/>
                <w:sz w:val="23"/>
              </w:rPr>
              <w:t>Junior</w:t>
            </w:r>
            <w:r>
              <w:rPr>
                <w:spacing w:val="8"/>
                <w:w w:val="105"/>
                <w:sz w:val="23"/>
              </w:rPr>
              <w:t> </w:t>
            </w:r>
            <w:r>
              <w:rPr>
                <w:spacing w:val="-2"/>
                <w:w w:val="105"/>
                <w:sz w:val="23"/>
              </w:rPr>
              <w:t>Secondary</w:t>
            </w:r>
          </w:p>
        </w:tc>
        <w:tc>
          <w:tcPr>
            <w:tcW w:w="1463" w:type="dxa"/>
          </w:tcPr>
          <w:p>
            <w:pPr>
              <w:pStyle w:val="TableParagraph"/>
              <w:rPr>
                <w:sz w:val="20"/>
              </w:rPr>
            </w:pPr>
          </w:p>
        </w:tc>
        <w:tc>
          <w:tcPr>
            <w:tcW w:w="1256" w:type="dxa"/>
          </w:tcPr>
          <w:p>
            <w:pPr>
              <w:pStyle w:val="TableParagraph"/>
              <w:rPr>
                <w:sz w:val="20"/>
              </w:rPr>
            </w:pPr>
          </w:p>
        </w:tc>
        <w:tc>
          <w:tcPr>
            <w:tcW w:w="1036" w:type="dxa"/>
          </w:tcPr>
          <w:p>
            <w:pPr>
              <w:pStyle w:val="TableParagraph"/>
              <w:rPr>
                <w:sz w:val="20"/>
              </w:rPr>
            </w:pPr>
          </w:p>
        </w:tc>
        <w:tc>
          <w:tcPr>
            <w:tcW w:w="1323" w:type="dxa"/>
          </w:tcPr>
          <w:p>
            <w:pPr>
              <w:pStyle w:val="TableParagraph"/>
              <w:rPr>
                <w:sz w:val="20"/>
              </w:rPr>
            </w:pPr>
          </w:p>
        </w:tc>
      </w:tr>
      <w:tr>
        <w:trPr>
          <w:trHeight w:val="273" w:hRule="atLeast"/>
        </w:trPr>
        <w:tc>
          <w:tcPr>
            <w:tcW w:w="586" w:type="dxa"/>
          </w:tcPr>
          <w:p>
            <w:pPr>
              <w:pStyle w:val="TableParagraph"/>
              <w:rPr>
                <w:sz w:val="20"/>
              </w:rPr>
            </w:pPr>
          </w:p>
        </w:tc>
        <w:tc>
          <w:tcPr>
            <w:tcW w:w="4078" w:type="dxa"/>
          </w:tcPr>
          <w:p>
            <w:pPr>
              <w:pStyle w:val="TableParagraph"/>
              <w:spacing w:line="251" w:lineRule="exact" w:before="2"/>
              <w:ind w:left="112"/>
              <w:rPr>
                <w:sz w:val="23"/>
              </w:rPr>
            </w:pPr>
            <w:r>
              <w:rPr>
                <w:w w:val="105"/>
                <w:sz w:val="23"/>
              </w:rPr>
              <w:t>Schools</w:t>
            </w:r>
            <w:r>
              <w:rPr>
                <w:spacing w:val="-16"/>
                <w:w w:val="105"/>
                <w:sz w:val="23"/>
              </w:rPr>
              <w:t> </w:t>
            </w:r>
            <w:r>
              <w:rPr>
                <w:w w:val="105"/>
                <w:sz w:val="23"/>
              </w:rPr>
              <w:t>in</w:t>
            </w:r>
            <w:r>
              <w:rPr>
                <w:spacing w:val="-7"/>
                <w:w w:val="105"/>
                <w:sz w:val="23"/>
              </w:rPr>
              <w:t> </w:t>
            </w:r>
            <w:r>
              <w:rPr>
                <w:w w:val="105"/>
                <w:sz w:val="23"/>
              </w:rPr>
              <w:t>Plateau</w:t>
            </w:r>
            <w:r>
              <w:rPr>
                <w:spacing w:val="-7"/>
                <w:w w:val="105"/>
                <w:sz w:val="23"/>
              </w:rPr>
              <w:t> </w:t>
            </w:r>
            <w:r>
              <w:rPr>
                <w:w w:val="105"/>
                <w:sz w:val="23"/>
              </w:rPr>
              <w:t>State,</w:t>
            </w:r>
            <w:r>
              <w:rPr>
                <w:spacing w:val="-12"/>
                <w:w w:val="105"/>
                <w:sz w:val="23"/>
              </w:rPr>
              <w:t> </w:t>
            </w:r>
            <w:r>
              <w:rPr>
                <w:spacing w:val="-2"/>
                <w:w w:val="105"/>
                <w:sz w:val="23"/>
              </w:rPr>
              <w:t>Nigeria</w:t>
            </w:r>
          </w:p>
        </w:tc>
        <w:tc>
          <w:tcPr>
            <w:tcW w:w="1463" w:type="dxa"/>
          </w:tcPr>
          <w:p>
            <w:pPr>
              <w:pStyle w:val="TableParagraph"/>
              <w:rPr>
                <w:sz w:val="20"/>
              </w:rPr>
            </w:pPr>
          </w:p>
        </w:tc>
        <w:tc>
          <w:tcPr>
            <w:tcW w:w="1256" w:type="dxa"/>
          </w:tcPr>
          <w:p>
            <w:pPr>
              <w:pStyle w:val="TableParagraph"/>
              <w:rPr>
                <w:sz w:val="20"/>
              </w:rPr>
            </w:pPr>
          </w:p>
        </w:tc>
        <w:tc>
          <w:tcPr>
            <w:tcW w:w="1036" w:type="dxa"/>
          </w:tcPr>
          <w:p>
            <w:pPr>
              <w:pStyle w:val="TableParagraph"/>
              <w:rPr>
                <w:sz w:val="20"/>
              </w:rPr>
            </w:pPr>
          </w:p>
        </w:tc>
        <w:tc>
          <w:tcPr>
            <w:tcW w:w="1323" w:type="dxa"/>
          </w:tcPr>
          <w:p>
            <w:pPr>
              <w:pStyle w:val="TableParagraph"/>
              <w:rPr>
                <w:sz w:val="20"/>
              </w:rPr>
            </w:pPr>
          </w:p>
        </w:tc>
      </w:tr>
      <w:tr>
        <w:trPr>
          <w:trHeight w:val="280" w:hRule="atLeast"/>
        </w:trPr>
        <w:tc>
          <w:tcPr>
            <w:tcW w:w="586" w:type="dxa"/>
          </w:tcPr>
          <w:p>
            <w:pPr>
              <w:pStyle w:val="TableParagraph"/>
              <w:spacing w:line="251" w:lineRule="exact" w:before="9"/>
              <w:ind w:left="108"/>
              <w:rPr>
                <w:b/>
                <w:sz w:val="23"/>
              </w:rPr>
            </w:pPr>
            <w:r>
              <w:rPr>
                <w:b/>
                <w:spacing w:val="-10"/>
                <w:w w:val="105"/>
                <w:sz w:val="23"/>
              </w:rPr>
              <w:t>4</w:t>
            </w:r>
          </w:p>
        </w:tc>
        <w:tc>
          <w:tcPr>
            <w:tcW w:w="4078" w:type="dxa"/>
          </w:tcPr>
          <w:p>
            <w:pPr>
              <w:pStyle w:val="TableParagraph"/>
              <w:spacing w:line="259" w:lineRule="exact" w:before="2"/>
              <w:ind w:left="112"/>
              <w:rPr>
                <w:sz w:val="23"/>
              </w:rPr>
            </w:pPr>
            <w:r>
              <w:rPr>
                <w:w w:val="105"/>
                <w:sz w:val="23"/>
              </w:rPr>
              <w:t>There</w:t>
            </w:r>
            <w:r>
              <w:rPr>
                <w:spacing w:val="-2"/>
                <w:w w:val="105"/>
                <w:sz w:val="23"/>
              </w:rPr>
              <w:t> </w:t>
            </w:r>
            <w:r>
              <w:rPr>
                <w:w w:val="105"/>
                <w:sz w:val="23"/>
              </w:rPr>
              <w:t>is</w:t>
            </w:r>
            <w:r>
              <w:rPr>
                <w:spacing w:val="4"/>
                <w:w w:val="105"/>
                <w:sz w:val="23"/>
              </w:rPr>
              <w:t> </w:t>
            </w:r>
            <w:r>
              <w:rPr>
                <w:w w:val="105"/>
                <w:sz w:val="23"/>
              </w:rPr>
              <w:t>no</w:t>
            </w:r>
            <w:r>
              <w:rPr>
                <w:spacing w:val="6"/>
                <w:w w:val="105"/>
                <w:sz w:val="23"/>
              </w:rPr>
              <w:t> </w:t>
            </w:r>
            <w:r>
              <w:rPr>
                <w:w w:val="105"/>
                <w:sz w:val="23"/>
              </w:rPr>
              <w:t>significant</w:t>
            </w:r>
            <w:r>
              <w:rPr>
                <w:spacing w:val="8"/>
                <w:w w:val="105"/>
                <w:sz w:val="23"/>
              </w:rPr>
              <w:t> </w:t>
            </w:r>
            <w:r>
              <w:rPr>
                <w:w w:val="105"/>
                <w:sz w:val="23"/>
              </w:rPr>
              <w:t>difference</w:t>
            </w:r>
            <w:r>
              <w:rPr>
                <w:spacing w:val="-1"/>
                <w:w w:val="105"/>
                <w:sz w:val="23"/>
              </w:rPr>
              <w:t> </w:t>
            </w:r>
            <w:r>
              <w:rPr>
                <w:w w:val="105"/>
                <w:sz w:val="23"/>
              </w:rPr>
              <w:t>in</w:t>
            </w:r>
            <w:r>
              <w:rPr>
                <w:spacing w:val="-1"/>
                <w:w w:val="105"/>
                <w:sz w:val="23"/>
              </w:rPr>
              <w:t> </w:t>
            </w:r>
            <w:r>
              <w:rPr>
                <w:spacing w:val="-5"/>
                <w:w w:val="105"/>
                <w:sz w:val="23"/>
              </w:rPr>
              <w:t>the</w:t>
            </w:r>
          </w:p>
        </w:tc>
        <w:tc>
          <w:tcPr>
            <w:tcW w:w="1463" w:type="dxa"/>
          </w:tcPr>
          <w:p>
            <w:pPr>
              <w:pStyle w:val="TableParagraph"/>
              <w:spacing w:line="251" w:lineRule="exact" w:before="9"/>
              <w:ind w:left="112"/>
              <w:rPr>
                <w:b/>
                <w:sz w:val="23"/>
              </w:rPr>
            </w:pPr>
            <w:r>
              <w:rPr>
                <w:b/>
                <w:sz w:val="23"/>
              </w:rPr>
              <w:t>Chi-</w:t>
            </w:r>
            <w:r>
              <w:rPr>
                <w:b/>
                <w:spacing w:val="-2"/>
                <w:sz w:val="23"/>
              </w:rPr>
              <w:t>square</w:t>
            </w:r>
          </w:p>
        </w:tc>
        <w:tc>
          <w:tcPr>
            <w:tcW w:w="1256" w:type="dxa"/>
          </w:tcPr>
          <w:p>
            <w:pPr>
              <w:pStyle w:val="TableParagraph"/>
              <w:spacing w:line="251" w:lineRule="exact" w:before="9"/>
              <w:ind w:left="212"/>
              <w:rPr>
                <w:b/>
                <w:sz w:val="23"/>
              </w:rPr>
            </w:pPr>
            <w:r>
              <w:rPr>
                <w:b/>
                <w:spacing w:val="-4"/>
                <w:w w:val="105"/>
                <w:sz w:val="23"/>
              </w:rPr>
              <w:t>0.01</w:t>
            </w:r>
          </w:p>
        </w:tc>
        <w:tc>
          <w:tcPr>
            <w:tcW w:w="1036" w:type="dxa"/>
          </w:tcPr>
          <w:p>
            <w:pPr>
              <w:pStyle w:val="TableParagraph"/>
              <w:spacing w:line="251" w:lineRule="exact" w:before="9"/>
              <w:ind w:left="232"/>
              <w:rPr>
                <w:b/>
                <w:sz w:val="23"/>
              </w:rPr>
            </w:pPr>
            <w:r>
              <w:rPr>
                <w:b/>
                <w:spacing w:val="-4"/>
                <w:w w:val="105"/>
                <w:sz w:val="23"/>
              </w:rPr>
              <w:t>0.05</w:t>
            </w:r>
          </w:p>
        </w:tc>
        <w:tc>
          <w:tcPr>
            <w:tcW w:w="1323" w:type="dxa"/>
          </w:tcPr>
          <w:p>
            <w:pPr>
              <w:pStyle w:val="TableParagraph"/>
              <w:spacing w:line="251" w:lineRule="exact" w:before="9"/>
              <w:ind w:left="247"/>
              <w:rPr>
                <w:b/>
                <w:sz w:val="23"/>
              </w:rPr>
            </w:pPr>
            <w:r>
              <w:rPr>
                <w:b/>
                <w:spacing w:val="-2"/>
                <w:w w:val="105"/>
                <w:sz w:val="23"/>
              </w:rPr>
              <w:t>rejected</w:t>
            </w:r>
          </w:p>
        </w:tc>
      </w:tr>
      <w:tr>
        <w:trPr>
          <w:trHeight w:val="273" w:hRule="atLeast"/>
        </w:trPr>
        <w:tc>
          <w:tcPr>
            <w:tcW w:w="586" w:type="dxa"/>
          </w:tcPr>
          <w:p>
            <w:pPr>
              <w:pStyle w:val="TableParagraph"/>
              <w:rPr>
                <w:sz w:val="20"/>
              </w:rPr>
            </w:pPr>
          </w:p>
        </w:tc>
        <w:tc>
          <w:tcPr>
            <w:tcW w:w="4078" w:type="dxa"/>
          </w:tcPr>
          <w:p>
            <w:pPr>
              <w:pStyle w:val="TableParagraph"/>
              <w:tabs>
                <w:tab w:pos="796" w:val="left" w:leader="none"/>
                <w:tab w:pos="1213" w:val="left" w:leader="none"/>
                <w:tab w:pos="2119" w:val="left" w:leader="none"/>
                <w:tab w:pos="2536" w:val="left" w:leader="none"/>
                <w:tab w:pos="3543" w:val="left" w:leader="none"/>
              </w:tabs>
              <w:spacing w:line="252" w:lineRule="exact" w:before="2"/>
              <w:ind w:left="112"/>
              <w:rPr>
                <w:sz w:val="23"/>
              </w:rPr>
            </w:pPr>
            <w:r>
              <w:rPr>
                <w:spacing w:val="-2"/>
                <w:w w:val="105"/>
                <w:sz w:val="23"/>
              </w:rPr>
              <w:t>roles</w:t>
            </w:r>
            <w:r>
              <w:rPr>
                <w:sz w:val="23"/>
              </w:rPr>
              <w:tab/>
            </w:r>
            <w:r>
              <w:rPr>
                <w:spacing w:val="-5"/>
                <w:w w:val="105"/>
                <w:sz w:val="23"/>
              </w:rPr>
              <w:t>of</w:t>
            </w:r>
            <w:r>
              <w:rPr>
                <w:sz w:val="23"/>
              </w:rPr>
              <w:tab/>
            </w:r>
            <w:r>
              <w:rPr>
                <w:spacing w:val="-2"/>
                <w:w w:val="105"/>
                <w:sz w:val="23"/>
              </w:rPr>
              <w:t>parents</w:t>
            </w:r>
            <w:r>
              <w:rPr>
                <w:sz w:val="23"/>
              </w:rPr>
              <w:tab/>
            </w:r>
            <w:r>
              <w:rPr>
                <w:spacing w:val="-5"/>
                <w:w w:val="105"/>
                <w:sz w:val="23"/>
              </w:rPr>
              <w:t>of</w:t>
            </w:r>
            <w:r>
              <w:rPr>
                <w:sz w:val="23"/>
              </w:rPr>
              <w:tab/>
            </w:r>
            <w:r>
              <w:rPr>
                <w:spacing w:val="-2"/>
                <w:w w:val="105"/>
                <w:sz w:val="23"/>
              </w:rPr>
              <w:t>children</w:t>
            </w:r>
            <w:r>
              <w:rPr>
                <w:sz w:val="23"/>
              </w:rPr>
              <w:tab/>
            </w:r>
            <w:r>
              <w:rPr>
                <w:spacing w:val="-4"/>
                <w:w w:val="105"/>
                <w:sz w:val="23"/>
              </w:rPr>
              <w:t>with</w:t>
            </w:r>
          </w:p>
        </w:tc>
        <w:tc>
          <w:tcPr>
            <w:tcW w:w="1463" w:type="dxa"/>
          </w:tcPr>
          <w:p>
            <w:pPr>
              <w:pStyle w:val="TableParagraph"/>
              <w:rPr>
                <w:sz w:val="20"/>
              </w:rPr>
            </w:pPr>
          </w:p>
        </w:tc>
        <w:tc>
          <w:tcPr>
            <w:tcW w:w="1256" w:type="dxa"/>
          </w:tcPr>
          <w:p>
            <w:pPr>
              <w:pStyle w:val="TableParagraph"/>
              <w:rPr>
                <w:sz w:val="20"/>
              </w:rPr>
            </w:pPr>
          </w:p>
        </w:tc>
        <w:tc>
          <w:tcPr>
            <w:tcW w:w="1036" w:type="dxa"/>
          </w:tcPr>
          <w:p>
            <w:pPr>
              <w:pStyle w:val="TableParagraph"/>
              <w:rPr>
                <w:sz w:val="20"/>
              </w:rPr>
            </w:pPr>
          </w:p>
        </w:tc>
        <w:tc>
          <w:tcPr>
            <w:tcW w:w="1323" w:type="dxa"/>
          </w:tcPr>
          <w:p>
            <w:pPr>
              <w:pStyle w:val="TableParagraph"/>
              <w:rPr>
                <w:sz w:val="20"/>
              </w:rPr>
            </w:pPr>
          </w:p>
        </w:tc>
      </w:tr>
      <w:tr>
        <w:trPr>
          <w:trHeight w:val="273" w:hRule="atLeast"/>
        </w:trPr>
        <w:tc>
          <w:tcPr>
            <w:tcW w:w="586" w:type="dxa"/>
          </w:tcPr>
          <w:p>
            <w:pPr>
              <w:pStyle w:val="TableParagraph"/>
              <w:rPr>
                <w:sz w:val="20"/>
              </w:rPr>
            </w:pPr>
          </w:p>
        </w:tc>
        <w:tc>
          <w:tcPr>
            <w:tcW w:w="4078" w:type="dxa"/>
          </w:tcPr>
          <w:p>
            <w:pPr>
              <w:pStyle w:val="TableParagraph"/>
              <w:spacing w:line="251" w:lineRule="exact" w:before="2"/>
              <w:ind w:left="112"/>
              <w:rPr>
                <w:sz w:val="23"/>
              </w:rPr>
            </w:pPr>
            <w:r>
              <w:rPr>
                <w:w w:val="105"/>
                <w:sz w:val="23"/>
              </w:rPr>
              <w:t>disabilities</w:t>
            </w:r>
            <w:r>
              <w:rPr>
                <w:spacing w:val="57"/>
                <w:w w:val="150"/>
                <w:sz w:val="23"/>
              </w:rPr>
              <w:t> </w:t>
            </w:r>
            <w:r>
              <w:rPr>
                <w:w w:val="105"/>
                <w:sz w:val="23"/>
              </w:rPr>
              <w:t>in</w:t>
            </w:r>
            <w:r>
              <w:rPr>
                <w:spacing w:val="62"/>
                <w:w w:val="150"/>
                <w:sz w:val="23"/>
              </w:rPr>
              <w:t> </w:t>
            </w:r>
            <w:r>
              <w:rPr>
                <w:w w:val="105"/>
                <w:sz w:val="23"/>
              </w:rPr>
              <w:t>the</w:t>
            </w:r>
            <w:r>
              <w:rPr>
                <w:spacing w:val="54"/>
                <w:w w:val="150"/>
                <w:sz w:val="23"/>
              </w:rPr>
              <w:t> </w:t>
            </w:r>
            <w:r>
              <w:rPr>
                <w:w w:val="105"/>
                <w:sz w:val="23"/>
              </w:rPr>
              <w:t>implementation</w:t>
            </w:r>
            <w:r>
              <w:rPr>
                <w:spacing w:val="63"/>
                <w:w w:val="150"/>
                <w:sz w:val="23"/>
              </w:rPr>
              <w:t> </w:t>
            </w:r>
            <w:r>
              <w:rPr>
                <w:spacing w:val="-5"/>
                <w:w w:val="105"/>
                <w:sz w:val="23"/>
              </w:rPr>
              <w:t>of</w:t>
            </w:r>
          </w:p>
        </w:tc>
        <w:tc>
          <w:tcPr>
            <w:tcW w:w="1463" w:type="dxa"/>
          </w:tcPr>
          <w:p>
            <w:pPr>
              <w:pStyle w:val="TableParagraph"/>
              <w:rPr>
                <w:sz w:val="20"/>
              </w:rPr>
            </w:pPr>
          </w:p>
        </w:tc>
        <w:tc>
          <w:tcPr>
            <w:tcW w:w="1256" w:type="dxa"/>
          </w:tcPr>
          <w:p>
            <w:pPr>
              <w:pStyle w:val="TableParagraph"/>
              <w:rPr>
                <w:sz w:val="20"/>
              </w:rPr>
            </w:pPr>
          </w:p>
        </w:tc>
        <w:tc>
          <w:tcPr>
            <w:tcW w:w="1036" w:type="dxa"/>
          </w:tcPr>
          <w:p>
            <w:pPr>
              <w:pStyle w:val="TableParagraph"/>
              <w:rPr>
                <w:sz w:val="20"/>
              </w:rPr>
            </w:pPr>
          </w:p>
        </w:tc>
        <w:tc>
          <w:tcPr>
            <w:tcW w:w="1323" w:type="dxa"/>
          </w:tcPr>
          <w:p>
            <w:pPr>
              <w:pStyle w:val="TableParagraph"/>
              <w:rPr>
                <w:sz w:val="20"/>
              </w:rPr>
            </w:pPr>
          </w:p>
        </w:tc>
      </w:tr>
      <w:tr>
        <w:trPr>
          <w:trHeight w:val="277" w:hRule="atLeast"/>
        </w:trPr>
        <w:tc>
          <w:tcPr>
            <w:tcW w:w="586" w:type="dxa"/>
          </w:tcPr>
          <w:p>
            <w:pPr>
              <w:pStyle w:val="TableParagraph"/>
              <w:rPr>
                <w:sz w:val="20"/>
              </w:rPr>
            </w:pPr>
          </w:p>
        </w:tc>
        <w:tc>
          <w:tcPr>
            <w:tcW w:w="4078" w:type="dxa"/>
          </w:tcPr>
          <w:p>
            <w:pPr>
              <w:pStyle w:val="TableParagraph"/>
              <w:spacing w:line="255" w:lineRule="exact" w:before="2"/>
              <w:ind w:left="112"/>
              <w:rPr>
                <w:sz w:val="23"/>
              </w:rPr>
            </w:pPr>
            <w:r>
              <w:rPr>
                <w:w w:val="105"/>
                <w:sz w:val="23"/>
              </w:rPr>
              <w:t>special</w:t>
            </w:r>
            <w:r>
              <w:rPr>
                <w:spacing w:val="6"/>
                <w:w w:val="105"/>
                <w:sz w:val="23"/>
              </w:rPr>
              <w:t> </w:t>
            </w:r>
            <w:r>
              <w:rPr>
                <w:w w:val="105"/>
                <w:sz w:val="23"/>
              </w:rPr>
              <w:t>education</w:t>
            </w:r>
            <w:r>
              <w:rPr>
                <w:spacing w:val="10"/>
                <w:w w:val="105"/>
                <w:sz w:val="23"/>
              </w:rPr>
              <w:t> </w:t>
            </w:r>
            <w:r>
              <w:rPr>
                <w:w w:val="105"/>
                <w:sz w:val="23"/>
              </w:rPr>
              <w:t>curriculum</w:t>
            </w:r>
            <w:r>
              <w:rPr>
                <w:spacing w:val="3"/>
                <w:w w:val="105"/>
                <w:sz w:val="23"/>
              </w:rPr>
              <w:t> </w:t>
            </w:r>
            <w:r>
              <w:rPr>
                <w:w w:val="105"/>
                <w:sz w:val="23"/>
              </w:rPr>
              <w:t>in</w:t>
            </w:r>
            <w:r>
              <w:rPr>
                <w:spacing w:val="4"/>
                <w:w w:val="105"/>
                <w:sz w:val="23"/>
              </w:rPr>
              <w:t> </w:t>
            </w:r>
            <w:r>
              <w:rPr>
                <w:spacing w:val="-2"/>
                <w:w w:val="105"/>
                <w:sz w:val="23"/>
              </w:rPr>
              <w:t>Special</w:t>
            </w:r>
          </w:p>
        </w:tc>
        <w:tc>
          <w:tcPr>
            <w:tcW w:w="1463" w:type="dxa"/>
          </w:tcPr>
          <w:p>
            <w:pPr>
              <w:pStyle w:val="TableParagraph"/>
              <w:rPr>
                <w:sz w:val="20"/>
              </w:rPr>
            </w:pPr>
          </w:p>
        </w:tc>
        <w:tc>
          <w:tcPr>
            <w:tcW w:w="1256" w:type="dxa"/>
          </w:tcPr>
          <w:p>
            <w:pPr>
              <w:pStyle w:val="TableParagraph"/>
              <w:rPr>
                <w:sz w:val="20"/>
              </w:rPr>
            </w:pPr>
          </w:p>
        </w:tc>
        <w:tc>
          <w:tcPr>
            <w:tcW w:w="1036" w:type="dxa"/>
          </w:tcPr>
          <w:p>
            <w:pPr>
              <w:pStyle w:val="TableParagraph"/>
              <w:rPr>
                <w:sz w:val="20"/>
              </w:rPr>
            </w:pPr>
          </w:p>
        </w:tc>
        <w:tc>
          <w:tcPr>
            <w:tcW w:w="1323" w:type="dxa"/>
          </w:tcPr>
          <w:p>
            <w:pPr>
              <w:pStyle w:val="TableParagraph"/>
              <w:rPr>
                <w:sz w:val="20"/>
              </w:rPr>
            </w:pPr>
          </w:p>
        </w:tc>
      </w:tr>
      <w:tr>
        <w:trPr>
          <w:trHeight w:val="277" w:hRule="atLeast"/>
        </w:trPr>
        <w:tc>
          <w:tcPr>
            <w:tcW w:w="586" w:type="dxa"/>
          </w:tcPr>
          <w:p>
            <w:pPr>
              <w:pStyle w:val="TableParagraph"/>
              <w:rPr>
                <w:sz w:val="20"/>
              </w:rPr>
            </w:pPr>
          </w:p>
        </w:tc>
        <w:tc>
          <w:tcPr>
            <w:tcW w:w="4078" w:type="dxa"/>
          </w:tcPr>
          <w:p>
            <w:pPr>
              <w:pStyle w:val="TableParagraph"/>
              <w:spacing w:line="251" w:lineRule="exact" w:before="6"/>
              <w:ind w:left="112"/>
              <w:rPr>
                <w:sz w:val="23"/>
              </w:rPr>
            </w:pPr>
            <w:r>
              <w:rPr>
                <w:w w:val="105"/>
                <w:sz w:val="23"/>
              </w:rPr>
              <w:t>Junior</w:t>
            </w:r>
            <w:r>
              <w:rPr>
                <w:spacing w:val="64"/>
                <w:w w:val="105"/>
                <w:sz w:val="23"/>
              </w:rPr>
              <w:t> </w:t>
            </w:r>
            <w:r>
              <w:rPr>
                <w:w w:val="105"/>
                <w:sz w:val="23"/>
              </w:rPr>
              <w:t>Secondary</w:t>
            </w:r>
            <w:r>
              <w:rPr>
                <w:spacing w:val="68"/>
                <w:w w:val="105"/>
                <w:sz w:val="23"/>
              </w:rPr>
              <w:t> </w:t>
            </w:r>
            <w:r>
              <w:rPr>
                <w:w w:val="105"/>
                <w:sz w:val="23"/>
              </w:rPr>
              <w:t>Schools</w:t>
            </w:r>
            <w:r>
              <w:rPr>
                <w:spacing w:val="53"/>
                <w:w w:val="105"/>
                <w:sz w:val="23"/>
              </w:rPr>
              <w:t> </w:t>
            </w:r>
            <w:r>
              <w:rPr>
                <w:w w:val="105"/>
                <w:sz w:val="23"/>
              </w:rPr>
              <w:t>in</w:t>
            </w:r>
            <w:r>
              <w:rPr>
                <w:spacing w:val="62"/>
                <w:w w:val="105"/>
                <w:sz w:val="23"/>
              </w:rPr>
              <w:t> </w:t>
            </w:r>
            <w:r>
              <w:rPr>
                <w:spacing w:val="-2"/>
                <w:w w:val="105"/>
                <w:sz w:val="23"/>
              </w:rPr>
              <w:t>Plateau,</w:t>
            </w:r>
          </w:p>
        </w:tc>
        <w:tc>
          <w:tcPr>
            <w:tcW w:w="1463" w:type="dxa"/>
          </w:tcPr>
          <w:p>
            <w:pPr>
              <w:pStyle w:val="TableParagraph"/>
              <w:rPr>
                <w:sz w:val="20"/>
              </w:rPr>
            </w:pPr>
          </w:p>
        </w:tc>
        <w:tc>
          <w:tcPr>
            <w:tcW w:w="1256" w:type="dxa"/>
          </w:tcPr>
          <w:p>
            <w:pPr>
              <w:pStyle w:val="TableParagraph"/>
              <w:rPr>
                <w:sz w:val="20"/>
              </w:rPr>
            </w:pPr>
          </w:p>
        </w:tc>
        <w:tc>
          <w:tcPr>
            <w:tcW w:w="1036" w:type="dxa"/>
          </w:tcPr>
          <w:p>
            <w:pPr>
              <w:pStyle w:val="TableParagraph"/>
              <w:rPr>
                <w:sz w:val="20"/>
              </w:rPr>
            </w:pPr>
          </w:p>
        </w:tc>
        <w:tc>
          <w:tcPr>
            <w:tcW w:w="1323" w:type="dxa"/>
          </w:tcPr>
          <w:p>
            <w:pPr>
              <w:pStyle w:val="TableParagraph"/>
              <w:rPr>
                <w:sz w:val="20"/>
              </w:rPr>
            </w:pPr>
          </w:p>
        </w:tc>
      </w:tr>
      <w:tr>
        <w:trPr>
          <w:trHeight w:val="273" w:hRule="atLeast"/>
        </w:trPr>
        <w:tc>
          <w:tcPr>
            <w:tcW w:w="586" w:type="dxa"/>
          </w:tcPr>
          <w:p>
            <w:pPr>
              <w:pStyle w:val="TableParagraph"/>
              <w:rPr>
                <w:sz w:val="20"/>
              </w:rPr>
            </w:pPr>
          </w:p>
        </w:tc>
        <w:tc>
          <w:tcPr>
            <w:tcW w:w="4078" w:type="dxa"/>
          </w:tcPr>
          <w:p>
            <w:pPr>
              <w:pStyle w:val="TableParagraph"/>
              <w:spacing w:line="252" w:lineRule="exact" w:before="2"/>
              <w:ind w:left="112"/>
              <w:rPr>
                <w:sz w:val="23"/>
              </w:rPr>
            </w:pPr>
            <w:r>
              <w:rPr>
                <w:spacing w:val="-2"/>
                <w:w w:val="105"/>
                <w:sz w:val="23"/>
              </w:rPr>
              <w:t>Nigeria</w:t>
            </w:r>
          </w:p>
        </w:tc>
        <w:tc>
          <w:tcPr>
            <w:tcW w:w="1463" w:type="dxa"/>
          </w:tcPr>
          <w:p>
            <w:pPr>
              <w:pStyle w:val="TableParagraph"/>
              <w:rPr>
                <w:sz w:val="20"/>
              </w:rPr>
            </w:pPr>
          </w:p>
        </w:tc>
        <w:tc>
          <w:tcPr>
            <w:tcW w:w="1256" w:type="dxa"/>
          </w:tcPr>
          <w:p>
            <w:pPr>
              <w:pStyle w:val="TableParagraph"/>
              <w:rPr>
                <w:sz w:val="20"/>
              </w:rPr>
            </w:pPr>
          </w:p>
        </w:tc>
        <w:tc>
          <w:tcPr>
            <w:tcW w:w="1036" w:type="dxa"/>
          </w:tcPr>
          <w:p>
            <w:pPr>
              <w:pStyle w:val="TableParagraph"/>
              <w:rPr>
                <w:sz w:val="20"/>
              </w:rPr>
            </w:pPr>
          </w:p>
        </w:tc>
        <w:tc>
          <w:tcPr>
            <w:tcW w:w="1323" w:type="dxa"/>
          </w:tcPr>
          <w:p>
            <w:pPr>
              <w:pStyle w:val="TableParagraph"/>
              <w:rPr>
                <w:sz w:val="20"/>
              </w:rPr>
            </w:pPr>
          </w:p>
        </w:tc>
      </w:tr>
      <w:tr>
        <w:trPr>
          <w:trHeight w:val="280" w:hRule="atLeast"/>
        </w:trPr>
        <w:tc>
          <w:tcPr>
            <w:tcW w:w="586" w:type="dxa"/>
          </w:tcPr>
          <w:p>
            <w:pPr>
              <w:pStyle w:val="TableParagraph"/>
              <w:spacing w:line="251" w:lineRule="exact" w:before="9"/>
              <w:ind w:left="108"/>
              <w:rPr>
                <w:b/>
                <w:sz w:val="23"/>
              </w:rPr>
            </w:pPr>
            <w:r>
              <w:rPr>
                <w:b/>
                <w:spacing w:val="-10"/>
                <w:w w:val="105"/>
                <w:sz w:val="23"/>
              </w:rPr>
              <w:t>5</w:t>
            </w:r>
          </w:p>
        </w:tc>
        <w:tc>
          <w:tcPr>
            <w:tcW w:w="4078" w:type="dxa"/>
          </w:tcPr>
          <w:p>
            <w:pPr>
              <w:pStyle w:val="TableParagraph"/>
              <w:spacing w:line="259" w:lineRule="exact" w:before="2"/>
              <w:ind w:left="112"/>
              <w:rPr>
                <w:sz w:val="23"/>
              </w:rPr>
            </w:pPr>
            <w:r>
              <w:rPr>
                <w:w w:val="105"/>
                <w:sz w:val="23"/>
              </w:rPr>
              <w:t>There</w:t>
            </w:r>
            <w:r>
              <w:rPr>
                <w:spacing w:val="-1"/>
                <w:w w:val="105"/>
                <w:sz w:val="23"/>
              </w:rPr>
              <w:t> </w:t>
            </w:r>
            <w:r>
              <w:rPr>
                <w:w w:val="105"/>
                <w:sz w:val="23"/>
              </w:rPr>
              <w:t>is</w:t>
            </w:r>
            <w:r>
              <w:rPr>
                <w:spacing w:val="4"/>
                <w:w w:val="105"/>
                <w:sz w:val="23"/>
              </w:rPr>
              <w:t> </w:t>
            </w:r>
            <w:r>
              <w:rPr>
                <w:w w:val="105"/>
                <w:sz w:val="23"/>
              </w:rPr>
              <w:t>no</w:t>
            </w:r>
            <w:r>
              <w:rPr>
                <w:spacing w:val="7"/>
                <w:w w:val="105"/>
                <w:sz w:val="23"/>
              </w:rPr>
              <w:t> </w:t>
            </w:r>
            <w:r>
              <w:rPr>
                <w:w w:val="105"/>
                <w:sz w:val="23"/>
              </w:rPr>
              <w:t>significant</w:t>
            </w:r>
            <w:r>
              <w:rPr>
                <w:spacing w:val="9"/>
                <w:w w:val="105"/>
                <w:sz w:val="23"/>
              </w:rPr>
              <w:t> </w:t>
            </w:r>
            <w:r>
              <w:rPr>
                <w:w w:val="105"/>
                <w:sz w:val="23"/>
              </w:rPr>
              <w:t>difference</w:t>
            </w:r>
            <w:r>
              <w:rPr>
                <w:spacing w:val="-1"/>
                <w:w w:val="105"/>
                <w:sz w:val="23"/>
              </w:rPr>
              <w:t> </w:t>
            </w:r>
            <w:r>
              <w:rPr>
                <w:w w:val="105"/>
                <w:sz w:val="23"/>
              </w:rPr>
              <w:t>in </w:t>
            </w:r>
            <w:r>
              <w:rPr>
                <w:spacing w:val="-5"/>
                <w:w w:val="105"/>
                <w:sz w:val="23"/>
              </w:rPr>
              <w:t>the</w:t>
            </w:r>
          </w:p>
        </w:tc>
        <w:tc>
          <w:tcPr>
            <w:tcW w:w="1463" w:type="dxa"/>
          </w:tcPr>
          <w:p>
            <w:pPr>
              <w:pStyle w:val="TableParagraph"/>
              <w:spacing w:line="251" w:lineRule="exact" w:before="9"/>
              <w:ind w:left="112"/>
              <w:rPr>
                <w:b/>
                <w:sz w:val="23"/>
              </w:rPr>
            </w:pPr>
            <w:r>
              <w:rPr>
                <w:b/>
                <w:sz w:val="23"/>
              </w:rPr>
              <w:t>Chi-</w:t>
            </w:r>
            <w:r>
              <w:rPr>
                <w:b/>
                <w:spacing w:val="-2"/>
                <w:sz w:val="23"/>
              </w:rPr>
              <w:t>square</w:t>
            </w:r>
          </w:p>
        </w:tc>
        <w:tc>
          <w:tcPr>
            <w:tcW w:w="1256" w:type="dxa"/>
          </w:tcPr>
          <w:p>
            <w:pPr>
              <w:pStyle w:val="TableParagraph"/>
              <w:spacing w:line="251" w:lineRule="exact" w:before="9"/>
              <w:ind w:left="212"/>
              <w:rPr>
                <w:b/>
                <w:sz w:val="23"/>
              </w:rPr>
            </w:pPr>
            <w:r>
              <w:rPr>
                <w:b/>
                <w:spacing w:val="-4"/>
                <w:w w:val="105"/>
                <w:sz w:val="23"/>
              </w:rPr>
              <w:t>0.00</w:t>
            </w:r>
          </w:p>
        </w:tc>
        <w:tc>
          <w:tcPr>
            <w:tcW w:w="1036" w:type="dxa"/>
          </w:tcPr>
          <w:p>
            <w:pPr>
              <w:pStyle w:val="TableParagraph"/>
              <w:spacing w:line="251" w:lineRule="exact" w:before="9"/>
              <w:ind w:left="232"/>
              <w:rPr>
                <w:b/>
                <w:sz w:val="23"/>
              </w:rPr>
            </w:pPr>
            <w:r>
              <w:rPr>
                <w:b/>
                <w:spacing w:val="-4"/>
                <w:w w:val="105"/>
                <w:sz w:val="23"/>
              </w:rPr>
              <w:t>0.05</w:t>
            </w:r>
          </w:p>
        </w:tc>
        <w:tc>
          <w:tcPr>
            <w:tcW w:w="1323" w:type="dxa"/>
          </w:tcPr>
          <w:p>
            <w:pPr>
              <w:pStyle w:val="TableParagraph"/>
              <w:spacing w:line="251" w:lineRule="exact" w:before="9"/>
              <w:ind w:left="247"/>
              <w:rPr>
                <w:b/>
                <w:sz w:val="23"/>
              </w:rPr>
            </w:pPr>
            <w:r>
              <w:rPr>
                <w:b/>
                <w:spacing w:val="-2"/>
                <w:w w:val="105"/>
                <w:sz w:val="23"/>
              </w:rPr>
              <w:t>rejected</w:t>
            </w:r>
          </w:p>
        </w:tc>
      </w:tr>
      <w:tr>
        <w:trPr>
          <w:trHeight w:val="273" w:hRule="atLeast"/>
        </w:trPr>
        <w:tc>
          <w:tcPr>
            <w:tcW w:w="586" w:type="dxa"/>
          </w:tcPr>
          <w:p>
            <w:pPr>
              <w:pStyle w:val="TableParagraph"/>
              <w:rPr>
                <w:sz w:val="20"/>
              </w:rPr>
            </w:pPr>
          </w:p>
        </w:tc>
        <w:tc>
          <w:tcPr>
            <w:tcW w:w="4078" w:type="dxa"/>
          </w:tcPr>
          <w:p>
            <w:pPr>
              <w:pStyle w:val="TableParagraph"/>
              <w:spacing w:line="251" w:lineRule="exact" w:before="2"/>
              <w:ind w:left="112"/>
              <w:rPr>
                <w:sz w:val="23"/>
              </w:rPr>
            </w:pPr>
            <w:r>
              <w:rPr>
                <w:w w:val="105"/>
                <w:sz w:val="23"/>
              </w:rPr>
              <w:t>contributions</w:t>
            </w:r>
            <w:r>
              <w:rPr>
                <w:spacing w:val="9"/>
                <w:w w:val="105"/>
                <w:sz w:val="23"/>
              </w:rPr>
              <w:t> </w:t>
            </w:r>
            <w:r>
              <w:rPr>
                <w:w w:val="105"/>
                <w:sz w:val="23"/>
              </w:rPr>
              <w:t>of</w:t>
            </w:r>
            <w:r>
              <w:rPr>
                <w:spacing w:val="15"/>
                <w:w w:val="105"/>
                <w:sz w:val="23"/>
              </w:rPr>
              <w:t> </w:t>
            </w:r>
            <w:r>
              <w:rPr>
                <w:w w:val="105"/>
                <w:sz w:val="23"/>
              </w:rPr>
              <w:t>host</w:t>
            </w:r>
            <w:r>
              <w:rPr>
                <w:spacing w:val="20"/>
                <w:w w:val="105"/>
                <w:sz w:val="23"/>
              </w:rPr>
              <w:t> </w:t>
            </w:r>
            <w:r>
              <w:rPr>
                <w:w w:val="105"/>
                <w:sz w:val="23"/>
              </w:rPr>
              <w:t>community</w:t>
            </w:r>
            <w:r>
              <w:rPr>
                <w:spacing w:val="13"/>
                <w:w w:val="105"/>
                <w:sz w:val="23"/>
              </w:rPr>
              <w:t> </w:t>
            </w:r>
            <w:r>
              <w:rPr>
                <w:w w:val="105"/>
                <w:sz w:val="23"/>
              </w:rPr>
              <w:t>in</w:t>
            </w:r>
            <w:r>
              <w:rPr>
                <w:spacing w:val="12"/>
                <w:w w:val="105"/>
                <w:sz w:val="23"/>
              </w:rPr>
              <w:t> </w:t>
            </w:r>
            <w:r>
              <w:rPr>
                <w:spacing w:val="-5"/>
                <w:w w:val="105"/>
                <w:sz w:val="23"/>
              </w:rPr>
              <w:t>the</w:t>
            </w:r>
          </w:p>
        </w:tc>
        <w:tc>
          <w:tcPr>
            <w:tcW w:w="1463" w:type="dxa"/>
          </w:tcPr>
          <w:p>
            <w:pPr>
              <w:pStyle w:val="TableParagraph"/>
              <w:rPr>
                <w:sz w:val="20"/>
              </w:rPr>
            </w:pPr>
          </w:p>
        </w:tc>
        <w:tc>
          <w:tcPr>
            <w:tcW w:w="1256" w:type="dxa"/>
          </w:tcPr>
          <w:p>
            <w:pPr>
              <w:pStyle w:val="TableParagraph"/>
              <w:rPr>
                <w:sz w:val="20"/>
              </w:rPr>
            </w:pPr>
          </w:p>
        </w:tc>
        <w:tc>
          <w:tcPr>
            <w:tcW w:w="1036" w:type="dxa"/>
          </w:tcPr>
          <w:p>
            <w:pPr>
              <w:pStyle w:val="TableParagraph"/>
              <w:rPr>
                <w:sz w:val="20"/>
              </w:rPr>
            </w:pPr>
          </w:p>
        </w:tc>
        <w:tc>
          <w:tcPr>
            <w:tcW w:w="1323" w:type="dxa"/>
          </w:tcPr>
          <w:p>
            <w:pPr>
              <w:pStyle w:val="TableParagraph"/>
              <w:rPr>
                <w:sz w:val="20"/>
              </w:rPr>
            </w:pPr>
          </w:p>
        </w:tc>
      </w:tr>
      <w:tr>
        <w:trPr>
          <w:trHeight w:val="273" w:hRule="atLeast"/>
        </w:trPr>
        <w:tc>
          <w:tcPr>
            <w:tcW w:w="586" w:type="dxa"/>
          </w:tcPr>
          <w:p>
            <w:pPr>
              <w:pStyle w:val="TableParagraph"/>
              <w:rPr>
                <w:sz w:val="20"/>
              </w:rPr>
            </w:pPr>
          </w:p>
        </w:tc>
        <w:tc>
          <w:tcPr>
            <w:tcW w:w="4078" w:type="dxa"/>
          </w:tcPr>
          <w:p>
            <w:pPr>
              <w:pStyle w:val="TableParagraph"/>
              <w:spacing w:line="251" w:lineRule="exact" w:before="2"/>
              <w:ind w:left="112"/>
              <w:rPr>
                <w:sz w:val="23"/>
              </w:rPr>
            </w:pPr>
            <w:r>
              <w:rPr>
                <w:w w:val="105"/>
                <w:sz w:val="23"/>
              </w:rPr>
              <w:t>implementation</w:t>
            </w:r>
            <w:r>
              <w:rPr>
                <w:spacing w:val="24"/>
                <w:w w:val="105"/>
                <w:sz w:val="23"/>
              </w:rPr>
              <w:t>  </w:t>
            </w:r>
            <w:r>
              <w:rPr>
                <w:w w:val="105"/>
                <w:sz w:val="23"/>
              </w:rPr>
              <w:t>of</w:t>
            </w:r>
            <w:r>
              <w:rPr>
                <w:spacing w:val="26"/>
                <w:w w:val="105"/>
                <w:sz w:val="23"/>
              </w:rPr>
              <w:t>  </w:t>
            </w:r>
            <w:r>
              <w:rPr>
                <w:w w:val="105"/>
                <w:sz w:val="23"/>
              </w:rPr>
              <w:t>special</w:t>
            </w:r>
            <w:r>
              <w:rPr>
                <w:spacing w:val="25"/>
                <w:w w:val="105"/>
                <w:sz w:val="23"/>
              </w:rPr>
              <w:t>  </w:t>
            </w:r>
            <w:r>
              <w:rPr>
                <w:spacing w:val="-2"/>
                <w:w w:val="105"/>
                <w:sz w:val="23"/>
              </w:rPr>
              <w:t>education</w:t>
            </w:r>
          </w:p>
        </w:tc>
        <w:tc>
          <w:tcPr>
            <w:tcW w:w="1463" w:type="dxa"/>
          </w:tcPr>
          <w:p>
            <w:pPr>
              <w:pStyle w:val="TableParagraph"/>
              <w:rPr>
                <w:sz w:val="20"/>
              </w:rPr>
            </w:pPr>
          </w:p>
        </w:tc>
        <w:tc>
          <w:tcPr>
            <w:tcW w:w="1256" w:type="dxa"/>
          </w:tcPr>
          <w:p>
            <w:pPr>
              <w:pStyle w:val="TableParagraph"/>
              <w:rPr>
                <w:sz w:val="20"/>
              </w:rPr>
            </w:pPr>
          </w:p>
        </w:tc>
        <w:tc>
          <w:tcPr>
            <w:tcW w:w="1036" w:type="dxa"/>
          </w:tcPr>
          <w:p>
            <w:pPr>
              <w:pStyle w:val="TableParagraph"/>
              <w:rPr>
                <w:sz w:val="20"/>
              </w:rPr>
            </w:pPr>
          </w:p>
        </w:tc>
        <w:tc>
          <w:tcPr>
            <w:tcW w:w="1323" w:type="dxa"/>
          </w:tcPr>
          <w:p>
            <w:pPr>
              <w:pStyle w:val="TableParagraph"/>
              <w:rPr>
                <w:sz w:val="20"/>
              </w:rPr>
            </w:pPr>
          </w:p>
        </w:tc>
      </w:tr>
      <w:tr>
        <w:trPr>
          <w:trHeight w:val="268" w:hRule="atLeast"/>
        </w:trPr>
        <w:tc>
          <w:tcPr>
            <w:tcW w:w="586" w:type="dxa"/>
          </w:tcPr>
          <w:p>
            <w:pPr>
              <w:pStyle w:val="TableParagraph"/>
              <w:rPr>
                <w:sz w:val="18"/>
              </w:rPr>
            </w:pPr>
          </w:p>
        </w:tc>
        <w:tc>
          <w:tcPr>
            <w:tcW w:w="4078" w:type="dxa"/>
          </w:tcPr>
          <w:p>
            <w:pPr>
              <w:pStyle w:val="TableParagraph"/>
              <w:spacing w:line="246" w:lineRule="exact" w:before="2"/>
              <w:ind w:left="112"/>
              <w:rPr>
                <w:sz w:val="23"/>
              </w:rPr>
            </w:pPr>
            <w:r>
              <w:rPr>
                <w:w w:val="105"/>
                <w:sz w:val="23"/>
              </w:rPr>
              <w:t>curriculum</w:t>
            </w:r>
            <w:r>
              <w:rPr>
                <w:spacing w:val="3"/>
                <w:w w:val="105"/>
                <w:sz w:val="23"/>
              </w:rPr>
              <w:t> </w:t>
            </w:r>
            <w:r>
              <w:rPr>
                <w:w w:val="105"/>
                <w:sz w:val="23"/>
              </w:rPr>
              <w:t>in</w:t>
            </w:r>
            <w:r>
              <w:rPr>
                <w:spacing w:val="5"/>
                <w:w w:val="105"/>
                <w:sz w:val="23"/>
              </w:rPr>
              <w:t> </w:t>
            </w:r>
            <w:r>
              <w:rPr>
                <w:w w:val="105"/>
                <w:sz w:val="23"/>
              </w:rPr>
              <w:t>Special</w:t>
            </w:r>
            <w:r>
              <w:rPr>
                <w:spacing w:val="1"/>
                <w:w w:val="105"/>
                <w:sz w:val="23"/>
              </w:rPr>
              <w:t> </w:t>
            </w:r>
            <w:r>
              <w:rPr>
                <w:w w:val="105"/>
                <w:sz w:val="23"/>
              </w:rPr>
              <w:t>Junior</w:t>
            </w:r>
            <w:r>
              <w:rPr>
                <w:spacing w:val="8"/>
                <w:w w:val="105"/>
                <w:sz w:val="23"/>
              </w:rPr>
              <w:t> </w:t>
            </w:r>
            <w:r>
              <w:rPr>
                <w:spacing w:val="-2"/>
                <w:w w:val="105"/>
                <w:sz w:val="23"/>
              </w:rPr>
              <w:t>Secondary</w:t>
            </w:r>
          </w:p>
        </w:tc>
        <w:tc>
          <w:tcPr>
            <w:tcW w:w="1463" w:type="dxa"/>
          </w:tcPr>
          <w:p>
            <w:pPr>
              <w:pStyle w:val="TableParagraph"/>
              <w:rPr>
                <w:sz w:val="18"/>
              </w:rPr>
            </w:pPr>
          </w:p>
        </w:tc>
        <w:tc>
          <w:tcPr>
            <w:tcW w:w="1256" w:type="dxa"/>
          </w:tcPr>
          <w:p>
            <w:pPr>
              <w:pStyle w:val="TableParagraph"/>
              <w:rPr>
                <w:sz w:val="18"/>
              </w:rPr>
            </w:pPr>
          </w:p>
        </w:tc>
        <w:tc>
          <w:tcPr>
            <w:tcW w:w="1036" w:type="dxa"/>
          </w:tcPr>
          <w:p>
            <w:pPr>
              <w:pStyle w:val="TableParagraph"/>
              <w:rPr>
                <w:sz w:val="18"/>
              </w:rPr>
            </w:pPr>
          </w:p>
        </w:tc>
        <w:tc>
          <w:tcPr>
            <w:tcW w:w="1323" w:type="dxa"/>
          </w:tcPr>
          <w:p>
            <w:pPr>
              <w:pStyle w:val="TableParagraph"/>
              <w:rPr>
                <w:sz w:val="18"/>
              </w:rPr>
            </w:pPr>
          </w:p>
        </w:tc>
      </w:tr>
    </w:tbl>
    <w:p>
      <w:pPr>
        <w:pStyle w:val="BodyText"/>
        <w:tabs>
          <w:tab w:pos="2013" w:val="left" w:leader="none"/>
          <w:tab w:pos="11061" w:val="left" w:leader="none"/>
        </w:tabs>
        <w:spacing w:before="24"/>
        <w:ind w:left="1300"/>
      </w:pPr>
      <w:r>
        <w:rPr>
          <w:u w:val="single"/>
        </w:rPr>
        <w:tab/>
        <w:t>Schools</w:t>
      </w:r>
      <w:r>
        <w:rPr>
          <w:spacing w:val="13"/>
          <w:u w:val="single"/>
        </w:rPr>
        <w:t> </w:t>
      </w:r>
      <w:r>
        <w:rPr>
          <w:u w:val="single"/>
        </w:rPr>
        <w:t>in</w:t>
      </w:r>
      <w:r>
        <w:rPr>
          <w:spacing w:val="25"/>
          <w:u w:val="single"/>
        </w:rPr>
        <w:t> </w:t>
      </w:r>
      <w:r>
        <w:rPr>
          <w:u w:val="single"/>
        </w:rPr>
        <w:t>Plateau.</w:t>
      </w:r>
      <w:r>
        <w:rPr>
          <w:spacing w:val="19"/>
          <w:u w:val="single"/>
        </w:rPr>
        <w:t> </w:t>
      </w:r>
      <w:r>
        <w:rPr>
          <w:spacing w:val="-2"/>
          <w:u w:val="single"/>
        </w:rPr>
        <w:t>Nigeria.</w:t>
      </w:r>
      <w:r>
        <w:rPr>
          <w:u w:val="single"/>
        </w:rPr>
        <w:tab/>
      </w:r>
    </w:p>
    <w:p>
      <w:pPr>
        <w:spacing w:after="0"/>
        <w:sectPr>
          <w:pgSz w:w="12240" w:h="15840"/>
          <w:pgMar w:header="0" w:footer="1012" w:top="1360" w:bottom="1200" w:left="400" w:right="0"/>
        </w:sectPr>
      </w:pPr>
    </w:p>
    <w:p>
      <w:pPr>
        <w:pStyle w:val="Heading2"/>
        <w:spacing w:before="69"/>
      </w:pPr>
      <w:r>
        <w:rPr>
          <w:w w:val="105"/>
        </w:rPr>
        <w:t>Summary</w:t>
      </w:r>
      <w:r>
        <w:rPr>
          <w:spacing w:val="-15"/>
          <w:w w:val="105"/>
        </w:rPr>
        <w:t> </w:t>
      </w:r>
      <w:r>
        <w:rPr>
          <w:w w:val="105"/>
        </w:rPr>
        <w:t>of</w:t>
      </w:r>
      <w:r>
        <w:rPr>
          <w:spacing w:val="-5"/>
          <w:w w:val="105"/>
        </w:rPr>
        <w:t> </w:t>
      </w:r>
      <w:r>
        <w:rPr>
          <w:w w:val="105"/>
        </w:rPr>
        <w:t>major</w:t>
      </w:r>
      <w:r>
        <w:rPr>
          <w:spacing w:val="-5"/>
          <w:w w:val="105"/>
        </w:rPr>
        <w:t> </w:t>
      </w:r>
      <w:r>
        <w:rPr>
          <w:spacing w:val="-2"/>
          <w:w w:val="105"/>
        </w:rPr>
        <w:t>findings</w:t>
      </w:r>
    </w:p>
    <w:p>
      <w:pPr>
        <w:pStyle w:val="BodyText"/>
        <w:spacing w:before="18"/>
        <w:rPr>
          <w:b/>
        </w:rPr>
      </w:pPr>
    </w:p>
    <w:p>
      <w:pPr>
        <w:pStyle w:val="ListParagraph"/>
        <w:numPr>
          <w:ilvl w:val="2"/>
          <w:numId w:val="24"/>
        </w:numPr>
        <w:tabs>
          <w:tab w:pos="2306" w:val="left" w:leader="none"/>
          <w:tab w:pos="2308" w:val="left" w:leader="none"/>
        </w:tabs>
        <w:spacing w:line="499" w:lineRule="auto" w:before="0" w:after="0"/>
        <w:ind w:left="2308" w:right="1434" w:hanging="360"/>
        <w:jc w:val="both"/>
        <w:rPr>
          <w:sz w:val="23"/>
        </w:rPr>
      </w:pPr>
      <w:r>
        <w:rPr>
          <w:w w:val="105"/>
          <w:sz w:val="23"/>
        </w:rPr>
        <w:t>There</w:t>
      </w:r>
      <w:r>
        <w:rPr>
          <w:w w:val="105"/>
          <w:sz w:val="23"/>
        </w:rPr>
        <w:t> is</w:t>
      </w:r>
      <w:r>
        <w:rPr>
          <w:w w:val="105"/>
          <w:sz w:val="23"/>
        </w:rPr>
        <w:t> no</w:t>
      </w:r>
      <w:r>
        <w:rPr>
          <w:w w:val="105"/>
          <w:sz w:val="23"/>
        </w:rPr>
        <w:t> adequate</w:t>
      </w:r>
      <w:r>
        <w:rPr>
          <w:w w:val="105"/>
          <w:sz w:val="23"/>
        </w:rPr>
        <w:t> provision</w:t>
      </w:r>
      <w:r>
        <w:rPr>
          <w:w w:val="105"/>
          <w:sz w:val="23"/>
        </w:rPr>
        <w:t> of</w:t>
      </w:r>
      <w:r>
        <w:rPr>
          <w:w w:val="105"/>
          <w:sz w:val="23"/>
        </w:rPr>
        <w:t> instructional</w:t>
      </w:r>
      <w:r>
        <w:rPr>
          <w:w w:val="105"/>
          <w:sz w:val="23"/>
        </w:rPr>
        <w:t> materials</w:t>
      </w:r>
      <w:r>
        <w:rPr>
          <w:w w:val="105"/>
          <w:sz w:val="23"/>
        </w:rPr>
        <w:t> used</w:t>
      </w:r>
      <w:r>
        <w:rPr>
          <w:w w:val="105"/>
          <w:sz w:val="23"/>
        </w:rPr>
        <w:t> for</w:t>
      </w:r>
      <w:r>
        <w:rPr>
          <w:w w:val="105"/>
          <w:sz w:val="23"/>
        </w:rPr>
        <w:t> the implementation</w:t>
      </w:r>
      <w:r>
        <w:rPr>
          <w:w w:val="105"/>
          <w:sz w:val="23"/>
        </w:rPr>
        <w:t> of</w:t>
      </w:r>
      <w:r>
        <w:rPr>
          <w:w w:val="105"/>
          <w:sz w:val="23"/>
        </w:rPr>
        <w:t> special</w:t>
      </w:r>
      <w:r>
        <w:rPr>
          <w:w w:val="105"/>
          <w:sz w:val="23"/>
        </w:rPr>
        <w:t> education</w:t>
      </w:r>
      <w:r>
        <w:rPr>
          <w:w w:val="105"/>
          <w:sz w:val="23"/>
        </w:rPr>
        <w:t> curriculum</w:t>
      </w:r>
      <w:r>
        <w:rPr>
          <w:w w:val="105"/>
          <w:sz w:val="23"/>
        </w:rPr>
        <w:t> in</w:t>
      </w:r>
      <w:r>
        <w:rPr>
          <w:w w:val="105"/>
          <w:sz w:val="23"/>
        </w:rPr>
        <w:t> Special</w:t>
      </w:r>
      <w:r>
        <w:rPr>
          <w:w w:val="105"/>
          <w:sz w:val="23"/>
        </w:rPr>
        <w:t> Junior</w:t>
      </w:r>
      <w:r>
        <w:rPr>
          <w:w w:val="105"/>
          <w:sz w:val="23"/>
        </w:rPr>
        <w:t> Secondary Schools in Plateau state, Nigeria.</w:t>
      </w:r>
    </w:p>
    <w:p>
      <w:pPr>
        <w:pStyle w:val="ListParagraph"/>
        <w:numPr>
          <w:ilvl w:val="2"/>
          <w:numId w:val="24"/>
        </w:numPr>
        <w:tabs>
          <w:tab w:pos="2306" w:val="left" w:leader="none"/>
          <w:tab w:pos="2308" w:val="left" w:leader="none"/>
        </w:tabs>
        <w:spacing w:line="496" w:lineRule="auto" w:before="7" w:after="0"/>
        <w:ind w:left="2308" w:right="1446" w:hanging="360"/>
        <w:jc w:val="both"/>
        <w:rPr>
          <w:sz w:val="23"/>
        </w:rPr>
      </w:pPr>
      <w:r>
        <w:rPr>
          <w:w w:val="105"/>
          <w:sz w:val="23"/>
        </w:rPr>
        <w:t>Teachers were not able to select learning strategies to allow different categories of students living with disabilities</w:t>
      </w:r>
      <w:r>
        <w:rPr>
          <w:spacing w:val="-4"/>
          <w:w w:val="105"/>
          <w:sz w:val="23"/>
        </w:rPr>
        <w:t> </w:t>
      </w:r>
      <w:r>
        <w:rPr>
          <w:w w:val="105"/>
          <w:sz w:val="23"/>
        </w:rPr>
        <w:t>to cope with</w:t>
      </w:r>
      <w:r>
        <w:rPr>
          <w:spacing w:val="-1"/>
          <w:w w:val="105"/>
          <w:sz w:val="23"/>
        </w:rPr>
        <w:t> </w:t>
      </w:r>
      <w:r>
        <w:rPr>
          <w:w w:val="105"/>
          <w:sz w:val="23"/>
        </w:rPr>
        <w:t>learning in special education.</w:t>
      </w:r>
    </w:p>
    <w:p>
      <w:pPr>
        <w:pStyle w:val="ListParagraph"/>
        <w:numPr>
          <w:ilvl w:val="2"/>
          <w:numId w:val="24"/>
        </w:numPr>
        <w:tabs>
          <w:tab w:pos="2306" w:val="left" w:leader="none"/>
          <w:tab w:pos="2308" w:val="left" w:leader="none"/>
        </w:tabs>
        <w:spacing w:line="504" w:lineRule="auto" w:before="7" w:after="0"/>
        <w:ind w:left="2308" w:right="1442" w:hanging="360"/>
        <w:jc w:val="both"/>
        <w:rPr>
          <w:sz w:val="23"/>
        </w:rPr>
      </w:pPr>
      <w:r>
        <w:rPr>
          <w:w w:val="105"/>
          <w:sz w:val="23"/>
        </w:rPr>
        <w:t>Regular</w:t>
      </w:r>
      <w:r>
        <w:rPr>
          <w:w w:val="105"/>
          <w:sz w:val="23"/>
        </w:rPr>
        <w:t> teachers</w:t>
      </w:r>
      <w:r>
        <w:rPr>
          <w:w w:val="105"/>
          <w:sz w:val="23"/>
        </w:rPr>
        <w:t> could</w:t>
      </w:r>
      <w:r>
        <w:rPr>
          <w:w w:val="105"/>
          <w:sz w:val="23"/>
        </w:rPr>
        <w:t> not</w:t>
      </w:r>
      <w:r>
        <w:rPr>
          <w:w w:val="105"/>
          <w:sz w:val="23"/>
        </w:rPr>
        <w:t> teach</w:t>
      </w:r>
      <w:r>
        <w:rPr>
          <w:w w:val="105"/>
          <w:sz w:val="23"/>
        </w:rPr>
        <w:t> special</w:t>
      </w:r>
      <w:r>
        <w:rPr>
          <w:w w:val="105"/>
          <w:sz w:val="23"/>
        </w:rPr>
        <w:t> education</w:t>
      </w:r>
      <w:r>
        <w:rPr>
          <w:w w:val="105"/>
          <w:sz w:val="23"/>
        </w:rPr>
        <w:t> effectively</w:t>
      </w:r>
      <w:r>
        <w:rPr>
          <w:w w:val="105"/>
          <w:sz w:val="23"/>
        </w:rPr>
        <w:t> and</w:t>
      </w:r>
      <w:r>
        <w:rPr>
          <w:w w:val="105"/>
          <w:sz w:val="23"/>
        </w:rPr>
        <w:t> most</w:t>
      </w:r>
      <w:r>
        <w:rPr>
          <w:w w:val="105"/>
          <w:sz w:val="23"/>
        </w:rPr>
        <w:t> teachers had NCE.</w:t>
      </w:r>
    </w:p>
    <w:p>
      <w:pPr>
        <w:pStyle w:val="ListParagraph"/>
        <w:numPr>
          <w:ilvl w:val="2"/>
          <w:numId w:val="24"/>
        </w:numPr>
        <w:tabs>
          <w:tab w:pos="2306" w:val="left" w:leader="none"/>
          <w:tab w:pos="2308" w:val="left" w:leader="none"/>
        </w:tabs>
        <w:spacing w:line="501" w:lineRule="auto" w:before="0" w:after="0"/>
        <w:ind w:left="2308" w:right="1436" w:hanging="360"/>
        <w:jc w:val="both"/>
        <w:rPr>
          <w:sz w:val="23"/>
        </w:rPr>
      </w:pPr>
      <w:r>
        <w:rPr>
          <w:w w:val="105"/>
          <w:sz w:val="23"/>
        </w:rPr>
        <w:t>Parents</w:t>
      </w:r>
      <w:r>
        <w:rPr>
          <w:w w:val="105"/>
          <w:sz w:val="23"/>
        </w:rPr>
        <w:t> of</w:t>
      </w:r>
      <w:r>
        <w:rPr>
          <w:w w:val="105"/>
          <w:sz w:val="23"/>
        </w:rPr>
        <w:t> children</w:t>
      </w:r>
      <w:r>
        <w:rPr>
          <w:w w:val="105"/>
          <w:sz w:val="23"/>
        </w:rPr>
        <w:t> with</w:t>
      </w:r>
      <w:r>
        <w:rPr>
          <w:w w:val="105"/>
          <w:sz w:val="23"/>
        </w:rPr>
        <w:t> disabilities</w:t>
      </w:r>
      <w:r>
        <w:rPr>
          <w:w w:val="105"/>
          <w:sz w:val="23"/>
        </w:rPr>
        <w:t> render</w:t>
      </w:r>
      <w:r>
        <w:rPr>
          <w:w w:val="105"/>
          <w:sz w:val="23"/>
        </w:rPr>
        <w:t> less</w:t>
      </w:r>
      <w:r>
        <w:rPr>
          <w:w w:val="105"/>
          <w:sz w:val="23"/>
        </w:rPr>
        <w:t> roles</w:t>
      </w:r>
      <w:r>
        <w:rPr>
          <w:w w:val="105"/>
          <w:sz w:val="23"/>
        </w:rPr>
        <w:t> in</w:t>
      </w:r>
      <w:r>
        <w:rPr>
          <w:w w:val="105"/>
          <w:sz w:val="23"/>
        </w:rPr>
        <w:t> the</w:t>
      </w:r>
      <w:r>
        <w:rPr>
          <w:w w:val="105"/>
          <w:sz w:val="23"/>
        </w:rPr>
        <w:t> education</w:t>
      </w:r>
      <w:r>
        <w:rPr>
          <w:w w:val="105"/>
          <w:sz w:val="23"/>
        </w:rPr>
        <w:t> of their children</w:t>
      </w:r>
      <w:r>
        <w:rPr>
          <w:spacing w:val="-3"/>
          <w:w w:val="105"/>
          <w:sz w:val="23"/>
        </w:rPr>
        <w:t> </w:t>
      </w:r>
      <w:r>
        <w:rPr>
          <w:w w:val="105"/>
          <w:sz w:val="23"/>
        </w:rPr>
        <w:t>with</w:t>
      </w:r>
      <w:r>
        <w:rPr>
          <w:spacing w:val="-3"/>
          <w:w w:val="105"/>
          <w:sz w:val="23"/>
        </w:rPr>
        <w:t> </w:t>
      </w:r>
      <w:r>
        <w:rPr>
          <w:w w:val="105"/>
          <w:sz w:val="23"/>
        </w:rPr>
        <w:t>disabilities.</w:t>
      </w:r>
      <w:r>
        <w:rPr>
          <w:spacing w:val="-8"/>
          <w:w w:val="105"/>
          <w:sz w:val="23"/>
        </w:rPr>
        <w:t> </w:t>
      </w:r>
      <w:r>
        <w:rPr>
          <w:w w:val="105"/>
          <w:sz w:val="23"/>
        </w:rPr>
        <w:t>They</w:t>
      </w:r>
      <w:r>
        <w:rPr>
          <w:spacing w:val="-3"/>
          <w:w w:val="105"/>
          <w:sz w:val="23"/>
        </w:rPr>
        <w:t> </w:t>
      </w:r>
      <w:r>
        <w:rPr>
          <w:w w:val="105"/>
          <w:sz w:val="23"/>
        </w:rPr>
        <w:t>prefer giving</w:t>
      </w:r>
      <w:r>
        <w:rPr>
          <w:spacing w:val="-3"/>
          <w:w w:val="105"/>
          <w:sz w:val="23"/>
        </w:rPr>
        <w:t> </w:t>
      </w:r>
      <w:r>
        <w:rPr>
          <w:w w:val="105"/>
          <w:sz w:val="23"/>
        </w:rPr>
        <w:t>educational</w:t>
      </w:r>
      <w:r>
        <w:rPr>
          <w:spacing w:val="-2"/>
          <w:w w:val="105"/>
          <w:sz w:val="23"/>
        </w:rPr>
        <w:t> </w:t>
      </w:r>
      <w:r>
        <w:rPr>
          <w:w w:val="105"/>
          <w:sz w:val="23"/>
        </w:rPr>
        <w:t>attention</w:t>
      </w:r>
      <w:r>
        <w:rPr>
          <w:spacing w:val="-3"/>
          <w:w w:val="105"/>
          <w:sz w:val="23"/>
        </w:rPr>
        <w:t> </w:t>
      </w:r>
      <w:r>
        <w:rPr>
          <w:w w:val="105"/>
          <w:sz w:val="23"/>
        </w:rPr>
        <w:t>to</w:t>
      </w:r>
      <w:r>
        <w:rPr>
          <w:spacing w:val="-3"/>
          <w:w w:val="105"/>
          <w:sz w:val="23"/>
        </w:rPr>
        <w:t> </w:t>
      </w:r>
      <w:r>
        <w:rPr>
          <w:w w:val="105"/>
          <w:sz w:val="23"/>
        </w:rPr>
        <w:t>their so-called normal</w:t>
      </w:r>
      <w:r>
        <w:rPr>
          <w:w w:val="105"/>
          <w:sz w:val="23"/>
        </w:rPr>
        <w:t> children</w:t>
      </w:r>
      <w:r>
        <w:rPr>
          <w:w w:val="105"/>
          <w:sz w:val="23"/>
        </w:rPr>
        <w:t> hence,</w:t>
      </w:r>
      <w:r>
        <w:rPr>
          <w:w w:val="105"/>
          <w:sz w:val="23"/>
        </w:rPr>
        <w:t> there</w:t>
      </w:r>
      <w:r>
        <w:rPr>
          <w:w w:val="105"/>
          <w:sz w:val="23"/>
        </w:rPr>
        <w:t> is</w:t>
      </w:r>
      <w:r>
        <w:rPr>
          <w:w w:val="105"/>
          <w:sz w:val="23"/>
        </w:rPr>
        <w:t> no</w:t>
      </w:r>
      <w:r>
        <w:rPr>
          <w:w w:val="105"/>
          <w:sz w:val="23"/>
        </w:rPr>
        <w:t> equal</w:t>
      </w:r>
      <w:r>
        <w:rPr>
          <w:w w:val="105"/>
          <w:sz w:val="23"/>
        </w:rPr>
        <w:t> educational</w:t>
      </w:r>
      <w:r>
        <w:rPr>
          <w:w w:val="105"/>
          <w:sz w:val="23"/>
        </w:rPr>
        <w:t> opportunities</w:t>
      </w:r>
      <w:r>
        <w:rPr>
          <w:w w:val="105"/>
          <w:sz w:val="23"/>
        </w:rPr>
        <w:t> between</w:t>
      </w:r>
      <w:r>
        <w:rPr>
          <w:w w:val="105"/>
          <w:sz w:val="23"/>
        </w:rPr>
        <w:t> the special needs children and the normal children.</w:t>
      </w:r>
    </w:p>
    <w:p>
      <w:pPr>
        <w:pStyle w:val="ListParagraph"/>
        <w:numPr>
          <w:ilvl w:val="2"/>
          <w:numId w:val="24"/>
        </w:numPr>
        <w:tabs>
          <w:tab w:pos="2306" w:val="left" w:leader="none"/>
          <w:tab w:pos="2308" w:val="left" w:leader="none"/>
        </w:tabs>
        <w:spacing w:line="499" w:lineRule="auto" w:before="0" w:after="0"/>
        <w:ind w:left="2308" w:right="1436" w:hanging="360"/>
        <w:jc w:val="both"/>
        <w:rPr>
          <w:sz w:val="23"/>
        </w:rPr>
      </w:pPr>
      <w:r>
        <w:rPr>
          <w:w w:val="105"/>
          <w:sz w:val="23"/>
        </w:rPr>
        <w:t>The</w:t>
      </w:r>
      <w:r>
        <w:rPr>
          <w:w w:val="105"/>
          <w:sz w:val="23"/>
        </w:rPr>
        <w:t> host</w:t>
      </w:r>
      <w:r>
        <w:rPr>
          <w:w w:val="105"/>
          <w:sz w:val="23"/>
        </w:rPr>
        <w:t> community</w:t>
      </w:r>
      <w:r>
        <w:rPr>
          <w:w w:val="105"/>
          <w:sz w:val="23"/>
        </w:rPr>
        <w:t> supports</w:t>
      </w:r>
      <w:r>
        <w:rPr>
          <w:w w:val="105"/>
          <w:sz w:val="23"/>
        </w:rPr>
        <w:t> in</w:t>
      </w:r>
      <w:r>
        <w:rPr>
          <w:w w:val="105"/>
          <w:sz w:val="23"/>
        </w:rPr>
        <w:t> the</w:t>
      </w:r>
      <w:r>
        <w:rPr>
          <w:w w:val="105"/>
          <w:sz w:val="23"/>
        </w:rPr>
        <w:t> implementation</w:t>
      </w:r>
      <w:r>
        <w:rPr>
          <w:w w:val="105"/>
          <w:sz w:val="23"/>
        </w:rPr>
        <w:t> of</w:t>
      </w:r>
      <w:r>
        <w:rPr>
          <w:w w:val="105"/>
          <w:sz w:val="23"/>
        </w:rPr>
        <w:t> special</w:t>
      </w:r>
      <w:r>
        <w:rPr>
          <w:w w:val="105"/>
          <w:sz w:val="23"/>
        </w:rPr>
        <w:t> education</w:t>
      </w:r>
      <w:r>
        <w:rPr>
          <w:w w:val="105"/>
          <w:sz w:val="23"/>
        </w:rPr>
        <w:t> by providing</w:t>
      </w:r>
      <w:r>
        <w:rPr>
          <w:w w:val="105"/>
          <w:sz w:val="23"/>
        </w:rPr>
        <w:t> land</w:t>
      </w:r>
      <w:r>
        <w:rPr>
          <w:w w:val="105"/>
          <w:sz w:val="23"/>
        </w:rPr>
        <w:t> and</w:t>
      </w:r>
      <w:r>
        <w:rPr>
          <w:w w:val="105"/>
          <w:sz w:val="23"/>
        </w:rPr>
        <w:t> community</w:t>
      </w:r>
      <w:r>
        <w:rPr>
          <w:w w:val="105"/>
          <w:sz w:val="23"/>
        </w:rPr>
        <w:t> based</w:t>
      </w:r>
      <w:r>
        <w:rPr>
          <w:w w:val="105"/>
          <w:sz w:val="23"/>
        </w:rPr>
        <w:t> resources</w:t>
      </w:r>
      <w:r>
        <w:rPr>
          <w:w w:val="105"/>
          <w:sz w:val="23"/>
        </w:rPr>
        <w:t> even</w:t>
      </w:r>
      <w:r>
        <w:rPr>
          <w:w w:val="105"/>
          <w:sz w:val="23"/>
        </w:rPr>
        <w:t> though</w:t>
      </w:r>
      <w:r>
        <w:rPr>
          <w:w w:val="105"/>
          <w:sz w:val="23"/>
        </w:rPr>
        <w:t> the</w:t>
      </w:r>
      <w:r>
        <w:rPr>
          <w:w w:val="105"/>
          <w:sz w:val="23"/>
        </w:rPr>
        <w:t> community discriminates persons with disabilities.</w:t>
      </w:r>
    </w:p>
    <w:p>
      <w:pPr>
        <w:pStyle w:val="Heading2"/>
        <w:numPr>
          <w:ilvl w:val="1"/>
          <w:numId w:val="24"/>
        </w:numPr>
        <w:tabs>
          <w:tab w:pos="2308" w:val="left" w:leader="none"/>
        </w:tabs>
        <w:spacing w:line="240" w:lineRule="auto" w:before="243" w:after="0"/>
        <w:ind w:left="2308" w:right="0" w:hanging="720"/>
        <w:jc w:val="left"/>
      </w:pPr>
      <w:bookmarkStart w:name="_TOC_250005" w:id="32"/>
      <w:r>
        <w:rPr>
          <w:w w:val="105"/>
        </w:rPr>
        <w:t>Discussion</w:t>
      </w:r>
      <w:r>
        <w:rPr>
          <w:spacing w:val="-16"/>
          <w:w w:val="105"/>
        </w:rPr>
        <w:t> </w:t>
      </w:r>
      <w:r>
        <w:rPr>
          <w:w w:val="105"/>
        </w:rPr>
        <w:t>of</w:t>
      </w:r>
      <w:r>
        <w:rPr>
          <w:spacing w:val="-10"/>
          <w:w w:val="105"/>
        </w:rPr>
        <w:t> </w:t>
      </w:r>
      <w:bookmarkEnd w:id="32"/>
      <w:r>
        <w:rPr>
          <w:spacing w:val="-2"/>
          <w:w w:val="105"/>
        </w:rPr>
        <w:t>Findings</w:t>
      </w:r>
    </w:p>
    <w:p>
      <w:pPr>
        <w:pStyle w:val="BodyText"/>
        <w:spacing w:before="25"/>
        <w:rPr>
          <w:b/>
        </w:rPr>
      </w:pPr>
    </w:p>
    <w:p>
      <w:pPr>
        <w:pStyle w:val="BodyText"/>
        <w:spacing w:line="501" w:lineRule="auto" w:before="1"/>
        <w:ind w:left="1588" w:right="1445" w:firstLine="720"/>
        <w:jc w:val="both"/>
      </w:pPr>
      <w:r>
        <w:rPr>
          <w:w w:val="105"/>
        </w:rPr>
        <w:t>Finding</w:t>
      </w:r>
      <w:r>
        <w:rPr>
          <w:w w:val="105"/>
        </w:rPr>
        <w:t> on</w:t>
      </w:r>
      <w:r>
        <w:rPr>
          <w:w w:val="105"/>
        </w:rPr>
        <w:t> research</w:t>
      </w:r>
      <w:r>
        <w:rPr>
          <w:w w:val="105"/>
        </w:rPr>
        <w:t> question</w:t>
      </w:r>
      <w:r>
        <w:rPr>
          <w:w w:val="105"/>
        </w:rPr>
        <w:t> one</w:t>
      </w:r>
      <w:r>
        <w:rPr>
          <w:w w:val="105"/>
        </w:rPr>
        <w:t> revealed</w:t>
      </w:r>
      <w:r>
        <w:rPr>
          <w:w w:val="105"/>
        </w:rPr>
        <w:t> that</w:t>
      </w:r>
      <w:r>
        <w:rPr>
          <w:w w:val="105"/>
        </w:rPr>
        <w:t> there</w:t>
      </w:r>
      <w:r>
        <w:rPr>
          <w:w w:val="105"/>
        </w:rPr>
        <w:t> is</w:t>
      </w:r>
      <w:r>
        <w:rPr>
          <w:w w:val="105"/>
        </w:rPr>
        <w:t> no</w:t>
      </w:r>
      <w:r>
        <w:rPr>
          <w:w w:val="105"/>
        </w:rPr>
        <w:t> adequate</w:t>
      </w:r>
      <w:r>
        <w:rPr>
          <w:w w:val="105"/>
        </w:rPr>
        <w:t> provision</w:t>
      </w:r>
      <w:r>
        <w:rPr>
          <w:w w:val="105"/>
        </w:rPr>
        <w:t> of instructional</w:t>
      </w:r>
      <w:r>
        <w:rPr>
          <w:spacing w:val="-10"/>
          <w:w w:val="105"/>
        </w:rPr>
        <w:t> </w:t>
      </w:r>
      <w:r>
        <w:rPr>
          <w:w w:val="105"/>
        </w:rPr>
        <w:t>materials</w:t>
      </w:r>
      <w:r>
        <w:rPr>
          <w:spacing w:val="-8"/>
          <w:w w:val="105"/>
        </w:rPr>
        <w:t> </w:t>
      </w:r>
      <w:r>
        <w:rPr>
          <w:w w:val="105"/>
        </w:rPr>
        <w:t>such</w:t>
      </w:r>
      <w:r>
        <w:rPr>
          <w:spacing w:val="-12"/>
          <w:w w:val="105"/>
        </w:rPr>
        <w:t> </w:t>
      </w:r>
      <w:r>
        <w:rPr>
          <w:w w:val="105"/>
        </w:rPr>
        <w:t>as</w:t>
      </w:r>
      <w:r>
        <w:rPr>
          <w:spacing w:val="-13"/>
          <w:w w:val="105"/>
        </w:rPr>
        <w:t> </w:t>
      </w:r>
      <w:r>
        <w:rPr>
          <w:w w:val="105"/>
        </w:rPr>
        <w:t>Braille,</w:t>
      </w:r>
      <w:r>
        <w:rPr>
          <w:spacing w:val="-10"/>
          <w:w w:val="105"/>
        </w:rPr>
        <w:t> </w:t>
      </w:r>
      <w:r>
        <w:rPr>
          <w:w w:val="105"/>
        </w:rPr>
        <w:t>audiometers,</w:t>
      </w:r>
      <w:r>
        <w:rPr>
          <w:spacing w:val="-4"/>
          <w:w w:val="105"/>
        </w:rPr>
        <w:t> </w:t>
      </w:r>
      <w:r>
        <w:rPr>
          <w:w w:val="105"/>
        </w:rPr>
        <w:t>psychological</w:t>
      </w:r>
      <w:r>
        <w:rPr>
          <w:spacing w:val="-10"/>
          <w:w w:val="105"/>
        </w:rPr>
        <w:t> </w:t>
      </w:r>
      <w:r>
        <w:rPr>
          <w:w w:val="105"/>
        </w:rPr>
        <w:t>toys,</w:t>
      </w:r>
      <w:r>
        <w:rPr>
          <w:spacing w:val="-10"/>
          <w:w w:val="105"/>
        </w:rPr>
        <w:t> </w:t>
      </w:r>
      <w:r>
        <w:rPr>
          <w:w w:val="105"/>
        </w:rPr>
        <w:t>speech</w:t>
      </w:r>
      <w:r>
        <w:rPr>
          <w:spacing w:val="-6"/>
          <w:w w:val="105"/>
        </w:rPr>
        <w:t> </w:t>
      </w:r>
      <w:r>
        <w:rPr>
          <w:w w:val="105"/>
        </w:rPr>
        <w:t>synthesizer, total</w:t>
      </w:r>
      <w:r>
        <w:rPr>
          <w:w w:val="105"/>
        </w:rPr>
        <w:t> communication</w:t>
      </w:r>
      <w:r>
        <w:rPr>
          <w:w w:val="105"/>
        </w:rPr>
        <w:t> technique</w:t>
      </w:r>
      <w:r>
        <w:rPr>
          <w:w w:val="105"/>
        </w:rPr>
        <w:t> used</w:t>
      </w:r>
      <w:r>
        <w:rPr>
          <w:w w:val="105"/>
        </w:rPr>
        <w:t> for</w:t>
      </w:r>
      <w:r>
        <w:rPr>
          <w:w w:val="105"/>
        </w:rPr>
        <w:t> the</w:t>
      </w:r>
      <w:r>
        <w:rPr>
          <w:w w:val="105"/>
        </w:rPr>
        <w:t> implementation</w:t>
      </w:r>
      <w:r>
        <w:rPr>
          <w:w w:val="105"/>
        </w:rPr>
        <w:t> of</w:t>
      </w:r>
      <w:r>
        <w:rPr>
          <w:w w:val="105"/>
        </w:rPr>
        <w:t> special</w:t>
      </w:r>
      <w:r>
        <w:rPr>
          <w:w w:val="105"/>
        </w:rPr>
        <w:t> education curriculum in special junior secondary schools in Plateau state, Nigeria.</w:t>
      </w:r>
    </w:p>
    <w:p>
      <w:pPr>
        <w:pStyle w:val="BodyText"/>
        <w:spacing w:line="504" w:lineRule="auto" w:before="225"/>
        <w:ind w:left="1588" w:right="1431" w:firstLine="720"/>
        <w:jc w:val="both"/>
      </w:pPr>
      <w:r>
        <w:rPr>
          <w:w w:val="105"/>
        </w:rPr>
        <w:t>This</w:t>
      </w:r>
      <w:r>
        <w:rPr>
          <w:w w:val="105"/>
        </w:rPr>
        <w:t> goes</w:t>
      </w:r>
      <w:r>
        <w:rPr>
          <w:w w:val="105"/>
        </w:rPr>
        <w:t> to</w:t>
      </w:r>
      <w:r>
        <w:rPr>
          <w:w w:val="105"/>
        </w:rPr>
        <w:t> support</w:t>
      </w:r>
      <w:r>
        <w:rPr>
          <w:w w:val="105"/>
        </w:rPr>
        <w:t> Oladele</w:t>
      </w:r>
      <w:r>
        <w:rPr>
          <w:w w:val="105"/>
        </w:rPr>
        <w:t> (2008)</w:t>
      </w:r>
      <w:r>
        <w:rPr>
          <w:w w:val="105"/>
        </w:rPr>
        <w:t> who</w:t>
      </w:r>
      <w:r>
        <w:rPr>
          <w:w w:val="105"/>
        </w:rPr>
        <w:t> said</w:t>
      </w:r>
      <w:r>
        <w:rPr>
          <w:w w:val="105"/>
        </w:rPr>
        <w:t> that</w:t>
      </w:r>
      <w:r>
        <w:rPr>
          <w:w w:val="105"/>
        </w:rPr>
        <w:t> availability</w:t>
      </w:r>
      <w:r>
        <w:rPr>
          <w:w w:val="105"/>
        </w:rPr>
        <w:t> of</w:t>
      </w:r>
      <w:r>
        <w:rPr>
          <w:w w:val="105"/>
        </w:rPr>
        <w:t> infrastructural facilities and instructional materials are very crucial in order to achieve desired outcomes in</w:t>
      </w:r>
      <w:r>
        <w:rPr>
          <w:spacing w:val="51"/>
          <w:w w:val="105"/>
        </w:rPr>
        <w:t> </w:t>
      </w:r>
      <w:r>
        <w:rPr>
          <w:w w:val="105"/>
        </w:rPr>
        <w:t>teaching</w:t>
      </w:r>
      <w:r>
        <w:rPr>
          <w:spacing w:val="51"/>
          <w:w w:val="105"/>
        </w:rPr>
        <w:t> </w:t>
      </w:r>
      <w:r>
        <w:rPr>
          <w:w w:val="105"/>
        </w:rPr>
        <w:t>and</w:t>
      </w:r>
      <w:r>
        <w:rPr>
          <w:spacing w:val="58"/>
          <w:w w:val="105"/>
        </w:rPr>
        <w:t> </w:t>
      </w:r>
      <w:r>
        <w:rPr>
          <w:w w:val="105"/>
        </w:rPr>
        <w:t>learning</w:t>
      </w:r>
      <w:r>
        <w:rPr>
          <w:spacing w:val="58"/>
          <w:w w:val="105"/>
        </w:rPr>
        <w:t> </w:t>
      </w:r>
      <w:r>
        <w:rPr>
          <w:w w:val="105"/>
        </w:rPr>
        <w:t>persons</w:t>
      </w:r>
      <w:r>
        <w:rPr>
          <w:spacing w:val="56"/>
          <w:w w:val="105"/>
        </w:rPr>
        <w:t> </w:t>
      </w:r>
      <w:r>
        <w:rPr>
          <w:w w:val="105"/>
        </w:rPr>
        <w:t>with</w:t>
      </w:r>
      <w:r>
        <w:rPr>
          <w:spacing w:val="57"/>
          <w:w w:val="105"/>
        </w:rPr>
        <w:t> </w:t>
      </w:r>
      <w:r>
        <w:rPr>
          <w:w w:val="105"/>
        </w:rPr>
        <w:t>special</w:t>
      </w:r>
      <w:r>
        <w:rPr>
          <w:spacing w:val="60"/>
          <w:w w:val="105"/>
        </w:rPr>
        <w:t> </w:t>
      </w:r>
      <w:r>
        <w:rPr>
          <w:w w:val="105"/>
        </w:rPr>
        <w:t>needs.</w:t>
      </w:r>
      <w:r>
        <w:rPr>
          <w:spacing w:val="53"/>
          <w:w w:val="105"/>
        </w:rPr>
        <w:t> </w:t>
      </w:r>
      <w:r>
        <w:rPr>
          <w:w w:val="105"/>
        </w:rPr>
        <w:t>In</w:t>
      </w:r>
      <w:r>
        <w:rPr>
          <w:spacing w:val="51"/>
          <w:w w:val="105"/>
        </w:rPr>
        <w:t> </w:t>
      </w:r>
      <w:r>
        <w:rPr>
          <w:w w:val="105"/>
        </w:rPr>
        <w:t>the</w:t>
      </w:r>
      <w:r>
        <w:rPr>
          <w:spacing w:val="57"/>
          <w:w w:val="105"/>
        </w:rPr>
        <w:t> </w:t>
      </w:r>
      <w:r>
        <w:rPr>
          <w:w w:val="105"/>
        </w:rPr>
        <w:t>same</w:t>
      </w:r>
      <w:r>
        <w:rPr>
          <w:spacing w:val="57"/>
          <w:w w:val="105"/>
        </w:rPr>
        <w:t> </w:t>
      </w:r>
      <w:r>
        <w:rPr>
          <w:w w:val="105"/>
        </w:rPr>
        <w:t>vein,</w:t>
      </w:r>
      <w:r>
        <w:rPr>
          <w:spacing w:val="53"/>
          <w:w w:val="105"/>
        </w:rPr>
        <w:t> </w:t>
      </w:r>
      <w:r>
        <w:rPr>
          <w:w w:val="105"/>
        </w:rPr>
        <w:t>Ozoji</w:t>
      </w:r>
      <w:r>
        <w:rPr>
          <w:spacing w:val="69"/>
          <w:w w:val="105"/>
        </w:rPr>
        <w:t> </w:t>
      </w:r>
      <w:r>
        <w:rPr>
          <w:spacing w:val="-2"/>
          <w:w w:val="105"/>
        </w:rPr>
        <w:t>(2009)</w:t>
      </w:r>
    </w:p>
    <w:p>
      <w:pPr>
        <w:spacing w:after="0" w:line="504" w:lineRule="auto"/>
        <w:jc w:val="both"/>
        <w:sectPr>
          <w:pgSz w:w="12240" w:h="15840"/>
          <w:pgMar w:header="0" w:footer="1012" w:top="1380" w:bottom="1200" w:left="400" w:right="0"/>
        </w:sectPr>
      </w:pPr>
    </w:p>
    <w:p>
      <w:pPr>
        <w:pStyle w:val="BodyText"/>
        <w:spacing w:line="504" w:lineRule="auto" w:before="82"/>
        <w:ind w:left="1588" w:right="1445"/>
        <w:jc w:val="both"/>
      </w:pPr>
      <w:r>
        <w:rPr>
          <w:w w:val="105"/>
        </w:rPr>
        <w:t>lamented that</w:t>
      </w:r>
      <w:r>
        <w:rPr>
          <w:w w:val="105"/>
        </w:rPr>
        <w:t> some aspects of the curriculum are not implemented because of absence of enabling assistive technology.</w:t>
      </w:r>
    </w:p>
    <w:p>
      <w:pPr>
        <w:pStyle w:val="BodyText"/>
        <w:spacing w:line="501" w:lineRule="auto" w:before="229"/>
        <w:ind w:left="1588" w:right="1429" w:firstLine="720"/>
        <w:jc w:val="both"/>
      </w:pPr>
      <w:r>
        <w:rPr>
          <w:w w:val="105"/>
        </w:rPr>
        <w:t>Finding</w:t>
      </w:r>
      <w:r>
        <w:rPr>
          <w:w w:val="105"/>
        </w:rPr>
        <w:t> on</w:t>
      </w:r>
      <w:r>
        <w:rPr>
          <w:w w:val="105"/>
        </w:rPr>
        <w:t> research</w:t>
      </w:r>
      <w:r>
        <w:rPr>
          <w:w w:val="105"/>
        </w:rPr>
        <w:t> question</w:t>
      </w:r>
      <w:r>
        <w:rPr>
          <w:w w:val="105"/>
        </w:rPr>
        <w:t> two</w:t>
      </w:r>
      <w:r>
        <w:rPr>
          <w:w w:val="105"/>
        </w:rPr>
        <w:t> revealed</w:t>
      </w:r>
      <w:r>
        <w:rPr>
          <w:w w:val="105"/>
        </w:rPr>
        <w:t> that</w:t>
      </w:r>
      <w:r>
        <w:rPr>
          <w:w w:val="105"/>
        </w:rPr>
        <w:t> teacher were</w:t>
      </w:r>
      <w:r>
        <w:rPr>
          <w:w w:val="105"/>
        </w:rPr>
        <w:t> not</w:t>
      </w:r>
      <w:r>
        <w:rPr>
          <w:w w:val="105"/>
        </w:rPr>
        <w:t> able</w:t>
      </w:r>
      <w:r>
        <w:rPr>
          <w:w w:val="105"/>
        </w:rPr>
        <w:t> to</w:t>
      </w:r>
      <w:r>
        <w:rPr>
          <w:w w:val="105"/>
        </w:rPr>
        <w:t> select learning strategies to allow different categories of students living with disabilities to cope with learning</w:t>
      </w:r>
      <w:r>
        <w:rPr>
          <w:spacing w:val="-5"/>
          <w:w w:val="105"/>
        </w:rPr>
        <w:t> </w:t>
      </w:r>
      <w:r>
        <w:rPr>
          <w:w w:val="105"/>
        </w:rPr>
        <w:t>in special education.</w:t>
      </w:r>
      <w:r>
        <w:rPr>
          <w:spacing w:val="-4"/>
          <w:w w:val="105"/>
        </w:rPr>
        <w:t> </w:t>
      </w:r>
      <w:r>
        <w:rPr>
          <w:w w:val="105"/>
        </w:rPr>
        <w:t>In support of</w:t>
      </w:r>
      <w:r>
        <w:rPr>
          <w:spacing w:val="-8"/>
          <w:w w:val="105"/>
        </w:rPr>
        <w:t> </w:t>
      </w:r>
      <w:r>
        <w:rPr>
          <w:w w:val="105"/>
        </w:rPr>
        <w:t>this</w:t>
      </w:r>
      <w:r>
        <w:rPr>
          <w:spacing w:val="-1"/>
          <w:w w:val="105"/>
        </w:rPr>
        <w:t> </w:t>
      </w:r>
      <w:r>
        <w:rPr>
          <w:w w:val="105"/>
        </w:rPr>
        <w:t>Ekpiwre (2014)</w:t>
      </w:r>
      <w:r>
        <w:rPr>
          <w:spacing w:val="-2"/>
          <w:w w:val="105"/>
        </w:rPr>
        <w:t> </w:t>
      </w:r>
      <w:r>
        <w:rPr>
          <w:w w:val="105"/>
        </w:rPr>
        <w:t>posited</w:t>
      </w:r>
      <w:r>
        <w:rPr>
          <w:spacing w:val="-5"/>
          <w:w w:val="105"/>
        </w:rPr>
        <w:t> </w:t>
      </w:r>
      <w:r>
        <w:rPr>
          <w:w w:val="105"/>
        </w:rPr>
        <w:t>that no matter what</w:t>
      </w:r>
      <w:r>
        <w:rPr>
          <w:w w:val="105"/>
        </w:rPr>
        <w:t> educational</w:t>
      </w:r>
      <w:r>
        <w:rPr>
          <w:w w:val="105"/>
        </w:rPr>
        <w:t> systems,</w:t>
      </w:r>
      <w:r>
        <w:rPr>
          <w:w w:val="105"/>
        </w:rPr>
        <w:t> mandates</w:t>
      </w:r>
      <w:r>
        <w:rPr>
          <w:w w:val="105"/>
        </w:rPr>
        <w:t> and/or</w:t>
      </w:r>
      <w:r>
        <w:rPr>
          <w:w w:val="105"/>
        </w:rPr>
        <w:t> expectation</w:t>
      </w:r>
      <w:r>
        <w:rPr>
          <w:w w:val="105"/>
        </w:rPr>
        <w:t> in</w:t>
      </w:r>
      <w:r>
        <w:rPr>
          <w:w w:val="105"/>
        </w:rPr>
        <w:t> the</w:t>
      </w:r>
      <w:r>
        <w:rPr>
          <w:w w:val="105"/>
        </w:rPr>
        <w:t> end,</w:t>
      </w:r>
      <w:r>
        <w:rPr>
          <w:w w:val="105"/>
        </w:rPr>
        <w:t> effective</w:t>
      </w:r>
      <w:r>
        <w:rPr>
          <w:w w:val="105"/>
        </w:rPr>
        <w:t> teaching</w:t>
      </w:r>
      <w:r>
        <w:rPr>
          <w:w w:val="105"/>
        </w:rPr>
        <w:t> is very much dependent on the will and competence of</w:t>
      </w:r>
      <w:r>
        <w:rPr>
          <w:spacing w:val="-2"/>
          <w:w w:val="105"/>
        </w:rPr>
        <w:t> </w:t>
      </w:r>
      <w:r>
        <w:rPr>
          <w:w w:val="105"/>
        </w:rPr>
        <w:t>the teacher. The</w:t>
      </w:r>
      <w:r>
        <w:rPr>
          <w:spacing w:val="-1"/>
          <w:w w:val="105"/>
        </w:rPr>
        <w:t> </w:t>
      </w:r>
      <w:r>
        <w:rPr>
          <w:w w:val="105"/>
        </w:rPr>
        <w:t>Federal Government of</w:t>
      </w:r>
      <w:r>
        <w:rPr>
          <w:spacing w:val="-8"/>
          <w:w w:val="105"/>
        </w:rPr>
        <w:t> </w:t>
      </w:r>
      <w:r>
        <w:rPr>
          <w:w w:val="105"/>
        </w:rPr>
        <w:t>Nigeria (FGN)</w:t>
      </w:r>
      <w:r>
        <w:rPr>
          <w:spacing w:val="-2"/>
          <w:w w:val="105"/>
        </w:rPr>
        <w:t> </w:t>
      </w:r>
      <w:r>
        <w:rPr>
          <w:w w:val="105"/>
        </w:rPr>
        <w:t>(2014)</w:t>
      </w:r>
      <w:r>
        <w:rPr>
          <w:spacing w:val="-2"/>
          <w:w w:val="105"/>
        </w:rPr>
        <w:t> </w:t>
      </w:r>
      <w:r>
        <w:rPr>
          <w:w w:val="105"/>
        </w:rPr>
        <w:t>advocated that only qualified and trained qualitative teachers will teach</w:t>
      </w:r>
      <w:r>
        <w:rPr>
          <w:spacing w:val="-7"/>
          <w:w w:val="105"/>
        </w:rPr>
        <w:t> </w:t>
      </w:r>
      <w:r>
        <w:rPr>
          <w:w w:val="105"/>
        </w:rPr>
        <w:t>in</w:t>
      </w:r>
      <w:r>
        <w:rPr>
          <w:spacing w:val="-7"/>
          <w:w w:val="105"/>
        </w:rPr>
        <w:t> </w:t>
      </w:r>
      <w:r>
        <w:rPr>
          <w:w w:val="105"/>
        </w:rPr>
        <w:t>order</w:t>
      </w:r>
      <w:r>
        <w:rPr>
          <w:spacing w:val="-4"/>
          <w:w w:val="105"/>
        </w:rPr>
        <w:t> </w:t>
      </w:r>
      <w:r>
        <w:rPr>
          <w:w w:val="105"/>
        </w:rPr>
        <w:t>to</w:t>
      </w:r>
      <w:r>
        <w:rPr>
          <w:spacing w:val="-7"/>
          <w:w w:val="105"/>
        </w:rPr>
        <w:t> </w:t>
      </w:r>
      <w:r>
        <w:rPr>
          <w:w w:val="105"/>
        </w:rPr>
        <w:t>ascertain</w:t>
      </w:r>
      <w:r>
        <w:rPr>
          <w:spacing w:val="-7"/>
          <w:w w:val="105"/>
        </w:rPr>
        <w:t> </w:t>
      </w:r>
      <w:r>
        <w:rPr>
          <w:w w:val="105"/>
        </w:rPr>
        <w:t>successful desired</w:t>
      </w:r>
      <w:r>
        <w:rPr>
          <w:spacing w:val="-7"/>
          <w:w w:val="105"/>
        </w:rPr>
        <w:t> </w:t>
      </w:r>
      <w:r>
        <w:rPr>
          <w:w w:val="105"/>
        </w:rPr>
        <w:t>in</w:t>
      </w:r>
      <w:r>
        <w:rPr>
          <w:spacing w:val="-7"/>
          <w:w w:val="105"/>
        </w:rPr>
        <w:t> </w:t>
      </w:r>
      <w:r>
        <w:rPr>
          <w:w w:val="105"/>
        </w:rPr>
        <w:t>the</w:t>
      </w:r>
      <w:r>
        <w:rPr>
          <w:spacing w:val="-8"/>
          <w:w w:val="105"/>
        </w:rPr>
        <w:t> </w:t>
      </w:r>
      <w:r>
        <w:rPr>
          <w:w w:val="105"/>
        </w:rPr>
        <w:t>policy</w:t>
      </w:r>
      <w:r>
        <w:rPr>
          <w:spacing w:val="-7"/>
          <w:w w:val="105"/>
        </w:rPr>
        <w:t> </w:t>
      </w:r>
      <w:r>
        <w:rPr>
          <w:w w:val="105"/>
        </w:rPr>
        <w:t>implementation.</w:t>
      </w:r>
      <w:r>
        <w:rPr>
          <w:spacing w:val="-5"/>
          <w:w w:val="105"/>
        </w:rPr>
        <w:t> </w:t>
      </w:r>
      <w:r>
        <w:rPr>
          <w:w w:val="105"/>
        </w:rPr>
        <w:t>As</w:t>
      </w:r>
      <w:r>
        <w:rPr>
          <w:spacing w:val="-3"/>
          <w:w w:val="105"/>
        </w:rPr>
        <w:t> </w:t>
      </w:r>
      <w:r>
        <w:rPr>
          <w:w w:val="105"/>
        </w:rPr>
        <w:t>supported</w:t>
      </w:r>
      <w:r>
        <w:rPr>
          <w:spacing w:val="-7"/>
          <w:w w:val="105"/>
        </w:rPr>
        <w:t> </w:t>
      </w:r>
      <w:r>
        <w:rPr>
          <w:w w:val="105"/>
        </w:rPr>
        <w:t>by Kassim (2008), who</w:t>
      </w:r>
      <w:r>
        <w:rPr>
          <w:w w:val="105"/>
        </w:rPr>
        <w:t> said that</w:t>
      </w:r>
      <w:r>
        <w:rPr>
          <w:w w:val="105"/>
        </w:rPr>
        <w:t> only</w:t>
      </w:r>
      <w:r>
        <w:rPr>
          <w:w w:val="105"/>
        </w:rPr>
        <w:t> preferable teachers are to teach in the</w:t>
      </w:r>
      <w:r>
        <w:rPr>
          <w:w w:val="105"/>
        </w:rPr>
        <w:t> programmes of special education in Nigeria in order to enhance rapid progress.</w:t>
      </w:r>
    </w:p>
    <w:p>
      <w:pPr>
        <w:pStyle w:val="BodyText"/>
        <w:spacing w:line="501" w:lineRule="auto" w:before="240"/>
        <w:ind w:left="1588" w:right="1429" w:firstLine="720"/>
        <w:jc w:val="both"/>
      </w:pPr>
      <w:r>
        <w:rPr>
          <w:w w:val="105"/>
        </w:rPr>
        <w:t>Finding</w:t>
      </w:r>
      <w:r>
        <w:rPr>
          <w:w w:val="105"/>
        </w:rPr>
        <w:t> on</w:t>
      </w:r>
      <w:r>
        <w:rPr>
          <w:w w:val="105"/>
        </w:rPr>
        <w:t> research</w:t>
      </w:r>
      <w:r>
        <w:rPr>
          <w:w w:val="105"/>
        </w:rPr>
        <w:t> question</w:t>
      </w:r>
      <w:r>
        <w:rPr>
          <w:w w:val="105"/>
        </w:rPr>
        <w:t> three</w:t>
      </w:r>
      <w:r>
        <w:rPr>
          <w:w w:val="105"/>
        </w:rPr>
        <w:t> revealed</w:t>
      </w:r>
      <w:r>
        <w:rPr>
          <w:w w:val="105"/>
        </w:rPr>
        <w:t> that</w:t>
      </w:r>
      <w:r>
        <w:rPr>
          <w:w w:val="105"/>
        </w:rPr>
        <w:t> Regular teachers</w:t>
      </w:r>
      <w:r>
        <w:rPr>
          <w:w w:val="105"/>
        </w:rPr>
        <w:t> cannot</w:t>
      </w:r>
      <w:r>
        <w:rPr>
          <w:w w:val="105"/>
        </w:rPr>
        <w:t> teach special education effectively and most teachers had NCE. In support of this, Umar (2002) asserted that those teachers who are not professionally trained will make any</w:t>
      </w:r>
      <w:r>
        <w:rPr>
          <w:w w:val="105"/>
        </w:rPr>
        <w:t> system</w:t>
      </w:r>
      <w:r>
        <w:rPr>
          <w:w w:val="105"/>
        </w:rPr>
        <w:t> fail. Ipadaela</w:t>
      </w:r>
      <w:r>
        <w:rPr>
          <w:w w:val="105"/>
        </w:rPr>
        <w:t> and</w:t>
      </w:r>
      <w:r>
        <w:rPr>
          <w:w w:val="105"/>
        </w:rPr>
        <w:t> James</w:t>
      </w:r>
      <w:r>
        <w:rPr>
          <w:w w:val="105"/>
        </w:rPr>
        <w:t> (2007)</w:t>
      </w:r>
      <w:r>
        <w:rPr>
          <w:w w:val="105"/>
        </w:rPr>
        <w:t> stated</w:t>
      </w:r>
      <w:r>
        <w:rPr>
          <w:w w:val="105"/>
        </w:rPr>
        <w:t> that</w:t>
      </w:r>
      <w:r>
        <w:rPr>
          <w:w w:val="105"/>
        </w:rPr>
        <w:t> the</w:t>
      </w:r>
      <w:r>
        <w:rPr>
          <w:w w:val="105"/>
        </w:rPr>
        <w:t> idea</w:t>
      </w:r>
      <w:r>
        <w:rPr>
          <w:w w:val="105"/>
        </w:rPr>
        <w:t> of</w:t>
      </w:r>
      <w:r>
        <w:rPr>
          <w:w w:val="105"/>
        </w:rPr>
        <w:t> bringing</w:t>
      </w:r>
      <w:r>
        <w:rPr>
          <w:w w:val="105"/>
        </w:rPr>
        <w:t> all</w:t>
      </w:r>
      <w:r>
        <w:rPr>
          <w:w w:val="105"/>
        </w:rPr>
        <w:t> children</w:t>
      </w:r>
      <w:r>
        <w:rPr>
          <w:w w:val="105"/>
        </w:rPr>
        <w:t> with</w:t>
      </w:r>
      <w:r>
        <w:rPr>
          <w:w w:val="105"/>
        </w:rPr>
        <w:t> disabilities together in one environment to learn either with a</w:t>
      </w:r>
      <w:r>
        <w:rPr>
          <w:w w:val="105"/>
        </w:rPr>
        <w:t> view to eliminate, discriminate, reduce cost</w:t>
      </w:r>
      <w:r>
        <w:rPr>
          <w:w w:val="105"/>
        </w:rPr>
        <w:t> or</w:t>
      </w:r>
      <w:r>
        <w:rPr>
          <w:w w:val="105"/>
        </w:rPr>
        <w:t> to</w:t>
      </w:r>
      <w:r>
        <w:rPr>
          <w:w w:val="105"/>
        </w:rPr>
        <w:t> give</w:t>
      </w:r>
      <w:r>
        <w:rPr>
          <w:w w:val="105"/>
        </w:rPr>
        <w:t> the</w:t>
      </w:r>
      <w:r>
        <w:rPr>
          <w:w w:val="105"/>
        </w:rPr>
        <w:t> special</w:t>
      </w:r>
      <w:r>
        <w:rPr>
          <w:w w:val="105"/>
        </w:rPr>
        <w:t> needs</w:t>
      </w:r>
      <w:r>
        <w:rPr>
          <w:w w:val="105"/>
        </w:rPr>
        <w:t> children</w:t>
      </w:r>
      <w:r>
        <w:rPr>
          <w:w w:val="105"/>
        </w:rPr>
        <w:t> a</w:t>
      </w:r>
      <w:r>
        <w:rPr>
          <w:w w:val="105"/>
        </w:rPr>
        <w:t> sense</w:t>
      </w:r>
      <w:r>
        <w:rPr>
          <w:w w:val="105"/>
        </w:rPr>
        <w:t> of</w:t>
      </w:r>
      <w:r>
        <w:rPr>
          <w:w w:val="105"/>
        </w:rPr>
        <w:t> belonging</w:t>
      </w:r>
      <w:r>
        <w:rPr>
          <w:w w:val="105"/>
        </w:rPr>
        <w:t> is</w:t>
      </w:r>
      <w:r>
        <w:rPr>
          <w:w w:val="105"/>
        </w:rPr>
        <w:t> a</w:t>
      </w:r>
      <w:r>
        <w:rPr>
          <w:w w:val="105"/>
        </w:rPr>
        <w:t> mirage.</w:t>
      </w:r>
      <w:r>
        <w:rPr>
          <w:w w:val="105"/>
        </w:rPr>
        <w:t> The communication between</w:t>
      </w:r>
      <w:r>
        <w:rPr>
          <w:spacing w:val="-6"/>
          <w:w w:val="105"/>
        </w:rPr>
        <w:t> </w:t>
      </w:r>
      <w:r>
        <w:rPr>
          <w:w w:val="105"/>
        </w:rPr>
        <w:t>regular</w:t>
      </w:r>
      <w:r>
        <w:rPr>
          <w:spacing w:val="-3"/>
          <w:w w:val="105"/>
        </w:rPr>
        <w:t> </w:t>
      </w:r>
      <w:r>
        <w:rPr>
          <w:w w:val="105"/>
        </w:rPr>
        <w:t>teacher</w:t>
      </w:r>
      <w:r>
        <w:rPr>
          <w:spacing w:val="-3"/>
          <w:w w:val="105"/>
        </w:rPr>
        <w:t> </w:t>
      </w:r>
      <w:r>
        <w:rPr>
          <w:w w:val="105"/>
        </w:rPr>
        <w:t>and special</w:t>
      </w:r>
      <w:r>
        <w:rPr>
          <w:spacing w:val="-4"/>
          <w:w w:val="105"/>
        </w:rPr>
        <w:t> </w:t>
      </w:r>
      <w:r>
        <w:rPr>
          <w:w w:val="105"/>
        </w:rPr>
        <w:t>education</w:t>
      </w:r>
      <w:r>
        <w:rPr>
          <w:spacing w:val="-6"/>
          <w:w w:val="105"/>
        </w:rPr>
        <w:t> </w:t>
      </w:r>
      <w:r>
        <w:rPr>
          <w:w w:val="105"/>
        </w:rPr>
        <w:t>teacher</w:t>
      </w:r>
      <w:r>
        <w:rPr>
          <w:spacing w:val="-3"/>
          <w:w w:val="105"/>
        </w:rPr>
        <w:t> </w:t>
      </w:r>
      <w:r>
        <w:rPr>
          <w:w w:val="105"/>
        </w:rPr>
        <w:t>appears</w:t>
      </w:r>
      <w:r>
        <w:rPr>
          <w:spacing w:val="-8"/>
          <w:w w:val="105"/>
        </w:rPr>
        <w:t> </w:t>
      </w:r>
      <w:r>
        <w:rPr>
          <w:w w:val="105"/>
        </w:rPr>
        <w:t>to</w:t>
      </w:r>
      <w:r>
        <w:rPr>
          <w:spacing w:val="-6"/>
          <w:w w:val="105"/>
        </w:rPr>
        <w:t> </w:t>
      </w:r>
      <w:r>
        <w:rPr>
          <w:w w:val="105"/>
        </w:rPr>
        <w:t>be</w:t>
      </w:r>
      <w:r>
        <w:rPr>
          <w:spacing w:val="-1"/>
          <w:w w:val="105"/>
        </w:rPr>
        <w:t> </w:t>
      </w:r>
      <w:r>
        <w:rPr>
          <w:w w:val="105"/>
        </w:rPr>
        <w:t>further strengthened through the operation of a resource room.</w:t>
      </w:r>
    </w:p>
    <w:p>
      <w:pPr>
        <w:pStyle w:val="BodyText"/>
        <w:spacing w:line="504" w:lineRule="auto" w:before="231"/>
        <w:ind w:left="1588" w:right="1440" w:firstLine="720"/>
        <w:jc w:val="both"/>
      </w:pPr>
      <w:r>
        <w:rPr>
          <w:w w:val="105"/>
        </w:rPr>
        <w:t>Furthermore,</w:t>
      </w:r>
      <w:r>
        <w:rPr>
          <w:w w:val="105"/>
        </w:rPr>
        <w:t> research</w:t>
      </w:r>
      <w:r>
        <w:rPr>
          <w:w w:val="105"/>
        </w:rPr>
        <w:t> question</w:t>
      </w:r>
      <w:r>
        <w:rPr>
          <w:w w:val="105"/>
        </w:rPr>
        <w:t> four</w:t>
      </w:r>
      <w:r>
        <w:rPr>
          <w:w w:val="105"/>
        </w:rPr>
        <w:t> revealed</w:t>
      </w:r>
      <w:r>
        <w:rPr>
          <w:w w:val="105"/>
        </w:rPr>
        <w:t> that</w:t>
      </w:r>
      <w:r>
        <w:rPr>
          <w:w w:val="105"/>
        </w:rPr>
        <w:t> children</w:t>
      </w:r>
      <w:r>
        <w:rPr>
          <w:w w:val="105"/>
        </w:rPr>
        <w:t> living</w:t>
      </w:r>
      <w:r>
        <w:rPr>
          <w:w w:val="105"/>
        </w:rPr>
        <w:t> with</w:t>
      </w:r>
      <w:r>
        <w:rPr>
          <w:w w:val="105"/>
        </w:rPr>
        <w:t> disabilities are always discriminate by their parents in the provision of education and most parents do not sent their children with disabilities to school.</w:t>
      </w:r>
    </w:p>
    <w:p>
      <w:pPr>
        <w:spacing w:after="0" w:line="504" w:lineRule="auto"/>
        <w:jc w:val="both"/>
        <w:sectPr>
          <w:pgSz w:w="12240" w:h="15840"/>
          <w:pgMar w:header="0" w:footer="1012" w:top="1360" w:bottom="1200" w:left="400" w:right="0"/>
        </w:sectPr>
      </w:pPr>
    </w:p>
    <w:p>
      <w:pPr>
        <w:pStyle w:val="BodyText"/>
        <w:spacing w:line="501" w:lineRule="auto" w:before="82"/>
        <w:ind w:left="1588" w:right="1434" w:firstLine="720"/>
        <w:jc w:val="both"/>
      </w:pPr>
      <w:r>
        <w:rPr>
          <w:w w:val="105"/>
        </w:rPr>
        <w:t>In</w:t>
      </w:r>
      <w:r>
        <w:rPr>
          <w:w w:val="105"/>
        </w:rPr>
        <w:t> support</w:t>
      </w:r>
      <w:r>
        <w:rPr>
          <w:w w:val="105"/>
        </w:rPr>
        <w:t> of</w:t>
      </w:r>
      <w:r>
        <w:rPr>
          <w:w w:val="105"/>
        </w:rPr>
        <w:t> this,</w:t>
      </w:r>
      <w:r>
        <w:rPr>
          <w:w w:val="105"/>
        </w:rPr>
        <w:t> Okeke (2007) opined</w:t>
      </w:r>
      <w:r>
        <w:rPr>
          <w:w w:val="105"/>
        </w:rPr>
        <w:t> that</w:t>
      </w:r>
      <w:r>
        <w:rPr>
          <w:w w:val="105"/>
        </w:rPr>
        <w:t> educating</w:t>
      </w:r>
      <w:r>
        <w:rPr>
          <w:w w:val="105"/>
        </w:rPr>
        <w:t> exceptional</w:t>
      </w:r>
      <w:r>
        <w:rPr>
          <w:w w:val="105"/>
        </w:rPr>
        <w:t> children</w:t>
      </w:r>
      <w:r>
        <w:rPr>
          <w:w w:val="105"/>
        </w:rPr>
        <w:t> is</w:t>
      </w:r>
      <w:r>
        <w:rPr>
          <w:w w:val="105"/>
        </w:rPr>
        <w:t> an uphill task for parents due to poverty and some parents who can afford education for their exceptional</w:t>
      </w:r>
      <w:r>
        <w:rPr>
          <w:w w:val="105"/>
        </w:rPr>
        <w:t> children</w:t>
      </w:r>
      <w:r>
        <w:rPr>
          <w:w w:val="105"/>
        </w:rPr>
        <w:t> deny</w:t>
      </w:r>
      <w:r>
        <w:rPr>
          <w:w w:val="105"/>
        </w:rPr>
        <w:t> them</w:t>
      </w:r>
      <w:r>
        <w:rPr>
          <w:w w:val="105"/>
        </w:rPr>
        <w:t> that</w:t>
      </w:r>
      <w:r>
        <w:rPr>
          <w:w w:val="105"/>
        </w:rPr>
        <w:t> opportunity</w:t>
      </w:r>
      <w:r>
        <w:rPr>
          <w:w w:val="105"/>
        </w:rPr>
        <w:t> on</w:t>
      </w:r>
      <w:r>
        <w:rPr>
          <w:w w:val="105"/>
        </w:rPr>
        <w:t> the</w:t>
      </w:r>
      <w:r>
        <w:rPr>
          <w:w w:val="105"/>
        </w:rPr>
        <w:t> ground</w:t>
      </w:r>
      <w:r>
        <w:rPr>
          <w:w w:val="105"/>
        </w:rPr>
        <w:t> that</w:t>
      </w:r>
      <w:r>
        <w:rPr>
          <w:w w:val="105"/>
        </w:rPr>
        <w:t> it</w:t>
      </w:r>
      <w:r>
        <w:rPr>
          <w:w w:val="105"/>
        </w:rPr>
        <w:t> is</w:t>
      </w:r>
      <w:r>
        <w:rPr>
          <w:w w:val="105"/>
        </w:rPr>
        <w:t> a</w:t>
      </w:r>
      <w:r>
        <w:rPr>
          <w:w w:val="105"/>
        </w:rPr>
        <w:t> waste</w:t>
      </w:r>
      <w:r>
        <w:rPr>
          <w:w w:val="105"/>
        </w:rPr>
        <w:t> of resources. Unachukwu,</w:t>
      </w:r>
      <w:r>
        <w:rPr>
          <w:spacing w:val="-5"/>
          <w:w w:val="105"/>
        </w:rPr>
        <w:t> </w:t>
      </w:r>
      <w:r>
        <w:rPr>
          <w:w w:val="105"/>
        </w:rPr>
        <w:t>Ozoji</w:t>
      </w:r>
      <w:r>
        <w:rPr>
          <w:spacing w:val="-5"/>
          <w:w w:val="105"/>
        </w:rPr>
        <w:t> </w:t>
      </w:r>
      <w:r>
        <w:rPr>
          <w:w w:val="105"/>
        </w:rPr>
        <w:t>and Kolo</w:t>
      </w:r>
      <w:r>
        <w:rPr>
          <w:spacing w:val="-7"/>
          <w:w w:val="105"/>
        </w:rPr>
        <w:t> </w:t>
      </w:r>
      <w:r>
        <w:rPr>
          <w:w w:val="105"/>
        </w:rPr>
        <w:t>(2016)</w:t>
      </w:r>
      <w:r>
        <w:rPr>
          <w:spacing w:val="-3"/>
          <w:w w:val="105"/>
        </w:rPr>
        <w:t> </w:t>
      </w:r>
      <w:r>
        <w:rPr>
          <w:w w:val="105"/>
        </w:rPr>
        <w:t>said</w:t>
      </w:r>
      <w:r>
        <w:rPr>
          <w:spacing w:val="-7"/>
          <w:w w:val="105"/>
        </w:rPr>
        <w:t> </w:t>
      </w:r>
      <w:r>
        <w:rPr>
          <w:w w:val="105"/>
        </w:rPr>
        <w:t>that parents</w:t>
      </w:r>
      <w:r>
        <w:rPr>
          <w:spacing w:val="-2"/>
          <w:w w:val="105"/>
        </w:rPr>
        <w:t> </w:t>
      </w:r>
      <w:r>
        <w:rPr>
          <w:w w:val="105"/>
        </w:rPr>
        <w:t>positive</w:t>
      </w:r>
      <w:r>
        <w:rPr>
          <w:spacing w:val="-7"/>
          <w:w w:val="105"/>
        </w:rPr>
        <w:t> </w:t>
      </w:r>
      <w:r>
        <w:rPr>
          <w:w w:val="105"/>
        </w:rPr>
        <w:t>perception of</w:t>
      </w:r>
      <w:r>
        <w:rPr>
          <w:spacing w:val="-9"/>
          <w:w w:val="105"/>
        </w:rPr>
        <w:t> </w:t>
      </w:r>
      <w:r>
        <w:rPr>
          <w:w w:val="105"/>
        </w:rPr>
        <w:t>their children</w:t>
      </w:r>
      <w:r>
        <w:rPr>
          <w:w w:val="105"/>
        </w:rPr>
        <w:t> with</w:t>
      </w:r>
      <w:r>
        <w:rPr>
          <w:w w:val="105"/>
        </w:rPr>
        <w:t> disabilities</w:t>
      </w:r>
      <w:r>
        <w:rPr>
          <w:w w:val="105"/>
        </w:rPr>
        <w:t> highly influences their</w:t>
      </w:r>
      <w:r>
        <w:rPr>
          <w:w w:val="105"/>
        </w:rPr>
        <w:t> children‟s</w:t>
      </w:r>
      <w:r>
        <w:rPr>
          <w:w w:val="105"/>
        </w:rPr>
        <w:t> perception</w:t>
      </w:r>
      <w:r>
        <w:rPr>
          <w:w w:val="105"/>
        </w:rPr>
        <w:t> of school</w:t>
      </w:r>
      <w:r>
        <w:rPr>
          <w:w w:val="105"/>
        </w:rPr>
        <w:t> which</w:t>
      </w:r>
      <w:r>
        <w:rPr>
          <w:w w:val="105"/>
        </w:rPr>
        <w:t> in turn</w:t>
      </w:r>
      <w:r>
        <w:rPr>
          <w:w w:val="105"/>
        </w:rPr>
        <w:t> positively</w:t>
      </w:r>
      <w:r>
        <w:rPr>
          <w:w w:val="105"/>
        </w:rPr>
        <w:t> contributes</w:t>
      </w:r>
      <w:r>
        <w:rPr>
          <w:w w:val="105"/>
        </w:rPr>
        <w:t> to</w:t>
      </w:r>
      <w:r>
        <w:rPr>
          <w:w w:val="105"/>
        </w:rPr>
        <w:t> children‟s</w:t>
      </w:r>
      <w:r>
        <w:rPr>
          <w:w w:val="105"/>
        </w:rPr>
        <w:t> academic,</w:t>
      </w:r>
      <w:r>
        <w:rPr>
          <w:w w:val="105"/>
        </w:rPr>
        <w:t> social</w:t>
      </w:r>
      <w:r>
        <w:rPr>
          <w:w w:val="105"/>
        </w:rPr>
        <w:t> and</w:t>
      </w:r>
      <w:r>
        <w:rPr>
          <w:w w:val="105"/>
        </w:rPr>
        <w:t> emotional</w:t>
      </w:r>
      <w:r>
        <w:rPr>
          <w:w w:val="105"/>
        </w:rPr>
        <w:t> learning.</w:t>
      </w:r>
      <w:r>
        <w:rPr>
          <w:w w:val="105"/>
        </w:rPr>
        <w:t> In</w:t>
      </w:r>
      <w:r>
        <w:rPr>
          <w:w w:val="105"/>
        </w:rPr>
        <w:t> the same</w:t>
      </w:r>
      <w:r>
        <w:rPr>
          <w:w w:val="105"/>
        </w:rPr>
        <w:t> vein</w:t>
      </w:r>
      <w:r>
        <w:rPr>
          <w:w w:val="105"/>
        </w:rPr>
        <w:t> Abang</w:t>
      </w:r>
      <w:r>
        <w:rPr>
          <w:w w:val="105"/>
        </w:rPr>
        <w:t> (2005)</w:t>
      </w:r>
      <w:r>
        <w:rPr>
          <w:w w:val="105"/>
        </w:rPr>
        <w:t> said</w:t>
      </w:r>
      <w:r>
        <w:rPr>
          <w:w w:val="105"/>
        </w:rPr>
        <w:t> that</w:t>
      </w:r>
      <w:r>
        <w:rPr>
          <w:w w:val="105"/>
        </w:rPr>
        <w:t> the</w:t>
      </w:r>
      <w:r>
        <w:rPr>
          <w:w w:val="105"/>
        </w:rPr>
        <w:t> family</w:t>
      </w:r>
      <w:r>
        <w:rPr>
          <w:w w:val="105"/>
        </w:rPr>
        <w:t> reaction</w:t>
      </w:r>
      <w:r>
        <w:rPr>
          <w:w w:val="105"/>
        </w:rPr>
        <w:t> to</w:t>
      </w:r>
      <w:r>
        <w:rPr>
          <w:w w:val="105"/>
        </w:rPr>
        <w:t> a</w:t>
      </w:r>
      <w:r>
        <w:rPr>
          <w:w w:val="105"/>
        </w:rPr>
        <w:t> child</w:t>
      </w:r>
      <w:r>
        <w:rPr>
          <w:w w:val="105"/>
        </w:rPr>
        <w:t> with</w:t>
      </w:r>
      <w:r>
        <w:rPr>
          <w:w w:val="105"/>
        </w:rPr>
        <w:t> a</w:t>
      </w:r>
      <w:r>
        <w:rPr>
          <w:w w:val="105"/>
        </w:rPr>
        <w:t> disability</w:t>
      </w:r>
      <w:r>
        <w:rPr>
          <w:w w:val="105"/>
        </w:rPr>
        <w:t> will depend</w:t>
      </w:r>
      <w:r>
        <w:rPr>
          <w:w w:val="105"/>
        </w:rPr>
        <w:t> on</w:t>
      </w:r>
      <w:r>
        <w:rPr>
          <w:w w:val="105"/>
        </w:rPr>
        <w:t> their</w:t>
      </w:r>
      <w:r>
        <w:rPr>
          <w:w w:val="105"/>
        </w:rPr>
        <w:t> cultural</w:t>
      </w:r>
      <w:r>
        <w:rPr>
          <w:w w:val="105"/>
        </w:rPr>
        <w:t> beliefs</w:t>
      </w:r>
      <w:r>
        <w:rPr>
          <w:w w:val="105"/>
        </w:rPr>
        <w:t> about</w:t>
      </w:r>
      <w:r>
        <w:rPr>
          <w:w w:val="105"/>
        </w:rPr>
        <w:t> disability,</w:t>
      </w:r>
      <w:r>
        <w:rPr>
          <w:w w:val="105"/>
        </w:rPr>
        <w:t> their</w:t>
      </w:r>
      <w:r>
        <w:rPr>
          <w:w w:val="105"/>
        </w:rPr>
        <w:t> level</w:t>
      </w:r>
      <w:r>
        <w:rPr>
          <w:w w:val="105"/>
        </w:rPr>
        <w:t> of</w:t>
      </w:r>
      <w:r>
        <w:rPr>
          <w:w w:val="105"/>
        </w:rPr>
        <w:t> education</w:t>
      </w:r>
      <w:r>
        <w:rPr>
          <w:w w:val="105"/>
        </w:rPr>
        <w:t> and</w:t>
      </w:r>
      <w:r>
        <w:rPr>
          <w:w w:val="105"/>
        </w:rPr>
        <w:t> knowledge about</w:t>
      </w:r>
      <w:r>
        <w:rPr>
          <w:w w:val="105"/>
        </w:rPr>
        <w:t> disability</w:t>
      </w:r>
      <w:r>
        <w:rPr>
          <w:w w:val="105"/>
        </w:rPr>
        <w:t> and</w:t>
      </w:r>
      <w:r>
        <w:rPr>
          <w:w w:val="105"/>
        </w:rPr>
        <w:t> socio-economic</w:t>
      </w:r>
      <w:r>
        <w:rPr>
          <w:w w:val="105"/>
        </w:rPr>
        <w:t> background.</w:t>
      </w:r>
      <w:r>
        <w:rPr>
          <w:w w:val="105"/>
        </w:rPr>
        <w:t> Create</w:t>
      </w:r>
      <w:r>
        <w:rPr>
          <w:w w:val="105"/>
        </w:rPr>
        <w:t> (2006)</w:t>
      </w:r>
      <w:r>
        <w:rPr>
          <w:w w:val="105"/>
        </w:rPr>
        <w:t> said</w:t>
      </w:r>
      <w:r>
        <w:rPr>
          <w:w w:val="105"/>
        </w:rPr>
        <w:t> that</w:t>
      </w:r>
      <w:r>
        <w:rPr>
          <w:w w:val="105"/>
        </w:rPr>
        <w:t> in</w:t>
      </w:r>
      <w:r>
        <w:rPr>
          <w:w w:val="105"/>
        </w:rPr>
        <w:t> Africa communities, father deny being the father of</w:t>
      </w:r>
      <w:r>
        <w:rPr>
          <w:spacing w:val="-1"/>
          <w:w w:val="105"/>
        </w:rPr>
        <w:t> </w:t>
      </w:r>
      <w:r>
        <w:rPr>
          <w:w w:val="105"/>
        </w:rPr>
        <w:t>the child with disability or blame the mother for giving birth to a</w:t>
      </w:r>
      <w:r>
        <w:rPr>
          <w:w w:val="105"/>
        </w:rPr>
        <w:t> child</w:t>
      </w:r>
      <w:r>
        <w:rPr>
          <w:w w:val="105"/>
        </w:rPr>
        <w:t> with disability, to the educated and the</w:t>
      </w:r>
      <w:r>
        <w:rPr>
          <w:w w:val="105"/>
        </w:rPr>
        <w:t> employed</w:t>
      </w:r>
      <w:r>
        <w:rPr>
          <w:w w:val="105"/>
        </w:rPr>
        <w:t> people, they keep</w:t>
      </w:r>
      <w:r>
        <w:rPr>
          <w:spacing w:val="-6"/>
          <w:w w:val="105"/>
        </w:rPr>
        <w:t> </w:t>
      </w:r>
      <w:r>
        <w:rPr>
          <w:w w:val="105"/>
        </w:rPr>
        <w:t>the</w:t>
      </w:r>
      <w:r>
        <w:rPr>
          <w:spacing w:val="-7"/>
          <w:w w:val="105"/>
        </w:rPr>
        <w:t> </w:t>
      </w:r>
      <w:r>
        <w:rPr>
          <w:w w:val="105"/>
        </w:rPr>
        <w:t>children</w:t>
      </w:r>
      <w:r>
        <w:rPr>
          <w:spacing w:val="-13"/>
          <w:w w:val="105"/>
        </w:rPr>
        <w:t> </w:t>
      </w:r>
      <w:r>
        <w:rPr>
          <w:w w:val="105"/>
        </w:rPr>
        <w:t>in</w:t>
      </w:r>
      <w:r>
        <w:rPr>
          <w:spacing w:val="-6"/>
          <w:w w:val="105"/>
        </w:rPr>
        <w:t> </w:t>
      </w:r>
      <w:r>
        <w:rPr>
          <w:w w:val="105"/>
        </w:rPr>
        <w:t>door</w:t>
      </w:r>
      <w:r>
        <w:rPr>
          <w:spacing w:val="-3"/>
          <w:w w:val="105"/>
        </w:rPr>
        <w:t> </w:t>
      </w:r>
      <w:r>
        <w:rPr>
          <w:w w:val="105"/>
        </w:rPr>
        <w:t>or</w:t>
      </w:r>
      <w:r>
        <w:rPr>
          <w:spacing w:val="-3"/>
          <w:w w:val="105"/>
        </w:rPr>
        <w:t> </w:t>
      </w:r>
      <w:r>
        <w:rPr>
          <w:w w:val="105"/>
        </w:rPr>
        <w:t>pay</w:t>
      </w:r>
      <w:r>
        <w:rPr>
          <w:spacing w:val="-6"/>
          <w:w w:val="105"/>
        </w:rPr>
        <w:t> </w:t>
      </w:r>
      <w:r>
        <w:rPr>
          <w:w w:val="105"/>
        </w:rPr>
        <w:t>someone</w:t>
      </w:r>
      <w:r>
        <w:rPr>
          <w:spacing w:val="-13"/>
          <w:w w:val="105"/>
        </w:rPr>
        <w:t> </w:t>
      </w:r>
      <w:r>
        <w:rPr>
          <w:w w:val="105"/>
        </w:rPr>
        <w:t>to</w:t>
      </w:r>
      <w:r>
        <w:rPr>
          <w:spacing w:val="-6"/>
          <w:w w:val="105"/>
        </w:rPr>
        <w:t> </w:t>
      </w:r>
      <w:r>
        <w:rPr>
          <w:w w:val="105"/>
        </w:rPr>
        <w:t>look</w:t>
      </w:r>
      <w:r>
        <w:rPr>
          <w:spacing w:val="-6"/>
          <w:w w:val="105"/>
        </w:rPr>
        <w:t> </w:t>
      </w:r>
      <w:r>
        <w:rPr>
          <w:w w:val="105"/>
        </w:rPr>
        <w:t>after</w:t>
      </w:r>
      <w:r>
        <w:rPr>
          <w:spacing w:val="-3"/>
          <w:w w:val="105"/>
        </w:rPr>
        <w:t> </w:t>
      </w:r>
      <w:r>
        <w:rPr>
          <w:w w:val="105"/>
        </w:rPr>
        <w:t>the</w:t>
      </w:r>
      <w:r>
        <w:rPr>
          <w:spacing w:val="-7"/>
          <w:w w:val="105"/>
        </w:rPr>
        <w:t> </w:t>
      </w:r>
      <w:r>
        <w:rPr>
          <w:w w:val="105"/>
        </w:rPr>
        <w:t>children</w:t>
      </w:r>
      <w:r>
        <w:rPr>
          <w:spacing w:val="-6"/>
          <w:w w:val="105"/>
        </w:rPr>
        <w:t> </w:t>
      </w:r>
      <w:r>
        <w:rPr>
          <w:w w:val="105"/>
        </w:rPr>
        <w:t>with</w:t>
      </w:r>
      <w:r>
        <w:rPr>
          <w:spacing w:val="-6"/>
          <w:w w:val="105"/>
        </w:rPr>
        <w:t> </w:t>
      </w:r>
      <w:r>
        <w:rPr>
          <w:w w:val="105"/>
        </w:rPr>
        <w:t>disabilities,</w:t>
      </w:r>
      <w:r>
        <w:rPr>
          <w:spacing w:val="-4"/>
          <w:w w:val="105"/>
        </w:rPr>
        <w:t> </w:t>
      </w:r>
      <w:r>
        <w:rPr>
          <w:w w:val="105"/>
        </w:rPr>
        <w:t>parents hold negative misconceptions about the special needs child.</w:t>
      </w:r>
    </w:p>
    <w:p>
      <w:pPr>
        <w:pStyle w:val="BodyText"/>
        <w:spacing w:line="501" w:lineRule="auto" w:before="234"/>
        <w:ind w:left="1588" w:right="1445" w:firstLine="720"/>
        <w:jc w:val="both"/>
      </w:pPr>
      <w:r>
        <w:rPr>
          <w:w w:val="105"/>
        </w:rPr>
        <w:t>Beside,</w:t>
      </w:r>
      <w:r>
        <w:rPr>
          <w:w w:val="105"/>
        </w:rPr>
        <w:t> Research</w:t>
      </w:r>
      <w:r>
        <w:rPr>
          <w:w w:val="105"/>
        </w:rPr>
        <w:t> question</w:t>
      </w:r>
      <w:r>
        <w:rPr>
          <w:w w:val="105"/>
        </w:rPr>
        <w:t> five</w:t>
      </w:r>
      <w:r>
        <w:rPr>
          <w:w w:val="105"/>
        </w:rPr>
        <w:t> revealed</w:t>
      </w:r>
      <w:r>
        <w:rPr>
          <w:w w:val="105"/>
        </w:rPr>
        <w:t> that</w:t>
      </w:r>
      <w:r>
        <w:rPr>
          <w:w w:val="105"/>
        </w:rPr>
        <w:t> community</w:t>
      </w:r>
      <w:r>
        <w:rPr>
          <w:w w:val="105"/>
        </w:rPr>
        <w:t> supports</w:t>
      </w:r>
      <w:r>
        <w:rPr>
          <w:w w:val="105"/>
        </w:rPr>
        <w:t> the implementation of special education by providing land and the community base resources and</w:t>
      </w:r>
      <w:r>
        <w:rPr>
          <w:w w:val="105"/>
        </w:rPr>
        <w:t> do</w:t>
      </w:r>
      <w:r>
        <w:rPr>
          <w:w w:val="105"/>
        </w:rPr>
        <w:t> maintain</w:t>
      </w:r>
      <w:r>
        <w:rPr>
          <w:w w:val="105"/>
        </w:rPr>
        <w:t> a</w:t>
      </w:r>
      <w:r>
        <w:rPr>
          <w:w w:val="105"/>
        </w:rPr>
        <w:t> good</w:t>
      </w:r>
      <w:r>
        <w:rPr>
          <w:w w:val="105"/>
        </w:rPr>
        <w:t> relation</w:t>
      </w:r>
      <w:r>
        <w:rPr>
          <w:w w:val="105"/>
        </w:rPr>
        <w:t> with</w:t>
      </w:r>
      <w:r>
        <w:rPr>
          <w:w w:val="105"/>
        </w:rPr>
        <w:t> the</w:t>
      </w:r>
      <w:r>
        <w:rPr>
          <w:w w:val="105"/>
        </w:rPr>
        <w:t> school</w:t>
      </w:r>
      <w:r>
        <w:rPr>
          <w:w w:val="105"/>
        </w:rPr>
        <w:t> management</w:t>
      </w:r>
      <w:r>
        <w:rPr>
          <w:w w:val="105"/>
        </w:rPr>
        <w:t> in</w:t>
      </w:r>
      <w:r>
        <w:rPr>
          <w:w w:val="105"/>
        </w:rPr>
        <w:t> the</w:t>
      </w:r>
      <w:r>
        <w:rPr>
          <w:w w:val="105"/>
        </w:rPr>
        <w:t> implementation</w:t>
      </w:r>
      <w:r>
        <w:rPr>
          <w:w w:val="105"/>
        </w:rPr>
        <w:t> of special education.</w:t>
      </w:r>
    </w:p>
    <w:p>
      <w:pPr>
        <w:pStyle w:val="BodyText"/>
        <w:spacing w:line="501" w:lineRule="auto" w:before="237"/>
        <w:ind w:left="1588" w:right="1434" w:firstLine="720"/>
        <w:jc w:val="both"/>
      </w:pPr>
      <w:r>
        <w:rPr>
          <w:w w:val="105"/>
        </w:rPr>
        <w:t>In</w:t>
      </w:r>
      <w:r>
        <w:rPr>
          <w:w w:val="105"/>
        </w:rPr>
        <w:t> support</w:t>
      </w:r>
      <w:r>
        <w:rPr>
          <w:w w:val="105"/>
        </w:rPr>
        <w:t> of</w:t>
      </w:r>
      <w:r>
        <w:rPr>
          <w:w w:val="105"/>
        </w:rPr>
        <w:t> this</w:t>
      </w:r>
      <w:r>
        <w:rPr>
          <w:w w:val="105"/>
        </w:rPr>
        <w:t> Ezera,</w:t>
      </w:r>
      <w:r>
        <w:rPr>
          <w:w w:val="105"/>
        </w:rPr>
        <w:t> Ezenea,</w:t>
      </w:r>
      <w:r>
        <w:rPr>
          <w:w w:val="105"/>
        </w:rPr>
        <w:t> Ozoji</w:t>
      </w:r>
      <w:r>
        <w:rPr>
          <w:w w:val="105"/>
        </w:rPr>
        <w:t> and</w:t>
      </w:r>
      <w:r>
        <w:rPr>
          <w:w w:val="105"/>
        </w:rPr>
        <w:t> Abednego</w:t>
      </w:r>
      <w:r>
        <w:rPr>
          <w:w w:val="105"/>
        </w:rPr>
        <w:t> (2006)</w:t>
      </w:r>
      <w:r>
        <w:rPr>
          <w:w w:val="105"/>
        </w:rPr>
        <w:t> said</w:t>
      </w:r>
      <w:r>
        <w:rPr>
          <w:w w:val="105"/>
        </w:rPr>
        <w:t> that</w:t>
      </w:r>
      <w:r>
        <w:rPr>
          <w:w w:val="105"/>
        </w:rPr>
        <w:t> no programme in itself can deliver appropriate</w:t>
      </w:r>
      <w:r>
        <w:rPr>
          <w:w w:val="105"/>
        </w:rPr>
        <w:t> services</w:t>
      </w:r>
      <w:r>
        <w:rPr>
          <w:w w:val="105"/>
        </w:rPr>
        <w:t> without the</w:t>
      </w:r>
      <w:r>
        <w:rPr>
          <w:w w:val="105"/>
        </w:rPr>
        <w:t> enabling</w:t>
      </w:r>
      <w:r>
        <w:rPr>
          <w:w w:val="105"/>
        </w:rPr>
        <w:t> support</w:t>
      </w:r>
      <w:r>
        <w:rPr>
          <w:w w:val="105"/>
        </w:rPr>
        <w:t> system from the community. But the society beliefs that special education is a privilege and not a right</w:t>
      </w:r>
      <w:r>
        <w:rPr>
          <w:w w:val="105"/>
        </w:rPr>
        <w:t> in</w:t>
      </w:r>
      <w:r>
        <w:rPr>
          <w:w w:val="105"/>
        </w:rPr>
        <w:t> support</w:t>
      </w:r>
      <w:r>
        <w:rPr>
          <w:w w:val="105"/>
        </w:rPr>
        <w:t> of</w:t>
      </w:r>
      <w:r>
        <w:rPr>
          <w:w w:val="105"/>
        </w:rPr>
        <w:t> this</w:t>
      </w:r>
      <w:r>
        <w:rPr>
          <w:w w:val="105"/>
        </w:rPr>
        <w:t> Kassim</w:t>
      </w:r>
      <w:r>
        <w:rPr>
          <w:w w:val="105"/>
        </w:rPr>
        <w:t> (2008)</w:t>
      </w:r>
      <w:r>
        <w:rPr>
          <w:w w:val="105"/>
        </w:rPr>
        <w:t> said</w:t>
      </w:r>
      <w:r>
        <w:rPr>
          <w:w w:val="105"/>
        </w:rPr>
        <w:t> that</w:t>
      </w:r>
      <w:r>
        <w:rPr>
          <w:w w:val="105"/>
        </w:rPr>
        <w:t> the</w:t>
      </w:r>
      <w:r>
        <w:rPr>
          <w:w w:val="105"/>
        </w:rPr>
        <w:t> most</w:t>
      </w:r>
      <w:r>
        <w:rPr>
          <w:w w:val="105"/>
        </w:rPr>
        <w:t> grievous</w:t>
      </w:r>
      <w:r>
        <w:rPr>
          <w:w w:val="105"/>
        </w:rPr>
        <w:t> problem</w:t>
      </w:r>
      <w:r>
        <w:rPr>
          <w:w w:val="105"/>
        </w:rPr>
        <w:t> is</w:t>
      </w:r>
      <w:r>
        <w:rPr>
          <w:w w:val="105"/>
        </w:rPr>
        <w:t> the unfavorable</w:t>
      </w:r>
      <w:r>
        <w:rPr>
          <w:w w:val="105"/>
        </w:rPr>
        <w:t> attitudes</w:t>
      </w:r>
      <w:r>
        <w:rPr>
          <w:w w:val="105"/>
        </w:rPr>
        <w:t> of</w:t>
      </w:r>
      <w:r>
        <w:rPr>
          <w:w w:val="105"/>
        </w:rPr>
        <w:t> society</w:t>
      </w:r>
      <w:r>
        <w:rPr>
          <w:w w:val="105"/>
        </w:rPr>
        <w:t> toward</w:t>
      </w:r>
      <w:r>
        <w:rPr>
          <w:w w:val="105"/>
        </w:rPr>
        <w:t> special</w:t>
      </w:r>
      <w:r>
        <w:rPr>
          <w:w w:val="105"/>
        </w:rPr>
        <w:t> education.</w:t>
      </w:r>
      <w:r>
        <w:rPr>
          <w:w w:val="105"/>
        </w:rPr>
        <w:t> Handicap</w:t>
      </w:r>
      <w:r>
        <w:rPr>
          <w:w w:val="105"/>
        </w:rPr>
        <w:t> people</w:t>
      </w:r>
      <w:r>
        <w:rPr>
          <w:w w:val="105"/>
        </w:rPr>
        <w:t> complain loudly that their greatest problem on earth</w:t>
      </w:r>
      <w:r>
        <w:rPr>
          <w:spacing w:val="-5"/>
          <w:w w:val="105"/>
        </w:rPr>
        <w:t> </w:t>
      </w:r>
      <w:r>
        <w:rPr>
          <w:w w:val="105"/>
        </w:rPr>
        <w:t>is</w:t>
      </w:r>
      <w:r>
        <w:rPr>
          <w:spacing w:val="-1"/>
          <w:w w:val="105"/>
        </w:rPr>
        <w:t> </w:t>
      </w:r>
      <w:r>
        <w:rPr>
          <w:w w:val="105"/>
        </w:rPr>
        <w:t>the uneducated attitudes</w:t>
      </w:r>
      <w:r>
        <w:rPr>
          <w:spacing w:val="-1"/>
          <w:w w:val="105"/>
        </w:rPr>
        <w:t> </w:t>
      </w:r>
      <w:r>
        <w:rPr>
          <w:w w:val="105"/>
        </w:rPr>
        <w:t>of</w:t>
      </w:r>
      <w:r>
        <w:rPr>
          <w:spacing w:val="-2"/>
          <w:w w:val="105"/>
        </w:rPr>
        <w:t> </w:t>
      </w:r>
      <w:r>
        <w:rPr>
          <w:w w:val="105"/>
        </w:rPr>
        <w:t>the society</w:t>
      </w:r>
      <w:r>
        <w:rPr>
          <w:spacing w:val="-5"/>
          <w:w w:val="105"/>
        </w:rPr>
        <w:t> </w:t>
      </w:r>
      <w:r>
        <w:rPr>
          <w:w w:val="105"/>
        </w:rPr>
        <w:t>toward</w:t>
      </w:r>
    </w:p>
    <w:p>
      <w:pPr>
        <w:spacing w:after="0" w:line="501" w:lineRule="auto"/>
        <w:jc w:val="both"/>
        <w:sectPr>
          <w:pgSz w:w="12240" w:h="15840"/>
          <w:pgMar w:header="0" w:footer="1012" w:top="1360" w:bottom="1200" w:left="400" w:right="0"/>
        </w:sectPr>
      </w:pPr>
    </w:p>
    <w:p>
      <w:pPr>
        <w:pStyle w:val="BodyText"/>
        <w:spacing w:line="504" w:lineRule="auto" w:before="82"/>
        <w:ind w:left="1588" w:right="1443"/>
      </w:pPr>
      <w:r>
        <w:rPr>
          <w:w w:val="105"/>
        </w:rPr>
        <w:t>them.</w:t>
      </w:r>
      <w:r>
        <w:rPr>
          <w:spacing w:val="40"/>
          <w:w w:val="105"/>
        </w:rPr>
        <w:t> </w:t>
      </w:r>
      <w:r>
        <w:rPr>
          <w:w w:val="105"/>
        </w:rPr>
        <w:t>The</w:t>
      </w:r>
      <w:r>
        <w:rPr>
          <w:spacing w:val="40"/>
          <w:w w:val="105"/>
        </w:rPr>
        <w:t> </w:t>
      </w:r>
      <w:r>
        <w:rPr>
          <w:w w:val="105"/>
        </w:rPr>
        <w:t>way</w:t>
      </w:r>
      <w:r>
        <w:rPr>
          <w:spacing w:val="40"/>
          <w:w w:val="105"/>
        </w:rPr>
        <w:t> </w:t>
      </w:r>
      <w:r>
        <w:rPr>
          <w:w w:val="105"/>
        </w:rPr>
        <w:t>the</w:t>
      </w:r>
      <w:r>
        <w:rPr>
          <w:spacing w:val="40"/>
          <w:w w:val="105"/>
        </w:rPr>
        <w:t> </w:t>
      </w:r>
      <w:r>
        <w:rPr>
          <w:w w:val="105"/>
        </w:rPr>
        <w:t>society</w:t>
      </w:r>
      <w:r>
        <w:rPr>
          <w:spacing w:val="40"/>
          <w:w w:val="105"/>
        </w:rPr>
        <w:t> </w:t>
      </w:r>
      <w:r>
        <w:rPr>
          <w:w w:val="105"/>
        </w:rPr>
        <w:t>talks,</w:t>
      </w:r>
      <w:r>
        <w:rPr>
          <w:spacing w:val="40"/>
          <w:w w:val="105"/>
        </w:rPr>
        <w:t> </w:t>
      </w:r>
      <w:r>
        <w:rPr>
          <w:w w:val="105"/>
        </w:rPr>
        <w:t>feels</w:t>
      </w:r>
      <w:r>
        <w:rPr>
          <w:spacing w:val="40"/>
          <w:w w:val="105"/>
        </w:rPr>
        <w:t> </w:t>
      </w:r>
      <w:r>
        <w:rPr>
          <w:w w:val="105"/>
        </w:rPr>
        <w:t>and</w:t>
      </w:r>
      <w:r>
        <w:rPr>
          <w:spacing w:val="40"/>
          <w:w w:val="105"/>
        </w:rPr>
        <w:t> </w:t>
      </w:r>
      <w:r>
        <w:rPr>
          <w:w w:val="105"/>
        </w:rPr>
        <w:t>treats</w:t>
      </w:r>
      <w:r>
        <w:rPr>
          <w:spacing w:val="40"/>
          <w:w w:val="105"/>
        </w:rPr>
        <w:t> </w:t>
      </w:r>
      <w:r>
        <w:rPr>
          <w:w w:val="105"/>
        </w:rPr>
        <w:t>the</w:t>
      </w:r>
      <w:r>
        <w:rPr>
          <w:spacing w:val="40"/>
          <w:w w:val="105"/>
        </w:rPr>
        <w:t> </w:t>
      </w:r>
      <w:r>
        <w:rPr>
          <w:w w:val="105"/>
        </w:rPr>
        <w:t>handicapped</w:t>
      </w:r>
      <w:r>
        <w:rPr>
          <w:spacing w:val="40"/>
          <w:w w:val="105"/>
        </w:rPr>
        <w:t> </w:t>
      </w:r>
      <w:r>
        <w:rPr>
          <w:w w:val="105"/>
        </w:rPr>
        <w:t>leaves</w:t>
      </w:r>
      <w:r>
        <w:rPr>
          <w:spacing w:val="40"/>
          <w:w w:val="105"/>
        </w:rPr>
        <w:t> </w:t>
      </w:r>
      <w:r>
        <w:rPr>
          <w:w w:val="105"/>
        </w:rPr>
        <w:t>much</w:t>
      </w:r>
      <w:r>
        <w:rPr>
          <w:spacing w:val="40"/>
          <w:w w:val="105"/>
        </w:rPr>
        <w:t> </w:t>
      </w:r>
      <w:r>
        <w:rPr>
          <w:w w:val="105"/>
        </w:rPr>
        <w:t>to</w:t>
      </w:r>
      <w:r>
        <w:rPr>
          <w:spacing w:val="40"/>
          <w:w w:val="105"/>
        </w:rPr>
        <w:t> </w:t>
      </w:r>
      <w:r>
        <w:rPr>
          <w:w w:val="105"/>
        </w:rPr>
        <w:t>be desired, constrict rather than dilate the life space of the handicapped.</w:t>
      </w:r>
    </w:p>
    <w:p>
      <w:pPr>
        <w:pStyle w:val="Heading2"/>
        <w:spacing w:before="236"/>
      </w:pPr>
      <w:r>
        <w:rPr/>
        <w:t>Summary</w:t>
      </w:r>
      <w:r>
        <w:rPr>
          <w:spacing w:val="21"/>
        </w:rPr>
        <w:t> </w:t>
      </w:r>
      <w:r>
        <w:rPr/>
        <w:t>of</w:t>
      </w:r>
      <w:r>
        <w:rPr>
          <w:spacing w:val="27"/>
        </w:rPr>
        <w:t> </w:t>
      </w:r>
      <w:r>
        <w:rPr/>
        <w:t>Research</w:t>
      </w:r>
      <w:r>
        <w:rPr>
          <w:spacing w:val="33"/>
        </w:rPr>
        <w:t> </w:t>
      </w:r>
      <w:r>
        <w:rPr>
          <w:spacing w:val="-2"/>
        </w:rPr>
        <w:t>Questions</w:t>
      </w:r>
    </w:p>
    <w:p>
      <w:pPr>
        <w:pStyle w:val="BodyText"/>
        <w:spacing w:before="256"/>
        <w:rPr>
          <w:b/>
        </w:rPr>
      </w:pPr>
    </w:p>
    <w:p>
      <w:pPr>
        <w:pStyle w:val="ListParagraph"/>
        <w:numPr>
          <w:ilvl w:val="0"/>
          <w:numId w:val="26"/>
        </w:numPr>
        <w:tabs>
          <w:tab w:pos="1946" w:val="left" w:leader="none"/>
          <w:tab w:pos="1948" w:val="left" w:leader="none"/>
        </w:tabs>
        <w:spacing w:line="504" w:lineRule="auto" w:before="0" w:after="0"/>
        <w:ind w:left="1948" w:right="1450" w:hanging="361"/>
        <w:jc w:val="both"/>
        <w:rPr>
          <w:sz w:val="23"/>
        </w:rPr>
      </w:pPr>
      <w:r>
        <w:rPr>
          <w:w w:val="105"/>
          <w:sz w:val="23"/>
        </w:rPr>
        <w:t>There is no adequate provision of instructional materials such as Braille, audiometers, psychological</w:t>
      </w:r>
      <w:r>
        <w:rPr>
          <w:w w:val="105"/>
          <w:sz w:val="23"/>
        </w:rPr>
        <w:t> toys,</w:t>
      </w:r>
      <w:r>
        <w:rPr>
          <w:w w:val="105"/>
          <w:sz w:val="23"/>
        </w:rPr>
        <w:t> speech</w:t>
      </w:r>
      <w:r>
        <w:rPr>
          <w:w w:val="105"/>
          <w:sz w:val="23"/>
        </w:rPr>
        <w:t> synthesizer,</w:t>
      </w:r>
      <w:r>
        <w:rPr>
          <w:w w:val="105"/>
          <w:sz w:val="23"/>
        </w:rPr>
        <w:t> total</w:t>
      </w:r>
      <w:r>
        <w:rPr>
          <w:w w:val="105"/>
          <w:sz w:val="23"/>
        </w:rPr>
        <w:t> communication</w:t>
      </w:r>
      <w:r>
        <w:rPr>
          <w:w w:val="105"/>
          <w:sz w:val="23"/>
        </w:rPr>
        <w:t> techniques</w:t>
      </w:r>
      <w:r>
        <w:rPr>
          <w:w w:val="105"/>
          <w:sz w:val="23"/>
        </w:rPr>
        <w:t> used</w:t>
      </w:r>
      <w:r>
        <w:rPr>
          <w:w w:val="105"/>
          <w:sz w:val="23"/>
        </w:rPr>
        <w:t> in</w:t>
      </w:r>
      <w:r>
        <w:rPr>
          <w:w w:val="105"/>
          <w:sz w:val="23"/>
        </w:rPr>
        <w:t> the </w:t>
      </w:r>
      <w:r>
        <w:rPr>
          <w:spacing w:val="-2"/>
          <w:w w:val="105"/>
          <w:sz w:val="23"/>
        </w:rPr>
        <w:t>implementation.</w:t>
      </w:r>
    </w:p>
    <w:p>
      <w:pPr>
        <w:pStyle w:val="ListParagraph"/>
        <w:numPr>
          <w:ilvl w:val="0"/>
          <w:numId w:val="26"/>
        </w:numPr>
        <w:tabs>
          <w:tab w:pos="1946" w:val="left" w:leader="none"/>
          <w:tab w:pos="1948" w:val="left" w:leader="none"/>
        </w:tabs>
        <w:spacing w:line="504" w:lineRule="auto" w:before="236" w:after="0"/>
        <w:ind w:left="1948" w:right="1440" w:hanging="361"/>
        <w:jc w:val="both"/>
        <w:rPr>
          <w:sz w:val="23"/>
        </w:rPr>
      </w:pPr>
      <w:r>
        <w:rPr>
          <w:w w:val="105"/>
          <w:sz w:val="23"/>
        </w:rPr>
        <w:t>Teachers</w:t>
      </w:r>
      <w:r>
        <w:rPr>
          <w:w w:val="105"/>
          <w:sz w:val="23"/>
        </w:rPr>
        <w:t> were</w:t>
      </w:r>
      <w:r>
        <w:rPr>
          <w:w w:val="105"/>
          <w:sz w:val="23"/>
        </w:rPr>
        <w:t> not</w:t>
      </w:r>
      <w:r>
        <w:rPr>
          <w:w w:val="105"/>
          <w:sz w:val="23"/>
        </w:rPr>
        <w:t> able</w:t>
      </w:r>
      <w:r>
        <w:rPr>
          <w:w w:val="105"/>
          <w:sz w:val="23"/>
        </w:rPr>
        <w:t> to</w:t>
      </w:r>
      <w:r>
        <w:rPr>
          <w:w w:val="105"/>
          <w:sz w:val="23"/>
        </w:rPr>
        <w:t> select</w:t>
      </w:r>
      <w:r>
        <w:rPr>
          <w:w w:val="105"/>
          <w:sz w:val="23"/>
        </w:rPr>
        <w:t> learning</w:t>
      </w:r>
      <w:r>
        <w:rPr>
          <w:w w:val="105"/>
          <w:sz w:val="23"/>
        </w:rPr>
        <w:t> strategies</w:t>
      </w:r>
      <w:r>
        <w:rPr>
          <w:w w:val="105"/>
          <w:sz w:val="23"/>
        </w:rPr>
        <w:t> to</w:t>
      </w:r>
      <w:r>
        <w:rPr>
          <w:w w:val="105"/>
          <w:sz w:val="23"/>
        </w:rPr>
        <w:t> allow</w:t>
      </w:r>
      <w:r>
        <w:rPr>
          <w:w w:val="105"/>
          <w:sz w:val="23"/>
        </w:rPr>
        <w:t> different</w:t>
      </w:r>
      <w:r>
        <w:rPr>
          <w:w w:val="105"/>
          <w:sz w:val="23"/>
        </w:rPr>
        <w:t> categories</w:t>
      </w:r>
      <w:r>
        <w:rPr>
          <w:w w:val="105"/>
          <w:sz w:val="23"/>
        </w:rPr>
        <w:t> of students living with disabilities</w:t>
      </w:r>
      <w:r>
        <w:rPr>
          <w:spacing w:val="-4"/>
          <w:w w:val="105"/>
          <w:sz w:val="23"/>
        </w:rPr>
        <w:t> </w:t>
      </w:r>
      <w:r>
        <w:rPr>
          <w:w w:val="105"/>
          <w:sz w:val="23"/>
        </w:rPr>
        <w:t>to cope with</w:t>
      </w:r>
      <w:r>
        <w:rPr>
          <w:spacing w:val="-2"/>
          <w:w w:val="105"/>
          <w:sz w:val="23"/>
        </w:rPr>
        <w:t> </w:t>
      </w:r>
      <w:r>
        <w:rPr>
          <w:w w:val="105"/>
          <w:sz w:val="23"/>
        </w:rPr>
        <w:t>learning in special education.</w:t>
      </w:r>
    </w:p>
    <w:p>
      <w:pPr>
        <w:pStyle w:val="ListParagraph"/>
        <w:numPr>
          <w:ilvl w:val="0"/>
          <w:numId w:val="26"/>
        </w:numPr>
        <w:tabs>
          <w:tab w:pos="1946" w:val="left" w:leader="none"/>
          <w:tab w:pos="1948" w:val="left" w:leader="none"/>
        </w:tabs>
        <w:spacing w:line="504" w:lineRule="auto" w:before="229" w:after="0"/>
        <w:ind w:left="1948" w:right="1443" w:hanging="361"/>
        <w:jc w:val="both"/>
        <w:rPr>
          <w:sz w:val="23"/>
        </w:rPr>
      </w:pPr>
      <w:r>
        <w:rPr>
          <w:w w:val="105"/>
          <w:sz w:val="23"/>
        </w:rPr>
        <w:t>Regular</w:t>
      </w:r>
      <w:r>
        <w:rPr>
          <w:w w:val="105"/>
          <w:sz w:val="23"/>
        </w:rPr>
        <w:t> teachers</w:t>
      </w:r>
      <w:r>
        <w:rPr>
          <w:w w:val="105"/>
          <w:sz w:val="23"/>
        </w:rPr>
        <w:t> cannot</w:t>
      </w:r>
      <w:r>
        <w:rPr>
          <w:w w:val="105"/>
          <w:sz w:val="23"/>
        </w:rPr>
        <w:t> teach</w:t>
      </w:r>
      <w:r>
        <w:rPr>
          <w:w w:val="105"/>
          <w:sz w:val="23"/>
        </w:rPr>
        <w:t> special</w:t>
      </w:r>
      <w:r>
        <w:rPr>
          <w:w w:val="105"/>
          <w:sz w:val="23"/>
        </w:rPr>
        <w:t> education</w:t>
      </w:r>
      <w:r>
        <w:rPr>
          <w:w w:val="105"/>
          <w:sz w:val="23"/>
        </w:rPr>
        <w:t> effectively</w:t>
      </w:r>
      <w:r>
        <w:rPr>
          <w:w w:val="105"/>
          <w:sz w:val="23"/>
        </w:rPr>
        <w:t> and</w:t>
      </w:r>
      <w:r>
        <w:rPr>
          <w:w w:val="105"/>
          <w:sz w:val="23"/>
        </w:rPr>
        <w:t> most</w:t>
      </w:r>
      <w:r>
        <w:rPr>
          <w:w w:val="105"/>
          <w:sz w:val="23"/>
        </w:rPr>
        <w:t> teachers</w:t>
      </w:r>
      <w:r>
        <w:rPr>
          <w:w w:val="105"/>
          <w:sz w:val="23"/>
        </w:rPr>
        <w:t> had </w:t>
      </w:r>
      <w:r>
        <w:rPr>
          <w:spacing w:val="-4"/>
          <w:w w:val="105"/>
          <w:sz w:val="23"/>
        </w:rPr>
        <w:t>NCE.</w:t>
      </w:r>
    </w:p>
    <w:p>
      <w:pPr>
        <w:pStyle w:val="ListParagraph"/>
        <w:numPr>
          <w:ilvl w:val="0"/>
          <w:numId w:val="26"/>
        </w:numPr>
        <w:tabs>
          <w:tab w:pos="1946" w:val="left" w:leader="none"/>
          <w:tab w:pos="1948" w:val="left" w:leader="none"/>
        </w:tabs>
        <w:spacing w:line="504" w:lineRule="auto" w:before="236" w:after="0"/>
        <w:ind w:left="1948" w:right="1442" w:hanging="361"/>
        <w:jc w:val="both"/>
        <w:rPr>
          <w:sz w:val="23"/>
        </w:rPr>
      </w:pPr>
      <w:r>
        <w:rPr>
          <w:w w:val="105"/>
          <w:sz w:val="23"/>
        </w:rPr>
        <w:t>Children</w:t>
      </w:r>
      <w:r>
        <w:rPr>
          <w:w w:val="105"/>
          <w:sz w:val="23"/>
        </w:rPr>
        <w:t> living</w:t>
      </w:r>
      <w:r>
        <w:rPr>
          <w:w w:val="105"/>
          <w:sz w:val="23"/>
        </w:rPr>
        <w:t> with</w:t>
      </w:r>
      <w:r>
        <w:rPr>
          <w:w w:val="105"/>
          <w:sz w:val="23"/>
        </w:rPr>
        <w:t> disabilities</w:t>
      </w:r>
      <w:r>
        <w:rPr>
          <w:w w:val="105"/>
          <w:sz w:val="23"/>
        </w:rPr>
        <w:t> are</w:t>
      </w:r>
      <w:r>
        <w:rPr>
          <w:w w:val="105"/>
          <w:sz w:val="23"/>
        </w:rPr>
        <w:t> always</w:t>
      </w:r>
      <w:r>
        <w:rPr>
          <w:w w:val="105"/>
          <w:sz w:val="23"/>
        </w:rPr>
        <w:t> discriminated</w:t>
      </w:r>
      <w:r>
        <w:rPr>
          <w:w w:val="105"/>
          <w:sz w:val="23"/>
        </w:rPr>
        <w:t> by</w:t>
      </w:r>
      <w:r>
        <w:rPr>
          <w:w w:val="105"/>
          <w:sz w:val="23"/>
        </w:rPr>
        <w:t> their</w:t>
      </w:r>
      <w:r>
        <w:rPr>
          <w:w w:val="105"/>
          <w:sz w:val="23"/>
        </w:rPr>
        <w:t> parents</w:t>
      </w:r>
      <w:r>
        <w:rPr>
          <w:w w:val="105"/>
          <w:sz w:val="23"/>
        </w:rPr>
        <w:t> in</w:t>
      </w:r>
      <w:r>
        <w:rPr>
          <w:w w:val="105"/>
          <w:sz w:val="23"/>
        </w:rPr>
        <w:t> the provision of education and most parents do not send their children with disabilities to </w:t>
      </w:r>
      <w:r>
        <w:rPr>
          <w:spacing w:val="-2"/>
          <w:w w:val="105"/>
          <w:sz w:val="23"/>
        </w:rPr>
        <w:t>school.</w:t>
      </w:r>
    </w:p>
    <w:p>
      <w:pPr>
        <w:pStyle w:val="ListParagraph"/>
        <w:numPr>
          <w:ilvl w:val="0"/>
          <w:numId w:val="26"/>
        </w:numPr>
        <w:tabs>
          <w:tab w:pos="1946" w:val="left" w:leader="none"/>
          <w:tab w:pos="1948" w:val="left" w:leader="none"/>
        </w:tabs>
        <w:spacing w:line="504" w:lineRule="auto" w:before="228" w:after="0"/>
        <w:ind w:left="1948" w:right="1445" w:hanging="361"/>
        <w:jc w:val="both"/>
        <w:rPr>
          <w:sz w:val="23"/>
        </w:rPr>
      </w:pPr>
      <w:r>
        <w:rPr>
          <w:w w:val="105"/>
          <w:sz w:val="23"/>
        </w:rPr>
        <w:t>The host community supports in the implementation of special education by providing land</w:t>
      </w:r>
      <w:r>
        <w:rPr>
          <w:w w:val="105"/>
          <w:sz w:val="23"/>
        </w:rPr>
        <w:t> and</w:t>
      </w:r>
      <w:r>
        <w:rPr>
          <w:w w:val="105"/>
          <w:sz w:val="23"/>
        </w:rPr>
        <w:t> community</w:t>
      </w:r>
      <w:r>
        <w:rPr>
          <w:w w:val="105"/>
          <w:sz w:val="23"/>
        </w:rPr>
        <w:t> based</w:t>
      </w:r>
      <w:r>
        <w:rPr>
          <w:w w:val="105"/>
          <w:sz w:val="23"/>
        </w:rPr>
        <w:t> resources,</w:t>
      </w:r>
      <w:r>
        <w:rPr>
          <w:w w:val="105"/>
          <w:sz w:val="23"/>
        </w:rPr>
        <w:t> but</w:t>
      </w:r>
      <w:r>
        <w:rPr>
          <w:w w:val="105"/>
          <w:sz w:val="23"/>
        </w:rPr>
        <w:t> the</w:t>
      </w:r>
      <w:r>
        <w:rPr>
          <w:w w:val="105"/>
          <w:sz w:val="23"/>
        </w:rPr>
        <w:t> community</w:t>
      </w:r>
      <w:r>
        <w:rPr>
          <w:w w:val="105"/>
          <w:sz w:val="23"/>
        </w:rPr>
        <w:t> maintains</w:t>
      </w:r>
      <w:r>
        <w:rPr>
          <w:w w:val="105"/>
          <w:sz w:val="23"/>
        </w:rPr>
        <w:t> that</w:t>
      </w:r>
      <w:r>
        <w:rPr>
          <w:w w:val="105"/>
          <w:sz w:val="23"/>
        </w:rPr>
        <w:t> education to the special needs person is a privilege.</w:t>
      </w:r>
    </w:p>
    <w:p>
      <w:pPr>
        <w:spacing w:after="0" w:line="504" w:lineRule="auto"/>
        <w:jc w:val="both"/>
        <w:rPr>
          <w:sz w:val="23"/>
        </w:rPr>
        <w:sectPr>
          <w:pgSz w:w="12240" w:h="15840"/>
          <w:pgMar w:header="0" w:footer="1012" w:top="1360" w:bottom="1200" w:left="400" w:right="0"/>
        </w:sectPr>
      </w:pPr>
    </w:p>
    <w:p>
      <w:pPr>
        <w:pStyle w:val="Heading1"/>
        <w:spacing w:before="69"/>
        <w:ind w:right="1422"/>
      </w:pPr>
      <w:r>
        <w:rPr/>
        <w:t>CHAPTER</w:t>
      </w:r>
      <w:r>
        <w:rPr>
          <w:spacing w:val="42"/>
        </w:rPr>
        <w:t> </w:t>
      </w:r>
      <w:r>
        <w:rPr>
          <w:spacing w:val="-4"/>
        </w:rPr>
        <w:t>FIVE</w:t>
      </w:r>
    </w:p>
    <w:p>
      <w:pPr>
        <w:spacing w:before="52"/>
        <w:ind w:left="1560" w:right="1427" w:firstLine="0"/>
        <w:jc w:val="center"/>
        <w:rPr>
          <w:b/>
          <w:sz w:val="23"/>
        </w:rPr>
      </w:pPr>
      <w:r>
        <w:rPr>
          <w:b/>
          <w:sz w:val="23"/>
        </w:rPr>
        <w:t>SUMMARY,</w:t>
      </w:r>
      <w:r>
        <w:rPr>
          <w:b/>
          <w:spacing w:val="29"/>
          <w:sz w:val="23"/>
        </w:rPr>
        <w:t> </w:t>
      </w:r>
      <w:r>
        <w:rPr>
          <w:b/>
          <w:sz w:val="23"/>
        </w:rPr>
        <w:t>CONCLUSION</w:t>
      </w:r>
      <w:r>
        <w:rPr>
          <w:b/>
          <w:spacing w:val="55"/>
          <w:sz w:val="23"/>
        </w:rPr>
        <w:t> </w:t>
      </w:r>
      <w:r>
        <w:rPr>
          <w:b/>
          <w:sz w:val="23"/>
        </w:rPr>
        <w:t>AND</w:t>
      </w:r>
      <w:r>
        <w:rPr>
          <w:b/>
          <w:spacing w:val="33"/>
          <w:sz w:val="23"/>
        </w:rPr>
        <w:t> </w:t>
      </w:r>
      <w:r>
        <w:rPr>
          <w:b/>
          <w:spacing w:val="-2"/>
          <w:sz w:val="23"/>
        </w:rPr>
        <w:t>RECOMMENDATIONS</w:t>
      </w:r>
    </w:p>
    <w:p>
      <w:pPr>
        <w:pStyle w:val="BodyText"/>
        <w:rPr>
          <w:b/>
        </w:rPr>
      </w:pPr>
    </w:p>
    <w:p>
      <w:pPr>
        <w:pStyle w:val="BodyText"/>
        <w:spacing w:before="78"/>
        <w:rPr>
          <w:b/>
        </w:rPr>
      </w:pPr>
    </w:p>
    <w:p>
      <w:pPr>
        <w:pStyle w:val="Heading2"/>
        <w:tabs>
          <w:tab w:pos="2366" w:val="left" w:leader="none"/>
        </w:tabs>
        <w:spacing w:before="1"/>
      </w:pPr>
      <w:r>
        <w:rPr>
          <w:spacing w:val="-5"/>
          <w:w w:val="105"/>
        </w:rPr>
        <w:t>5.2</w:t>
      </w:r>
      <w:r>
        <w:rPr/>
        <w:tab/>
      </w:r>
      <w:r>
        <w:rPr>
          <w:spacing w:val="-2"/>
          <w:w w:val="105"/>
        </w:rPr>
        <w:t>Summary</w:t>
      </w:r>
    </w:p>
    <w:p>
      <w:pPr>
        <w:pStyle w:val="BodyText"/>
        <w:spacing w:before="256"/>
        <w:rPr>
          <w:b/>
        </w:rPr>
      </w:pPr>
    </w:p>
    <w:p>
      <w:pPr>
        <w:pStyle w:val="BodyText"/>
        <w:spacing w:line="501" w:lineRule="auto"/>
        <w:ind w:left="1588" w:right="1429" w:firstLine="720"/>
        <w:jc w:val="both"/>
      </w:pPr>
      <w:r>
        <w:rPr>
          <w:w w:val="105"/>
        </w:rPr>
        <w:t>The</w:t>
      </w:r>
      <w:r>
        <w:rPr>
          <w:w w:val="105"/>
        </w:rPr>
        <w:t> study</w:t>
      </w:r>
      <w:r>
        <w:rPr>
          <w:w w:val="105"/>
        </w:rPr>
        <w:t> evaluated</w:t>
      </w:r>
      <w:r>
        <w:rPr>
          <w:w w:val="105"/>
        </w:rPr>
        <w:t> the</w:t>
      </w:r>
      <w:r>
        <w:rPr>
          <w:w w:val="105"/>
        </w:rPr>
        <w:t> implementation</w:t>
      </w:r>
      <w:r>
        <w:rPr>
          <w:w w:val="105"/>
        </w:rPr>
        <w:t> of</w:t>
      </w:r>
      <w:r>
        <w:rPr>
          <w:w w:val="105"/>
        </w:rPr>
        <w:t> Special</w:t>
      </w:r>
      <w:r>
        <w:rPr>
          <w:w w:val="105"/>
        </w:rPr>
        <w:t> Education</w:t>
      </w:r>
      <w:r>
        <w:rPr>
          <w:w w:val="105"/>
        </w:rPr>
        <w:t> curriculum (programme)</w:t>
      </w:r>
      <w:r>
        <w:rPr>
          <w:w w:val="105"/>
        </w:rPr>
        <w:t> in</w:t>
      </w:r>
      <w:r>
        <w:rPr>
          <w:w w:val="105"/>
        </w:rPr>
        <w:t> special</w:t>
      </w:r>
      <w:r>
        <w:rPr>
          <w:w w:val="105"/>
        </w:rPr>
        <w:t> junior secondary</w:t>
      </w:r>
      <w:r>
        <w:rPr>
          <w:w w:val="105"/>
        </w:rPr>
        <w:t> schools</w:t>
      </w:r>
      <w:r>
        <w:rPr>
          <w:w w:val="105"/>
        </w:rPr>
        <w:t> in</w:t>
      </w:r>
      <w:r>
        <w:rPr>
          <w:w w:val="105"/>
        </w:rPr>
        <w:t> plateau</w:t>
      </w:r>
      <w:r>
        <w:rPr>
          <w:w w:val="105"/>
        </w:rPr>
        <w:t> state,</w:t>
      </w:r>
      <w:r>
        <w:rPr>
          <w:w w:val="105"/>
        </w:rPr>
        <w:t> Nigeria.</w:t>
      </w:r>
      <w:r>
        <w:rPr>
          <w:w w:val="105"/>
        </w:rPr>
        <w:t> Chapter one discussed</w:t>
      </w:r>
      <w:r>
        <w:rPr>
          <w:w w:val="105"/>
        </w:rPr>
        <w:t> the</w:t>
      </w:r>
      <w:r>
        <w:rPr>
          <w:w w:val="105"/>
        </w:rPr>
        <w:t> background</w:t>
      </w:r>
      <w:r>
        <w:rPr>
          <w:w w:val="105"/>
        </w:rPr>
        <w:t> of</w:t>
      </w:r>
      <w:r>
        <w:rPr>
          <w:w w:val="105"/>
        </w:rPr>
        <w:t> the</w:t>
      </w:r>
      <w:r>
        <w:rPr>
          <w:w w:val="105"/>
        </w:rPr>
        <w:t> study</w:t>
      </w:r>
      <w:r>
        <w:rPr>
          <w:w w:val="105"/>
        </w:rPr>
        <w:t> which</w:t>
      </w:r>
      <w:r>
        <w:rPr>
          <w:w w:val="105"/>
        </w:rPr>
        <w:t> revealed</w:t>
      </w:r>
      <w:r>
        <w:rPr>
          <w:w w:val="105"/>
        </w:rPr>
        <w:t> the</w:t>
      </w:r>
      <w:r>
        <w:rPr>
          <w:w w:val="105"/>
        </w:rPr>
        <w:t> plight</w:t>
      </w:r>
      <w:r>
        <w:rPr>
          <w:w w:val="105"/>
        </w:rPr>
        <w:t> of people</w:t>
      </w:r>
      <w:r>
        <w:rPr>
          <w:w w:val="105"/>
        </w:rPr>
        <w:t> living</w:t>
      </w:r>
      <w:r>
        <w:rPr>
          <w:w w:val="105"/>
        </w:rPr>
        <w:t> the disabilities,</w:t>
      </w:r>
      <w:r>
        <w:rPr>
          <w:w w:val="105"/>
        </w:rPr>
        <w:t> the</w:t>
      </w:r>
      <w:r>
        <w:rPr>
          <w:w w:val="105"/>
        </w:rPr>
        <w:t> causes</w:t>
      </w:r>
      <w:r>
        <w:rPr>
          <w:w w:val="105"/>
        </w:rPr>
        <w:t> of</w:t>
      </w:r>
      <w:r>
        <w:rPr>
          <w:w w:val="105"/>
        </w:rPr>
        <w:t> disabilities,</w:t>
      </w:r>
      <w:r>
        <w:rPr>
          <w:w w:val="105"/>
        </w:rPr>
        <w:t> attitudes</w:t>
      </w:r>
      <w:r>
        <w:rPr>
          <w:w w:val="105"/>
        </w:rPr>
        <w:t> towards</w:t>
      </w:r>
      <w:r>
        <w:rPr>
          <w:w w:val="105"/>
        </w:rPr>
        <w:t> persons</w:t>
      </w:r>
      <w:r>
        <w:rPr>
          <w:w w:val="105"/>
        </w:rPr>
        <w:t> living</w:t>
      </w:r>
      <w:r>
        <w:rPr>
          <w:w w:val="105"/>
        </w:rPr>
        <w:t> with</w:t>
      </w:r>
      <w:r>
        <w:rPr>
          <w:w w:val="105"/>
        </w:rPr>
        <w:t> disabilities, government position and efforts in the provision of education for persons with disabilities and</w:t>
      </w:r>
      <w:r>
        <w:rPr>
          <w:spacing w:val="-6"/>
          <w:w w:val="105"/>
        </w:rPr>
        <w:t> </w:t>
      </w:r>
      <w:r>
        <w:rPr>
          <w:w w:val="105"/>
        </w:rPr>
        <w:t>their contributions</w:t>
      </w:r>
      <w:r>
        <w:rPr>
          <w:spacing w:val="-8"/>
          <w:w w:val="105"/>
        </w:rPr>
        <w:t> </w:t>
      </w:r>
      <w:r>
        <w:rPr>
          <w:w w:val="105"/>
        </w:rPr>
        <w:t>to</w:t>
      </w:r>
      <w:r>
        <w:rPr>
          <w:spacing w:val="-6"/>
          <w:w w:val="105"/>
        </w:rPr>
        <w:t> </w:t>
      </w:r>
      <w:r>
        <w:rPr>
          <w:w w:val="105"/>
        </w:rPr>
        <w:t>the society</w:t>
      </w:r>
      <w:r>
        <w:rPr>
          <w:spacing w:val="-6"/>
          <w:w w:val="105"/>
        </w:rPr>
        <w:t> </w:t>
      </w:r>
      <w:r>
        <w:rPr>
          <w:w w:val="105"/>
        </w:rPr>
        <w:t>at</w:t>
      </w:r>
      <w:r>
        <w:rPr>
          <w:spacing w:val="-4"/>
          <w:w w:val="105"/>
        </w:rPr>
        <w:t> </w:t>
      </w:r>
      <w:r>
        <w:rPr>
          <w:w w:val="105"/>
        </w:rPr>
        <w:t>large.</w:t>
      </w:r>
      <w:r>
        <w:rPr>
          <w:spacing w:val="-4"/>
          <w:w w:val="105"/>
        </w:rPr>
        <w:t> </w:t>
      </w:r>
      <w:r>
        <w:rPr>
          <w:w w:val="105"/>
        </w:rPr>
        <w:t>The</w:t>
      </w:r>
      <w:r>
        <w:rPr>
          <w:spacing w:val="-7"/>
          <w:w w:val="105"/>
        </w:rPr>
        <w:t> </w:t>
      </w:r>
      <w:r>
        <w:rPr>
          <w:w w:val="105"/>
        </w:rPr>
        <w:t>statement of</w:t>
      </w:r>
      <w:r>
        <w:rPr>
          <w:spacing w:val="-9"/>
          <w:w w:val="105"/>
        </w:rPr>
        <w:t> </w:t>
      </w:r>
      <w:r>
        <w:rPr>
          <w:w w:val="105"/>
        </w:rPr>
        <w:t>the problem concerned with exceptional</w:t>
      </w:r>
      <w:r>
        <w:rPr>
          <w:w w:val="105"/>
        </w:rPr>
        <w:t> persons</w:t>
      </w:r>
      <w:r>
        <w:rPr>
          <w:w w:val="105"/>
        </w:rPr>
        <w:t> whether</w:t>
      </w:r>
      <w:r>
        <w:rPr>
          <w:w w:val="105"/>
        </w:rPr>
        <w:t> they</w:t>
      </w:r>
      <w:r>
        <w:rPr>
          <w:w w:val="105"/>
        </w:rPr>
        <w:t> have</w:t>
      </w:r>
      <w:r>
        <w:rPr>
          <w:w w:val="105"/>
        </w:rPr>
        <w:t> access</w:t>
      </w:r>
      <w:r>
        <w:rPr>
          <w:w w:val="105"/>
        </w:rPr>
        <w:t> to</w:t>
      </w:r>
      <w:r>
        <w:rPr>
          <w:w w:val="105"/>
        </w:rPr>
        <w:t> education</w:t>
      </w:r>
      <w:r>
        <w:rPr>
          <w:w w:val="105"/>
        </w:rPr>
        <w:t> or</w:t>
      </w:r>
      <w:r>
        <w:rPr>
          <w:w w:val="105"/>
        </w:rPr>
        <w:t> not.</w:t>
      </w:r>
      <w:r>
        <w:rPr>
          <w:w w:val="105"/>
        </w:rPr>
        <w:t> The</w:t>
      </w:r>
      <w:r>
        <w:rPr>
          <w:w w:val="105"/>
        </w:rPr>
        <w:t> objectives</w:t>
      </w:r>
      <w:r>
        <w:rPr>
          <w:w w:val="105"/>
        </w:rPr>
        <w:t> of the study were to: find out whether</w:t>
      </w:r>
      <w:r>
        <w:rPr>
          <w:spacing w:val="-3"/>
          <w:w w:val="105"/>
        </w:rPr>
        <w:t> </w:t>
      </w:r>
      <w:r>
        <w:rPr>
          <w:w w:val="105"/>
        </w:rPr>
        <w:t>there</w:t>
      </w:r>
      <w:r>
        <w:rPr>
          <w:spacing w:val="-1"/>
          <w:w w:val="105"/>
        </w:rPr>
        <w:t> </w:t>
      </w:r>
      <w:r>
        <w:rPr>
          <w:w w:val="105"/>
        </w:rPr>
        <w:t>are</w:t>
      </w:r>
      <w:r>
        <w:rPr>
          <w:spacing w:val="-7"/>
          <w:w w:val="105"/>
        </w:rPr>
        <w:t> </w:t>
      </w:r>
      <w:r>
        <w:rPr>
          <w:w w:val="105"/>
        </w:rPr>
        <w:t>adequate</w:t>
      </w:r>
      <w:r>
        <w:rPr>
          <w:spacing w:val="-1"/>
          <w:w w:val="105"/>
        </w:rPr>
        <w:t> </w:t>
      </w:r>
      <w:r>
        <w:rPr>
          <w:w w:val="105"/>
        </w:rPr>
        <w:t>provision of</w:t>
      </w:r>
      <w:r>
        <w:rPr>
          <w:spacing w:val="-9"/>
          <w:w w:val="105"/>
        </w:rPr>
        <w:t> </w:t>
      </w:r>
      <w:r>
        <w:rPr>
          <w:w w:val="105"/>
        </w:rPr>
        <w:t>instructional materials</w:t>
      </w:r>
      <w:r>
        <w:rPr>
          <w:spacing w:val="-8"/>
          <w:w w:val="105"/>
        </w:rPr>
        <w:t> </w:t>
      </w:r>
      <w:r>
        <w:rPr>
          <w:w w:val="105"/>
        </w:rPr>
        <w:t>used for</w:t>
      </w:r>
      <w:r>
        <w:rPr>
          <w:w w:val="105"/>
        </w:rPr>
        <w:t> the</w:t>
      </w:r>
      <w:r>
        <w:rPr>
          <w:w w:val="105"/>
        </w:rPr>
        <w:t> implementation</w:t>
      </w:r>
      <w:r>
        <w:rPr>
          <w:w w:val="105"/>
        </w:rPr>
        <w:t> of</w:t>
      </w:r>
      <w:r>
        <w:rPr>
          <w:w w:val="105"/>
        </w:rPr>
        <w:t> special</w:t>
      </w:r>
      <w:r>
        <w:rPr>
          <w:w w:val="105"/>
        </w:rPr>
        <w:t> education</w:t>
      </w:r>
      <w:r>
        <w:rPr>
          <w:w w:val="105"/>
        </w:rPr>
        <w:t> curriculum</w:t>
      </w:r>
      <w:r>
        <w:rPr>
          <w:w w:val="105"/>
        </w:rPr>
        <w:t> in</w:t>
      </w:r>
      <w:r>
        <w:rPr>
          <w:w w:val="105"/>
        </w:rPr>
        <w:t> Special</w:t>
      </w:r>
      <w:r>
        <w:rPr>
          <w:w w:val="105"/>
        </w:rPr>
        <w:t> Junior</w:t>
      </w:r>
      <w:r>
        <w:rPr>
          <w:w w:val="105"/>
        </w:rPr>
        <w:t> Secondary Schools</w:t>
      </w:r>
      <w:r>
        <w:rPr>
          <w:w w:val="105"/>
        </w:rPr>
        <w:t> in</w:t>
      </w:r>
      <w:r>
        <w:rPr>
          <w:w w:val="105"/>
        </w:rPr>
        <w:t> Plateau</w:t>
      </w:r>
      <w:r>
        <w:rPr>
          <w:w w:val="105"/>
        </w:rPr>
        <w:t> state,</w:t>
      </w:r>
      <w:r>
        <w:rPr>
          <w:w w:val="105"/>
        </w:rPr>
        <w:t> Nigeria,</w:t>
      </w:r>
      <w:r>
        <w:rPr>
          <w:spacing w:val="40"/>
          <w:w w:val="105"/>
        </w:rPr>
        <w:t> </w:t>
      </w:r>
      <w:r>
        <w:rPr>
          <w:w w:val="105"/>
        </w:rPr>
        <w:t>examine</w:t>
      </w:r>
      <w:r>
        <w:rPr>
          <w:w w:val="105"/>
        </w:rPr>
        <w:t> the</w:t>
      </w:r>
      <w:r>
        <w:rPr>
          <w:w w:val="105"/>
        </w:rPr>
        <w:t> teaching</w:t>
      </w:r>
      <w:r>
        <w:rPr>
          <w:w w:val="105"/>
        </w:rPr>
        <w:t> methods</w:t>
      </w:r>
      <w:r>
        <w:rPr>
          <w:w w:val="105"/>
        </w:rPr>
        <w:t> used</w:t>
      </w:r>
      <w:r>
        <w:rPr>
          <w:w w:val="105"/>
        </w:rPr>
        <w:t> in</w:t>
      </w:r>
      <w:r>
        <w:rPr>
          <w:w w:val="105"/>
        </w:rPr>
        <w:t> the implementation</w:t>
      </w:r>
      <w:r>
        <w:rPr>
          <w:w w:val="105"/>
        </w:rPr>
        <w:t> of</w:t>
      </w:r>
      <w:r>
        <w:rPr>
          <w:w w:val="105"/>
        </w:rPr>
        <w:t> special</w:t>
      </w:r>
      <w:r>
        <w:rPr>
          <w:w w:val="105"/>
        </w:rPr>
        <w:t> education</w:t>
      </w:r>
      <w:r>
        <w:rPr>
          <w:w w:val="105"/>
        </w:rPr>
        <w:t> curriculum</w:t>
      </w:r>
      <w:r>
        <w:rPr>
          <w:w w:val="105"/>
        </w:rPr>
        <w:t> in</w:t>
      </w:r>
      <w:r>
        <w:rPr>
          <w:w w:val="105"/>
        </w:rPr>
        <w:t> Special</w:t>
      </w:r>
      <w:r>
        <w:rPr>
          <w:w w:val="105"/>
        </w:rPr>
        <w:t> Junior</w:t>
      </w:r>
      <w:r>
        <w:rPr>
          <w:w w:val="105"/>
        </w:rPr>
        <w:t> Secondary</w:t>
      </w:r>
      <w:r>
        <w:rPr>
          <w:w w:val="105"/>
        </w:rPr>
        <w:t> Schools</w:t>
      </w:r>
      <w:r>
        <w:rPr>
          <w:w w:val="105"/>
        </w:rPr>
        <w:t> in Plateau</w:t>
      </w:r>
      <w:r>
        <w:rPr>
          <w:w w:val="105"/>
        </w:rPr>
        <w:t> state,</w:t>
      </w:r>
      <w:r>
        <w:rPr>
          <w:w w:val="105"/>
        </w:rPr>
        <w:t> Nigeria,</w:t>
      </w:r>
      <w:r>
        <w:rPr>
          <w:w w:val="105"/>
        </w:rPr>
        <w:t> determine</w:t>
      </w:r>
      <w:r>
        <w:rPr>
          <w:w w:val="105"/>
        </w:rPr>
        <w:t> the</w:t>
      </w:r>
      <w:r>
        <w:rPr>
          <w:w w:val="105"/>
        </w:rPr>
        <w:t> qualifications</w:t>
      </w:r>
      <w:r>
        <w:rPr>
          <w:w w:val="105"/>
        </w:rPr>
        <w:t> of</w:t>
      </w:r>
      <w:r>
        <w:rPr>
          <w:w w:val="105"/>
        </w:rPr>
        <w:t> teachers</w:t>
      </w:r>
      <w:r>
        <w:rPr>
          <w:w w:val="105"/>
        </w:rPr>
        <w:t> in</w:t>
      </w:r>
      <w:r>
        <w:rPr>
          <w:w w:val="105"/>
        </w:rPr>
        <w:t> the</w:t>
      </w:r>
      <w:r>
        <w:rPr>
          <w:w w:val="105"/>
        </w:rPr>
        <w:t> implementation</w:t>
      </w:r>
      <w:r>
        <w:rPr>
          <w:w w:val="105"/>
        </w:rPr>
        <w:t> of special</w:t>
      </w:r>
      <w:r>
        <w:rPr>
          <w:spacing w:val="-4"/>
          <w:w w:val="105"/>
        </w:rPr>
        <w:t> </w:t>
      </w:r>
      <w:r>
        <w:rPr>
          <w:w w:val="105"/>
        </w:rPr>
        <w:t>education curriculum</w:t>
      </w:r>
      <w:r>
        <w:rPr>
          <w:spacing w:val="-7"/>
          <w:w w:val="105"/>
        </w:rPr>
        <w:t> </w:t>
      </w:r>
      <w:r>
        <w:rPr>
          <w:w w:val="105"/>
        </w:rPr>
        <w:t>in</w:t>
      </w:r>
      <w:r>
        <w:rPr>
          <w:spacing w:val="-6"/>
          <w:w w:val="105"/>
        </w:rPr>
        <w:t> </w:t>
      </w:r>
      <w:r>
        <w:rPr>
          <w:w w:val="105"/>
        </w:rPr>
        <w:t>Special</w:t>
      </w:r>
      <w:r>
        <w:rPr>
          <w:spacing w:val="-4"/>
          <w:w w:val="105"/>
        </w:rPr>
        <w:t> </w:t>
      </w:r>
      <w:r>
        <w:rPr>
          <w:w w:val="105"/>
        </w:rPr>
        <w:t>Junior Secondary Schools</w:t>
      </w:r>
      <w:r>
        <w:rPr>
          <w:spacing w:val="-8"/>
          <w:w w:val="105"/>
        </w:rPr>
        <w:t> </w:t>
      </w:r>
      <w:r>
        <w:rPr>
          <w:w w:val="105"/>
        </w:rPr>
        <w:t>in Plateau state,</w:t>
      </w:r>
      <w:r>
        <w:rPr>
          <w:spacing w:val="-2"/>
          <w:w w:val="105"/>
        </w:rPr>
        <w:t> </w:t>
      </w:r>
      <w:r>
        <w:rPr>
          <w:w w:val="105"/>
        </w:rPr>
        <w:t>Nigeria, examine the roles of parents of children with disabilities in the implementation of special education</w:t>
      </w:r>
      <w:r>
        <w:rPr>
          <w:w w:val="105"/>
        </w:rPr>
        <w:t> curriculum</w:t>
      </w:r>
      <w:r>
        <w:rPr>
          <w:w w:val="105"/>
        </w:rPr>
        <w:t> in</w:t>
      </w:r>
      <w:r>
        <w:rPr>
          <w:w w:val="105"/>
        </w:rPr>
        <w:t> Special</w:t>
      </w:r>
      <w:r>
        <w:rPr>
          <w:w w:val="105"/>
        </w:rPr>
        <w:t> Junior</w:t>
      </w:r>
      <w:r>
        <w:rPr>
          <w:w w:val="105"/>
        </w:rPr>
        <w:t> Secondary</w:t>
      </w:r>
      <w:r>
        <w:rPr>
          <w:w w:val="105"/>
        </w:rPr>
        <w:t> Schools</w:t>
      </w:r>
      <w:r>
        <w:rPr>
          <w:w w:val="105"/>
        </w:rPr>
        <w:t> in</w:t>
      </w:r>
      <w:r>
        <w:rPr>
          <w:w w:val="105"/>
        </w:rPr>
        <w:t> Plateau</w:t>
      </w:r>
      <w:r>
        <w:rPr>
          <w:w w:val="105"/>
        </w:rPr>
        <w:t> state,</w:t>
      </w:r>
      <w:r>
        <w:rPr>
          <w:w w:val="105"/>
        </w:rPr>
        <w:t> Nigeria,</w:t>
      </w:r>
      <w:r>
        <w:rPr>
          <w:w w:val="105"/>
        </w:rPr>
        <w:t> and find</w:t>
      </w:r>
      <w:r>
        <w:rPr>
          <w:w w:val="105"/>
        </w:rPr>
        <w:t> out</w:t>
      </w:r>
      <w:r>
        <w:rPr>
          <w:w w:val="105"/>
        </w:rPr>
        <w:t> the</w:t>
      </w:r>
      <w:r>
        <w:rPr>
          <w:w w:val="105"/>
        </w:rPr>
        <w:t> contributions</w:t>
      </w:r>
      <w:r>
        <w:rPr>
          <w:w w:val="105"/>
        </w:rPr>
        <w:t> of host</w:t>
      </w:r>
      <w:r>
        <w:rPr>
          <w:w w:val="105"/>
        </w:rPr>
        <w:t> community</w:t>
      </w:r>
      <w:r>
        <w:rPr>
          <w:w w:val="105"/>
        </w:rPr>
        <w:t> in</w:t>
      </w:r>
      <w:r>
        <w:rPr>
          <w:w w:val="105"/>
        </w:rPr>
        <w:t> the</w:t>
      </w:r>
      <w:r>
        <w:rPr>
          <w:w w:val="105"/>
        </w:rPr>
        <w:t> implementation</w:t>
      </w:r>
      <w:r>
        <w:rPr>
          <w:w w:val="105"/>
        </w:rPr>
        <w:t> of special</w:t>
      </w:r>
      <w:r>
        <w:rPr>
          <w:w w:val="105"/>
        </w:rPr>
        <w:t> education curriculum in Special Junior Secondary Schools in Plateau State, Nigeria.</w:t>
      </w:r>
    </w:p>
    <w:p>
      <w:pPr>
        <w:pStyle w:val="BodyText"/>
        <w:spacing w:line="496" w:lineRule="auto" w:before="241"/>
        <w:ind w:left="1588" w:right="1435" w:firstLine="720"/>
        <w:jc w:val="both"/>
      </w:pPr>
      <w:r>
        <w:rPr>
          <w:w w:val="105"/>
        </w:rPr>
        <w:t>The study adopted descriptive survey research design. The target population of</w:t>
      </w:r>
      <w:r>
        <w:rPr>
          <w:spacing w:val="-2"/>
          <w:w w:val="105"/>
        </w:rPr>
        <w:t> </w:t>
      </w:r>
      <w:r>
        <w:rPr>
          <w:w w:val="105"/>
        </w:rPr>
        <w:t>the study</w:t>
      </w:r>
      <w:r>
        <w:rPr>
          <w:spacing w:val="50"/>
          <w:w w:val="105"/>
        </w:rPr>
        <w:t> </w:t>
      </w:r>
      <w:r>
        <w:rPr>
          <w:w w:val="105"/>
        </w:rPr>
        <w:t>was</w:t>
      </w:r>
      <w:r>
        <w:rPr>
          <w:spacing w:val="42"/>
          <w:w w:val="105"/>
        </w:rPr>
        <w:t> </w:t>
      </w:r>
      <w:r>
        <w:rPr>
          <w:w w:val="105"/>
        </w:rPr>
        <w:t>436</w:t>
      </w:r>
      <w:r>
        <w:rPr>
          <w:spacing w:val="50"/>
          <w:w w:val="105"/>
        </w:rPr>
        <w:t> </w:t>
      </w:r>
      <w:r>
        <w:rPr>
          <w:w w:val="105"/>
        </w:rPr>
        <w:t>made</w:t>
      </w:r>
      <w:r>
        <w:rPr>
          <w:spacing w:val="43"/>
          <w:w w:val="105"/>
        </w:rPr>
        <w:t> </w:t>
      </w:r>
      <w:r>
        <w:rPr>
          <w:w w:val="105"/>
        </w:rPr>
        <w:t>up</w:t>
      </w:r>
      <w:r>
        <w:rPr>
          <w:spacing w:val="43"/>
          <w:w w:val="105"/>
        </w:rPr>
        <w:t> </w:t>
      </w:r>
      <w:r>
        <w:rPr>
          <w:w w:val="105"/>
        </w:rPr>
        <w:t>of</w:t>
      </w:r>
      <w:r>
        <w:rPr>
          <w:spacing w:val="40"/>
          <w:w w:val="105"/>
        </w:rPr>
        <w:t> </w:t>
      </w:r>
      <w:r>
        <w:rPr>
          <w:w w:val="105"/>
        </w:rPr>
        <w:t>teachers</w:t>
      </w:r>
      <w:r>
        <w:rPr>
          <w:spacing w:val="42"/>
          <w:w w:val="105"/>
        </w:rPr>
        <w:t> </w:t>
      </w:r>
      <w:r>
        <w:rPr>
          <w:w w:val="105"/>
        </w:rPr>
        <w:t>and</w:t>
      </w:r>
      <w:r>
        <w:rPr>
          <w:spacing w:val="50"/>
          <w:w w:val="105"/>
        </w:rPr>
        <w:t> </w:t>
      </w:r>
      <w:r>
        <w:rPr>
          <w:w w:val="105"/>
        </w:rPr>
        <w:t>students.</w:t>
      </w:r>
      <w:r>
        <w:rPr>
          <w:spacing w:val="45"/>
          <w:w w:val="105"/>
        </w:rPr>
        <w:t> </w:t>
      </w:r>
      <w:r>
        <w:rPr>
          <w:w w:val="105"/>
        </w:rPr>
        <w:t>The</w:t>
      </w:r>
      <w:r>
        <w:rPr>
          <w:spacing w:val="49"/>
          <w:w w:val="105"/>
        </w:rPr>
        <w:t> </w:t>
      </w:r>
      <w:r>
        <w:rPr>
          <w:w w:val="105"/>
        </w:rPr>
        <w:t>sampled</w:t>
      </w:r>
      <w:r>
        <w:rPr>
          <w:spacing w:val="44"/>
          <w:w w:val="105"/>
        </w:rPr>
        <w:t> </w:t>
      </w:r>
      <w:r>
        <w:rPr>
          <w:w w:val="105"/>
        </w:rPr>
        <w:t>respondents</w:t>
      </w:r>
      <w:r>
        <w:rPr>
          <w:spacing w:val="48"/>
          <w:w w:val="105"/>
        </w:rPr>
        <w:t> </w:t>
      </w:r>
      <w:r>
        <w:rPr>
          <w:w w:val="105"/>
        </w:rPr>
        <w:t>were</w:t>
      </w:r>
      <w:r>
        <w:rPr>
          <w:spacing w:val="46"/>
          <w:w w:val="105"/>
        </w:rPr>
        <w:t> </w:t>
      </w:r>
      <w:r>
        <w:rPr>
          <w:spacing w:val="-5"/>
          <w:w w:val="105"/>
        </w:rPr>
        <w:t>two</w:t>
      </w:r>
    </w:p>
    <w:p>
      <w:pPr>
        <w:spacing w:after="0" w:line="496" w:lineRule="auto"/>
        <w:jc w:val="both"/>
        <w:sectPr>
          <w:pgSz w:w="12240" w:h="15840"/>
          <w:pgMar w:header="0" w:footer="1012" w:top="1380" w:bottom="1200" w:left="400" w:right="0"/>
        </w:sectPr>
      </w:pPr>
    </w:p>
    <w:p>
      <w:pPr>
        <w:pStyle w:val="BodyText"/>
        <w:spacing w:line="501" w:lineRule="auto" w:before="82"/>
        <w:ind w:left="1588" w:right="1435"/>
        <w:jc w:val="both"/>
      </w:pPr>
      <w:r>
        <w:rPr>
          <w:w w:val="105"/>
        </w:rPr>
        <w:t>hundred and eighteen (218) used in the study. The instrument was pilot tested in order to determine</w:t>
      </w:r>
      <w:r>
        <w:rPr>
          <w:w w:val="105"/>
        </w:rPr>
        <w:t> the</w:t>
      </w:r>
      <w:r>
        <w:rPr>
          <w:w w:val="105"/>
        </w:rPr>
        <w:t> reliability</w:t>
      </w:r>
      <w:r>
        <w:rPr>
          <w:w w:val="105"/>
        </w:rPr>
        <w:t> co-efficient.</w:t>
      </w:r>
      <w:r>
        <w:rPr>
          <w:w w:val="105"/>
        </w:rPr>
        <w:t> The</w:t>
      </w:r>
      <w:r>
        <w:rPr>
          <w:w w:val="105"/>
        </w:rPr>
        <w:t> reliability</w:t>
      </w:r>
      <w:r>
        <w:rPr>
          <w:w w:val="105"/>
        </w:rPr>
        <w:t> co-efficient</w:t>
      </w:r>
      <w:r>
        <w:rPr>
          <w:w w:val="105"/>
        </w:rPr>
        <w:t> was</w:t>
      </w:r>
      <w:r>
        <w:rPr>
          <w:w w:val="105"/>
        </w:rPr>
        <w:t> determined</w:t>
      </w:r>
      <w:r>
        <w:rPr>
          <w:w w:val="105"/>
        </w:rPr>
        <w:t> using Cronbach</w:t>
      </w:r>
      <w:r>
        <w:rPr>
          <w:w w:val="105"/>
        </w:rPr>
        <w:t> Alpha</w:t>
      </w:r>
      <w:r>
        <w:rPr>
          <w:w w:val="105"/>
        </w:rPr>
        <w:t> statistics</w:t>
      </w:r>
      <w:r>
        <w:rPr>
          <w:w w:val="105"/>
        </w:rPr>
        <w:t> and</w:t>
      </w:r>
      <w:r>
        <w:rPr>
          <w:w w:val="105"/>
        </w:rPr>
        <w:t> a</w:t>
      </w:r>
      <w:r>
        <w:rPr>
          <w:w w:val="105"/>
        </w:rPr>
        <w:t> reliability</w:t>
      </w:r>
      <w:r>
        <w:rPr>
          <w:w w:val="105"/>
        </w:rPr>
        <w:t> coefficient</w:t>
      </w:r>
      <w:r>
        <w:rPr>
          <w:w w:val="105"/>
        </w:rPr>
        <w:t> of</w:t>
      </w:r>
      <w:r>
        <w:rPr>
          <w:w w:val="105"/>
        </w:rPr>
        <w:t> 0.780</w:t>
      </w:r>
      <w:r>
        <w:rPr>
          <w:w w:val="105"/>
        </w:rPr>
        <w:t> was</w:t>
      </w:r>
      <w:r>
        <w:rPr>
          <w:w w:val="105"/>
        </w:rPr>
        <w:t> obtained.</w:t>
      </w:r>
      <w:r>
        <w:rPr>
          <w:w w:val="105"/>
        </w:rPr>
        <w:t> The</w:t>
      </w:r>
      <w:r>
        <w:rPr>
          <w:w w:val="105"/>
        </w:rPr>
        <w:t> data collected</w:t>
      </w:r>
      <w:r>
        <w:rPr>
          <w:w w:val="105"/>
        </w:rPr>
        <w:t> was</w:t>
      </w:r>
      <w:r>
        <w:rPr>
          <w:w w:val="105"/>
        </w:rPr>
        <w:t> coded</w:t>
      </w:r>
      <w:r>
        <w:rPr>
          <w:w w:val="105"/>
        </w:rPr>
        <w:t> into</w:t>
      </w:r>
      <w:r>
        <w:rPr>
          <w:w w:val="105"/>
        </w:rPr>
        <w:t> a</w:t>
      </w:r>
      <w:r>
        <w:rPr>
          <w:w w:val="105"/>
        </w:rPr>
        <w:t> computerized</w:t>
      </w:r>
      <w:r>
        <w:rPr>
          <w:w w:val="105"/>
        </w:rPr>
        <w:t> database</w:t>
      </w:r>
      <w:r>
        <w:rPr>
          <w:w w:val="105"/>
        </w:rPr>
        <w:t> using</w:t>
      </w:r>
      <w:r>
        <w:rPr>
          <w:w w:val="105"/>
        </w:rPr>
        <w:t> Statistical</w:t>
      </w:r>
      <w:r>
        <w:rPr>
          <w:w w:val="105"/>
        </w:rPr>
        <w:t> Package</w:t>
      </w:r>
      <w:r>
        <w:rPr>
          <w:w w:val="105"/>
        </w:rPr>
        <w:t> for</w:t>
      </w:r>
      <w:r>
        <w:rPr>
          <w:w w:val="105"/>
        </w:rPr>
        <w:t> Social Sciences</w:t>
      </w:r>
      <w:r>
        <w:rPr>
          <w:w w:val="105"/>
        </w:rPr>
        <w:t> (SPSS)</w:t>
      </w:r>
      <w:r>
        <w:rPr>
          <w:w w:val="105"/>
        </w:rPr>
        <w:t> version</w:t>
      </w:r>
      <w:r>
        <w:rPr>
          <w:w w:val="105"/>
        </w:rPr>
        <w:t> 23.</w:t>
      </w:r>
      <w:r>
        <w:rPr>
          <w:w w:val="105"/>
        </w:rPr>
        <w:t> The</w:t>
      </w:r>
      <w:r>
        <w:rPr>
          <w:w w:val="105"/>
        </w:rPr>
        <w:t> descriptive</w:t>
      </w:r>
      <w:r>
        <w:rPr>
          <w:w w:val="105"/>
        </w:rPr>
        <w:t> statistics</w:t>
      </w:r>
      <w:r>
        <w:rPr>
          <w:w w:val="105"/>
        </w:rPr>
        <w:t> of</w:t>
      </w:r>
      <w:r>
        <w:rPr>
          <w:w w:val="105"/>
        </w:rPr>
        <w:t> frequency,</w:t>
      </w:r>
      <w:r>
        <w:rPr>
          <w:w w:val="105"/>
        </w:rPr>
        <w:t> mean</w:t>
      </w:r>
      <w:r>
        <w:rPr>
          <w:w w:val="105"/>
        </w:rPr>
        <w:t> and</w:t>
      </w:r>
      <w:r>
        <w:rPr>
          <w:w w:val="105"/>
        </w:rPr>
        <w:t> standard deviation</w:t>
      </w:r>
      <w:r>
        <w:rPr>
          <w:w w:val="105"/>
        </w:rPr>
        <w:t> were</w:t>
      </w:r>
      <w:r>
        <w:rPr>
          <w:w w:val="105"/>
        </w:rPr>
        <w:t> used</w:t>
      </w:r>
      <w:r>
        <w:rPr>
          <w:w w:val="105"/>
        </w:rPr>
        <w:t> to</w:t>
      </w:r>
      <w:r>
        <w:rPr>
          <w:w w:val="105"/>
        </w:rPr>
        <w:t> answer</w:t>
      </w:r>
      <w:r>
        <w:rPr>
          <w:w w:val="105"/>
        </w:rPr>
        <w:t> the</w:t>
      </w:r>
      <w:r>
        <w:rPr>
          <w:w w:val="105"/>
        </w:rPr>
        <w:t> research</w:t>
      </w:r>
      <w:r>
        <w:rPr>
          <w:w w:val="105"/>
        </w:rPr>
        <w:t> questions,</w:t>
      </w:r>
      <w:r>
        <w:rPr>
          <w:w w:val="105"/>
        </w:rPr>
        <w:t> while</w:t>
      </w:r>
      <w:r>
        <w:rPr>
          <w:w w:val="105"/>
        </w:rPr>
        <w:t> chi-square</w:t>
      </w:r>
      <w:r>
        <w:rPr>
          <w:w w:val="105"/>
        </w:rPr>
        <w:t> using</w:t>
      </w:r>
      <w:r>
        <w:rPr>
          <w:w w:val="105"/>
        </w:rPr>
        <w:t> SPSS</w:t>
      </w:r>
      <w:r>
        <w:rPr>
          <w:w w:val="105"/>
        </w:rPr>
        <w:t> was used to test the hypotheses at 0.05 level of significance.</w:t>
      </w:r>
      <w:r>
        <w:rPr>
          <w:w w:val="105"/>
        </w:rPr>
        <w:t> From the test analysis, it showed that</w:t>
      </w:r>
      <w:r>
        <w:rPr>
          <w:w w:val="105"/>
        </w:rPr>
        <w:t> there</w:t>
      </w:r>
      <w:r>
        <w:rPr>
          <w:w w:val="105"/>
        </w:rPr>
        <w:t> are</w:t>
      </w:r>
      <w:r>
        <w:rPr>
          <w:w w:val="105"/>
        </w:rPr>
        <w:t> inadequate</w:t>
      </w:r>
      <w:r>
        <w:rPr>
          <w:w w:val="105"/>
        </w:rPr>
        <w:t> instructional</w:t>
      </w:r>
      <w:r>
        <w:rPr>
          <w:w w:val="105"/>
        </w:rPr>
        <w:t> materials</w:t>
      </w:r>
      <w:r>
        <w:rPr>
          <w:w w:val="105"/>
        </w:rPr>
        <w:t> in</w:t>
      </w:r>
      <w:r>
        <w:rPr>
          <w:w w:val="105"/>
        </w:rPr>
        <w:t> teaching</w:t>
      </w:r>
      <w:r>
        <w:rPr>
          <w:w w:val="105"/>
        </w:rPr>
        <w:t> special</w:t>
      </w:r>
      <w:r>
        <w:rPr>
          <w:w w:val="105"/>
        </w:rPr>
        <w:t> education,</w:t>
      </w:r>
      <w:r>
        <w:rPr>
          <w:w w:val="105"/>
        </w:rPr>
        <w:t> most teachers</w:t>
      </w:r>
      <w:r>
        <w:rPr>
          <w:w w:val="105"/>
        </w:rPr>
        <w:t> had</w:t>
      </w:r>
      <w:r>
        <w:rPr>
          <w:w w:val="105"/>
        </w:rPr>
        <w:t> NCE,</w:t>
      </w:r>
      <w:r>
        <w:rPr>
          <w:w w:val="105"/>
        </w:rPr>
        <w:t> parents</w:t>
      </w:r>
      <w:r>
        <w:rPr>
          <w:w w:val="105"/>
        </w:rPr>
        <w:t> of</w:t>
      </w:r>
      <w:r>
        <w:rPr>
          <w:w w:val="105"/>
        </w:rPr>
        <w:t> children</w:t>
      </w:r>
      <w:r>
        <w:rPr>
          <w:w w:val="105"/>
        </w:rPr>
        <w:t> with</w:t>
      </w:r>
      <w:r>
        <w:rPr>
          <w:w w:val="105"/>
        </w:rPr>
        <w:t> disabilities</w:t>
      </w:r>
      <w:r>
        <w:rPr>
          <w:w w:val="105"/>
        </w:rPr>
        <w:t> prefer</w:t>
      </w:r>
      <w:r>
        <w:rPr>
          <w:w w:val="105"/>
        </w:rPr>
        <w:t> educating</w:t>
      </w:r>
      <w:r>
        <w:rPr>
          <w:w w:val="105"/>
        </w:rPr>
        <w:t> their</w:t>
      </w:r>
      <w:r>
        <w:rPr>
          <w:w w:val="105"/>
        </w:rPr>
        <w:t> normal children and</w:t>
      </w:r>
      <w:r>
        <w:rPr>
          <w:spacing w:val="-1"/>
          <w:w w:val="105"/>
        </w:rPr>
        <w:t> </w:t>
      </w:r>
      <w:r>
        <w:rPr>
          <w:w w:val="105"/>
        </w:rPr>
        <w:t>the community supports the implementation of special education curriculum.</w:t>
      </w:r>
    </w:p>
    <w:p>
      <w:pPr>
        <w:pStyle w:val="Heading2"/>
        <w:numPr>
          <w:ilvl w:val="1"/>
          <w:numId w:val="27"/>
        </w:numPr>
        <w:tabs>
          <w:tab w:pos="2308" w:val="left" w:leader="none"/>
        </w:tabs>
        <w:spacing w:line="240" w:lineRule="auto" w:before="199" w:after="0"/>
        <w:ind w:left="2308" w:right="0" w:hanging="720"/>
        <w:jc w:val="left"/>
      </w:pPr>
      <w:r>
        <w:rPr>
          <w:spacing w:val="-2"/>
          <w:w w:val="105"/>
        </w:rPr>
        <w:t>Conclusions</w:t>
      </w:r>
    </w:p>
    <w:p>
      <w:pPr>
        <w:pStyle w:val="BodyText"/>
        <w:spacing w:before="18"/>
        <w:rPr>
          <w:b/>
        </w:rPr>
      </w:pPr>
    </w:p>
    <w:p>
      <w:pPr>
        <w:pStyle w:val="BodyText"/>
        <w:spacing w:line="501" w:lineRule="auto"/>
        <w:ind w:left="1588" w:right="1446" w:firstLine="778"/>
        <w:jc w:val="both"/>
      </w:pPr>
      <w:r>
        <w:rPr>
          <w:w w:val="105"/>
        </w:rPr>
        <w:t>Based on the hypotheses tested, conclusion</w:t>
      </w:r>
      <w:r>
        <w:rPr>
          <w:w w:val="105"/>
        </w:rPr>
        <w:t> was made that instructional</w:t>
      </w:r>
      <w:r>
        <w:rPr>
          <w:w w:val="105"/>
        </w:rPr>
        <w:t> materials were</w:t>
      </w:r>
      <w:r>
        <w:rPr>
          <w:w w:val="105"/>
        </w:rPr>
        <w:t> grossly</w:t>
      </w:r>
      <w:r>
        <w:rPr>
          <w:w w:val="105"/>
        </w:rPr>
        <w:t> inadequate</w:t>
      </w:r>
      <w:r>
        <w:rPr>
          <w:w w:val="105"/>
        </w:rPr>
        <w:t> for</w:t>
      </w:r>
      <w:r>
        <w:rPr>
          <w:w w:val="105"/>
        </w:rPr>
        <w:t> the</w:t>
      </w:r>
      <w:r>
        <w:rPr>
          <w:w w:val="105"/>
        </w:rPr>
        <w:t> categories</w:t>
      </w:r>
      <w:r>
        <w:rPr>
          <w:w w:val="105"/>
        </w:rPr>
        <w:t> of</w:t>
      </w:r>
      <w:r>
        <w:rPr>
          <w:w w:val="105"/>
        </w:rPr>
        <w:t> students</w:t>
      </w:r>
      <w:r>
        <w:rPr>
          <w:w w:val="105"/>
        </w:rPr>
        <w:t> with</w:t>
      </w:r>
      <w:r>
        <w:rPr>
          <w:w w:val="105"/>
        </w:rPr>
        <w:t> disabilities,</w:t>
      </w:r>
      <w:r>
        <w:rPr>
          <w:w w:val="105"/>
        </w:rPr>
        <w:t> appropriate teaching</w:t>
      </w:r>
      <w:r>
        <w:rPr>
          <w:w w:val="105"/>
        </w:rPr>
        <w:t> methods</w:t>
      </w:r>
      <w:r>
        <w:rPr>
          <w:w w:val="105"/>
        </w:rPr>
        <w:t> is</w:t>
      </w:r>
      <w:r>
        <w:rPr>
          <w:w w:val="105"/>
        </w:rPr>
        <w:t> one</w:t>
      </w:r>
      <w:r>
        <w:rPr>
          <w:w w:val="105"/>
        </w:rPr>
        <w:t> of</w:t>
      </w:r>
      <w:r>
        <w:rPr>
          <w:w w:val="105"/>
        </w:rPr>
        <w:t> the</w:t>
      </w:r>
      <w:r>
        <w:rPr>
          <w:w w:val="105"/>
        </w:rPr>
        <w:t> factors</w:t>
      </w:r>
      <w:r>
        <w:rPr>
          <w:w w:val="105"/>
        </w:rPr>
        <w:t> that</w:t>
      </w:r>
      <w:r>
        <w:rPr>
          <w:w w:val="105"/>
        </w:rPr>
        <w:t> make</w:t>
      </w:r>
      <w:r>
        <w:rPr>
          <w:w w:val="105"/>
        </w:rPr>
        <w:t> special</w:t>
      </w:r>
      <w:r>
        <w:rPr>
          <w:w w:val="105"/>
        </w:rPr>
        <w:t> education</w:t>
      </w:r>
      <w:r>
        <w:rPr>
          <w:w w:val="105"/>
        </w:rPr>
        <w:t> a</w:t>
      </w:r>
      <w:r>
        <w:rPr>
          <w:w w:val="105"/>
        </w:rPr>
        <w:t> special</w:t>
      </w:r>
      <w:r>
        <w:rPr>
          <w:w w:val="105"/>
        </w:rPr>
        <w:t> discipline. Training</w:t>
      </w:r>
      <w:r>
        <w:rPr>
          <w:w w:val="105"/>
        </w:rPr>
        <w:t> and</w:t>
      </w:r>
      <w:r>
        <w:rPr>
          <w:w w:val="105"/>
        </w:rPr>
        <w:t> re-training</w:t>
      </w:r>
      <w:r>
        <w:rPr>
          <w:w w:val="105"/>
        </w:rPr>
        <w:t> of</w:t>
      </w:r>
      <w:r>
        <w:rPr>
          <w:w w:val="105"/>
        </w:rPr>
        <w:t> teachers</w:t>
      </w:r>
      <w:r>
        <w:rPr>
          <w:w w:val="105"/>
        </w:rPr>
        <w:t> yield</w:t>
      </w:r>
      <w:r>
        <w:rPr>
          <w:w w:val="105"/>
        </w:rPr>
        <w:t> better</w:t>
      </w:r>
      <w:r>
        <w:rPr>
          <w:w w:val="105"/>
        </w:rPr>
        <w:t> result</w:t>
      </w:r>
      <w:r>
        <w:rPr>
          <w:w w:val="105"/>
        </w:rPr>
        <w:t> in</w:t>
      </w:r>
      <w:r>
        <w:rPr>
          <w:w w:val="105"/>
        </w:rPr>
        <w:t> implementation</w:t>
      </w:r>
      <w:r>
        <w:rPr>
          <w:w w:val="105"/>
        </w:rPr>
        <w:t> of</w:t>
      </w:r>
      <w:r>
        <w:rPr>
          <w:w w:val="105"/>
        </w:rPr>
        <w:t> special education.</w:t>
      </w:r>
      <w:r>
        <w:rPr>
          <w:spacing w:val="-7"/>
          <w:w w:val="105"/>
        </w:rPr>
        <w:t> </w:t>
      </w:r>
      <w:r>
        <w:rPr>
          <w:w w:val="105"/>
        </w:rPr>
        <w:t>Parents</w:t>
      </w:r>
      <w:r>
        <w:rPr>
          <w:spacing w:val="-11"/>
          <w:w w:val="105"/>
        </w:rPr>
        <w:t> </w:t>
      </w:r>
      <w:r>
        <w:rPr>
          <w:w w:val="105"/>
        </w:rPr>
        <w:t>prefer</w:t>
      </w:r>
      <w:r>
        <w:rPr>
          <w:spacing w:val="-5"/>
          <w:w w:val="105"/>
        </w:rPr>
        <w:t> </w:t>
      </w:r>
      <w:r>
        <w:rPr>
          <w:w w:val="105"/>
        </w:rPr>
        <w:t>giving</w:t>
      </w:r>
      <w:r>
        <w:rPr>
          <w:spacing w:val="-9"/>
          <w:w w:val="105"/>
        </w:rPr>
        <w:t> </w:t>
      </w:r>
      <w:r>
        <w:rPr>
          <w:w w:val="105"/>
        </w:rPr>
        <w:t>education</w:t>
      </w:r>
      <w:r>
        <w:rPr>
          <w:spacing w:val="-9"/>
          <w:w w:val="105"/>
        </w:rPr>
        <w:t> </w:t>
      </w:r>
      <w:r>
        <w:rPr>
          <w:w w:val="105"/>
        </w:rPr>
        <w:t>for</w:t>
      </w:r>
      <w:r>
        <w:rPr>
          <w:spacing w:val="-5"/>
          <w:w w:val="105"/>
        </w:rPr>
        <w:t> </w:t>
      </w:r>
      <w:r>
        <w:rPr>
          <w:w w:val="105"/>
        </w:rPr>
        <w:t>their</w:t>
      </w:r>
      <w:r>
        <w:rPr>
          <w:spacing w:val="-5"/>
          <w:w w:val="105"/>
        </w:rPr>
        <w:t> </w:t>
      </w:r>
      <w:r>
        <w:rPr>
          <w:w w:val="105"/>
        </w:rPr>
        <w:t>normal</w:t>
      </w:r>
      <w:r>
        <w:rPr>
          <w:spacing w:val="-7"/>
          <w:w w:val="105"/>
        </w:rPr>
        <w:t> </w:t>
      </w:r>
      <w:r>
        <w:rPr>
          <w:w w:val="105"/>
        </w:rPr>
        <w:t>children</w:t>
      </w:r>
      <w:r>
        <w:rPr>
          <w:spacing w:val="-9"/>
          <w:w w:val="105"/>
        </w:rPr>
        <w:t> </w:t>
      </w:r>
      <w:r>
        <w:rPr>
          <w:w w:val="105"/>
        </w:rPr>
        <w:t>than</w:t>
      </w:r>
      <w:r>
        <w:rPr>
          <w:spacing w:val="-9"/>
          <w:w w:val="105"/>
        </w:rPr>
        <w:t> </w:t>
      </w:r>
      <w:r>
        <w:rPr>
          <w:w w:val="105"/>
        </w:rPr>
        <w:t>their</w:t>
      </w:r>
      <w:r>
        <w:rPr>
          <w:spacing w:val="-5"/>
          <w:w w:val="105"/>
        </w:rPr>
        <w:t> </w:t>
      </w:r>
      <w:r>
        <w:rPr>
          <w:w w:val="105"/>
        </w:rPr>
        <w:t>children</w:t>
      </w:r>
      <w:r>
        <w:rPr>
          <w:spacing w:val="-3"/>
          <w:w w:val="105"/>
        </w:rPr>
        <w:t> </w:t>
      </w:r>
      <w:r>
        <w:rPr>
          <w:w w:val="105"/>
        </w:rPr>
        <w:t>with disabilities.</w:t>
      </w:r>
      <w:r>
        <w:rPr>
          <w:spacing w:val="40"/>
          <w:w w:val="105"/>
        </w:rPr>
        <w:t> </w:t>
      </w:r>
      <w:r>
        <w:rPr>
          <w:w w:val="105"/>
        </w:rPr>
        <w:t>The</w:t>
      </w:r>
      <w:r>
        <w:rPr>
          <w:w w:val="105"/>
        </w:rPr>
        <w:t> host</w:t>
      </w:r>
      <w:r>
        <w:rPr>
          <w:w w:val="105"/>
        </w:rPr>
        <w:t> community</w:t>
      </w:r>
      <w:r>
        <w:rPr>
          <w:w w:val="105"/>
        </w:rPr>
        <w:t> supports</w:t>
      </w:r>
      <w:r>
        <w:rPr>
          <w:w w:val="105"/>
        </w:rPr>
        <w:t> the</w:t>
      </w:r>
      <w:r>
        <w:rPr>
          <w:w w:val="105"/>
        </w:rPr>
        <w:t> implementation</w:t>
      </w:r>
      <w:r>
        <w:rPr>
          <w:w w:val="105"/>
        </w:rPr>
        <w:t> of</w:t>
      </w:r>
      <w:r>
        <w:rPr>
          <w:w w:val="105"/>
        </w:rPr>
        <w:t> special</w:t>
      </w:r>
      <w:r>
        <w:rPr>
          <w:w w:val="105"/>
        </w:rPr>
        <w:t> education curriculum</w:t>
      </w:r>
      <w:r>
        <w:rPr>
          <w:spacing w:val="-1"/>
          <w:w w:val="105"/>
        </w:rPr>
        <w:t> </w:t>
      </w:r>
      <w:r>
        <w:rPr>
          <w:w w:val="105"/>
        </w:rPr>
        <w:t>but the community feels</w:t>
      </w:r>
      <w:r>
        <w:rPr>
          <w:spacing w:val="-2"/>
          <w:w w:val="105"/>
        </w:rPr>
        <w:t> </w:t>
      </w:r>
      <w:r>
        <w:rPr>
          <w:w w:val="105"/>
        </w:rPr>
        <w:t>education is</w:t>
      </w:r>
      <w:r>
        <w:rPr>
          <w:spacing w:val="-8"/>
          <w:w w:val="105"/>
        </w:rPr>
        <w:t> </w:t>
      </w:r>
      <w:r>
        <w:rPr>
          <w:w w:val="105"/>
        </w:rPr>
        <w:t>a privilege</w:t>
      </w:r>
      <w:r>
        <w:rPr>
          <w:spacing w:val="-7"/>
          <w:w w:val="105"/>
        </w:rPr>
        <w:t> </w:t>
      </w:r>
      <w:r>
        <w:rPr>
          <w:w w:val="105"/>
        </w:rPr>
        <w:t>to the</w:t>
      </w:r>
      <w:r>
        <w:rPr>
          <w:spacing w:val="-1"/>
          <w:w w:val="105"/>
        </w:rPr>
        <w:t> </w:t>
      </w:r>
      <w:r>
        <w:rPr>
          <w:w w:val="105"/>
        </w:rPr>
        <w:t>persons</w:t>
      </w:r>
      <w:r>
        <w:rPr>
          <w:spacing w:val="-2"/>
          <w:w w:val="105"/>
        </w:rPr>
        <w:t> </w:t>
      </w:r>
      <w:r>
        <w:rPr>
          <w:w w:val="105"/>
        </w:rPr>
        <w:t>with disabilities and discriminates persons with disabilities.</w:t>
      </w:r>
    </w:p>
    <w:p>
      <w:pPr>
        <w:pStyle w:val="Heading2"/>
        <w:numPr>
          <w:ilvl w:val="1"/>
          <w:numId w:val="27"/>
        </w:numPr>
        <w:tabs>
          <w:tab w:pos="2308" w:val="left" w:leader="none"/>
        </w:tabs>
        <w:spacing w:line="240" w:lineRule="auto" w:before="239" w:after="0"/>
        <w:ind w:left="2308" w:right="0" w:hanging="720"/>
        <w:jc w:val="left"/>
      </w:pPr>
      <w:bookmarkStart w:name="_TOC_250004" w:id="33"/>
      <w:bookmarkEnd w:id="33"/>
      <w:r>
        <w:rPr>
          <w:spacing w:val="-2"/>
          <w:w w:val="105"/>
        </w:rPr>
        <w:t>Recommendations</w:t>
      </w:r>
    </w:p>
    <w:p>
      <w:pPr>
        <w:pStyle w:val="BodyText"/>
        <w:spacing w:before="256"/>
        <w:rPr>
          <w:b/>
        </w:rPr>
      </w:pPr>
    </w:p>
    <w:p>
      <w:pPr>
        <w:pStyle w:val="BodyText"/>
        <w:spacing w:line="504" w:lineRule="auto"/>
        <w:ind w:left="1588" w:right="1477" w:firstLine="720"/>
        <w:jc w:val="both"/>
      </w:pPr>
      <w:r>
        <w:rPr>
          <w:w w:val="105"/>
        </w:rPr>
        <w:t>Based</w:t>
      </w:r>
      <w:r>
        <w:rPr>
          <w:w w:val="105"/>
        </w:rPr>
        <w:t> on</w:t>
      </w:r>
      <w:r>
        <w:rPr>
          <w:w w:val="105"/>
        </w:rPr>
        <w:t> the</w:t>
      </w:r>
      <w:r>
        <w:rPr>
          <w:w w:val="105"/>
        </w:rPr>
        <w:t> findings</w:t>
      </w:r>
      <w:r>
        <w:rPr>
          <w:w w:val="105"/>
        </w:rPr>
        <w:t> of</w:t>
      </w:r>
      <w:r>
        <w:rPr>
          <w:w w:val="105"/>
        </w:rPr>
        <w:t> this</w:t>
      </w:r>
      <w:r>
        <w:rPr>
          <w:w w:val="105"/>
        </w:rPr>
        <w:t> research,</w:t>
      </w:r>
      <w:r>
        <w:rPr>
          <w:w w:val="105"/>
        </w:rPr>
        <w:t> the</w:t>
      </w:r>
      <w:r>
        <w:rPr>
          <w:w w:val="105"/>
        </w:rPr>
        <w:t> following</w:t>
      </w:r>
      <w:r>
        <w:rPr>
          <w:w w:val="105"/>
        </w:rPr>
        <w:t> recommendations</w:t>
      </w:r>
      <w:r>
        <w:rPr>
          <w:w w:val="105"/>
        </w:rPr>
        <w:t> were </w:t>
      </w:r>
      <w:r>
        <w:rPr>
          <w:spacing w:val="-2"/>
          <w:w w:val="105"/>
        </w:rPr>
        <w:t>proferred:</w:t>
      </w:r>
    </w:p>
    <w:p>
      <w:pPr>
        <w:spacing w:after="0" w:line="504" w:lineRule="auto"/>
        <w:jc w:val="both"/>
        <w:sectPr>
          <w:pgSz w:w="12240" w:h="15840"/>
          <w:pgMar w:header="0" w:footer="1012" w:top="1360" w:bottom="1200" w:left="400" w:right="0"/>
        </w:sectPr>
      </w:pPr>
    </w:p>
    <w:p>
      <w:pPr>
        <w:pStyle w:val="ListParagraph"/>
        <w:numPr>
          <w:ilvl w:val="2"/>
          <w:numId w:val="27"/>
        </w:numPr>
        <w:tabs>
          <w:tab w:pos="2306" w:val="left" w:leader="none"/>
          <w:tab w:pos="2308" w:val="left" w:leader="none"/>
        </w:tabs>
        <w:spacing w:line="504" w:lineRule="auto" w:before="82" w:after="0"/>
        <w:ind w:left="2308" w:right="1470" w:hanging="360"/>
        <w:jc w:val="both"/>
        <w:rPr>
          <w:sz w:val="23"/>
        </w:rPr>
      </w:pPr>
      <w:r>
        <w:rPr>
          <w:w w:val="105"/>
          <w:sz w:val="23"/>
        </w:rPr>
        <w:t>There should</w:t>
      </w:r>
      <w:r>
        <w:rPr>
          <w:spacing w:val="-1"/>
          <w:w w:val="105"/>
          <w:sz w:val="23"/>
        </w:rPr>
        <w:t> </w:t>
      </w:r>
      <w:r>
        <w:rPr>
          <w:w w:val="105"/>
          <w:sz w:val="23"/>
        </w:rPr>
        <w:t>be</w:t>
      </w:r>
      <w:r>
        <w:rPr>
          <w:spacing w:val="-2"/>
          <w:w w:val="105"/>
          <w:sz w:val="23"/>
        </w:rPr>
        <w:t> </w:t>
      </w:r>
      <w:r>
        <w:rPr>
          <w:w w:val="105"/>
          <w:sz w:val="23"/>
        </w:rPr>
        <w:t>adequate provision of</w:t>
      </w:r>
      <w:r>
        <w:rPr>
          <w:spacing w:val="-3"/>
          <w:w w:val="105"/>
          <w:sz w:val="23"/>
        </w:rPr>
        <w:t> </w:t>
      </w:r>
      <w:r>
        <w:rPr>
          <w:w w:val="105"/>
          <w:sz w:val="23"/>
        </w:rPr>
        <w:t>instructional materials</w:t>
      </w:r>
      <w:r>
        <w:rPr>
          <w:spacing w:val="-2"/>
          <w:w w:val="105"/>
          <w:sz w:val="23"/>
        </w:rPr>
        <w:t> </w:t>
      </w:r>
      <w:r>
        <w:rPr>
          <w:w w:val="105"/>
          <w:sz w:val="23"/>
        </w:rPr>
        <w:t>in</w:t>
      </w:r>
      <w:r>
        <w:rPr>
          <w:spacing w:val="-1"/>
          <w:w w:val="105"/>
          <w:sz w:val="23"/>
        </w:rPr>
        <w:t> </w:t>
      </w:r>
      <w:r>
        <w:rPr>
          <w:w w:val="105"/>
          <w:sz w:val="23"/>
        </w:rPr>
        <w:t>all special schools and for all categories of disabilities.</w:t>
      </w:r>
    </w:p>
    <w:p>
      <w:pPr>
        <w:pStyle w:val="ListParagraph"/>
        <w:numPr>
          <w:ilvl w:val="2"/>
          <w:numId w:val="27"/>
        </w:numPr>
        <w:tabs>
          <w:tab w:pos="2306" w:val="left" w:leader="none"/>
          <w:tab w:pos="2308" w:val="left" w:leader="none"/>
        </w:tabs>
        <w:spacing w:line="499" w:lineRule="auto" w:before="236" w:after="0"/>
        <w:ind w:left="2308" w:right="1473" w:hanging="360"/>
        <w:jc w:val="both"/>
        <w:rPr>
          <w:sz w:val="23"/>
        </w:rPr>
      </w:pPr>
      <w:r>
        <w:rPr>
          <w:w w:val="105"/>
          <w:sz w:val="23"/>
        </w:rPr>
        <w:t>Both special teachers</w:t>
      </w:r>
      <w:r>
        <w:rPr>
          <w:spacing w:val="-2"/>
          <w:w w:val="105"/>
          <w:sz w:val="23"/>
        </w:rPr>
        <w:t> </w:t>
      </w:r>
      <w:r>
        <w:rPr>
          <w:w w:val="105"/>
          <w:sz w:val="23"/>
        </w:rPr>
        <w:t>and regular teachers</w:t>
      </w:r>
      <w:r>
        <w:rPr>
          <w:spacing w:val="-2"/>
          <w:w w:val="105"/>
          <w:sz w:val="23"/>
        </w:rPr>
        <w:t> </w:t>
      </w:r>
      <w:r>
        <w:rPr>
          <w:w w:val="105"/>
          <w:sz w:val="23"/>
        </w:rPr>
        <w:t>should be</w:t>
      </w:r>
      <w:r>
        <w:rPr>
          <w:spacing w:val="-1"/>
          <w:w w:val="105"/>
          <w:sz w:val="23"/>
        </w:rPr>
        <w:t> </w:t>
      </w:r>
      <w:r>
        <w:rPr>
          <w:w w:val="105"/>
          <w:sz w:val="23"/>
        </w:rPr>
        <w:t>flexible</w:t>
      </w:r>
      <w:r>
        <w:rPr>
          <w:spacing w:val="-1"/>
          <w:w w:val="105"/>
          <w:sz w:val="23"/>
        </w:rPr>
        <w:t> </w:t>
      </w:r>
      <w:r>
        <w:rPr>
          <w:w w:val="105"/>
          <w:sz w:val="23"/>
        </w:rPr>
        <w:t>and</w:t>
      </w:r>
      <w:r>
        <w:rPr>
          <w:spacing w:val="-7"/>
          <w:w w:val="105"/>
          <w:sz w:val="23"/>
        </w:rPr>
        <w:t> </w:t>
      </w:r>
      <w:r>
        <w:rPr>
          <w:w w:val="105"/>
          <w:sz w:val="23"/>
        </w:rPr>
        <w:t>knowledgeable</w:t>
      </w:r>
      <w:r>
        <w:rPr>
          <w:spacing w:val="-1"/>
          <w:w w:val="105"/>
          <w:sz w:val="23"/>
        </w:rPr>
        <w:t> </w:t>
      </w:r>
      <w:r>
        <w:rPr>
          <w:w w:val="105"/>
          <w:sz w:val="23"/>
        </w:rPr>
        <w:t>in using</w:t>
      </w:r>
      <w:r>
        <w:rPr>
          <w:w w:val="105"/>
          <w:sz w:val="23"/>
        </w:rPr>
        <w:t> different</w:t>
      </w:r>
      <w:r>
        <w:rPr>
          <w:w w:val="105"/>
          <w:sz w:val="23"/>
        </w:rPr>
        <w:t> methods</w:t>
      </w:r>
      <w:r>
        <w:rPr>
          <w:w w:val="105"/>
          <w:sz w:val="23"/>
        </w:rPr>
        <w:t> of teaching</w:t>
      </w:r>
      <w:r>
        <w:rPr>
          <w:w w:val="105"/>
          <w:sz w:val="23"/>
        </w:rPr>
        <w:t> to</w:t>
      </w:r>
      <w:r>
        <w:rPr>
          <w:w w:val="105"/>
          <w:sz w:val="23"/>
        </w:rPr>
        <w:t> various</w:t>
      </w:r>
      <w:r>
        <w:rPr>
          <w:w w:val="105"/>
          <w:sz w:val="23"/>
        </w:rPr>
        <w:t> categories</w:t>
      </w:r>
      <w:r>
        <w:rPr>
          <w:w w:val="105"/>
          <w:sz w:val="23"/>
        </w:rPr>
        <w:t> of</w:t>
      </w:r>
      <w:r>
        <w:rPr>
          <w:w w:val="105"/>
          <w:sz w:val="23"/>
        </w:rPr>
        <w:t> both</w:t>
      </w:r>
      <w:r>
        <w:rPr>
          <w:w w:val="105"/>
          <w:sz w:val="23"/>
        </w:rPr>
        <w:t> normal</w:t>
      </w:r>
      <w:r>
        <w:rPr>
          <w:w w:val="105"/>
          <w:sz w:val="23"/>
        </w:rPr>
        <w:t> and special students.</w:t>
      </w:r>
    </w:p>
    <w:p>
      <w:pPr>
        <w:pStyle w:val="ListParagraph"/>
        <w:numPr>
          <w:ilvl w:val="2"/>
          <w:numId w:val="27"/>
        </w:numPr>
        <w:tabs>
          <w:tab w:pos="2306" w:val="left" w:leader="none"/>
          <w:tab w:pos="2308" w:val="left" w:leader="none"/>
        </w:tabs>
        <w:spacing w:line="504" w:lineRule="auto" w:before="244" w:after="0"/>
        <w:ind w:left="2308" w:right="1460" w:hanging="360"/>
        <w:jc w:val="both"/>
        <w:rPr>
          <w:sz w:val="23"/>
        </w:rPr>
      </w:pPr>
      <w:r>
        <w:rPr>
          <w:w w:val="105"/>
          <w:sz w:val="23"/>
        </w:rPr>
        <w:t>The</w:t>
      </w:r>
      <w:r>
        <w:rPr>
          <w:w w:val="105"/>
          <w:sz w:val="23"/>
        </w:rPr>
        <w:t> philosophy</w:t>
      </w:r>
      <w:r>
        <w:rPr>
          <w:w w:val="105"/>
          <w:sz w:val="23"/>
        </w:rPr>
        <w:t> of inclusion</w:t>
      </w:r>
      <w:r>
        <w:rPr>
          <w:w w:val="105"/>
          <w:sz w:val="23"/>
        </w:rPr>
        <w:t> most</w:t>
      </w:r>
      <w:r>
        <w:rPr>
          <w:w w:val="105"/>
          <w:sz w:val="23"/>
        </w:rPr>
        <w:t> be</w:t>
      </w:r>
      <w:r>
        <w:rPr>
          <w:w w:val="105"/>
          <w:sz w:val="23"/>
        </w:rPr>
        <w:t> realized</w:t>
      </w:r>
      <w:r>
        <w:rPr>
          <w:w w:val="105"/>
          <w:sz w:val="23"/>
        </w:rPr>
        <w:t> through</w:t>
      </w:r>
      <w:r>
        <w:rPr>
          <w:w w:val="105"/>
          <w:sz w:val="23"/>
        </w:rPr>
        <w:t> the</w:t>
      </w:r>
      <w:r>
        <w:rPr>
          <w:w w:val="105"/>
          <w:sz w:val="23"/>
        </w:rPr>
        <w:t> training</w:t>
      </w:r>
      <w:r>
        <w:rPr>
          <w:w w:val="105"/>
          <w:sz w:val="23"/>
        </w:rPr>
        <w:t> of qualified teachers for our schools.</w:t>
      </w:r>
    </w:p>
    <w:p>
      <w:pPr>
        <w:pStyle w:val="ListParagraph"/>
        <w:numPr>
          <w:ilvl w:val="2"/>
          <w:numId w:val="27"/>
        </w:numPr>
        <w:tabs>
          <w:tab w:pos="2306" w:val="left" w:leader="none"/>
          <w:tab w:pos="2308" w:val="left" w:leader="none"/>
        </w:tabs>
        <w:spacing w:line="499" w:lineRule="auto" w:before="236" w:after="0"/>
        <w:ind w:left="2308" w:right="1466" w:hanging="360"/>
        <w:jc w:val="both"/>
        <w:rPr>
          <w:sz w:val="23"/>
        </w:rPr>
      </w:pPr>
      <w:r>
        <w:rPr>
          <w:w w:val="105"/>
          <w:sz w:val="23"/>
        </w:rPr>
        <w:t>Parents</w:t>
      </w:r>
      <w:r>
        <w:rPr>
          <w:w w:val="105"/>
          <w:sz w:val="23"/>
        </w:rPr>
        <w:t> of</w:t>
      </w:r>
      <w:r>
        <w:rPr>
          <w:w w:val="105"/>
          <w:sz w:val="23"/>
        </w:rPr>
        <w:t> children</w:t>
      </w:r>
      <w:r>
        <w:rPr>
          <w:w w:val="105"/>
          <w:sz w:val="23"/>
        </w:rPr>
        <w:t> with</w:t>
      </w:r>
      <w:r>
        <w:rPr>
          <w:w w:val="105"/>
          <w:sz w:val="23"/>
        </w:rPr>
        <w:t> disabilities</w:t>
      </w:r>
      <w:r>
        <w:rPr>
          <w:w w:val="105"/>
          <w:sz w:val="23"/>
        </w:rPr>
        <w:t> should</w:t>
      </w:r>
      <w:r>
        <w:rPr>
          <w:w w:val="105"/>
          <w:sz w:val="23"/>
        </w:rPr>
        <w:t> be</w:t>
      </w:r>
      <w:r>
        <w:rPr>
          <w:w w:val="105"/>
          <w:sz w:val="23"/>
        </w:rPr>
        <w:t> sensitized</w:t>
      </w:r>
      <w:r>
        <w:rPr>
          <w:w w:val="105"/>
          <w:sz w:val="23"/>
        </w:rPr>
        <w:t> on</w:t>
      </w:r>
      <w:r>
        <w:rPr>
          <w:w w:val="105"/>
          <w:sz w:val="23"/>
        </w:rPr>
        <w:t> the</w:t>
      </w:r>
      <w:r>
        <w:rPr>
          <w:w w:val="105"/>
          <w:sz w:val="23"/>
        </w:rPr>
        <w:t> causes</w:t>
      </w:r>
      <w:r>
        <w:rPr>
          <w:w w:val="105"/>
          <w:sz w:val="23"/>
        </w:rPr>
        <w:t> of disabilities, benefit of special education and the</w:t>
      </w:r>
      <w:r>
        <w:rPr>
          <w:spacing w:val="-1"/>
          <w:w w:val="105"/>
          <w:sz w:val="23"/>
        </w:rPr>
        <w:t> </w:t>
      </w:r>
      <w:r>
        <w:rPr>
          <w:w w:val="105"/>
          <w:sz w:val="23"/>
        </w:rPr>
        <w:t>right of</w:t>
      </w:r>
      <w:r>
        <w:rPr>
          <w:spacing w:val="-3"/>
          <w:w w:val="105"/>
          <w:sz w:val="23"/>
        </w:rPr>
        <w:t> </w:t>
      </w:r>
      <w:r>
        <w:rPr>
          <w:w w:val="105"/>
          <w:sz w:val="23"/>
        </w:rPr>
        <w:t>disabled children</w:t>
      </w:r>
      <w:r>
        <w:rPr>
          <w:spacing w:val="40"/>
          <w:w w:val="105"/>
          <w:sz w:val="23"/>
        </w:rPr>
        <w:t> </w:t>
      </w:r>
      <w:r>
        <w:rPr>
          <w:w w:val="105"/>
          <w:sz w:val="23"/>
        </w:rPr>
        <w:t>towards </w:t>
      </w:r>
      <w:r>
        <w:rPr>
          <w:spacing w:val="-2"/>
          <w:w w:val="105"/>
          <w:sz w:val="23"/>
        </w:rPr>
        <w:t>education.</w:t>
      </w:r>
    </w:p>
    <w:p>
      <w:pPr>
        <w:pStyle w:val="ListParagraph"/>
        <w:numPr>
          <w:ilvl w:val="2"/>
          <w:numId w:val="27"/>
        </w:numPr>
        <w:tabs>
          <w:tab w:pos="2306" w:val="left" w:leader="none"/>
          <w:tab w:pos="2308" w:val="left" w:leader="none"/>
        </w:tabs>
        <w:spacing w:line="499" w:lineRule="auto" w:before="244" w:after="0"/>
        <w:ind w:left="2308" w:right="1471" w:hanging="360"/>
        <w:jc w:val="both"/>
        <w:rPr>
          <w:sz w:val="23"/>
        </w:rPr>
      </w:pPr>
      <w:r>
        <w:rPr>
          <w:w w:val="105"/>
          <w:sz w:val="23"/>
        </w:rPr>
        <w:t>Communities should</w:t>
      </w:r>
      <w:r>
        <w:rPr>
          <w:spacing w:val="-4"/>
          <w:w w:val="105"/>
          <w:sz w:val="23"/>
        </w:rPr>
        <w:t> </w:t>
      </w:r>
      <w:r>
        <w:rPr>
          <w:w w:val="105"/>
          <w:sz w:val="23"/>
        </w:rPr>
        <w:t>know that giving education</w:t>
      </w:r>
      <w:r>
        <w:rPr>
          <w:spacing w:val="-4"/>
          <w:w w:val="105"/>
          <w:sz w:val="23"/>
        </w:rPr>
        <w:t> </w:t>
      </w:r>
      <w:r>
        <w:rPr>
          <w:w w:val="105"/>
          <w:sz w:val="23"/>
        </w:rPr>
        <w:t>to</w:t>
      </w:r>
      <w:r>
        <w:rPr>
          <w:spacing w:val="-4"/>
          <w:w w:val="105"/>
          <w:sz w:val="23"/>
        </w:rPr>
        <w:t> </w:t>
      </w:r>
      <w:r>
        <w:rPr>
          <w:w w:val="105"/>
          <w:sz w:val="23"/>
        </w:rPr>
        <w:t>the disabled is</w:t>
      </w:r>
      <w:r>
        <w:rPr>
          <w:spacing w:val="-6"/>
          <w:w w:val="105"/>
          <w:sz w:val="23"/>
        </w:rPr>
        <w:t> </w:t>
      </w:r>
      <w:r>
        <w:rPr>
          <w:w w:val="105"/>
          <w:sz w:val="23"/>
        </w:rPr>
        <w:t>a right</w:t>
      </w:r>
      <w:r>
        <w:rPr>
          <w:spacing w:val="-2"/>
          <w:w w:val="105"/>
          <w:sz w:val="23"/>
        </w:rPr>
        <w:t> </w:t>
      </w:r>
      <w:r>
        <w:rPr>
          <w:w w:val="105"/>
          <w:sz w:val="23"/>
        </w:rPr>
        <w:t>and not</w:t>
      </w:r>
      <w:r>
        <w:rPr>
          <w:spacing w:val="-2"/>
          <w:w w:val="105"/>
          <w:sz w:val="23"/>
        </w:rPr>
        <w:t> </w:t>
      </w:r>
      <w:r>
        <w:rPr>
          <w:w w:val="105"/>
          <w:sz w:val="23"/>
        </w:rPr>
        <w:t>a privilege.</w:t>
      </w:r>
      <w:r>
        <w:rPr>
          <w:spacing w:val="-10"/>
          <w:w w:val="105"/>
          <w:sz w:val="23"/>
        </w:rPr>
        <w:t> </w:t>
      </w:r>
      <w:r>
        <w:rPr>
          <w:w w:val="105"/>
          <w:sz w:val="23"/>
        </w:rPr>
        <w:t>Rejection,</w:t>
      </w:r>
      <w:r>
        <w:rPr>
          <w:spacing w:val="-4"/>
          <w:w w:val="105"/>
          <w:sz w:val="23"/>
        </w:rPr>
        <w:t> </w:t>
      </w:r>
      <w:r>
        <w:rPr>
          <w:w w:val="105"/>
          <w:sz w:val="23"/>
        </w:rPr>
        <w:t>stigmatization, stereotyping</w:t>
      </w:r>
      <w:r>
        <w:rPr>
          <w:spacing w:val="-6"/>
          <w:w w:val="105"/>
          <w:sz w:val="23"/>
        </w:rPr>
        <w:t> </w:t>
      </w:r>
      <w:r>
        <w:rPr>
          <w:w w:val="105"/>
          <w:sz w:val="23"/>
        </w:rPr>
        <w:t>and</w:t>
      </w:r>
      <w:r>
        <w:rPr>
          <w:spacing w:val="-12"/>
          <w:w w:val="105"/>
          <w:sz w:val="23"/>
        </w:rPr>
        <w:t> </w:t>
      </w:r>
      <w:r>
        <w:rPr>
          <w:w w:val="105"/>
          <w:sz w:val="23"/>
        </w:rPr>
        <w:t>labeling</w:t>
      </w:r>
      <w:r>
        <w:rPr>
          <w:spacing w:val="-6"/>
          <w:w w:val="105"/>
          <w:sz w:val="23"/>
        </w:rPr>
        <w:t> </w:t>
      </w:r>
      <w:r>
        <w:rPr>
          <w:w w:val="105"/>
          <w:sz w:val="23"/>
        </w:rPr>
        <w:t>towards</w:t>
      </w:r>
      <w:r>
        <w:rPr>
          <w:spacing w:val="-8"/>
          <w:w w:val="105"/>
          <w:sz w:val="23"/>
        </w:rPr>
        <w:t> </w:t>
      </w:r>
      <w:r>
        <w:rPr>
          <w:w w:val="105"/>
          <w:sz w:val="23"/>
        </w:rPr>
        <w:t>persons</w:t>
      </w:r>
      <w:r>
        <w:rPr>
          <w:spacing w:val="-8"/>
          <w:w w:val="105"/>
          <w:sz w:val="23"/>
        </w:rPr>
        <w:t> </w:t>
      </w:r>
      <w:r>
        <w:rPr>
          <w:w w:val="105"/>
          <w:sz w:val="23"/>
        </w:rPr>
        <w:t>with disabilities should be checked.</w:t>
      </w:r>
    </w:p>
    <w:p>
      <w:pPr>
        <w:pStyle w:val="Heading2"/>
        <w:numPr>
          <w:ilvl w:val="1"/>
          <w:numId w:val="27"/>
        </w:numPr>
        <w:tabs>
          <w:tab w:pos="2308" w:val="left" w:leader="none"/>
        </w:tabs>
        <w:spacing w:line="240" w:lineRule="auto" w:before="216" w:after="0"/>
        <w:ind w:left="2308" w:right="0" w:hanging="720"/>
        <w:jc w:val="left"/>
      </w:pPr>
      <w:bookmarkStart w:name="_TOC_250003" w:id="34"/>
      <w:r>
        <w:rPr/>
        <w:t>Contribution</w:t>
      </w:r>
      <w:r>
        <w:rPr>
          <w:spacing w:val="19"/>
        </w:rPr>
        <w:t> </w:t>
      </w:r>
      <w:r>
        <w:rPr/>
        <w:t>to</w:t>
      </w:r>
      <w:r>
        <w:rPr>
          <w:spacing w:val="27"/>
        </w:rPr>
        <w:t> </w:t>
      </w:r>
      <w:bookmarkEnd w:id="34"/>
      <w:r>
        <w:rPr>
          <w:spacing w:val="-2"/>
        </w:rPr>
        <w:t>Knowledge</w:t>
      </w:r>
    </w:p>
    <w:p>
      <w:pPr>
        <w:pStyle w:val="BodyText"/>
        <w:spacing w:before="11"/>
        <w:rPr>
          <w:b/>
        </w:rPr>
      </w:pPr>
    </w:p>
    <w:p>
      <w:pPr>
        <w:pStyle w:val="ListParagraph"/>
        <w:numPr>
          <w:ilvl w:val="2"/>
          <w:numId w:val="27"/>
        </w:numPr>
        <w:tabs>
          <w:tab w:pos="2306" w:val="left" w:leader="none"/>
        </w:tabs>
        <w:spacing w:line="240" w:lineRule="auto" w:before="0" w:after="0"/>
        <w:ind w:left="2306" w:right="0" w:hanging="358"/>
        <w:jc w:val="left"/>
        <w:rPr>
          <w:sz w:val="23"/>
        </w:rPr>
      </w:pPr>
      <w:r>
        <w:rPr>
          <w:w w:val="105"/>
          <w:sz w:val="23"/>
        </w:rPr>
        <w:t>This</w:t>
      </w:r>
      <w:r>
        <w:rPr>
          <w:spacing w:val="-13"/>
          <w:w w:val="105"/>
          <w:sz w:val="23"/>
        </w:rPr>
        <w:t> </w:t>
      </w:r>
      <w:r>
        <w:rPr>
          <w:w w:val="105"/>
          <w:sz w:val="23"/>
        </w:rPr>
        <w:t>research</w:t>
      </w:r>
      <w:r>
        <w:rPr>
          <w:spacing w:val="-9"/>
          <w:w w:val="105"/>
          <w:sz w:val="23"/>
        </w:rPr>
        <w:t> </w:t>
      </w:r>
      <w:r>
        <w:rPr>
          <w:w w:val="105"/>
          <w:sz w:val="23"/>
        </w:rPr>
        <w:t>work</w:t>
      </w:r>
      <w:r>
        <w:rPr>
          <w:spacing w:val="-4"/>
          <w:w w:val="105"/>
          <w:sz w:val="23"/>
        </w:rPr>
        <w:t> </w:t>
      </w:r>
      <w:r>
        <w:rPr>
          <w:w w:val="105"/>
          <w:sz w:val="23"/>
        </w:rPr>
        <w:t>will</w:t>
      </w:r>
      <w:r>
        <w:rPr>
          <w:spacing w:val="-8"/>
          <w:w w:val="105"/>
          <w:sz w:val="23"/>
        </w:rPr>
        <w:t> </w:t>
      </w:r>
      <w:r>
        <w:rPr>
          <w:w w:val="105"/>
          <w:sz w:val="23"/>
        </w:rPr>
        <w:t>provide</w:t>
      </w:r>
      <w:r>
        <w:rPr>
          <w:spacing w:val="-10"/>
          <w:w w:val="105"/>
          <w:sz w:val="23"/>
        </w:rPr>
        <w:t> </w:t>
      </w:r>
      <w:r>
        <w:rPr>
          <w:w w:val="105"/>
          <w:sz w:val="23"/>
        </w:rPr>
        <w:t>empirical</w:t>
      </w:r>
      <w:r>
        <w:rPr>
          <w:spacing w:val="-8"/>
          <w:w w:val="105"/>
          <w:sz w:val="23"/>
        </w:rPr>
        <w:t> </w:t>
      </w:r>
      <w:r>
        <w:rPr>
          <w:w w:val="105"/>
          <w:sz w:val="23"/>
        </w:rPr>
        <w:t>data</w:t>
      </w:r>
      <w:r>
        <w:rPr>
          <w:spacing w:val="-5"/>
          <w:w w:val="105"/>
          <w:sz w:val="23"/>
        </w:rPr>
        <w:t> </w:t>
      </w:r>
      <w:r>
        <w:rPr>
          <w:w w:val="105"/>
          <w:sz w:val="23"/>
        </w:rPr>
        <w:t>for</w:t>
      </w:r>
      <w:r>
        <w:rPr>
          <w:spacing w:val="-6"/>
          <w:w w:val="105"/>
          <w:sz w:val="23"/>
        </w:rPr>
        <w:t> </w:t>
      </w:r>
      <w:r>
        <w:rPr>
          <w:w w:val="105"/>
          <w:sz w:val="23"/>
        </w:rPr>
        <w:t>other</w:t>
      </w:r>
      <w:r>
        <w:rPr>
          <w:spacing w:val="-12"/>
          <w:w w:val="105"/>
          <w:sz w:val="23"/>
        </w:rPr>
        <w:t> </w:t>
      </w:r>
      <w:r>
        <w:rPr>
          <w:spacing w:val="-2"/>
          <w:w w:val="105"/>
          <w:sz w:val="23"/>
        </w:rPr>
        <w:t>researchers.</w:t>
      </w:r>
    </w:p>
    <w:p>
      <w:pPr>
        <w:pStyle w:val="BodyText"/>
        <w:spacing w:before="26"/>
      </w:pPr>
    </w:p>
    <w:p>
      <w:pPr>
        <w:pStyle w:val="ListParagraph"/>
        <w:numPr>
          <w:ilvl w:val="2"/>
          <w:numId w:val="27"/>
        </w:numPr>
        <w:tabs>
          <w:tab w:pos="2306" w:val="left" w:leader="none"/>
        </w:tabs>
        <w:spacing w:line="240" w:lineRule="auto" w:before="0" w:after="0"/>
        <w:ind w:left="2306" w:right="0" w:hanging="358"/>
        <w:jc w:val="left"/>
        <w:rPr>
          <w:sz w:val="23"/>
        </w:rPr>
      </w:pPr>
      <w:r>
        <w:rPr>
          <w:w w:val="105"/>
          <w:sz w:val="23"/>
        </w:rPr>
        <w:t>It</w:t>
      </w:r>
      <w:r>
        <w:rPr>
          <w:spacing w:val="-10"/>
          <w:w w:val="105"/>
          <w:sz w:val="23"/>
        </w:rPr>
        <w:t> </w:t>
      </w:r>
      <w:r>
        <w:rPr>
          <w:w w:val="105"/>
          <w:sz w:val="23"/>
        </w:rPr>
        <w:t>will</w:t>
      </w:r>
      <w:r>
        <w:rPr>
          <w:spacing w:val="-9"/>
          <w:w w:val="105"/>
          <w:sz w:val="23"/>
        </w:rPr>
        <w:t> </w:t>
      </w:r>
      <w:r>
        <w:rPr>
          <w:w w:val="105"/>
          <w:sz w:val="23"/>
        </w:rPr>
        <w:t>help</w:t>
      </w:r>
      <w:r>
        <w:rPr>
          <w:spacing w:val="-11"/>
          <w:w w:val="105"/>
          <w:sz w:val="23"/>
        </w:rPr>
        <w:t> </w:t>
      </w:r>
      <w:r>
        <w:rPr>
          <w:w w:val="105"/>
          <w:sz w:val="23"/>
        </w:rPr>
        <w:t>educational</w:t>
      </w:r>
      <w:r>
        <w:rPr>
          <w:spacing w:val="-9"/>
          <w:w w:val="105"/>
          <w:sz w:val="23"/>
        </w:rPr>
        <w:t> </w:t>
      </w:r>
      <w:r>
        <w:rPr>
          <w:w w:val="105"/>
          <w:sz w:val="23"/>
        </w:rPr>
        <w:t>planners</w:t>
      </w:r>
      <w:r>
        <w:rPr>
          <w:spacing w:val="-13"/>
          <w:w w:val="105"/>
          <w:sz w:val="23"/>
        </w:rPr>
        <w:t> </w:t>
      </w:r>
      <w:r>
        <w:rPr>
          <w:w w:val="105"/>
          <w:sz w:val="23"/>
        </w:rPr>
        <w:t>in</w:t>
      </w:r>
      <w:r>
        <w:rPr>
          <w:spacing w:val="-11"/>
          <w:w w:val="105"/>
          <w:sz w:val="23"/>
        </w:rPr>
        <w:t> </w:t>
      </w:r>
      <w:r>
        <w:rPr>
          <w:w w:val="105"/>
          <w:sz w:val="23"/>
        </w:rPr>
        <w:t>decision</w:t>
      </w:r>
      <w:r>
        <w:rPr>
          <w:spacing w:val="-11"/>
          <w:w w:val="105"/>
          <w:sz w:val="23"/>
        </w:rPr>
        <w:t> </w:t>
      </w:r>
      <w:r>
        <w:rPr>
          <w:w w:val="105"/>
          <w:sz w:val="23"/>
        </w:rPr>
        <w:t>making</w:t>
      </w:r>
      <w:r>
        <w:rPr>
          <w:spacing w:val="-5"/>
          <w:w w:val="105"/>
          <w:sz w:val="23"/>
        </w:rPr>
        <w:t> </w:t>
      </w:r>
      <w:r>
        <w:rPr>
          <w:w w:val="105"/>
          <w:sz w:val="23"/>
        </w:rPr>
        <w:t>for</w:t>
      </w:r>
      <w:r>
        <w:rPr>
          <w:spacing w:val="-7"/>
          <w:w w:val="105"/>
          <w:sz w:val="23"/>
        </w:rPr>
        <w:t> </w:t>
      </w:r>
      <w:r>
        <w:rPr>
          <w:w w:val="105"/>
          <w:sz w:val="23"/>
        </w:rPr>
        <w:t>special</w:t>
      </w:r>
      <w:r>
        <w:rPr>
          <w:spacing w:val="-4"/>
          <w:w w:val="105"/>
          <w:sz w:val="23"/>
        </w:rPr>
        <w:t> </w:t>
      </w:r>
      <w:r>
        <w:rPr>
          <w:spacing w:val="-2"/>
          <w:w w:val="105"/>
          <w:sz w:val="23"/>
        </w:rPr>
        <w:t>education.</w:t>
      </w:r>
    </w:p>
    <w:p>
      <w:pPr>
        <w:pStyle w:val="BodyText"/>
        <w:spacing w:before="25"/>
      </w:pPr>
    </w:p>
    <w:p>
      <w:pPr>
        <w:pStyle w:val="ListParagraph"/>
        <w:numPr>
          <w:ilvl w:val="2"/>
          <w:numId w:val="27"/>
        </w:numPr>
        <w:tabs>
          <w:tab w:pos="2306" w:val="left" w:leader="none"/>
          <w:tab w:pos="2308" w:val="left" w:leader="none"/>
        </w:tabs>
        <w:spacing w:line="496" w:lineRule="auto" w:before="0" w:after="0"/>
        <w:ind w:left="2308" w:right="1471" w:hanging="360"/>
        <w:jc w:val="both"/>
        <w:rPr>
          <w:sz w:val="23"/>
        </w:rPr>
      </w:pPr>
      <w:r>
        <w:rPr>
          <w:w w:val="105"/>
          <w:sz w:val="23"/>
        </w:rPr>
        <w:t>It</w:t>
      </w:r>
      <w:r>
        <w:rPr>
          <w:w w:val="105"/>
          <w:sz w:val="23"/>
        </w:rPr>
        <w:t> will</w:t>
      </w:r>
      <w:r>
        <w:rPr>
          <w:w w:val="105"/>
          <w:sz w:val="23"/>
        </w:rPr>
        <w:t> help</w:t>
      </w:r>
      <w:r>
        <w:rPr>
          <w:w w:val="105"/>
          <w:sz w:val="23"/>
        </w:rPr>
        <w:t> the</w:t>
      </w:r>
      <w:r>
        <w:rPr>
          <w:w w:val="105"/>
          <w:sz w:val="23"/>
        </w:rPr>
        <w:t> government</w:t>
      </w:r>
      <w:r>
        <w:rPr>
          <w:w w:val="105"/>
          <w:sz w:val="23"/>
        </w:rPr>
        <w:t> to</w:t>
      </w:r>
      <w:r>
        <w:rPr>
          <w:w w:val="105"/>
          <w:sz w:val="23"/>
        </w:rPr>
        <w:t> take</w:t>
      </w:r>
      <w:r>
        <w:rPr>
          <w:w w:val="105"/>
          <w:sz w:val="23"/>
        </w:rPr>
        <w:t> necessary</w:t>
      </w:r>
      <w:r>
        <w:rPr>
          <w:w w:val="105"/>
          <w:sz w:val="23"/>
        </w:rPr>
        <w:t> actions</w:t>
      </w:r>
      <w:r>
        <w:rPr>
          <w:w w:val="105"/>
          <w:sz w:val="23"/>
        </w:rPr>
        <w:t> by</w:t>
      </w:r>
      <w:r>
        <w:rPr>
          <w:w w:val="105"/>
          <w:sz w:val="23"/>
        </w:rPr>
        <w:t> supplying</w:t>
      </w:r>
      <w:r>
        <w:rPr>
          <w:w w:val="105"/>
          <w:sz w:val="23"/>
        </w:rPr>
        <w:t> adequate instructional materials and recruiting special teachers.</w:t>
      </w:r>
    </w:p>
    <w:p>
      <w:pPr>
        <w:pStyle w:val="ListParagraph"/>
        <w:numPr>
          <w:ilvl w:val="2"/>
          <w:numId w:val="27"/>
        </w:numPr>
        <w:tabs>
          <w:tab w:pos="2306" w:val="left" w:leader="none"/>
        </w:tabs>
        <w:spacing w:line="240" w:lineRule="auto" w:before="8" w:after="0"/>
        <w:ind w:left="2306" w:right="0" w:hanging="358"/>
        <w:jc w:val="left"/>
        <w:rPr>
          <w:sz w:val="23"/>
        </w:rPr>
      </w:pPr>
      <w:r>
        <w:rPr>
          <w:w w:val="105"/>
          <w:sz w:val="23"/>
        </w:rPr>
        <w:t>This</w:t>
      </w:r>
      <w:r>
        <w:rPr>
          <w:spacing w:val="-10"/>
          <w:w w:val="105"/>
          <w:sz w:val="23"/>
        </w:rPr>
        <w:t> </w:t>
      </w:r>
      <w:r>
        <w:rPr>
          <w:w w:val="105"/>
          <w:sz w:val="23"/>
        </w:rPr>
        <w:t>research</w:t>
      </w:r>
      <w:r>
        <w:rPr>
          <w:spacing w:val="-6"/>
          <w:w w:val="105"/>
          <w:sz w:val="23"/>
        </w:rPr>
        <w:t> </w:t>
      </w:r>
      <w:r>
        <w:rPr>
          <w:w w:val="105"/>
          <w:sz w:val="23"/>
        </w:rPr>
        <w:t>work</w:t>
      </w:r>
      <w:r>
        <w:rPr>
          <w:spacing w:val="-7"/>
          <w:w w:val="105"/>
          <w:sz w:val="23"/>
        </w:rPr>
        <w:t> </w:t>
      </w:r>
      <w:r>
        <w:rPr>
          <w:w w:val="105"/>
          <w:sz w:val="23"/>
        </w:rPr>
        <w:t>has</w:t>
      </w:r>
      <w:r>
        <w:rPr>
          <w:spacing w:val="-2"/>
          <w:w w:val="105"/>
          <w:sz w:val="23"/>
        </w:rPr>
        <w:t> </w:t>
      </w:r>
      <w:r>
        <w:rPr>
          <w:w w:val="105"/>
          <w:sz w:val="23"/>
        </w:rPr>
        <w:t>filled</w:t>
      </w:r>
      <w:r>
        <w:rPr>
          <w:spacing w:val="-7"/>
          <w:w w:val="105"/>
          <w:sz w:val="23"/>
        </w:rPr>
        <w:t> </w:t>
      </w:r>
      <w:r>
        <w:rPr>
          <w:w w:val="105"/>
          <w:sz w:val="23"/>
        </w:rPr>
        <w:t>part</w:t>
      </w:r>
      <w:r>
        <w:rPr>
          <w:spacing w:val="-5"/>
          <w:w w:val="105"/>
          <w:sz w:val="23"/>
        </w:rPr>
        <w:t> </w:t>
      </w:r>
      <w:r>
        <w:rPr>
          <w:w w:val="105"/>
          <w:sz w:val="23"/>
        </w:rPr>
        <w:t>of</w:t>
      </w:r>
      <w:r>
        <w:rPr>
          <w:spacing w:val="-9"/>
          <w:w w:val="105"/>
          <w:sz w:val="23"/>
        </w:rPr>
        <w:t> </w:t>
      </w:r>
      <w:r>
        <w:rPr>
          <w:w w:val="105"/>
          <w:sz w:val="23"/>
        </w:rPr>
        <w:t>the</w:t>
      </w:r>
      <w:r>
        <w:rPr>
          <w:spacing w:val="-8"/>
          <w:w w:val="105"/>
          <w:sz w:val="23"/>
        </w:rPr>
        <w:t> </w:t>
      </w:r>
      <w:r>
        <w:rPr>
          <w:w w:val="105"/>
          <w:sz w:val="23"/>
        </w:rPr>
        <w:t>gab</w:t>
      </w:r>
      <w:r>
        <w:rPr>
          <w:spacing w:val="-12"/>
          <w:w w:val="105"/>
          <w:sz w:val="23"/>
        </w:rPr>
        <w:t> </w:t>
      </w:r>
      <w:r>
        <w:rPr>
          <w:w w:val="105"/>
          <w:sz w:val="23"/>
        </w:rPr>
        <w:t>that</w:t>
      </w:r>
      <w:r>
        <w:rPr>
          <w:spacing w:val="-5"/>
          <w:w w:val="105"/>
          <w:sz w:val="23"/>
        </w:rPr>
        <w:t> </w:t>
      </w:r>
      <w:r>
        <w:rPr>
          <w:w w:val="105"/>
          <w:sz w:val="23"/>
        </w:rPr>
        <w:t>other</w:t>
      </w:r>
      <w:r>
        <w:rPr>
          <w:spacing w:val="-10"/>
          <w:w w:val="105"/>
          <w:sz w:val="23"/>
        </w:rPr>
        <w:t> </w:t>
      </w:r>
      <w:r>
        <w:rPr>
          <w:w w:val="105"/>
          <w:sz w:val="23"/>
        </w:rPr>
        <w:t>researchers</w:t>
      </w:r>
      <w:r>
        <w:rPr>
          <w:spacing w:val="-8"/>
          <w:w w:val="105"/>
          <w:sz w:val="23"/>
        </w:rPr>
        <w:t> </w:t>
      </w:r>
      <w:r>
        <w:rPr>
          <w:w w:val="105"/>
          <w:sz w:val="23"/>
        </w:rPr>
        <w:t>have</w:t>
      </w:r>
      <w:r>
        <w:rPr>
          <w:spacing w:val="-8"/>
          <w:w w:val="105"/>
          <w:sz w:val="23"/>
        </w:rPr>
        <w:t> </w:t>
      </w:r>
      <w:r>
        <w:rPr>
          <w:spacing w:val="-2"/>
          <w:w w:val="105"/>
          <w:sz w:val="23"/>
        </w:rPr>
        <w:t>created.</w:t>
      </w:r>
    </w:p>
    <w:p>
      <w:pPr>
        <w:spacing w:after="0" w:line="240" w:lineRule="auto"/>
        <w:jc w:val="left"/>
        <w:rPr>
          <w:sz w:val="23"/>
        </w:rPr>
        <w:sectPr>
          <w:pgSz w:w="12240" w:h="15840"/>
          <w:pgMar w:header="0" w:footer="1012" w:top="1360" w:bottom="1200" w:left="400" w:right="0"/>
        </w:sectPr>
      </w:pPr>
    </w:p>
    <w:p>
      <w:pPr>
        <w:pStyle w:val="Heading2"/>
        <w:spacing w:before="69"/>
      </w:pPr>
      <w:bookmarkStart w:name="_TOC_250002" w:id="35"/>
      <w:bookmarkEnd w:id="35"/>
      <w:r>
        <w:rPr>
          <w:spacing w:val="-2"/>
          <w:w w:val="105"/>
        </w:rPr>
        <w:t>References</w:t>
      </w:r>
    </w:p>
    <w:p>
      <w:pPr>
        <w:spacing w:line="247" w:lineRule="auto" w:before="204"/>
        <w:ind w:left="2438" w:right="1437" w:hanging="851"/>
        <w:jc w:val="both"/>
        <w:rPr>
          <w:sz w:val="23"/>
        </w:rPr>
      </w:pPr>
      <w:r>
        <w:rPr>
          <w:w w:val="105"/>
          <w:sz w:val="23"/>
        </w:rPr>
        <w:t>Abang,</w:t>
      </w:r>
      <w:r>
        <w:rPr>
          <w:w w:val="105"/>
          <w:sz w:val="23"/>
        </w:rPr>
        <w:t> T.B</w:t>
      </w:r>
      <w:r>
        <w:rPr>
          <w:w w:val="105"/>
          <w:sz w:val="23"/>
        </w:rPr>
        <w:t> (2005).</w:t>
      </w:r>
      <w:r>
        <w:rPr>
          <w:w w:val="105"/>
          <w:sz w:val="23"/>
        </w:rPr>
        <w:t> </w:t>
      </w:r>
      <w:r>
        <w:rPr>
          <w:i/>
          <w:w w:val="105"/>
          <w:sz w:val="23"/>
        </w:rPr>
        <w:t>The</w:t>
      </w:r>
      <w:r>
        <w:rPr>
          <w:i/>
          <w:w w:val="105"/>
          <w:sz w:val="23"/>
        </w:rPr>
        <w:t> Exception</w:t>
      </w:r>
      <w:r>
        <w:rPr>
          <w:i/>
          <w:w w:val="105"/>
          <w:sz w:val="23"/>
        </w:rPr>
        <w:t> Child</w:t>
      </w:r>
      <w:r>
        <w:rPr>
          <w:i/>
          <w:w w:val="105"/>
          <w:sz w:val="23"/>
        </w:rPr>
        <w:t> Hand</w:t>
      </w:r>
      <w:r>
        <w:rPr>
          <w:i/>
          <w:w w:val="105"/>
          <w:sz w:val="23"/>
        </w:rPr>
        <w:t> Book</w:t>
      </w:r>
      <w:r>
        <w:rPr>
          <w:i/>
          <w:w w:val="105"/>
          <w:sz w:val="23"/>
        </w:rPr>
        <w:t> of</w:t>
      </w:r>
      <w:r>
        <w:rPr>
          <w:i/>
          <w:w w:val="105"/>
          <w:sz w:val="23"/>
        </w:rPr>
        <w:t> Special</w:t>
      </w:r>
      <w:r>
        <w:rPr>
          <w:i/>
          <w:w w:val="105"/>
          <w:sz w:val="23"/>
        </w:rPr>
        <w:t> Education</w:t>
      </w:r>
      <w:r>
        <w:rPr>
          <w:w w:val="105"/>
          <w:sz w:val="23"/>
        </w:rPr>
        <w:t>.</w:t>
      </w:r>
      <w:r>
        <w:rPr>
          <w:spacing w:val="40"/>
          <w:w w:val="105"/>
          <w:sz w:val="23"/>
        </w:rPr>
        <w:t> </w:t>
      </w:r>
      <w:r>
        <w:rPr>
          <w:w w:val="105"/>
          <w:sz w:val="23"/>
        </w:rPr>
        <w:t>Jos</w:t>
      </w:r>
      <w:r>
        <w:rPr>
          <w:w w:val="105"/>
          <w:sz w:val="23"/>
        </w:rPr>
        <w:t> Fab Education: Jos Fab</w:t>
      </w:r>
      <w:r>
        <w:rPr>
          <w:spacing w:val="40"/>
          <w:w w:val="105"/>
          <w:sz w:val="23"/>
        </w:rPr>
        <w:t> </w:t>
      </w:r>
      <w:r>
        <w:rPr>
          <w:w w:val="105"/>
          <w:sz w:val="23"/>
        </w:rPr>
        <w:t>Educational books.</w:t>
      </w:r>
    </w:p>
    <w:p>
      <w:pPr>
        <w:pStyle w:val="BodyText"/>
        <w:spacing w:before="19"/>
      </w:pPr>
    </w:p>
    <w:p>
      <w:pPr>
        <w:spacing w:line="247" w:lineRule="auto" w:before="0"/>
        <w:ind w:left="2438" w:right="1432" w:hanging="851"/>
        <w:jc w:val="both"/>
        <w:rPr>
          <w:sz w:val="23"/>
        </w:rPr>
      </w:pPr>
      <w:r>
        <w:rPr>
          <w:w w:val="105"/>
          <w:sz w:val="23"/>
        </w:rPr>
        <w:t>Agbe,</w:t>
      </w:r>
      <w:r>
        <w:rPr>
          <w:w w:val="105"/>
          <w:sz w:val="23"/>
        </w:rPr>
        <w:t> N.N</w:t>
      </w:r>
      <w:r>
        <w:rPr>
          <w:w w:val="105"/>
          <w:sz w:val="23"/>
        </w:rPr>
        <w:t> (2008).</w:t>
      </w:r>
      <w:r>
        <w:rPr>
          <w:w w:val="105"/>
          <w:sz w:val="23"/>
        </w:rPr>
        <w:t> </w:t>
      </w:r>
      <w:r>
        <w:rPr>
          <w:i/>
          <w:w w:val="105"/>
          <w:sz w:val="23"/>
        </w:rPr>
        <w:t>Fundamentals</w:t>
      </w:r>
      <w:r>
        <w:rPr>
          <w:i/>
          <w:w w:val="105"/>
          <w:sz w:val="23"/>
        </w:rPr>
        <w:t> of</w:t>
      </w:r>
      <w:r>
        <w:rPr>
          <w:i/>
          <w:w w:val="105"/>
          <w:sz w:val="23"/>
        </w:rPr>
        <w:t> Research</w:t>
      </w:r>
      <w:r>
        <w:rPr>
          <w:i/>
          <w:w w:val="105"/>
          <w:sz w:val="23"/>
        </w:rPr>
        <w:t> Reporting</w:t>
      </w:r>
      <w:r>
        <w:rPr>
          <w:i/>
          <w:w w:val="105"/>
          <w:sz w:val="23"/>
        </w:rPr>
        <w:t> in</w:t>
      </w:r>
      <w:r>
        <w:rPr>
          <w:i/>
          <w:w w:val="105"/>
          <w:sz w:val="23"/>
        </w:rPr>
        <w:t> Education</w:t>
      </w:r>
      <w:r>
        <w:rPr>
          <w:w w:val="105"/>
          <w:sz w:val="23"/>
        </w:rPr>
        <w:t>.</w:t>
      </w:r>
      <w:r>
        <w:rPr>
          <w:w w:val="105"/>
          <w:sz w:val="23"/>
        </w:rPr>
        <w:t> </w:t>
      </w:r>
      <w:r>
        <w:rPr>
          <w:i/>
          <w:w w:val="105"/>
          <w:sz w:val="23"/>
        </w:rPr>
        <w:t>A</w:t>
      </w:r>
      <w:r>
        <w:rPr>
          <w:i/>
          <w:w w:val="105"/>
          <w:sz w:val="23"/>
        </w:rPr>
        <w:t> Practical Approach</w:t>
      </w:r>
      <w:r>
        <w:rPr>
          <w:w w:val="105"/>
          <w:sz w:val="23"/>
        </w:rPr>
        <w:t>. Makurdi: Selfers.</w:t>
      </w:r>
    </w:p>
    <w:p>
      <w:pPr>
        <w:pStyle w:val="BodyText"/>
        <w:spacing w:before="19"/>
      </w:pPr>
    </w:p>
    <w:p>
      <w:pPr>
        <w:pStyle w:val="BodyText"/>
        <w:ind w:left="1588"/>
      </w:pPr>
      <w:r>
        <w:rPr/>
        <w:t>Akinola,</w:t>
      </w:r>
      <w:r>
        <w:rPr>
          <w:spacing w:val="21"/>
        </w:rPr>
        <w:t> </w:t>
      </w:r>
      <w:r>
        <w:rPr/>
        <w:t>O.</w:t>
      </w:r>
      <w:r>
        <w:rPr>
          <w:spacing w:val="31"/>
        </w:rPr>
        <w:t> </w:t>
      </w:r>
      <w:r>
        <w:rPr/>
        <w:t>(2008).</w:t>
      </w:r>
      <w:r>
        <w:rPr>
          <w:spacing w:val="21"/>
        </w:rPr>
        <w:t> </w:t>
      </w:r>
      <w:r>
        <w:rPr/>
        <w:t>Childcare</w:t>
      </w:r>
      <w:r>
        <w:rPr>
          <w:spacing w:val="17"/>
        </w:rPr>
        <w:t> </w:t>
      </w:r>
      <w:r>
        <w:rPr/>
        <w:t>and</w:t>
      </w:r>
      <w:r>
        <w:rPr>
          <w:spacing w:val="29"/>
        </w:rPr>
        <w:t> </w:t>
      </w:r>
      <w:r>
        <w:rPr/>
        <w:t>Special</w:t>
      </w:r>
      <w:r>
        <w:rPr>
          <w:spacing w:val="21"/>
        </w:rPr>
        <w:t> </w:t>
      </w:r>
      <w:r>
        <w:rPr/>
        <w:t>Need</w:t>
      </w:r>
      <w:r>
        <w:rPr>
          <w:spacing w:val="28"/>
        </w:rPr>
        <w:t> </w:t>
      </w:r>
      <w:r>
        <w:rPr/>
        <w:t>Education</w:t>
      </w:r>
      <w:r>
        <w:rPr>
          <w:spacing w:val="19"/>
        </w:rPr>
        <w:t> </w:t>
      </w:r>
      <w:r>
        <w:rPr/>
        <w:t>in</w:t>
      </w:r>
      <w:r>
        <w:rPr>
          <w:spacing w:val="18"/>
        </w:rPr>
        <w:t> </w:t>
      </w:r>
      <w:r>
        <w:rPr/>
        <w:t>Nigeria.</w:t>
      </w:r>
      <w:r>
        <w:rPr>
          <w:spacing w:val="22"/>
        </w:rPr>
        <w:t> </w:t>
      </w:r>
      <w:r>
        <w:rPr>
          <w:spacing w:val="-2"/>
        </w:rPr>
        <w:t>CELOA.</w:t>
      </w:r>
    </w:p>
    <w:p>
      <w:pPr>
        <w:pStyle w:val="BodyText"/>
        <w:spacing w:before="25"/>
      </w:pPr>
    </w:p>
    <w:p>
      <w:pPr>
        <w:spacing w:line="247" w:lineRule="auto" w:before="1"/>
        <w:ind w:left="2438" w:right="1441" w:hanging="851"/>
        <w:jc w:val="both"/>
        <w:rPr>
          <w:sz w:val="23"/>
        </w:rPr>
      </w:pPr>
      <w:r>
        <w:rPr>
          <w:w w:val="105"/>
          <w:sz w:val="23"/>
        </w:rPr>
        <w:t>Akpale,</w:t>
      </w:r>
      <w:r>
        <w:rPr>
          <w:w w:val="105"/>
          <w:sz w:val="23"/>
        </w:rPr>
        <w:t> M.</w:t>
      </w:r>
      <w:r>
        <w:rPr>
          <w:w w:val="105"/>
          <w:sz w:val="23"/>
        </w:rPr>
        <w:t> (2008).</w:t>
      </w:r>
      <w:r>
        <w:rPr>
          <w:w w:val="105"/>
          <w:sz w:val="23"/>
        </w:rPr>
        <w:t> </w:t>
      </w:r>
      <w:r>
        <w:rPr>
          <w:i/>
          <w:w w:val="105"/>
          <w:sz w:val="23"/>
        </w:rPr>
        <w:t>Curriculum Studies and</w:t>
      </w:r>
      <w:r>
        <w:rPr>
          <w:i/>
          <w:w w:val="105"/>
          <w:sz w:val="23"/>
        </w:rPr>
        <w:t> Innovation</w:t>
      </w:r>
      <w:r>
        <w:rPr>
          <w:w w:val="105"/>
          <w:sz w:val="23"/>
        </w:rPr>
        <w:t>.</w:t>
      </w:r>
      <w:r>
        <w:rPr>
          <w:w w:val="105"/>
          <w:sz w:val="23"/>
        </w:rPr>
        <w:t> Enugu:</w:t>
      </w:r>
      <w:r>
        <w:rPr>
          <w:w w:val="105"/>
          <w:sz w:val="23"/>
        </w:rPr>
        <w:t> Energy</w:t>
      </w:r>
      <w:r>
        <w:rPr>
          <w:w w:val="105"/>
          <w:sz w:val="23"/>
        </w:rPr>
        <w:t> Book</w:t>
      </w:r>
      <w:r>
        <w:rPr>
          <w:w w:val="105"/>
          <w:sz w:val="23"/>
        </w:rPr>
        <w:t> Consult </w:t>
      </w:r>
      <w:r>
        <w:rPr>
          <w:spacing w:val="-2"/>
          <w:w w:val="105"/>
          <w:sz w:val="23"/>
        </w:rPr>
        <w:t>Publishers.</w:t>
      </w:r>
    </w:p>
    <w:p>
      <w:pPr>
        <w:pStyle w:val="BodyText"/>
        <w:spacing w:before="18"/>
      </w:pPr>
    </w:p>
    <w:p>
      <w:pPr>
        <w:spacing w:line="247" w:lineRule="auto" w:before="1"/>
        <w:ind w:left="2438" w:right="1439" w:hanging="851"/>
        <w:jc w:val="both"/>
        <w:rPr>
          <w:sz w:val="23"/>
        </w:rPr>
      </w:pPr>
      <w:r>
        <w:rPr>
          <w:w w:val="105"/>
          <w:sz w:val="23"/>
        </w:rPr>
        <w:t>Andzayi, C.A (2012). </w:t>
      </w:r>
      <w:r>
        <w:rPr>
          <w:i/>
          <w:w w:val="105"/>
          <w:sz w:val="23"/>
        </w:rPr>
        <w:t>Programmes</w:t>
      </w:r>
      <w:r>
        <w:rPr>
          <w:i/>
          <w:w w:val="105"/>
          <w:sz w:val="23"/>
        </w:rPr>
        <w:t> &amp; Services for</w:t>
      </w:r>
      <w:r>
        <w:rPr>
          <w:i/>
          <w:w w:val="105"/>
          <w:sz w:val="23"/>
        </w:rPr>
        <w:t> Child</w:t>
      </w:r>
      <w:r>
        <w:rPr>
          <w:i/>
          <w:w w:val="105"/>
          <w:sz w:val="23"/>
        </w:rPr>
        <w:t> with Special Needs</w:t>
      </w:r>
      <w:r>
        <w:rPr>
          <w:w w:val="105"/>
          <w:sz w:val="23"/>
        </w:rPr>
        <w:t>. Department of Special Education University of</w:t>
      </w:r>
      <w:r>
        <w:rPr>
          <w:spacing w:val="40"/>
          <w:w w:val="105"/>
          <w:sz w:val="23"/>
        </w:rPr>
        <w:t> </w:t>
      </w:r>
      <w:r>
        <w:rPr>
          <w:w w:val="105"/>
          <w:sz w:val="23"/>
        </w:rPr>
        <w:t>Jos: Deka press.</w:t>
      </w:r>
    </w:p>
    <w:p>
      <w:pPr>
        <w:pStyle w:val="BodyText"/>
        <w:spacing w:before="19"/>
      </w:pPr>
    </w:p>
    <w:p>
      <w:pPr>
        <w:spacing w:before="0"/>
        <w:ind w:left="1588" w:right="0" w:firstLine="0"/>
        <w:jc w:val="left"/>
        <w:rPr>
          <w:sz w:val="23"/>
        </w:rPr>
      </w:pPr>
      <w:r>
        <w:rPr>
          <w:sz w:val="23"/>
        </w:rPr>
        <w:t>Ben-Yunusa,</w:t>
      </w:r>
      <w:r>
        <w:rPr>
          <w:spacing w:val="31"/>
          <w:sz w:val="23"/>
        </w:rPr>
        <w:t> </w:t>
      </w:r>
      <w:r>
        <w:rPr>
          <w:sz w:val="23"/>
        </w:rPr>
        <w:t>M.</w:t>
      </w:r>
      <w:r>
        <w:rPr>
          <w:spacing w:val="32"/>
          <w:sz w:val="23"/>
        </w:rPr>
        <w:t> </w:t>
      </w:r>
      <w:r>
        <w:rPr>
          <w:sz w:val="23"/>
        </w:rPr>
        <w:t>(2008).</w:t>
      </w:r>
      <w:r>
        <w:rPr>
          <w:spacing w:val="21"/>
          <w:sz w:val="23"/>
        </w:rPr>
        <w:t> </w:t>
      </w:r>
      <w:r>
        <w:rPr>
          <w:i/>
          <w:sz w:val="23"/>
        </w:rPr>
        <w:t>Issues</w:t>
      </w:r>
      <w:r>
        <w:rPr>
          <w:i/>
          <w:spacing w:val="24"/>
          <w:sz w:val="23"/>
        </w:rPr>
        <w:t> </w:t>
      </w:r>
      <w:r>
        <w:rPr>
          <w:i/>
          <w:sz w:val="23"/>
        </w:rPr>
        <w:t>on</w:t>
      </w:r>
      <w:r>
        <w:rPr>
          <w:i/>
          <w:spacing w:val="29"/>
          <w:sz w:val="23"/>
        </w:rPr>
        <w:t> </w:t>
      </w:r>
      <w:r>
        <w:rPr>
          <w:i/>
          <w:sz w:val="23"/>
        </w:rPr>
        <w:t>Curriculum</w:t>
      </w:r>
      <w:r>
        <w:rPr>
          <w:sz w:val="23"/>
        </w:rPr>
        <w:t>.</w:t>
      </w:r>
      <w:r>
        <w:rPr>
          <w:spacing w:val="22"/>
          <w:sz w:val="23"/>
        </w:rPr>
        <w:t> </w:t>
      </w:r>
      <w:r>
        <w:rPr>
          <w:sz w:val="23"/>
        </w:rPr>
        <w:t>Yag</w:t>
      </w:r>
      <w:r>
        <w:rPr>
          <w:spacing w:val="18"/>
          <w:sz w:val="23"/>
        </w:rPr>
        <w:t> </w:t>
      </w:r>
      <w:r>
        <w:rPr>
          <w:sz w:val="23"/>
        </w:rPr>
        <w:t>enterprise,</w:t>
      </w:r>
      <w:r>
        <w:rPr>
          <w:spacing w:val="32"/>
          <w:sz w:val="23"/>
        </w:rPr>
        <w:t> </w:t>
      </w:r>
      <w:r>
        <w:rPr>
          <w:spacing w:val="-2"/>
          <w:sz w:val="23"/>
        </w:rPr>
        <w:t>Zaria.</w:t>
      </w:r>
    </w:p>
    <w:p>
      <w:pPr>
        <w:pStyle w:val="BodyText"/>
        <w:spacing w:before="18"/>
      </w:pPr>
    </w:p>
    <w:p>
      <w:pPr>
        <w:spacing w:line="254" w:lineRule="auto" w:before="0"/>
        <w:ind w:left="2438" w:right="1434" w:hanging="851"/>
        <w:jc w:val="both"/>
        <w:rPr>
          <w:sz w:val="23"/>
        </w:rPr>
      </w:pPr>
      <w:r>
        <w:rPr>
          <w:w w:val="105"/>
          <w:sz w:val="23"/>
        </w:rPr>
        <w:t>Bolaji,</w:t>
      </w:r>
      <w:r>
        <w:rPr>
          <w:w w:val="105"/>
          <w:sz w:val="23"/>
        </w:rPr>
        <w:t> .W.</w:t>
      </w:r>
      <w:r>
        <w:rPr>
          <w:w w:val="105"/>
          <w:sz w:val="23"/>
        </w:rPr>
        <w:t> (2007).</w:t>
      </w:r>
      <w:r>
        <w:rPr>
          <w:w w:val="105"/>
          <w:sz w:val="23"/>
        </w:rPr>
        <w:t> </w:t>
      </w:r>
      <w:r>
        <w:rPr>
          <w:i/>
          <w:w w:val="105"/>
          <w:sz w:val="23"/>
        </w:rPr>
        <w:t>Curriculum</w:t>
      </w:r>
      <w:r>
        <w:rPr>
          <w:i/>
          <w:w w:val="105"/>
          <w:sz w:val="23"/>
        </w:rPr>
        <w:t> Development</w:t>
      </w:r>
      <w:r>
        <w:rPr>
          <w:i/>
          <w:w w:val="105"/>
          <w:sz w:val="23"/>
        </w:rPr>
        <w:t> Theory</w:t>
      </w:r>
      <w:r>
        <w:rPr>
          <w:i/>
          <w:w w:val="105"/>
          <w:sz w:val="23"/>
        </w:rPr>
        <w:t> and</w:t>
      </w:r>
      <w:r>
        <w:rPr>
          <w:i/>
          <w:w w:val="105"/>
          <w:sz w:val="23"/>
        </w:rPr>
        <w:t> Practice</w:t>
      </w:r>
      <w:r>
        <w:rPr>
          <w:w w:val="105"/>
          <w:sz w:val="23"/>
        </w:rPr>
        <w:t>.</w:t>
      </w:r>
      <w:r>
        <w:rPr>
          <w:w w:val="105"/>
          <w:sz w:val="23"/>
        </w:rPr>
        <w:t> Now</w:t>
      </w:r>
      <w:r>
        <w:rPr>
          <w:w w:val="105"/>
          <w:sz w:val="23"/>
        </w:rPr>
        <w:t> clerk</w:t>
      </w:r>
      <w:r>
        <w:rPr>
          <w:w w:val="105"/>
          <w:sz w:val="23"/>
        </w:rPr>
        <w:t> Harcourt: </w:t>
      </w:r>
      <w:r>
        <w:rPr>
          <w:spacing w:val="-2"/>
          <w:w w:val="105"/>
          <w:sz w:val="23"/>
        </w:rPr>
        <w:t>Brace.</w:t>
      </w:r>
    </w:p>
    <w:p>
      <w:pPr>
        <w:pStyle w:val="BodyText"/>
        <w:spacing w:before="3"/>
      </w:pPr>
    </w:p>
    <w:p>
      <w:pPr>
        <w:spacing w:line="254" w:lineRule="auto" w:before="0"/>
        <w:ind w:left="2438" w:right="1437" w:hanging="851"/>
        <w:jc w:val="both"/>
        <w:rPr>
          <w:sz w:val="23"/>
        </w:rPr>
      </w:pPr>
      <w:r>
        <w:rPr>
          <w:w w:val="105"/>
          <w:sz w:val="23"/>
        </w:rPr>
        <w:t>Create, O. (2008). </w:t>
      </w:r>
      <w:r>
        <w:rPr>
          <w:i/>
          <w:w w:val="105"/>
          <w:sz w:val="23"/>
        </w:rPr>
        <w:t>Element of Special Education</w:t>
      </w:r>
      <w:r>
        <w:rPr>
          <w:i/>
          <w:w w:val="105"/>
          <w:sz w:val="23"/>
        </w:rPr>
        <w:t> for Higher Education. </w:t>
      </w:r>
      <w:r>
        <w:rPr>
          <w:w w:val="105"/>
          <w:sz w:val="23"/>
        </w:rPr>
        <w:t>Enugu: Fredogah </w:t>
      </w:r>
      <w:r>
        <w:rPr>
          <w:spacing w:val="-2"/>
          <w:w w:val="105"/>
          <w:sz w:val="23"/>
        </w:rPr>
        <w:t>Publisher.</w:t>
      </w:r>
    </w:p>
    <w:p>
      <w:pPr>
        <w:pStyle w:val="BodyText"/>
        <w:spacing w:before="3"/>
      </w:pPr>
    </w:p>
    <w:p>
      <w:pPr>
        <w:spacing w:line="254" w:lineRule="auto" w:before="1"/>
        <w:ind w:left="2438" w:right="1424" w:hanging="851"/>
        <w:jc w:val="both"/>
        <w:rPr>
          <w:sz w:val="23"/>
        </w:rPr>
      </w:pPr>
      <w:r>
        <w:rPr>
          <w:w w:val="105"/>
          <w:sz w:val="23"/>
        </w:rPr>
        <w:t>Damar,</w:t>
      </w:r>
      <w:r>
        <w:rPr>
          <w:w w:val="105"/>
          <w:sz w:val="23"/>
        </w:rPr>
        <w:t> D.N.</w:t>
      </w:r>
      <w:r>
        <w:rPr>
          <w:spacing w:val="40"/>
          <w:w w:val="105"/>
          <w:sz w:val="23"/>
        </w:rPr>
        <w:t> </w:t>
      </w:r>
      <w:r>
        <w:rPr>
          <w:w w:val="105"/>
          <w:sz w:val="23"/>
        </w:rPr>
        <w:t>(2005).</w:t>
      </w:r>
      <w:r>
        <w:rPr>
          <w:w w:val="105"/>
          <w:sz w:val="23"/>
        </w:rPr>
        <w:t> </w:t>
      </w:r>
      <w:r>
        <w:rPr>
          <w:i/>
          <w:w w:val="105"/>
          <w:sz w:val="23"/>
        </w:rPr>
        <w:t>Basic</w:t>
      </w:r>
      <w:r>
        <w:rPr>
          <w:i/>
          <w:w w:val="105"/>
          <w:sz w:val="23"/>
        </w:rPr>
        <w:t> Issues</w:t>
      </w:r>
      <w:r>
        <w:rPr>
          <w:i/>
          <w:w w:val="105"/>
          <w:sz w:val="23"/>
        </w:rPr>
        <w:t> in</w:t>
      </w:r>
      <w:r>
        <w:rPr>
          <w:i/>
          <w:w w:val="105"/>
          <w:sz w:val="23"/>
        </w:rPr>
        <w:t> Curriculum</w:t>
      </w:r>
      <w:r>
        <w:rPr>
          <w:i/>
          <w:w w:val="105"/>
          <w:sz w:val="23"/>
        </w:rPr>
        <w:t> Planning</w:t>
      </w:r>
      <w:r>
        <w:rPr>
          <w:i/>
          <w:w w:val="105"/>
          <w:sz w:val="23"/>
        </w:rPr>
        <w:t> and</w:t>
      </w:r>
      <w:r>
        <w:rPr>
          <w:i/>
          <w:w w:val="105"/>
          <w:sz w:val="23"/>
        </w:rPr>
        <w:t> Development</w:t>
      </w:r>
      <w:r>
        <w:rPr>
          <w:w w:val="105"/>
          <w:sz w:val="23"/>
        </w:rPr>
        <w:t>;</w:t>
      </w:r>
      <w:r>
        <w:rPr>
          <w:w w:val="105"/>
          <w:sz w:val="23"/>
        </w:rPr>
        <w:t> Garki Abuja:Ya-Byangs Press.</w:t>
      </w:r>
    </w:p>
    <w:p>
      <w:pPr>
        <w:pStyle w:val="BodyText"/>
        <w:spacing w:before="3"/>
      </w:pPr>
    </w:p>
    <w:p>
      <w:pPr>
        <w:spacing w:line="252" w:lineRule="auto" w:before="0"/>
        <w:ind w:left="2438" w:right="1445" w:hanging="851"/>
        <w:jc w:val="both"/>
        <w:rPr>
          <w:sz w:val="23"/>
        </w:rPr>
      </w:pPr>
      <w:r>
        <w:rPr>
          <w:w w:val="105"/>
          <w:sz w:val="23"/>
        </w:rPr>
        <w:t>Evans, J. R. (2005). </w:t>
      </w:r>
      <w:r>
        <w:rPr>
          <w:i/>
          <w:w w:val="105"/>
          <w:sz w:val="23"/>
        </w:rPr>
        <w:t>Encyclopedia</w:t>
      </w:r>
      <w:r>
        <w:rPr>
          <w:i/>
          <w:spacing w:val="-1"/>
          <w:w w:val="105"/>
          <w:sz w:val="23"/>
        </w:rPr>
        <w:t> </w:t>
      </w:r>
      <w:r>
        <w:rPr>
          <w:i/>
          <w:w w:val="105"/>
          <w:sz w:val="23"/>
        </w:rPr>
        <w:t>of Educational Research</w:t>
      </w:r>
      <w:r>
        <w:rPr>
          <w:w w:val="105"/>
          <w:sz w:val="23"/>
        </w:rPr>
        <w:t>, Textbook Publishing in vol. 4 (6</w:t>
      </w:r>
      <w:r>
        <w:rPr>
          <w:w w:val="105"/>
          <w:sz w:val="23"/>
          <w:vertAlign w:val="superscript"/>
        </w:rPr>
        <w:t>th</w:t>
      </w:r>
      <w:r>
        <w:rPr>
          <w:w w:val="105"/>
          <w:sz w:val="23"/>
          <w:vertAlign w:val="baseline"/>
        </w:rPr>
        <w:t> Edition),</w:t>
      </w:r>
      <w:r>
        <w:rPr>
          <w:w w:val="105"/>
          <w:sz w:val="23"/>
          <w:vertAlign w:val="baseline"/>
        </w:rPr>
        <w:t> State</w:t>
      </w:r>
      <w:r>
        <w:rPr>
          <w:w w:val="105"/>
          <w:sz w:val="23"/>
          <w:vertAlign w:val="baseline"/>
        </w:rPr>
        <w:t> ANCOPSS</w:t>
      </w:r>
      <w:r>
        <w:rPr>
          <w:w w:val="105"/>
          <w:sz w:val="23"/>
          <w:vertAlign w:val="baseline"/>
        </w:rPr>
        <w:t> (2</w:t>
      </w:r>
      <w:r>
        <w:rPr>
          <w:w w:val="105"/>
          <w:sz w:val="23"/>
          <w:vertAlign w:val="superscript"/>
        </w:rPr>
        <w:t>nd</w:t>
      </w:r>
      <w:r>
        <w:rPr>
          <w:w w:val="105"/>
          <w:sz w:val="23"/>
          <w:vertAlign w:val="baseline"/>
        </w:rPr>
        <w:t> Ed),</w:t>
      </w:r>
      <w:r>
        <w:rPr>
          <w:w w:val="105"/>
          <w:sz w:val="23"/>
          <w:vertAlign w:val="baseline"/>
        </w:rPr>
        <w:t> Ibadan:</w:t>
      </w:r>
      <w:r>
        <w:rPr>
          <w:w w:val="105"/>
          <w:sz w:val="23"/>
          <w:vertAlign w:val="baseline"/>
        </w:rPr>
        <w:t> Evans</w:t>
      </w:r>
      <w:r>
        <w:rPr>
          <w:w w:val="105"/>
          <w:sz w:val="23"/>
          <w:vertAlign w:val="baseline"/>
        </w:rPr>
        <w:t> Brothers</w:t>
      </w:r>
      <w:r>
        <w:rPr>
          <w:w w:val="105"/>
          <w:sz w:val="23"/>
          <w:vertAlign w:val="baseline"/>
        </w:rPr>
        <w:t> Nigeria </w:t>
      </w:r>
      <w:r>
        <w:rPr>
          <w:spacing w:val="-2"/>
          <w:w w:val="105"/>
          <w:sz w:val="23"/>
          <w:vertAlign w:val="baseline"/>
        </w:rPr>
        <w:t>Publishers.</w:t>
      </w:r>
    </w:p>
    <w:p>
      <w:pPr>
        <w:pStyle w:val="BodyText"/>
        <w:spacing w:before="11"/>
      </w:pPr>
    </w:p>
    <w:p>
      <w:pPr>
        <w:spacing w:line="247" w:lineRule="auto" w:before="1"/>
        <w:ind w:left="2438" w:right="1432" w:hanging="851"/>
        <w:jc w:val="both"/>
        <w:rPr>
          <w:sz w:val="23"/>
        </w:rPr>
      </w:pPr>
      <w:r>
        <w:rPr>
          <w:w w:val="105"/>
          <w:sz w:val="23"/>
        </w:rPr>
        <w:t>Ezera,</w:t>
      </w:r>
      <w:r>
        <w:rPr>
          <w:w w:val="105"/>
          <w:sz w:val="23"/>
        </w:rPr>
        <w:t> I.O.</w:t>
      </w:r>
      <w:r>
        <w:rPr>
          <w:w w:val="105"/>
          <w:sz w:val="23"/>
        </w:rPr>
        <w:t> Ezeani,</w:t>
      </w:r>
      <w:r>
        <w:rPr>
          <w:w w:val="105"/>
          <w:sz w:val="23"/>
        </w:rPr>
        <w:t> N.E.</w:t>
      </w:r>
      <w:r>
        <w:rPr>
          <w:w w:val="105"/>
          <w:sz w:val="23"/>
        </w:rPr>
        <w:t> Ozoji</w:t>
      </w:r>
      <w:r>
        <w:rPr>
          <w:w w:val="105"/>
          <w:sz w:val="23"/>
        </w:rPr>
        <w:t> E.D</w:t>
      </w:r>
      <w:r>
        <w:rPr>
          <w:w w:val="105"/>
          <w:sz w:val="23"/>
        </w:rPr>
        <w:t> &amp;</w:t>
      </w:r>
      <w:r>
        <w:rPr>
          <w:w w:val="105"/>
          <w:sz w:val="23"/>
        </w:rPr>
        <w:t> Adednego,</w:t>
      </w:r>
      <w:r>
        <w:rPr>
          <w:w w:val="105"/>
          <w:sz w:val="23"/>
        </w:rPr>
        <w:t> .M.</w:t>
      </w:r>
      <w:r>
        <w:rPr>
          <w:w w:val="105"/>
          <w:sz w:val="23"/>
        </w:rPr>
        <w:t> (2006)</w:t>
      </w:r>
      <w:r>
        <w:rPr>
          <w:w w:val="105"/>
          <w:sz w:val="23"/>
        </w:rPr>
        <w:t> </w:t>
      </w:r>
      <w:r>
        <w:rPr>
          <w:i/>
          <w:w w:val="105"/>
          <w:sz w:val="23"/>
        </w:rPr>
        <w:t>Contemporary</w:t>
      </w:r>
      <w:r>
        <w:rPr>
          <w:i/>
          <w:w w:val="105"/>
          <w:sz w:val="23"/>
        </w:rPr>
        <w:t> Issues in Special Needs Education</w:t>
      </w:r>
      <w:r>
        <w:rPr>
          <w:w w:val="105"/>
          <w:sz w:val="23"/>
        </w:rPr>
        <w:t>. Jos: Deka Publications.</w:t>
      </w:r>
    </w:p>
    <w:p>
      <w:pPr>
        <w:pStyle w:val="BodyText"/>
        <w:spacing w:before="19"/>
      </w:pPr>
    </w:p>
    <w:p>
      <w:pPr>
        <w:spacing w:line="499" w:lineRule="auto" w:before="0"/>
        <w:ind w:left="1588" w:right="1610" w:firstLine="0"/>
        <w:jc w:val="both"/>
        <w:rPr>
          <w:sz w:val="23"/>
        </w:rPr>
      </w:pPr>
      <w:r>
        <w:rPr>
          <w:w w:val="105"/>
          <w:sz w:val="23"/>
        </w:rPr>
        <w:t>Federal</w:t>
      </w:r>
      <w:r>
        <w:rPr>
          <w:spacing w:val="-15"/>
          <w:w w:val="105"/>
          <w:sz w:val="23"/>
        </w:rPr>
        <w:t> </w:t>
      </w:r>
      <w:r>
        <w:rPr>
          <w:w w:val="105"/>
          <w:sz w:val="23"/>
        </w:rPr>
        <w:t>Republic</w:t>
      </w:r>
      <w:r>
        <w:rPr>
          <w:spacing w:val="-9"/>
          <w:w w:val="105"/>
          <w:sz w:val="23"/>
        </w:rPr>
        <w:t> </w:t>
      </w:r>
      <w:r>
        <w:rPr>
          <w:w w:val="105"/>
          <w:sz w:val="23"/>
        </w:rPr>
        <w:t>of</w:t>
      </w:r>
      <w:r>
        <w:rPr>
          <w:spacing w:val="-16"/>
          <w:w w:val="105"/>
          <w:sz w:val="23"/>
        </w:rPr>
        <w:t> </w:t>
      </w:r>
      <w:r>
        <w:rPr>
          <w:w w:val="105"/>
          <w:sz w:val="23"/>
        </w:rPr>
        <w:t>Nigeria</w:t>
      </w:r>
      <w:r>
        <w:rPr>
          <w:spacing w:val="-8"/>
          <w:w w:val="105"/>
          <w:sz w:val="23"/>
        </w:rPr>
        <w:t> </w:t>
      </w:r>
      <w:r>
        <w:rPr>
          <w:w w:val="105"/>
          <w:sz w:val="23"/>
        </w:rPr>
        <w:t>(1981).</w:t>
      </w:r>
      <w:r>
        <w:rPr>
          <w:spacing w:val="-7"/>
          <w:w w:val="105"/>
          <w:sz w:val="23"/>
        </w:rPr>
        <w:t> </w:t>
      </w:r>
      <w:r>
        <w:rPr>
          <w:i/>
          <w:w w:val="105"/>
          <w:sz w:val="23"/>
        </w:rPr>
        <w:t>National</w:t>
      </w:r>
      <w:r>
        <w:rPr>
          <w:i/>
          <w:spacing w:val="-7"/>
          <w:w w:val="105"/>
          <w:sz w:val="23"/>
        </w:rPr>
        <w:t> </w:t>
      </w:r>
      <w:r>
        <w:rPr>
          <w:i/>
          <w:w w:val="105"/>
          <w:sz w:val="23"/>
        </w:rPr>
        <w:t>Policy</w:t>
      </w:r>
      <w:r>
        <w:rPr>
          <w:i/>
          <w:spacing w:val="-9"/>
          <w:w w:val="105"/>
          <w:sz w:val="23"/>
        </w:rPr>
        <w:t> </w:t>
      </w:r>
      <w:r>
        <w:rPr>
          <w:i/>
          <w:w w:val="105"/>
          <w:sz w:val="23"/>
        </w:rPr>
        <w:t>on</w:t>
      </w:r>
      <w:r>
        <w:rPr>
          <w:i/>
          <w:spacing w:val="-8"/>
          <w:w w:val="105"/>
          <w:sz w:val="23"/>
        </w:rPr>
        <w:t> </w:t>
      </w:r>
      <w:r>
        <w:rPr>
          <w:i/>
          <w:w w:val="105"/>
          <w:sz w:val="23"/>
        </w:rPr>
        <w:t>Education</w:t>
      </w:r>
      <w:r>
        <w:rPr>
          <w:w w:val="105"/>
          <w:sz w:val="23"/>
        </w:rPr>
        <w:t>.</w:t>
      </w:r>
      <w:r>
        <w:rPr>
          <w:spacing w:val="-13"/>
          <w:w w:val="105"/>
          <w:sz w:val="23"/>
        </w:rPr>
        <w:t> </w:t>
      </w:r>
      <w:r>
        <w:rPr>
          <w:w w:val="105"/>
          <w:sz w:val="23"/>
        </w:rPr>
        <w:t>Lagos:</w:t>
      </w:r>
      <w:r>
        <w:rPr>
          <w:spacing w:val="-1"/>
          <w:w w:val="105"/>
          <w:sz w:val="23"/>
        </w:rPr>
        <w:t> </w:t>
      </w:r>
      <w:r>
        <w:rPr>
          <w:w w:val="105"/>
          <w:sz w:val="23"/>
        </w:rPr>
        <w:t>NERDC</w:t>
      </w:r>
      <w:r>
        <w:rPr>
          <w:spacing w:val="-2"/>
          <w:w w:val="105"/>
          <w:sz w:val="23"/>
        </w:rPr>
        <w:t> </w:t>
      </w:r>
      <w:r>
        <w:rPr>
          <w:w w:val="105"/>
          <w:sz w:val="23"/>
        </w:rPr>
        <w:t>Press. Federal</w:t>
      </w:r>
      <w:r>
        <w:rPr>
          <w:spacing w:val="-15"/>
          <w:w w:val="105"/>
          <w:sz w:val="23"/>
        </w:rPr>
        <w:t> </w:t>
      </w:r>
      <w:r>
        <w:rPr>
          <w:w w:val="105"/>
          <w:sz w:val="23"/>
        </w:rPr>
        <w:t>Republic</w:t>
      </w:r>
      <w:r>
        <w:rPr>
          <w:spacing w:val="-9"/>
          <w:w w:val="105"/>
          <w:sz w:val="23"/>
        </w:rPr>
        <w:t> </w:t>
      </w:r>
      <w:r>
        <w:rPr>
          <w:w w:val="105"/>
          <w:sz w:val="23"/>
        </w:rPr>
        <w:t>of</w:t>
      </w:r>
      <w:r>
        <w:rPr>
          <w:spacing w:val="-16"/>
          <w:w w:val="105"/>
          <w:sz w:val="23"/>
        </w:rPr>
        <w:t> </w:t>
      </w:r>
      <w:r>
        <w:rPr>
          <w:w w:val="105"/>
          <w:sz w:val="23"/>
        </w:rPr>
        <w:t>Nigeria</w:t>
      </w:r>
      <w:r>
        <w:rPr>
          <w:spacing w:val="-8"/>
          <w:w w:val="105"/>
          <w:sz w:val="23"/>
        </w:rPr>
        <w:t> </w:t>
      </w:r>
      <w:r>
        <w:rPr>
          <w:w w:val="105"/>
          <w:sz w:val="23"/>
        </w:rPr>
        <w:t>(2004).</w:t>
      </w:r>
      <w:r>
        <w:rPr>
          <w:spacing w:val="-7"/>
          <w:w w:val="105"/>
          <w:sz w:val="23"/>
        </w:rPr>
        <w:t> </w:t>
      </w:r>
      <w:r>
        <w:rPr>
          <w:i/>
          <w:w w:val="105"/>
          <w:sz w:val="23"/>
        </w:rPr>
        <w:t>National</w:t>
      </w:r>
      <w:r>
        <w:rPr>
          <w:i/>
          <w:spacing w:val="-7"/>
          <w:w w:val="105"/>
          <w:sz w:val="23"/>
        </w:rPr>
        <w:t> </w:t>
      </w:r>
      <w:r>
        <w:rPr>
          <w:i/>
          <w:w w:val="105"/>
          <w:sz w:val="23"/>
        </w:rPr>
        <w:t>Policy</w:t>
      </w:r>
      <w:r>
        <w:rPr>
          <w:i/>
          <w:spacing w:val="-9"/>
          <w:w w:val="105"/>
          <w:sz w:val="23"/>
        </w:rPr>
        <w:t> </w:t>
      </w:r>
      <w:r>
        <w:rPr>
          <w:i/>
          <w:w w:val="105"/>
          <w:sz w:val="23"/>
        </w:rPr>
        <w:t>on</w:t>
      </w:r>
      <w:r>
        <w:rPr>
          <w:i/>
          <w:spacing w:val="-8"/>
          <w:w w:val="105"/>
          <w:sz w:val="23"/>
        </w:rPr>
        <w:t> </w:t>
      </w:r>
      <w:r>
        <w:rPr>
          <w:i/>
          <w:w w:val="105"/>
          <w:sz w:val="23"/>
        </w:rPr>
        <w:t>Education</w:t>
      </w:r>
      <w:r>
        <w:rPr>
          <w:w w:val="105"/>
          <w:sz w:val="23"/>
        </w:rPr>
        <w:t>.</w:t>
      </w:r>
      <w:r>
        <w:rPr>
          <w:spacing w:val="-13"/>
          <w:w w:val="105"/>
          <w:sz w:val="23"/>
        </w:rPr>
        <w:t> </w:t>
      </w:r>
      <w:r>
        <w:rPr>
          <w:w w:val="105"/>
          <w:sz w:val="23"/>
        </w:rPr>
        <w:t>Lagos:</w:t>
      </w:r>
      <w:r>
        <w:rPr>
          <w:spacing w:val="-1"/>
          <w:w w:val="105"/>
          <w:sz w:val="23"/>
        </w:rPr>
        <w:t> </w:t>
      </w:r>
      <w:r>
        <w:rPr>
          <w:w w:val="105"/>
          <w:sz w:val="23"/>
        </w:rPr>
        <w:t>NERDC</w:t>
      </w:r>
      <w:r>
        <w:rPr>
          <w:spacing w:val="-2"/>
          <w:w w:val="105"/>
          <w:sz w:val="23"/>
        </w:rPr>
        <w:t> </w:t>
      </w:r>
      <w:r>
        <w:rPr>
          <w:w w:val="105"/>
          <w:sz w:val="23"/>
        </w:rPr>
        <w:t>Press. Federal</w:t>
      </w:r>
      <w:r>
        <w:rPr>
          <w:spacing w:val="-16"/>
          <w:w w:val="105"/>
          <w:sz w:val="23"/>
        </w:rPr>
        <w:t> </w:t>
      </w:r>
      <w:r>
        <w:rPr>
          <w:w w:val="105"/>
          <w:sz w:val="23"/>
        </w:rPr>
        <w:t>Republic</w:t>
      </w:r>
      <w:r>
        <w:rPr>
          <w:spacing w:val="-10"/>
          <w:w w:val="105"/>
          <w:sz w:val="23"/>
        </w:rPr>
        <w:t> </w:t>
      </w:r>
      <w:r>
        <w:rPr>
          <w:w w:val="105"/>
          <w:sz w:val="23"/>
        </w:rPr>
        <w:t>of</w:t>
      </w:r>
      <w:r>
        <w:rPr>
          <w:spacing w:val="-15"/>
          <w:w w:val="105"/>
          <w:sz w:val="23"/>
        </w:rPr>
        <w:t> </w:t>
      </w:r>
      <w:r>
        <w:rPr>
          <w:w w:val="105"/>
          <w:sz w:val="23"/>
        </w:rPr>
        <w:t>Nigeria</w:t>
      </w:r>
      <w:r>
        <w:rPr>
          <w:spacing w:val="-9"/>
          <w:w w:val="105"/>
          <w:sz w:val="23"/>
        </w:rPr>
        <w:t> </w:t>
      </w:r>
      <w:r>
        <w:rPr>
          <w:w w:val="105"/>
          <w:sz w:val="23"/>
        </w:rPr>
        <w:t>(2014).</w:t>
      </w:r>
      <w:r>
        <w:rPr>
          <w:spacing w:val="-7"/>
          <w:w w:val="105"/>
          <w:sz w:val="23"/>
        </w:rPr>
        <w:t> </w:t>
      </w:r>
      <w:r>
        <w:rPr>
          <w:i/>
          <w:w w:val="105"/>
          <w:sz w:val="23"/>
        </w:rPr>
        <w:t>National</w:t>
      </w:r>
      <w:r>
        <w:rPr>
          <w:i/>
          <w:spacing w:val="-7"/>
          <w:w w:val="105"/>
          <w:sz w:val="23"/>
        </w:rPr>
        <w:t> </w:t>
      </w:r>
      <w:r>
        <w:rPr>
          <w:i/>
          <w:w w:val="105"/>
          <w:sz w:val="23"/>
        </w:rPr>
        <w:t>Policy</w:t>
      </w:r>
      <w:r>
        <w:rPr>
          <w:i/>
          <w:spacing w:val="-9"/>
          <w:w w:val="105"/>
          <w:sz w:val="23"/>
        </w:rPr>
        <w:t> </w:t>
      </w:r>
      <w:r>
        <w:rPr>
          <w:i/>
          <w:w w:val="105"/>
          <w:sz w:val="23"/>
        </w:rPr>
        <w:t>on</w:t>
      </w:r>
      <w:r>
        <w:rPr>
          <w:i/>
          <w:spacing w:val="-8"/>
          <w:w w:val="105"/>
          <w:sz w:val="23"/>
        </w:rPr>
        <w:t> </w:t>
      </w:r>
      <w:r>
        <w:rPr>
          <w:i/>
          <w:w w:val="105"/>
          <w:sz w:val="23"/>
        </w:rPr>
        <w:t>Education</w:t>
      </w:r>
      <w:r>
        <w:rPr>
          <w:w w:val="105"/>
          <w:sz w:val="23"/>
        </w:rPr>
        <w:t>.</w:t>
      </w:r>
      <w:r>
        <w:rPr>
          <w:spacing w:val="-13"/>
          <w:w w:val="105"/>
          <w:sz w:val="23"/>
        </w:rPr>
        <w:t> </w:t>
      </w:r>
      <w:r>
        <w:rPr>
          <w:w w:val="105"/>
          <w:sz w:val="23"/>
        </w:rPr>
        <w:t>Lagos:</w:t>
      </w:r>
      <w:r>
        <w:rPr>
          <w:spacing w:val="-1"/>
          <w:w w:val="105"/>
          <w:sz w:val="23"/>
        </w:rPr>
        <w:t> </w:t>
      </w:r>
      <w:r>
        <w:rPr>
          <w:w w:val="105"/>
          <w:sz w:val="23"/>
        </w:rPr>
        <w:t>NERDC</w:t>
      </w:r>
      <w:r>
        <w:rPr>
          <w:spacing w:val="-5"/>
          <w:w w:val="105"/>
          <w:sz w:val="23"/>
        </w:rPr>
        <w:t> </w:t>
      </w:r>
      <w:r>
        <w:rPr>
          <w:spacing w:val="-2"/>
          <w:w w:val="105"/>
          <w:sz w:val="23"/>
        </w:rPr>
        <w:t>Press.</w:t>
      </w:r>
    </w:p>
    <w:p>
      <w:pPr>
        <w:pStyle w:val="BodyText"/>
        <w:spacing w:line="249" w:lineRule="auto" w:before="6"/>
        <w:ind w:left="2438" w:right="1433" w:hanging="851"/>
        <w:jc w:val="both"/>
      </w:pPr>
      <w:r>
        <w:rPr>
          <w:w w:val="105"/>
        </w:rPr>
        <w:t>Francis,</w:t>
      </w:r>
      <w:r>
        <w:rPr>
          <w:w w:val="105"/>
        </w:rPr>
        <w:t> M. (2013).</w:t>
      </w:r>
      <w:r>
        <w:rPr>
          <w:w w:val="105"/>
        </w:rPr>
        <w:t> Evaluation of the Implementation of Inclusive Education Practices</w:t>
      </w:r>
      <w:r>
        <w:rPr>
          <w:w w:val="105"/>
        </w:rPr>
        <w:t> in Some</w:t>
      </w:r>
      <w:r>
        <w:rPr>
          <w:spacing w:val="-4"/>
          <w:w w:val="105"/>
        </w:rPr>
        <w:t> </w:t>
      </w:r>
      <w:r>
        <w:rPr>
          <w:w w:val="105"/>
        </w:rPr>
        <w:t>Selected</w:t>
      </w:r>
      <w:r>
        <w:rPr>
          <w:spacing w:val="-3"/>
          <w:w w:val="105"/>
        </w:rPr>
        <w:t> </w:t>
      </w:r>
      <w:r>
        <w:rPr>
          <w:w w:val="105"/>
        </w:rPr>
        <w:t>Public Primary Schools</w:t>
      </w:r>
      <w:r>
        <w:rPr>
          <w:spacing w:val="-5"/>
          <w:w w:val="105"/>
        </w:rPr>
        <w:t> </w:t>
      </w:r>
      <w:r>
        <w:rPr>
          <w:w w:val="105"/>
        </w:rPr>
        <w:t>in Plateau state. </w:t>
      </w:r>
      <w:r>
        <w:rPr>
          <w:i/>
          <w:w w:val="105"/>
        </w:rPr>
        <w:t>Unpublished M.Ed Thesis </w:t>
      </w:r>
      <w:r>
        <w:rPr>
          <w:w w:val="105"/>
        </w:rPr>
        <w:t>University of Jos.</w:t>
      </w:r>
    </w:p>
    <w:p>
      <w:pPr>
        <w:pStyle w:val="BodyText"/>
        <w:spacing w:before="12"/>
      </w:pPr>
    </w:p>
    <w:p>
      <w:pPr>
        <w:spacing w:line="249" w:lineRule="auto" w:before="0"/>
        <w:ind w:left="2438" w:right="1437" w:hanging="851"/>
        <w:jc w:val="both"/>
        <w:rPr>
          <w:sz w:val="23"/>
        </w:rPr>
      </w:pPr>
      <w:r>
        <w:rPr>
          <w:w w:val="105"/>
          <w:sz w:val="23"/>
        </w:rPr>
        <w:t>Fuandi,</w:t>
      </w:r>
      <w:r>
        <w:rPr>
          <w:w w:val="105"/>
          <w:sz w:val="23"/>
        </w:rPr>
        <w:t> .C.</w:t>
      </w:r>
      <w:r>
        <w:rPr>
          <w:w w:val="105"/>
          <w:sz w:val="23"/>
        </w:rPr>
        <w:t> (2010).</w:t>
      </w:r>
      <w:r>
        <w:rPr>
          <w:w w:val="105"/>
          <w:sz w:val="23"/>
        </w:rPr>
        <w:t> </w:t>
      </w:r>
      <w:r>
        <w:rPr>
          <w:i/>
          <w:w w:val="105"/>
          <w:sz w:val="23"/>
        </w:rPr>
        <w:t>Catering</w:t>
      </w:r>
      <w:r>
        <w:rPr>
          <w:i/>
          <w:w w:val="105"/>
          <w:sz w:val="23"/>
        </w:rPr>
        <w:t> for</w:t>
      </w:r>
      <w:r>
        <w:rPr>
          <w:i/>
          <w:w w:val="105"/>
          <w:sz w:val="23"/>
        </w:rPr>
        <w:t> Children</w:t>
      </w:r>
      <w:r>
        <w:rPr>
          <w:i/>
          <w:w w:val="105"/>
          <w:sz w:val="23"/>
        </w:rPr>
        <w:t> with</w:t>
      </w:r>
      <w:r>
        <w:rPr>
          <w:i/>
          <w:w w:val="105"/>
          <w:sz w:val="23"/>
        </w:rPr>
        <w:t> Special Need</w:t>
      </w:r>
      <w:r>
        <w:rPr>
          <w:i/>
          <w:w w:val="105"/>
          <w:sz w:val="23"/>
        </w:rPr>
        <w:t> in</w:t>
      </w:r>
      <w:r>
        <w:rPr>
          <w:i/>
          <w:w w:val="105"/>
          <w:sz w:val="23"/>
        </w:rPr>
        <w:t> Regular</w:t>
      </w:r>
      <w:r>
        <w:rPr>
          <w:i/>
          <w:w w:val="105"/>
          <w:sz w:val="23"/>
        </w:rPr>
        <w:t> Classroom</w:t>
      </w:r>
      <w:r>
        <w:rPr>
          <w:w w:val="105"/>
          <w:sz w:val="23"/>
        </w:rPr>
        <w:t>. Jos: Deka Publication.</w:t>
      </w:r>
    </w:p>
    <w:p>
      <w:pPr>
        <w:spacing w:after="0" w:line="249" w:lineRule="auto"/>
        <w:jc w:val="both"/>
        <w:rPr>
          <w:sz w:val="23"/>
        </w:rPr>
        <w:sectPr>
          <w:pgSz w:w="12240" w:h="15840"/>
          <w:pgMar w:header="0" w:footer="1012" w:top="1380" w:bottom="1200" w:left="400" w:right="0"/>
        </w:sectPr>
      </w:pPr>
    </w:p>
    <w:p>
      <w:pPr>
        <w:spacing w:line="249" w:lineRule="auto" w:before="82"/>
        <w:ind w:left="2438" w:right="1428" w:hanging="851"/>
        <w:jc w:val="both"/>
        <w:rPr>
          <w:sz w:val="23"/>
        </w:rPr>
      </w:pPr>
      <w:r>
        <w:rPr>
          <w:w w:val="105"/>
          <w:sz w:val="23"/>
        </w:rPr>
        <w:t>Fwangle,</w:t>
      </w:r>
      <w:r>
        <w:rPr>
          <w:w w:val="105"/>
          <w:sz w:val="23"/>
        </w:rPr>
        <w:t> S.M</w:t>
      </w:r>
      <w:r>
        <w:rPr>
          <w:w w:val="105"/>
          <w:sz w:val="23"/>
        </w:rPr>
        <w:t> (2018)</w:t>
      </w:r>
      <w:r>
        <w:rPr>
          <w:i/>
          <w:w w:val="105"/>
          <w:sz w:val="23"/>
        </w:rPr>
        <w:t>.</w:t>
      </w:r>
      <w:r>
        <w:rPr>
          <w:i/>
          <w:w w:val="105"/>
          <w:sz w:val="23"/>
        </w:rPr>
        <w:t> Assessment</w:t>
      </w:r>
      <w:r>
        <w:rPr>
          <w:i/>
          <w:w w:val="105"/>
          <w:sz w:val="23"/>
        </w:rPr>
        <w:t> of</w:t>
      </w:r>
      <w:r>
        <w:rPr>
          <w:i/>
          <w:w w:val="105"/>
          <w:sz w:val="23"/>
        </w:rPr>
        <w:t> Social</w:t>
      </w:r>
      <w:r>
        <w:rPr>
          <w:i/>
          <w:w w:val="105"/>
          <w:sz w:val="23"/>
        </w:rPr>
        <w:t> Studies</w:t>
      </w:r>
      <w:r>
        <w:rPr>
          <w:i/>
          <w:w w:val="105"/>
          <w:sz w:val="23"/>
        </w:rPr>
        <w:t> Curriculum</w:t>
      </w:r>
      <w:r>
        <w:rPr>
          <w:i/>
          <w:w w:val="105"/>
          <w:sz w:val="23"/>
        </w:rPr>
        <w:t> Implementation</w:t>
      </w:r>
      <w:r>
        <w:rPr>
          <w:i/>
          <w:w w:val="105"/>
          <w:sz w:val="23"/>
        </w:rPr>
        <w:t> in Colleges of Education North Central Geo-political Zone of Nigeria</w:t>
      </w:r>
      <w:r>
        <w:rPr>
          <w:w w:val="105"/>
          <w:sz w:val="23"/>
        </w:rPr>
        <w:t>. Unpublished Ph.D.</w:t>
      </w:r>
      <w:r>
        <w:rPr>
          <w:w w:val="105"/>
          <w:sz w:val="23"/>
        </w:rPr>
        <w:t> Thesis</w:t>
      </w:r>
      <w:r>
        <w:rPr>
          <w:w w:val="105"/>
          <w:sz w:val="23"/>
        </w:rPr>
        <w:t> submitted</w:t>
      </w:r>
      <w:r>
        <w:rPr>
          <w:w w:val="105"/>
          <w:sz w:val="23"/>
        </w:rPr>
        <w:t> to</w:t>
      </w:r>
      <w:r>
        <w:rPr>
          <w:w w:val="105"/>
          <w:sz w:val="23"/>
        </w:rPr>
        <w:t> the</w:t>
      </w:r>
      <w:r>
        <w:rPr>
          <w:w w:val="105"/>
          <w:sz w:val="23"/>
        </w:rPr>
        <w:t> Department</w:t>
      </w:r>
      <w:r>
        <w:rPr>
          <w:w w:val="105"/>
          <w:sz w:val="23"/>
        </w:rPr>
        <w:t> of</w:t>
      </w:r>
      <w:r>
        <w:rPr>
          <w:w w:val="105"/>
          <w:sz w:val="23"/>
        </w:rPr>
        <w:t> Educational</w:t>
      </w:r>
      <w:r>
        <w:rPr>
          <w:w w:val="105"/>
          <w:sz w:val="23"/>
        </w:rPr>
        <w:t> Foundations</w:t>
      </w:r>
      <w:r>
        <w:rPr>
          <w:w w:val="105"/>
          <w:sz w:val="23"/>
        </w:rPr>
        <w:t> and Curriculum, Faculty of Education Ahmadu Bello University, Zaria.</w:t>
      </w:r>
    </w:p>
    <w:p>
      <w:pPr>
        <w:pStyle w:val="BodyText"/>
        <w:spacing w:before="18"/>
      </w:pPr>
    </w:p>
    <w:p>
      <w:pPr>
        <w:pStyle w:val="BodyText"/>
        <w:spacing w:line="249" w:lineRule="auto"/>
        <w:ind w:left="2438" w:right="1435" w:hanging="851"/>
        <w:jc w:val="both"/>
      </w:pPr>
      <w:r>
        <w:rPr>
          <w:w w:val="105"/>
        </w:rPr>
        <w:t>Gambo,</w:t>
      </w:r>
      <w:r>
        <w:rPr>
          <w:w w:val="105"/>
        </w:rPr>
        <w:t> J.</w:t>
      </w:r>
      <w:r>
        <w:rPr>
          <w:w w:val="105"/>
        </w:rPr>
        <w:t> (2017).</w:t>
      </w:r>
      <w:r>
        <w:rPr>
          <w:w w:val="105"/>
        </w:rPr>
        <w:t> Working</w:t>
      </w:r>
      <w:r>
        <w:rPr>
          <w:w w:val="105"/>
        </w:rPr>
        <w:t> with</w:t>
      </w:r>
      <w:r>
        <w:rPr>
          <w:w w:val="105"/>
        </w:rPr>
        <w:t> Measurement</w:t>
      </w:r>
      <w:r>
        <w:rPr>
          <w:w w:val="105"/>
        </w:rPr>
        <w:t> and</w:t>
      </w:r>
      <w:r>
        <w:rPr>
          <w:w w:val="105"/>
        </w:rPr>
        <w:t> Evaluation</w:t>
      </w:r>
      <w:r>
        <w:rPr>
          <w:w w:val="105"/>
        </w:rPr>
        <w:t> Approaches</w:t>
      </w:r>
      <w:r>
        <w:rPr>
          <w:w w:val="105"/>
        </w:rPr>
        <w:t> in</w:t>
      </w:r>
      <w:r>
        <w:rPr>
          <w:w w:val="105"/>
        </w:rPr>
        <w:t> Inclusive Education as</w:t>
      </w:r>
      <w:r>
        <w:rPr>
          <w:spacing w:val="-2"/>
          <w:w w:val="105"/>
        </w:rPr>
        <w:t> </w:t>
      </w:r>
      <w:r>
        <w:rPr>
          <w:w w:val="105"/>
        </w:rPr>
        <w:t>a Strategy for the Achievement of Education for All (EFA) Goals in Nigeria. </w:t>
      </w:r>
      <w:r>
        <w:rPr>
          <w:i/>
          <w:w w:val="105"/>
        </w:rPr>
        <w:t>International Journal of Indusive Education</w:t>
      </w:r>
      <w:r>
        <w:rPr>
          <w:w w:val="105"/>
        </w:rPr>
        <w:t>, Research and Development 1(1):108 – 116.</w:t>
      </w:r>
    </w:p>
    <w:p>
      <w:pPr>
        <w:pStyle w:val="BodyText"/>
        <w:spacing w:before="11"/>
      </w:pPr>
    </w:p>
    <w:p>
      <w:pPr>
        <w:pStyle w:val="BodyText"/>
        <w:spacing w:line="252" w:lineRule="auto"/>
        <w:ind w:left="2438" w:right="1439" w:hanging="851"/>
        <w:jc w:val="both"/>
      </w:pPr>
      <w:r>
        <w:rPr>
          <w:w w:val="105"/>
        </w:rPr>
        <w:t>Gichuki,</w:t>
      </w:r>
      <w:r>
        <w:rPr>
          <w:w w:val="105"/>
        </w:rPr>
        <w:t> F.W</w:t>
      </w:r>
      <w:r>
        <w:rPr>
          <w:w w:val="105"/>
        </w:rPr>
        <w:t> (2013).</w:t>
      </w:r>
      <w:r>
        <w:rPr>
          <w:w w:val="105"/>
        </w:rPr>
        <w:t> Influence</w:t>
      </w:r>
      <w:r>
        <w:rPr>
          <w:w w:val="105"/>
        </w:rPr>
        <w:t> of Immediate</w:t>
      </w:r>
      <w:r>
        <w:rPr>
          <w:w w:val="105"/>
        </w:rPr>
        <w:t> Pre-school</w:t>
      </w:r>
      <w:r>
        <w:rPr>
          <w:w w:val="105"/>
        </w:rPr>
        <w:t> Environment</w:t>
      </w:r>
      <w:r>
        <w:rPr>
          <w:w w:val="105"/>
        </w:rPr>
        <w:t> on</w:t>
      </w:r>
      <w:r>
        <w:rPr>
          <w:w w:val="105"/>
        </w:rPr>
        <w:t> Curriculum Implementation in Public Pre-schools in Kenya. University of Nairobi, February, 19, 2015. </w:t>
      </w:r>
      <w:r>
        <w:rPr>
          <w:i/>
          <w:w w:val="105"/>
        </w:rPr>
        <w:t>(unpublished Ph.D</w:t>
      </w:r>
      <w:r>
        <w:rPr>
          <w:i/>
          <w:spacing w:val="40"/>
          <w:w w:val="105"/>
        </w:rPr>
        <w:t> </w:t>
      </w:r>
      <w:r>
        <w:rPr>
          <w:i/>
          <w:w w:val="105"/>
        </w:rPr>
        <w:t>Thesis)</w:t>
      </w:r>
      <w:r>
        <w:rPr>
          <w:w w:val="105"/>
        </w:rPr>
        <w:t>.</w:t>
      </w:r>
    </w:p>
    <w:p>
      <w:pPr>
        <w:pStyle w:val="BodyText"/>
        <w:spacing w:before="12"/>
      </w:pPr>
    </w:p>
    <w:p>
      <w:pPr>
        <w:spacing w:line="496" w:lineRule="auto" w:before="0"/>
        <w:ind w:left="1588" w:right="1920" w:firstLine="0"/>
        <w:jc w:val="left"/>
        <w:rPr>
          <w:sz w:val="23"/>
        </w:rPr>
      </w:pPr>
      <w:r>
        <w:rPr>
          <w:w w:val="105"/>
          <w:sz w:val="23"/>
        </w:rPr>
        <w:t>Guga,</w:t>
      </w:r>
      <w:r>
        <w:rPr>
          <w:spacing w:val="-6"/>
          <w:w w:val="105"/>
          <w:sz w:val="23"/>
        </w:rPr>
        <w:t> </w:t>
      </w:r>
      <w:r>
        <w:rPr>
          <w:w w:val="105"/>
          <w:sz w:val="23"/>
        </w:rPr>
        <w:t>A.</w:t>
      </w:r>
      <w:r>
        <w:rPr>
          <w:spacing w:val="-7"/>
          <w:w w:val="105"/>
          <w:sz w:val="23"/>
        </w:rPr>
        <w:t> </w:t>
      </w:r>
      <w:r>
        <w:rPr>
          <w:w w:val="105"/>
          <w:sz w:val="23"/>
        </w:rPr>
        <w:t>(2011).</w:t>
      </w:r>
      <w:r>
        <w:rPr>
          <w:spacing w:val="-12"/>
          <w:w w:val="105"/>
          <w:sz w:val="23"/>
        </w:rPr>
        <w:t> </w:t>
      </w:r>
      <w:r>
        <w:rPr>
          <w:i/>
          <w:w w:val="105"/>
          <w:sz w:val="23"/>
        </w:rPr>
        <w:t>Curriculum</w:t>
      </w:r>
      <w:r>
        <w:rPr>
          <w:i/>
          <w:spacing w:val="-11"/>
          <w:w w:val="105"/>
          <w:sz w:val="23"/>
        </w:rPr>
        <w:t> </w:t>
      </w:r>
      <w:r>
        <w:rPr>
          <w:i/>
          <w:w w:val="105"/>
          <w:sz w:val="23"/>
        </w:rPr>
        <w:t>Design</w:t>
      </w:r>
      <w:r>
        <w:rPr>
          <w:i/>
          <w:spacing w:val="-9"/>
          <w:w w:val="105"/>
          <w:sz w:val="23"/>
        </w:rPr>
        <w:t> </w:t>
      </w:r>
      <w:r>
        <w:rPr>
          <w:i/>
          <w:w w:val="105"/>
          <w:sz w:val="23"/>
        </w:rPr>
        <w:t>and</w:t>
      </w:r>
      <w:r>
        <w:rPr>
          <w:i/>
          <w:spacing w:val="-9"/>
          <w:w w:val="105"/>
          <w:sz w:val="23"/>
        </w:rPr>
        <w:t> </w:t>
      </w:r>
      <w:r>
        <w:rPr>
          <w:i/>
          <w:w w:val="105"/>
          <w:sz w:val="23"/>
        </w:rPr>
        <w:t>Evaluation</w:t>
      </w:r>
      <w:r>
        <w:rPr>
          <w:w w:val="105"/>
          <w:sz w:val="23"/>
        </w:rPr>
        <w:t>.</w:t>
      </w:r>
      <w:r>
        <w:rPr>
          <w:spacing w:val="-13"/>
          <w:w w:val="105"/>
          <w:sz w:val="23"/>
        </w:rPr>
        <w:t> </w:t>
      </w:r>
      <w:r>
        <w:rPr>
          <w:w w:val="105"/>
          <w:sz w:val="23"/>
        </w:rPr>
        <w:t>Zaria:</w:t>
      </w:r>
      <w:r>
        <w:rPr>
          <w:spacing w:val="-12"/>
          <w:w w:val="105"/>
          <w:sz w:val="23"/>
        </w:rPr>
        <w:t> </w:t>
      </w:r>
      <w:r>
        <w:rPr>
          <w:w w:val="105"/>
          <w:sz w:val="23"/>
        </w:rPr>
        <w:t>Stevano</w:t>
      </w:r>
      <w:r>
        <w:rPr>
          <w:spacing w:val="-9"/>
          <w:w w:val="105"/>
          <w:sz w:val="23"/>
        </w:rPr>
        <w:t> </w:t>
      </w:r>
      <w:r>
        <w:rPr>
          <w:w w:val="105"/>
          <w:sz w:val="23"/>
        </w:rPr>
        <w:t>Printing</w:t>
      </w:r>
      <w:r>
        <w:rPr>
          <w:spacing w:val="-9"/>
          <w:w w:val="105"/>
          <w:sz w:val="23"/>
        </w:rPr>
        <w:t> </w:t>
      </w:r>
      <w:r>
        <w:rPr>
          <w:w w:val="105"/>
          <w:sz w:val="23"/>
        </w:rPr>
        <w:t>Press. Hass, .V. (2007). </w:t>
      </w:r>
      <w:r>
        <w:rPr>
          <w:i/>
          <w:w w:val="105"/>
          <w:sz w:val="23"/>
        </w:rPr>
        <w:t>Introduction to Curriculum Studies</w:t>
      </w:r>
      <w:r>
        <w:rPr>
          <w:w w:val="105"/>
          <w:sz w:val="23"/>
        </w:rPr>
        <w:t>. Tamza: Publisher Ltd.</w:t>
      </w:r>
    </w:p>
    <w:p>
      <w:pPr>
        <w:spacing w:line="249" w:lineRule="auto" w:before="7"/>
        <w:ind w:left="2438" w:right="1438" w:hanging="851"/>
        <w:jc w:val="both"/>
        <w:rPr>
          <w:sz w:val="23"/>
        </w:rPr>
      </w:pPr>
      <w:r>
        <w:rPr>
          <w:w w:val="105"/>
          <w:sz w:val="23"/>
        </w:rPr>
        <w:t>Ihenacho, I. J. (2010). </w:t>
      </w:r>
      <w:r>
        <w:rPr>
          <w:i/>
          <w:w w:val="105"/>
          <w:sz w:val="23"/>
        </w:rPr>
        <w:t>Inclusive Education in Higher Education</w:t>
      </w:r>
      <w:r>
        <w:rPr>
          <w:w w:val="105"/>
          <w:sz w:val="23"/>
        </w:rPr>
        <w:t>. Keynote. Address on the Investiture of</w:t>
      </w:r>
      <w:r>
        <w:rPr>
          <w:spacing w:val="-1"/>
          <w:w w:val="105"/>
          <w:sz w:val="23"/>
        </w:rPr>
        <w:t> </w:t>
      </w:r>
      <w:r>
        <w:rPr>
          <w:w w:val="105"/>
          <w:sz w:val="23"/>
        </w:rPr>
        <w:t>the UNESCO Chair at the University of Burea.</w:t>
      </w:r>
    </w:p>
    <w:p>
      <w:pPr>
        <w:pStyle w:val="BodyText"/>
        <w:spacing w:before="14"/>
      </w:pPr>
    </w:p>
    <w:p>
      <w:pPr>
        <w:spacing w:line="249" w:lineRule="auto" w:before="0"/>
        <w:ind w:left="2438" w:right="1431" w:hanging="851"/>
        <w:jc w:val="both"/>
        <w:rPr>
          <w:sz w:val="23"/>
        </w:rPr>
      </w:pPr>
      <w:r>
        <w:rPr>
          <w:w w:val="105"/>
          <w:sz w:val="23"/>
        </w:rPr>
        <w:t>Izang,</w:t>
      </w:r>
      <w:r>
        <w:rPr>
          <w:w w:val="105"/>
          <w:sz w:val="23"/>
        </w:rPr>
        <w:t> I.D.</w:t>
      </w:r>
      <w:r>
        <w:rPr>
          <w:w w:val="105"/>
          <w:sz w:val="23"/>
        </w:rPr>
        <w:t> (2013).</w:t>
      </w:r>
      <w:r>
        <w:rPr>
          <w:w w:val="105"/>
          <w:sz w:val="23"/>
        </w:rPr>
        <w:t> </w:t>
      </w:r>
      <w:r>
        <w:rPr>
          <w:i/>
          <w:w w:val="105"/>
          <w:sz w:val="23"/>
        </w:rPr>
        <w:t>Basic</w:t>
      </w:r>
      <w:r>
        <w:rPr>
          <w:i/>
          <w:w w:val="105"/>
          <w:sz w:val="23"/>
        </w:rPr>
        <w:t> Principles</w:t>
      </w:r>
      <w:r>
        <w:rPr>
          <w:i/>
          <w:w w:val="105"/>
          <w:sz w:val="23"/>
        </w:rPr>
        <w:t> of</w:t>
      </w:r>
      <w:r>
        <w:rPr>
          <w:i/>
          <w:w w:val="105"/>
          <w:sz w:val="23"/>
        </w:rPr>
        <w:t> Curriculum</w:t>
      </w:r>
      <w:r>
        <w:rPr>
          <w:i/>
          <w:w w:val="105"/>
          <w:sz w:val="23"/>
        </w:rPr>
        <w:t> Studies</w:t>
      </w:r>
      <w:r>
        <w:rPr>
          <w:i/>
          <w:w w:val="105"/>
          <w:sz w:val="23"/>
        </w:rPr>
        <w:t> in</w:t>
      </w:r>
      <w:r>
        <w:rPr>
          <w:i/>
          <w:w w:val="105"/>
          <w:sz w:val="23"/>
        </w:rPr>
        <w:t> Tertiary</w:t>
      </w:r>
      <w:r>
        <w:rPr>
          <w:i/>
          <w:w w:val="105"/>
          <w:sz w:val="23"/>
        </w:rPr>
        <w:t> Institutions</w:t>
      </w:r>
      <w:r>
        <w:rPr>
          <w:w w:val="105"/>
          <w:sz w:val="23"/>
        </w:rPr>
        <w:t>.</w:t>
      </w:r>
      <w:r>
        <w:rPr>
          <w:w w:val="105"/>
          <w:sz w:val="23"/>
        </w:rPr>
        <w:t> Jos: Pobur Millinuim Printer.</w:t>
      </w:r>
    </w:p>
    <w:p>
      <w:pPr>
        <w:pStyle w:val="BodyText"/>
        <w:spacing w:before="13"/>
      </w:pPr>
    </w:p>
    <w:p>
      <w:pPr>
        <w:spacing w:line="247" w:lineRule="auto" w:before="1"/>
        <w:ind w:left="2438" w:right="1434" w:hanging="851"/>
        <w:jc w:val="both"/>
        <w:rPr>
          <w:sz w:val="23"/>
        </w:rPr>
      </w:pPr>
      <w:r>
        <w:rPr>
          <w:w w:val="105"/>
          <w:sz w:val="23"/>
        </w:rPr>
        <w:t>Jatau, M.N, Uzo, C.C &amp; Lere, M.M (2016), </w:t>
      </w:r>
      <w:r>
        <w:rPr>
          <w:i/>
          <w:w w:val="105"/>
          <w:sz w:val="23"/>
        </w:rPr>
        <w:t>Element of Special Education for Prospective Teachers. </w:t>
      </w:r>
      <w:r>
        <w:rPr>
          <w:w w:val="105"/>
          <w:sz w:val="23"/>
        </w:rPr>
        <w:t>Jos: Deka Publication.</w:t>
      </w:r>
    </w:p>
    <w:p>
      <w:pPr>
        <w:pStyle w:val="BodyText"/>
        <w:spacing w:line="554" w:lineRule="exact" w:before="55"/>
        <w:ind w:left="1588" w:right="1443"/>
      </w:pPr>
      <w:r>
        <w:rPr>
          <w:w w:val="105"/>
        </w:rPr>
        <w:t>Jenkin, A. (2008). </w:t>
      </w:r>
      <w:r>
        <w:rPr>
          <w:i/>
          <w:w w:val="105"/>
        </w:rPr>
        <w:t>Development in Nigeria</w:t>
      </w:r>
      <w:r>
        <w:rPr>
          <w:w w:val="105"/>
        </w:rPr>
        <w:t>. Ibadan: Education Communication Services. Tijjani,</w:t>
      </w:r>
      <w:r>
        <w:rPr>
          <w:spacing w:val="63"/>
          <w:w w:val="105"/>
        </w:rPr>
        <w:t> </w:t>
      </w:r>
      <w:r>
        <w:rPr>
          <w:w w:val="105"/>
        </w:rPr>
        <w:t>A.</w:t>
      </w:r>
      <w:r>
        <w:rPr>
          <w:spacing w:val="62"/>
          <w:w w:val="105"/>
        </w:rPr>
        <w:t> </w:t>
      </w:r>
      <w:r>
        <w:rPr>
          <w:w w:val="105"/>
        </w:rPr>
        <w:t>&amp;</w:t>
      </w:r>
      <w:r>
        <w:rPr>
          <w:spacing w:val="53"/>
          <w:w w:val="105"/>
        </w:rPr>
        <w:t> </w:t>
      </w:r>
      <w:r>
        <w:rPr>
          <w:w w:val="105"/>
        </w:rPr>
        <w:t>Musa,</w:t>
      </w:r>
      <w:r>
        <w:rPr>
          <w:spacing w:val="64"/>
          <w:w w:val="105"/>
        </w:rPr>
        <w:t> </w:t>
      </w:r>
      <w:r>
        <w:rPr>
          <w:w w:val="105"/>
        </w:rPr>
        <w:t>M.A.</w:t>
      </w:r>
      <w:r>
        <w:rPr>
          <w:spacing w:val="62"/>
          <w:w w:val="105"/>
        </w:rPr>
        <w:t> </w:t>
      </w:r>
      <w:r>
        <w:rPr>
          <w:w w:val="105"/>
        </w:rPr>
        <w:t>(2017).</w:t>
      </w:r>
      <w:r>
        <w:rPr>
          <w:spacing w:val="56"/>
          <w:w w:val="105"/>
        </w:rPr>
        <w:t> </w:t>
      </w:r>
      <w:r>
        <w:rPr>
          <w:w w:val="105"/>
        </w:rPr>
        <w:t>Prospects</w:t>
      </w:r>
      <w:r>
        <w:rPr>
          <w:spacing w:val="65"/>
          <w:w w:val="105"/>
        </w:rPr>
        <w:t> </w:t>
      </w:r>
      <w:r>
        <w:rPr>
          <w:w w:val="105"/>
        </w:rPr>
        <w:t>for</w:t>
      </w:r>
      <w:r>
        <w:rPr>
          <w:spacing w:val="64"/>
          <w:w w:val="105"/>
        </w:rPr>
        <w:t> </w:t>
      </w:r>
      <w:r>
        <w:rPr>
          <w:w w:val="105"/>
        </w:rPr>
        <w:t>Parental</w:t>
      </w:r>
      <w:r>
        <w:rPr>
          <w:spacing w:val="57"/>
          <w:w w:val="105"/>
        </w:rPr>
        <w:t> </w:t>
      </w:r>
      <w:r>
        <w:rPr>
          <w:w w:val="105"/>
        </w:rPr>
        <w:t>Participation</w:t>
      </w:r>
      <w:r>
        <w:rPr>
          <w:spacing w:val="60"/>
          <w:w w:val="105"/>
        </w:rPr>
        <w:t> </w:t>
      </w:r>
      <w:r>
        <w:rPr>
          <w:w w:val="105"/>
        </w:rPr>
        <w:t>in</w:t>
      </w:r>
      <w:r>
        <w:rPr>
          <w:spacing w:val="62"/>
          <w:w w:val="105"/>
        </w:rPr>
        <w:t> </w:t>
      </w:r>
      <w:r>
        <w:rPr>
          <w:spacing w:val="-2"/>
          <w:w w:val="105"/>
        </w:rPr>
        <w:t>Supporting</w:t>
      </w:r>
    </w:p>
    <w:p>
      <w:pPr>
        <w:spacing w:line="213" w:lineRule="exact" w:before="0"/>
        <w:ind w:left="2438" w:right="0" w:firstLine="0"/>
        <w:jc w:val="left"/>
        <w:rPr>
          <w:i/>
          <w:sz w:val="23"/>
        </w:rPr>
      </w:pPr>
      <w:r>
        <w:rPr>
          <w:w w:val="105"/>
          <w:sz w:val="23"/>
        </w:rPr>
        <w:t>Children</w:t>
      </w:r>
      <w:r>
        <w:rPr>
          <w:spacing w:val="23"/>
          <w:w w:val="105"/>
          <w:sz w:val="23"/>
        </w:rPr>
        <w:t> </w:t>
      </w:r>
      <w:r>
        <w:rPr>
          <w:w w:val="105"/>
          <w:sz w:val="23"/>
        </w:rPr>
        <w:t>with</w:t>
      </w:r>
      <w:r>
        <w:rPr>
          <w:spacing w:val="18"/>
          <w:w w:val="105"/>
          <w:sz w:val="23"/>
        </w:rPr>
        <w:t> </w:t>
      </w:r>
      <w:r>
        <w:rPr>
          <w:w w:val="105"/>
          <w:sz w:val="23"/>
        </w:rPr>
        <w:t>Disabilities</w:t>
      </w:r>
      <w:r>
        <w:rPr>
          <w:spacing w:val="16"/>
          <w:w w:val="105"/>
          <w:sz w:val="23"/>
        </w:rPr>
        <w:t> </w:t>
      </w:r>
      <w:r>
        <w:rPr>
          <w:w w:val="105"/>
          <w:sz w:val="23"/>
        </w:rPr>
        <w:t>in</w:t>
      </w:r>
      <w:r>
        <w:rPr>
          <w:spacing w:val="17"/>
          <w:w w:val="105"/>
          <w:sz w:val="23"/>
        </w:rPr>
        <w:t> </w:t>
      </w:r>
      <w:r>
        <w:rPr>
          <w:w w:val="105"/>
          <w:sz w:val="23"/>
        </w:rPr>
        <w:t>Early</w:t>
      </w:r>
      <w:r>
        <w:rPr>
          <w:spacing w:val="20"/>
          <w:w w:val="105"/>
          <w:sz w:val="23"/>
        </w:rPr>
        <w:t> </w:t>
      </w:r>
      <w:r>
        <w:rPr>
          <w:i/>
          <w:w w:val="105"/>
          <w:sz w:val="23"/>
        </w:rPr>
        <w:t>Childhood</w:t>
      </w:r>
      <w:r>
        <w:rPr>
          <w:i/>
          <w:spacing w:val="23"/>
          <w:w w:val="105"/>
          <w:sz w:val="23"/>
        </w:rPr>
        <w:t> </w:t>
      </w:r>
      <w:r>
        <w:rPr>
          <w:i/>
          <w:w w:val="105"/>
          <w:sz w:val="23"/>
        </w:rPr>
        <w:t>Development</w:t>
      </w:r>
      <w:r>
        <w:rPr>
          <w:i/>
          <w:spacing w:val="20"/>
          <w:w w:val="105"/>
          <w:sz w:val="23"/>
        </w:rPr>
        <w:t> </w:t>
      </w:r>
      <w:r>
        <w:rPr>
          <w:i/>
          <w:w w:val="105"/>
          <w:sz w:val="23"/>
        </w:rPr>
        <w:t>Inclusive</w:t>
      </w:r>
      <w:r>
        <w:rPr>
          <w:i/>
          <w:spacing w:val="22"/>
          <w:w w:val="105"/>
          <w:sz w:val="23"/>
        </w:rPr>
        <w:t> </w:t>
      </w:r>
      <w:r>
        <w:rPr>
          <w:i/>
          <w:w w:val="105"/>
          <w:sz w:val="23"/>
        </w:rPr>
        <w:t>Classes</w:t>
      </w:r>
      <w:r>
        <w:rPr>
          <w:i/>
          <w:spacing w:val="22"/>
          <w:w w:val="105"/>
          <w:sz w:val="23"/>
        </w:rPr>
        <w:t> </w:t>
      </w:r>
      <w:r>
        <w:rPr>
          <w:i/>
          <w:spacing w:val="-5"/>
          <w:w w:val="105"/>
          <w:sz w:val="23"/>
        </w:rPr>
        <w:t>in</w:t>
      </w:r>
    </w:p>
    <w:p>
      <w:pPr>
        <w:spacing w:before="9"/>
        <w:ind w:left="2438" w:right="0" w:firstLine="0"/>
        <w:jc w:val="left"/>
        <w:rPr>
          <w:sz w:val="23"/>
        </w:rPr>
      </w:pPr>
      <w:r>
        <w:rPr>
          <w:i/>
          <w:w w:val="105"/>
          <w:sz w:val="23"/>
        </w:rPr>
        <w:t>Nigeria</w:t>
      </w:r>
      <w:r>
        <w:rPr>
          <w:i/>
          <w:spacing w:val="-14"/>
          <w:w w:val="105"/>
          <w:sz w:val="23"/>
        </w:rPr>
        <w:t> </w:t>
      </w:r>
      <w:r>
        <w:rPr>
          <w:w w:val="105"/>
          <w:sz w:val="23"/>
        </w:rPr>
        <w:t>1(1):203</w:t>
      </w:r>
      <w:r>
        <w:rPr>
          <w:spacing w:val="-13"/>
          <w:w w:val="105"/>
          <w:sz w:val="23"/>
        </w:rPr>
        <w:t> </w:t>
      </w:r>
      <w:r>
        <w:rPr>
          <w:w w:val="105"/>
          <w:sz w:val="23"/>
        </w:rPr>
        <w:t>-</w:t>
      </w:r>
      <w:r>
        <w:rPr>
          <w:spacing w:val="-4"/>
          <w:w w:val="105"/>
          <w:sz w:val="23"/>
        </w:rPr>
        <w:t>212.</w:t>
      </w:r>
    </w:p>
    <w:p>
      <w:pPr>
        <w:pStyle w:val="BodyText"/>
        <w:spacing w:before="25"/>
      </w:pPr>
    </w:p>
    <w:p>
      <w:pPr>
        <w:spacing w:line="249" w:lineRule="auto" w:before="1"/>
        <w:ind w:left="2438" w:right="1435" w:hanging="851"/>
        <w:jc w:val="both"/>
        <w:rPr>
          <w:sz w:val="23"/>
        </w:rPr>
      </w:pPr>
      <w:r>
        <w:rPr>
          <w:w w:val="105"/>
          <w:sz w:val="23"/>
        </w:rPr>
        <w:t>Kalu,</w:t>
      </w:r>
      <w:r>
        <w:rPr>
          <w:w w:val="105"/>
          <w:sz w:val="23"/>
        </w:rPr>
        <w:t> .I.(2014).</w:t>
      </w:r>
      <w:r>
        <w:rPr>
          <w:w w:val="105"/>
          <w:sz w:val="23"/>
        </w:rPr>
        <w:t> </w:t>
      </w:r>
      <w:r>
        <w:rPr>
          <w:i/>
          <w:w w:val="105"/>
          <w:sz w:val="23"/>
        </w:rPr>
        <w:t>Intellectual</w:t>
      </w:r>
      <w:r>
        <w:rPr>
          <w:i/>
          <w:w w:val="105"/>
          <w:sz w:val="23"/>
        </w:rPr>
        <w:t> Disability</w:t>
      </w:r>
      <w:r>
        <w:rPr>
          <w:i/>
          <w:w w:val="105"/>
          <w:sz w:val="23"/>
        </w:rPr>
        <w:t> and</w:t>
      </w:r>
      <w:r>
        <w:rPr>
          <w:i/>
          <w:w w:val="105"/>
          <w:sz w:val="23"/>
        </w:rPr>
        <w:t> Special</w:t>
      </w:r>
      <w:r>
        <w:rPr>
          <w:i/>
          <w:w w:val="105"/>
          <w:sz w:val="23"/>
        </w:rPr>
        <w:t> Needs</w:t>
      </w:r>
      <w:r>
        <w:rPr>
          <w:i/>
          <w:w w:val="105"/>
          <w:sz w:val="23"/>
        </w:rPr>
        <w:t> Education</w:t>
      </w:r>
      <w:r>
        <w:rPr>
          <w:w w:val="105"/>
          <w:sz w:val="23"/>
        </w:rPr>
        <w:t>.</w:t>
      </w:r>
      <w:r>
        <w:rPr>
          <w:w w:val="105"/>
          <w:sz w:val="23"/>
        </w:rPr>
        <w:t> Ibadan:</w:t>
      </w:r>
      <w:r>
        <w:rPr>
          <w:w w:val="105"/>
          <w:sz w:val="23"/>
        </w:rPr>
        <w:t> Kogi</w:t>
      </w:r>
      <w:r>
        <w:rPr>
          <w:w w:val="105"/>
          <w:sz w:val="23"/>
        </w:rPr>
        <w:t> New </w:t>
      </w:r>
      <w:r>
        <w:rPr>
          <w:spacing w:val="-2"/>
          <w:w w:val="105"/>
          <w:sz w:val="23"/>
        </w:rPr>
        <w:t>Bodija.</w:t>
      </w:r>
    </w:p>
    <w:p>
      <w:pPr>
        <w:pStyle w:val="BodyText"/>
        <w:spacing w:before="13"/>
      </w:pPr>
    </w:p>
    <w:p>
      <w:pPr>
        <w:spacing w:before="0"/>
        <w:ind w:left="1588" w:right="0" w:firstLine="0"/>
        <w:jc w:val="left"/>
        <w:rPr>
          <w:sz w:val="23"/>
        </w:rPr>
      </w:pPr>
      <w:r>
        <w:rPr>
          <w:w w:val="105"/>
          <w:sz w:val="23"/>
        </w:rPr>
        <w:t>Kanu,</w:t>
      </w:r>
      <w:r>
        <w:rPr>
          <w:spacing w:val="-11"/>
          <w:w w:val="105"/>
          <w:sz w:val="23"/>
        </w:rPr>
        <w:t> </w:t>
      </w:r>
      <w:r>
        <w:rPr>
          <w:w w:val="105"/>
          <w:sz w:val="23"/>
        </w:rPr>
        <w:t>S.A</w:t>
      </w:r>
      <w:r>
        <w:rPr>
          <w:spacing w:val="-14"/>
          <w:w w:val="105"/>
          <w:sz w:val="23"/>
        </w:rPr>
        <w:t> </w:t>
      </w:r>
      <w:r>
        <w:rPr>
          <w:w w:val="105"/>
          <w:sz w:val="23"/>
        </w:rPr>
        <w:t>(2008).</w:t>
      </w:r>
      <w:r>
        <w:rPr>
          <w:spacing w:val="-10"/>
          <w:w w:val="105"/>
          <w:sz w:val="23"/>
        </w:rPr>
        <w:t> </w:t>
      </w:r>
      <w:r>
        <w:rPr>
          <w:i/>
          <w:w w:val="105"/>
          <w:sz w:val="23"/>
        </w:rPr>
        <w:t>Special</w:t>
      </w:r>
      <w:r>
        <w:rPr>
          <w:i/>
          <w:spacing w:val="-11"/>
          <w:w w:val="105"/>
          <w:sz w:val="23"/>
        </w:rPr>
        <w:t> </w:t>
      </w:r>
      <w:r>
        <w:rPr>
          <w:i/>
          <w:w w:val="105"/>
          <w:sz w:val="23"/>
        </w:rPr>
        <w:t>Needs</w:t>
      </w:r>
      <w:r>
        <w:rPr>
          <w:i/>
          <w:spacing w:val="-8"/>
          <w:w w:val="105"/>
          <w:sz w:val="23"/>
        </w:rPr>
        <w:t> </w:t>
      </w:r>
      <w:r>
        <w:rPr>
          <w:i/>
          <w:w w:val="105"/>
          <w:sz w:val="23"/>
        </w:rPr>
        <w:t>Education</w:t>
      </w:r>
      <w:r>
        <w:rPr>
          <w:i/>
          <w:spacing w:val="-6"/>
          <w:w w:val="105"/>
          <w:sz w:val="23"/>
        </w:rPr>
        <w:t> </w:t>
      </w:r>
      <w:r>
        <w:rPr>
          <w:i/>
          <w:w w:val="105"/>
          <w:sz w:val="23"/>
        </w:rPr>
        <w:t>in</w:t>
      </w:r>
      <w:r>
        <w:rPr>
          <w:i/>
          <w:spacing w:val="-6"/>
          <w:w w:val="105"/>
          <w:sz w:val="23"/>
        </w:rPr>
        <w:t> </w:t>
      </w:r>
      <w:r>
        <w:rPr>
          <w:i/>
          <w:w w:val="105"/>
          <w:sz w:val="23"/>
        </w:rPr>
        <w:t>Perspective</w:t>
      </w:r>
      <w:r>
        <w:rPr>
          <w:w w:val="105"/>
          <w:sz w:val="23"/>
        </w:rPr>
        <w:t>.</w:t>
      </w:r>
      <w:r>
        <w:rPr>
          <w:spacing w:val="-11"/>
          <w:w w:val="105"/>
          <w:sz w:val="23"/>
        </w:rPr>
        <w:t> </w:t>
      </w:r>
      <w:r>
        <w:rPr>
          <w:w w:val="105"/>
          <w:sz w:val="23"/>
        </w:rPr>
        <w:t>Jos:</w:t>
      </w:r>
      <w:r>
        <w:rPr>
          <w:spacing w:val="-4"/>
          <w:w w:val="105"/>
          <w:sz w:val="23"/>
        </w:rPr>
        <w:t> </w:t>
      </w:r>
      <w:r>
        <w:rPr>
          <w:w w:val="105"/>
          <w:sz w:val="23"/>
        </w:rPr>
        <w:t>Deka</w:t>
      </w:r>
      <w:r>
        <w:rPr>
          <w:spacing w:val="-7"/>
          <w:w w:val="105"/>
          <w:sz w:val="23"/>
        </w:rPr>
        <w:t> </w:t>
      </w:r>
      <w:r>
        <w:rPr>
          <w:spacing w:val="-2"/>
          <w:w w:val="105"/>
          <w:sz w:val="23"/>
        </w:rPr>
        <w:t>publication.</w:t>
      </w:r>
    </w:p>
    <w:p>
      <w:pPr>
        <w:pStyle w:val="BodyText"/>
        <w:spacing w:before="26"/>
      </w:pPr>
    </w:p>
    <w:p>
      <w:pPr>
        <w:spacing w:line="247" w:lineRule="auto" w:before="0"/>
        <w:ind w:left="2438" w:right="1428" w:hanging="851"/>
        <w:jc w:val="both"/>
        <w:rPr>
          <w:sz w:val="23"/>
        </w:rPr>
      </w:pPr>
      <w:r>
        <w:rPr>
          <w:w w:val="105"/>
          <w:sz w:val="23"/>
        </w:rPr>
        <w:t>Kassim,</w:t>
      </w:r>
      <w:r>
        <w:rPr>
          <w:w w:val="105"/>
          <w:sz w:val="23"/>
        </w:rPr>
        <w:t> S.G</w:t>
      </w:r>
      <w:r>
        <w:rPr>
          <w:w w:val="105"/>
          <w:sz w:val="23"/>
        </w:rPr>
        <w:t> (2008).</w:t>
      </w:r>
      <w:r>
        <w:rPr>
          <w:w w:val="105"/>
          <w:sz w:val="23"/>
        </w:rPr>
        <w:t> </w:t>
      </w:r>
      <w:r>
        <w:rPr>
          <w:i/>
          <w:w w:val="105"/>
          <w:sz w:val="23"/>
        </w:rPr>
        <w:t>Repositioning</w:t>
      </w:r>
      <w:r>
        <w:rPr>
          <w:i/>
          <w:w w:val="105"/>
          <w:sz w:val="23"/>
        </w:rPr>
        <w:t> Special</w:t>
      </w:r>
      <w:r>
        <w:rPr>
          <w:i/>
          <w:w w:val="105"/>
          <w:sz w:val="23"/>
        </w:rPr>
        <w:t> Needs</w:t>
      </w:r>
      <w:r>
        <w:rPr>
          <w:i/>
          <w:w w:val="105"/>
          <w:sz w:val="23"/>
        </w:rPr>
        <w:t> Education</w:t>
      </w:r>
      <w:r>
        <w:rPr>
          <w:i/>
          <w:w w:val="105"/>
          <w:sz w:val="23"/>
        </w:rPr>
        <w:t> for</w:t>
      </w:r>
      <w:r>
        <w:rPr>
          <w:i/>
          <w:w w:val="105"/>
          <w:sz w:val="23"/>
        </w:rPr>
        <w:t> Effective</w:t>
      </w:r>
      <w:r>
        <w:rPr>
          <w:i/>
          <w:w w:val="105"/>
          <w:sz w:val="23"/>
        </w:rPr>
        <w:t> Service</w:t>
      </w:r>
      <w:r>
        <w:rPr>
          <w:i/>
          <w:w w:val="105"/>
          <w:sz w:val="23"/>
        </w:rPr>
        <w:t> </w:t>
      </w:r>
      <w:r>
        <w:rPr>
          <w:w w:val="105"/>
          <w:sz w:val="23"/>
        </w:rPr>
        <w:t>in Nigeria. Jos: Deka publication.</w:t>
      </w:r>
    </w:p>
    <w:p>
      <w:pPr>
        <w:pStyle w:val="BodyText"/>
        <w:spacing w:before="19"/>
      </w:pPr>
    </w:p>
    <w:p>
      <w:pPr>
        <w:spacing w:before="0"/>
        <w:ind w:left="1588" w:right="0" w:firstLine="0"/>
        <w:jc w:val="left"/>
        <w:rPr>
          <w:sz w:val="23"/>
        </w:rPr>
      </w:pPr>
      <w:r>
        <w:rPr>
          <w:w w:val="105"/>
          <w:sz w:val="23"/>
        </w:rPr>
        <w:t>Kelly, A.V.</w:t>
      </w:r>
      <w:r>
        <w:rPr>
          <w:spacing w:val="-12"/>
          <w:w w:val="105"/>
          <w:sz w:val="23"/>
        </w:rPr>
        <w:t> </w:t>
      </w:r>
      <w:r>
        <w:rPr>
          <w:w w:val="105"/>
          <w:sz w:val="23"/>
        </w:rPr>
        <w:t>(2009).</w:t>
      </w:r>
      <w:r>
        <w:rPr>
          <w:spacing w:val="-11"/>
          <w:w w:val="105"/>
          <w:sz w:val="23"/>
        </w:rPr>
        <w:t> </w:t>
      </w:r>
      <w:r>
        <w:rPr>
          <w:i/>
          <w:w w:val="105"/>
          <w:sz w:val="23"/>
        </w:rPr>
        <w:t>An</w:t>
      </w:r>
      <w:r>
        <w:rPr>
          <w:i/>
          <w:spacing w:val="-8"/>
          <w:w w:val="105"/>
          <w:sz w:val="23"/>
        </w:rPr>
        <w:t> </w:t>
      </w:r>
      <w:r>
        <w:rPr>
          <w:i/>
          <w:w w:val="105"/>
          <w:sz w:val="23"/>
        </w:rPr>
        <w:t>Overview</w:t>
      </w:r>
      <w:r>
        <w:rPr>
          <w:i/>
          <w:spacing w:val="-10"/>
          <w:w w:val="105"/>
          <w:sz w:val="23"/>
        </w:rPr>
        <w:t> </w:t>
      </w:r>
      <w:r>
        <w:rPr>
          <w:i/>
          <w:w w:val="105"/>
          <w:sz w:val="23"/>
        </w:rPr>
        <w:t>of</w:t>
      </w:r>
      <w:r>
        <w:rPr>
          <w:i/>
          <w:spacing w:val="-11"/>
          <w:w w:val="105"/>
          <w:sz w:val="23"/>
        </w:rPr>
        <w:t> </w:t>
      </w:r>
      <w:r>
        <w:rPr>
          <w:i/>
          <w:w w:val="105"/>
          <w:sz w:val="23"/>
        </w:rPr>
        <w:t>Curriculum</w:t>
      </w:r>
      <w:r>
        <w:rPr>
          <w:i/>
          <w:spacing w:val="-10"/>
          <w:w w:val="105"/>
          <w:sz w:val="23"/>
        </w:rPr>
        <w:t> </w:t>
      </w:r>
      <w:r>
        <w:rPr>
          <w:i/>
          <w:w w:val="105"/>
          <w:sz w:val="23"/>
        </w:rPr>
        <w:t>Studies</w:t>
      </w:r>
      <w:r>
        <w:rPr>
          <w:i/>
          <w:spacing w:val="-4"/>
          <w:w w:val="105"/>
          <w:sz w:val="23"/>
        </w:rPr>
        <w:t> </w:t>
      </w:r>
      <w:r>
        <w:rPr>
          <w:w w:val="105"/>
          <w:sz w:val="23"/>
        </w:rPr>
        <w:t>Owerri</w:t>
      </w:r>
      <w:r>
        <w:rPr>
          <w:spacing w:val="-11"/>
          <w:w w:val="105"/>
          <w:sz w:val="23"/>
        </w:rPr>
        <w:t> </w:t>
      </w:r>
      <w:r>
        <w:rPr>
          <w:w w:val="105"/>
          <w:sz w:val="23"/>
        </w:rPr>
        <w:t>–</w:t>
      </w:r>
      <w:r>
        <w:rPr>
          <w:spacing w:val="-1"/>
          <w:w w:val="105"/>
          <w:sz w:val="23"/>
        </w:rPr>
        <w:t> </w:t>
      </w:r>
      <w:r>
        <w:rPr>
          <w:w w:val="105"/>
          <w:sz w:val="23"/>
        </w:rPr>
        <w:t>Lagos:</w:t>
      </w:r>
      <w:r>
        <w:rPr>
          <w:spacing w:val="-12"/>
          <w:w w:val="105"/>
          <w:sz w:val="23"/>
        </w:rPr>
        <w:t> </w:t>
      </w:r>
      <w:r>
        <w:rPr>
          <w:w w:val="105"/>
          <w:sz w:val="23"/>
        </w:rPr>
        <w:t>Dolf</w:t>
      </w:r>
      <w:r>
        <w:rPr>
          <w:spacing w:val="-10"/>
          <w:w w:val="105"/>
          <w:sz w:val="23"/>
        </w:rPr>
        <w:t> </w:t>
      </w:r>
      <w:r>
        <w:rPr>
          <w:w w:val="105"/>
          <w:sz w:val="23"/>
        </w:rPr>
        <w:t>Madi</w:t>
      </w:r>
      <w:r>
        <w:rPr>
          <w:spacing w:val="-6"/>
          <w:w w:val="105"/>
          <w:sz w:val="23"/>
        </w:rPr>
        <w:t> </w:t>
      </w:r>
      <w:r>
        <w:rPr>
          <w:spacing w:val="-2"/>
          <w:w w:val="105"/>
          <w:sz w:val="23"/>
        </w:rPr>
        <w:t>Books.</w:t>
      </w:r>
    </w:p>
    <w:p>
      <w:pPr>
        <w:spacing w:after="0"/>
        <w:jc w:val="left"/>
        <w:rPr>
          <w:sz w:val="23"/>
        </w:rPr>
        <w:sectPr>
          <w:pgSz w:w="12240" w:h="15840"/>
          <w:pgMar w:header="0" w:footer="1012" w:top="1360" w:bottom="1200" w:left="400" w:right="0"/>
        </w:sectPr>
      </w:pPr>
    </w:p>
    <w:p>
      <w:pPr>
        <w:spacing w:line="249" w:lineRule="auto" w:before="82"/>
        <w:ind w:left="2438" w:right="1434" w:hanging="851"/>
        <w:jc w:val="both"/>
        <w:rPr>
          <w:sz w:val="23"/>
        </w:rPr>
      </w:pPr>
      <w:r>
        <w:rPr>
          <w:w w:val="105"/>
          <w:sz w:val="23"/>
        </w:rPr>
        <w:t>Kolo,</w:t>
      </w:r>
      <w:r>
        <w:rPr>
          <w:spacing w:val="-5"/>
          <w:w w:val="105"/>
          <w:sz w:val="23"/>
        </w:rPr>
        <w:t> </w:t>
      </w:r>
      <w:r>
        <w:rPr>
          <w:w w:val="105"/>
          <w:sz w:val="23"/>
        </w:rPr>
        <w:t>I.A</w:t>
      </w:r>
      <w:r>
        <w:rPr>
          <w:spacing w:val="-8"/>
          <w:w w:val="105"/>
          <w:sz w:val="23"/>
        </w:rPr>
        <w:t> </w:t>
      </w:r>
      <w:r>
        <w:rPr>
          <w:w w:val="105"/>
          <w:sz w:val="23"/>
        </w:rPr>
        <w:t>(2015).</w:t>
      </w:r>
      <w:r>
        <w:rPr>
          <w:spacing w:val="-2"/>
          <w:w w:val="105"/>
          <w:sz w:val="23"/>
        </w:rPr>
        <w:t> </w:t>
      </w:r>
      <w:r>
        <w:rPr>
          <w:i/>
          <w:w w:val="105"/>
          <w:sz w:val="23"/>
        </w:rPr>
        <w:t>Exploring The</w:t>
      </w:r>
      <w:r>
        <w:rPr>
          <w:i/>
          <w:spacing w:val="-1"/>
          <w:w w:val="105"/>
          <w:sz w:val="23"/>
        </w:rPr>
        <w:t> </w:t>
      </w:r>
      <w:r>
        <w:rPr>
          <w:i/>
          <w:w w:val="105"/>
          <w:sz w:val="23"/>
        </w:rPr>
        <w:t>Utility Value</w:t>
      </w:r>
      <w:r>
        <w:rPr>
          <w:i/>
          <w:spacing w:val="-1"/>
          <w:w w:val="105"/>
          <w:sz w:val="23"/>
        </w:rPr>
        <w:t> </w:t>
      </w:r>
      <w:r>
        <w:rPr>
          <w:i/>
          <w:w w:val="105"/>
          <w:sz w:val="23"/>
        </w:rPr>
        <w:t>of</w:t>
      </w:r>
      <w:r>
        <w:rPr>
          <w:i/>
          <w:spacing w:val="-5"/>
          <w:w w:val="105"/>
          <w:sz w:val="23"/>
        </w:rPr>
        <w:t> </w:t>
      </w:r>
      <w:r>
        <w:rPr>
          <w:i/>
          <w:w w:val="105"/>
          <w:sz w:val="23"/>
        </w:rPr>
        <w:t>Gifted/Talented Persons</w:t>
      </w:r>
      <w:r>
        <w:rPr>
          <w:i/>
          <w:spacing w:val="-2"/>
          <w:w w:val="105"/>
          <w:sz w:val="23"/>
        </w:rPr>
        <w:t> </w:t>
      </w:r>
      <w:r>
        <w:rPr>
          <w:i/>
          <w:w w:val="105"/>
          <w:sz w:val="23"/>
        </w:rPr>
        <w:t>With Disabilities as</w:t>
      </w:r>
      <w:r>
        <w:rPr>
          <w:i/>
          <w:w w:val="105"/>
          <w:sz w:val="23"/>
        </w:rPr>
        <w:t> a</w:t>
      </w:r>
      <w:r>
        <w:rPr>
          <w:i/>
          <w:w w:val="105"/>
          <w:sz w:val="23"/>
        </w:rPr>
        <w:t> Champions</w:t>
      </w:r>
      <w:r>
        <w:rPr>
          <w:i/>
          <w:w w:val="105"/>
          <w:sz w:val="23"/>
        </w:rPr>
        <w:t> for</w:t>
      </w:r>
      <w:r>
        <w:rPr>
          <w:i/>
          <w:spacing w:val="40"/>
          <w:w w:val="105"/>
          <w:sz w:val="23"/>
        </w:rPr>
        <w:t> </w:t>
      </w:r>
      <w:r>
        <w:rPr>
          <w:i/>
          <w:w w:val="105"/>
          <w:sz w:val="23"/>
        </w:rPr>
        <w:t>Promoting</w:t>
      </w:r>
      <w:r>
        <w:rPr>
          <w:i/>
          <w:w w:val="105"/>
          <w:sz w:val="23"/>
        </w:rPr>
        <w:t> Inclusive</w:t>
      </w:r>
      <w:r>
        <w:rPr>
          <w:i/>
          <w:w w:val="105"/>
          <w:sz w:val="23"/>
        </w:rPr>
        <w:t> Education</w:t>
      </w:r>
      <w:r>
        <w:rPr>
          <w:w w:val="105"/>
          <w:sz w:val="23"/>
        </w:rPr>
        <w:t>:</w:t>
      </w:r>
      <w:r>
        <w:rPr>
          <w:w w:val="105"/>
          <w:sz w:val="23"/>
        </w:rPr>
        <w:t> A</w:t>
      </w:r>
      <w:r>
        <w:rPr>
          <w:w w:val="105"/>
          <w:sz w:val="23"/>
        </w:rPr>
        <w:t> Model</w:t>
      </w:r>
      <w:r>
        <w:rPr>
          <w:w w:val="105"/>
          <w:sz w:val="23"/>
        </w:rPr>
        <w:t> For</w:t>
      </w:r>
      <w:r>
        <w:rPr>
          <w:w w:val="105"/>
          <w:sz w:val="23"/>
        </w:rPr>
        <w:t> Promoting Gifted</w:t>
      </w:r>
      <w:r>
        <w:rPr>
          <w:w w:val="105"/>
          <w:sz w:val="23"/>
        </w:rPr>
        <w:t> Education</w:t>
      </w:r>
      <w:r>
        <w:rPr>
          <w:spacing w:val="40"/>
          <w:w w:val="105"/>
          <w:sz w:val="23"/>
        </w:rPr>
        <w:t> </w:t>
      </w:r>
      <w:r>
        <w:rPr>
          <w:w w:val="105"/>
          <w:sz w:val="23"/>
        </w:rPr>
        <w:t>Driven</w:t>
      </w:r>
      <w:r>
        <w:rPr>
          <w:w w:val="105"/>
          <w:sz w:val="23"/>
        </w:rPr>
        <w:t> Inclusive</w:t>
      </w:r>
      <w:r>
        <w:rPr>
          <w:w w:val="105"/>
          <w:sz w:val="23"/>
        </w:rPr>
        <w:t> Special</w:t>
      </w:r>
      <w:r>
        <w:rPr>
          <w:w w:val="105"/>
          <w:sz w:val="23"/>
        </w:rPr>
        <w:t> Needs</w:t>
      </w:r>
      <w:r>
        <w:rPr>
          <w:w w:val="105"/>
          <w:sz w:val="23"/>
        </w:rPr>
        <w:t> Education</w:t>
      </w:r>
      <w:r>
        <w:rPr>
          <w:w w:val="105"/>
          <w:sz w:val="23"/>
        </w:rPr>
        <w:t> Presented</w:t>
      </w:r>
      <w:r>
        <w:rPr>
          <w:w w:val="105"/>
          <w:sz w:val="23"/>
        </w:rPr>
        <w:t> At</w:t>
      </w:r>
      <w:r>
        <w:rPr>
          <w:w w:val="105"/>
          <w:sz w:val="23"/>
        </w:rPr>
        <w:t> the 2015 UNESCO West and Central Africa</w:t>
      </w:r>
      <w:r>
        <w:rPr>
          <w:w w:val="105"/>
          <w:sz w:val="23"/>
        </w:rPr>
        <w:t> Inclusive Education Conference At The University of Buea, Cameroon.</w:t>
      </w:r>
    </w:p>
    <w:p>
      <w:pPr>
        <w:pStyle w:val="BodyText"/>
        <w:spacing w:before="16"/>
      </w:pPr>
    </w:p>
    <w:p>
      <w:pPr>
        <w:spacing w:line="247" w:lineRule="auto" w:before="1"/>
        <w:ind w:left="2438" w:right="1440" w:hanging="851"/>
        <w:jc w:val="both"/>
        <w:rPr>
          <w:sz w:val="23"/>
        </w:rPr>
      </w:pPr>
      <w:r>
        <w:rPr>
          <w:w w:val="105"/>
          <w:sz w:val="23"/>
        </w:rPr>
        <w:t>Kolo,</w:t>
      </w:r>
      <w:r>
        <w:rPr>
          <w:w w:val="105"/>
          <w:sz w:val="23"/>
        </w:rPr>
        <w:t> I.A</w:t>
      </w:r>
      <w:r>
        <w:rPr>
          <w:w w:val="105"/>
          <w:sz w:val="23"/>
        </w:rPr>
        <w:t> (2014).</w:t>
      </w:r>
      <w:r>
        <w:rPr>
          <w:w w:val="105"/>
          <w:sz w:val="23"/>
        </w:rPr>
        <w:t> </w:t>
      </w:r>
      <w:r>
        <w:rPr>
          <w:i/>
          <w:w w:val="105"/>
          <w:sz w:val="23"/>
        </w:rPr>
        <w:t>An</w:t>
      </w:r>
      <w:r>
        <w:rPr>
          <w:i/>
          <w:w w:val="105"/>
          <w:sz w:val="23"/>
        </w:rPr>
        <w:t> Assessment</w:t>
      </w:r>
      <w:r>
        <w:rPr>
          <w:i/>
          <w:w w:val="105"/>
          <w:sz w:val="23"/>
        </w:rPr>
        <w:t> of</w:t>
      </w:r>
      <w:r>
        <w:rPr>
          <w:i/>
          <w:w w:val="105"/>
          <w:sz w:val="23"/>
        </w:rPr>
        <w:t> the</w:t>
      </w:r>
      <w:r>
        <w:rPr>
          <w:i/>
          <w:w w:val="105"/>
          <w:sz w:val="23"/>
        </w:rPr>
        <w:t> Integration</w:t>
      </w:r>
      <w:r>
        <w:rPr>
          <w:i/>
          <w:w w:val="105"/>
          <w:sz w:val="23"/>
        </w:rPr>
        <w:t> Potentials</w:t>
      </w:r>
      <w:r>
        <w:rPr>
          <w:i/>
          <w:w w:val="105"/>
          <w:sz w:val="23"/>
        </w:rPr>
        <w:t> of</w:t>
      </w:r>
      <w:r>
        <w:rPr>
          <w:i/>
          <w:w w:val="105"/>
          <w:sz w:val="23"/>
        </w:rPr>
        <w:t> Community</w:t>
      </w:r>
      <w:r>
        <w:rPr>
          <w:i/>
          <w:w w:val="105"/>
          <w:sz w:val="23"/>
        </w:rPr>
        <w:t> Based Vocational Rehabilitation Scheme</w:t>
      </w:r>
      <w:r>
        <w:rPr>
          <w:w w:val="105"/>
          <w:sz w:val="23"/>
        </w:rPr>
        <w:t>. Jos: University Press Limited.</w:t>
      </w:r>
    </w:p>
    <w:p>
      <w:pPr>
        <w:pStyle w:val="BodyText"/>
        <w:spacing w:before="19"/>
      </w:pPr>
    </w:p>
    <w:p>
      <w:pPr>
        <w:spacing w:before="0"/>
        <w:ind w:left="1588" w:right="0" w:firstLine="0"/>
        <w:jc w:val="left"/>
        <w:rPr>
          <w:sz w:val="23"/>
        </w:rPr>
      </w:pPr>
      <w:r>
        <w:rPr>
          <w:w w:val="105"/>
          <w:sz w:val="23"/>
        </w:rPr>
        <w:t>Lere,</w:t>
      </w:r>
      <w:r>
        <w:rPr>
          <w:spacing w:val="-7"/>
          <w:w w:val="105"/>
          <w:sz w:val="23"/>
        </w:rPr>
        <w:t> </w:t>
      </w:r>
      <w:r>
        <w:rPr>
          <w:w w:val="105"/>
          <w:sz w:val="23"/>
        </w:rPr>
        <w:t>M.M</w:t>
      </w:r>
      <w:r>
        <w:rPr>
          <w:spacing w:val="-7"/>
          <w:w w:val="105"/>
          <w:sz w:val="23"/>
        </w:rPr>
        <w:t> </w:t>
      </w:r>
      <w:r>
        <w:rPr>
          <w:w w:val="105"/>
          <w:sz w:val="23"/>
        </w:rPr>
        <w:t>(2007).</w:t>
      </w:r>
      <w:r>
        <w:rPr>
          <w:spacing w:val="-10"/>
          <w:w w:val="105"/>
          <w:sz w:val="23"/>
        </w:rPr>
        <w:t> </w:t>
      </w:r>
      <w:r>
        <w:rPr>
          <w:i/>
          <w:w w:val="105"/>
          <w:sz w:val="23"/>
        </w:rPr>
        <w:t>The</w:t>
      </w:r>
      <w:r>
        <w:rPr>
          <w:i/>
          <w:spacing w:val="-9"/>
          <w:w w:val="105"/>
          <w:sz w:val="23"/>
        </w:rPr>
        <w:t> </w:t>
      </w:r>
      <w:r>
        <w:rPr>
          <w:i/>
          <w:w w:val="105"/>
          <w:sz w:val="23"/>
        </w:rPr>
        <w:t>Organization</w:t>
      </w:r>
      <w:r>
        <w:rPr>
          <w:i/>
          <w:spacing w:val="-8"/>
          <w:w w:val="105"/>
          <w:sz w:val="23"/>
        </w:rPr>
        <w:t> </w:t>
      </w:r>
      <w:r>
        <w:rPr>
          <w:i/>
          <w:w w:val="105"/>
          <w:sz w:val="23"/>
        </w:rPr>
        <w:t>and</w:t>
      </w:r>
      <w:r>
        <w:rPr>
          <w:i/>
          <w:spacing w:val="-8"/>
          <w:w w:val="105"/>
          <w:sz w:val="23"/>
        </w:rPr>
        <w:t> </w:t>
      </w:r>
      <w:r>
        <w:rPr>
          <w:i/>
          <w:w w:val="105"/>
          <w:sz w:val="23"/>
        </w:rPr>
        <w:t>Administration</w:t>
      </w:r>
      <w:r>
        <w:rPr>
          <w:i/>
          <w:spacing w:val="-2"/>
          <w:w w:val="105"/>
          <w:sz w:val="23"/>
        </w:rPr>
        <w:t> </w:t>
      </w:r>
      <w:r>
        <w:rPr>
          <w:i/>
          <w:w w:val="105"/>
          <w:sz w:val="23"/>
        </w:rPr>
        <w:t>of</w:t>
      </w:r>
      <w:r>
        <w:rPr>
          <w:i/>
          <w:spacing w:val="-12"/>
          <w:w w:val="105"/>
          <w:sz w:val="23"/>
        </w:rPr>
        <w:t> </w:t>
      </w:r>
      <w:r>
        <w:rPr>
          <w:i/>
          <w:w w:val="105"/>
          <w:sz w:val="23"/>
        </w:rPr>
        <w:t>Special</w:t>
      </w:r>
      <w:r>
        <w:rPr>
          <w:i/>
          <w:spacing w:val="-12"/>
          <w:w w:val="105"/>
          <w:sz w:val="23"/>
        </w:rPr>
        <w:t> </w:t>
      </w:r>
      <w:r>
        <w:rPr>
          <w:i/>
          <w:w w:val="105"/>
          <w:sz w:val="23"/>
        </w:rPr>
        <w:t>Education</w:t>
      </w:r>
      <w:r>
        <w:rPr>
          <w:i/>
          <w:spacing w:val="-5"/>
          <w:w w:val="105"/>
          <w:sz w:val="23"/>
        </w:rPr>
        <w:t> </w:t>
      </w:r>
      <w:r>
        <w:rPr>
          <w:w w:val="105"/>
          <w:sz w:val="23"/>
        </w:rPr>
        <w:t>in</w:t>
      </w:r>
      <w:r>
        <w:rPr>
          <w:spacing w:val="47"/>
          <w:w w:val="105"/>
          <w:sz w:val="23"/>
        </w:rPr>
        <w:t> </w:t>
      </w:r>
      <w:r>
        <w:rPr>
          <w:spacing w:val="-2"/>
          <w:w w:val="105"/>
          <w:sz w:val="23"/>
        </w:rPr>
        <w:t>Nigeria.</w:t>
      </w:r>
    </w:p>
    <w:p>
      <w:pPr>
        <w:pStyle w:val="BodyText"/>
        <w:spacing w:before="9"/>
        <w:ind w:left="2438"/>
      </w:pPr>
      <w:r>
        <w:rPr>
          <w:w w:val="105"/>
        </w:rPr>
        <w:t>Jos:</w:t>
      </w:r>
      <w:r>
        <w:rPr>
          <w:spacing w:val="-10"/>
          <w:w w:val="105"/>
        </w:rPr>
        <w:t> </w:t>
      </w:r>
      <w:r>
        <w:rPr>
          <w:w w:val="105"/>
        </w:rPr>
        <w:t>University</w:t>
      </w:r>
      <w:r>
        <w:rPr>
          <w:spacing w:val="-9"/>
          <w:w w:val="105"/>
        </w:rPr>
        <w:t> </w:t>
      </w:r>
      <w:r>
        <w:rPr>
          <w:w w:val="105"/>
        </w:rPr>
        <w:t>Press</w:t>
      </w:r>
      <w:r>
        <w:rPr>
          <w:spacing w:val="-15"/>
          <w:w w:val="105"/>
        </w:rPr>
        <w:t> </w:t>
      </w:r>
      <w:r>
        <w:rPr>
          <w:spacing w:val="-2"/>
          <w:w w:val="105"/>
        </w:rPr>
        <w:t>Limited.</w:t>
      </w:r>
    </w:p>
    <w:p>
      <w:pPr>
        <w:pStyle w:val="BodyText"/>
        <w:spacing w:before="26"/>
      </w:pPr>
    </w:p>
    <w:p>
      <w:pPr>
        <w:spacing w:before="0"/>
        <w:ind w:left="1588" w:right="0" w:firstLine="0"/>
        <w:jc w:val="left"/>
        <w:rPr>
          <w:sz w:val="23"/>
        </w:rPr>
      </w:pPr>
      <w:r>
        <w:rPr>
          <w:w w:val="105"/>
          <w:sz w:val="23"/>
        </w:rPr>
        <w:t>Lere,</w:t>
      </w:r>
      <w:r>
        <w:rPr>
          <w:spacing w:val="-9"/>
          <w:w w:val="105"/>
          <w:sz w:val="23"/>
        </w:rPr>
        <w:t> </w:t>
      </w:r>
      <w:r>
        <w:rPr>
          <w:w w:val="105"/>
          <w:sz w:val="23"/>
        </w:rPr>
        <w:t>M.M</w:t>
      </w:r>
      <w:r>
        <w:rPr>
          <w:spacing w:val="-9"/>
          <w:w w:val="105"/>
          <w:sz w:val="23"/>
        </w:rPr>
        <w:t> </w:t>
      </w:r>
      <w:r>
        <w:rPr>
          <w:w w:val="105"/>
          <w:sz w:val="23"/>
        </w:rPr>
        <w:t>(2009).</w:t>
      </w:r>
      <w:r>
        <w:rPr>
          <w:spacing w:val="-11"/>
          <w:w w:val="105"/>
          <w:sz w:val="23"/>
        </w:rPr>
        <w:t> </w:t>
      </w:r>
      <w:r>
        <w:rPr>
          <w:i/>
          <w:w w:val="105"/>
          <w:sz w:val="23"/>
        </w:rPr>
        <w:t>Teaching</w:t>
      </w:r>
      <w:r>
        <w:rPr>
          <w:i/>
          <w:spacing w:val="-10"/>
          <w:w w:val="105"/>
          <w:sz w:val="23"/>
        </w:rPr>
        <w:t> </w:t>
      </w:r>
      <w:r>
        <w:rPr>
          <w:i/>
          <w:w w:val="105"/>
          <w:sz w:val="23"/>
        </w:rPr>
        <w:t>Children</w:t>
      </w:r>
      <w:r>
        <w:rPr>
          <w:i/>
          <w:spacing w:val="-10"/>
          <w:w w:val="105"/>
          <w:sz w:val="23"/>
        </w:rPr>
        <w:t> </w:t>
      </w:r>
      <w:r>
        <w:rPr>
          <w:i/>
          <w:w w:val="105"/>
          <w:sz w:val="23"/>
        </w:rPr>
        <w:t>with</w:t>
      </w:r>
      <w:r>
        <w:rPr>
          <w:i/>
          <w:spacing w:val="-10"/>
          <w:w w:val="105"/>
          <w:sz w:val="23"/>
        </w:rPr>
        <w:t> </w:t>
      </w:r>
      <w:r>
        <w:rPr>
          <w:i/>
          <w:w w:val="105"/>
          <w:sz w:val="23"/>
        </w:rPr>
        <w:t>Disabilities</w:t>
      </w:r>
      <w:r>
        <w:rPr>
          <w:i/>
          <w:spacing w:val="-13"/>
          <w:w w:val="105"/>
          <w:sz w:val="23"/>
        </w:rPr>
        <w:t> </w:t>
      </w:r>
      <w:r>
        <w:rPr>
          <w:i/>
          <w:w w:val="105"/>
          <w:sz w:val="23"/>
        </w:rPr>
        <w:t>and</w:t>
      </w:r>
      <w:r>
        <w:rPr>
          <w:i/>
          <w:spacing w:val="-9"/>
          <w:w w:val="105"/>
          <w:sz w:val="23"/>
        </w:rPr>
        <w:t> </w:t>
      </w:r>
      <w:r>
        <w:rPr>
          <w:i/>
          <w:w w:val="105"/>
          <w:sz w:val="23"/>
        </w:rPr>
        <w:t>Inclusive</w:t>
      </w:r>
      <w:r>
        <w:rPr>
          <w:i/>
          <w:spacing w:val="-11"/>
          <w:w w:val="105"/>
          <w:sz w:val="23"/>
        </w:rPr>
        <w:t> </w:t>
      </w:r>
      <w:r>
        <w:rPr>
          <w:i/>
          <w:w w:val="105"/>
          <w:sz w:val="23"/>
        </w:rPr>
        <w:t>Education</w:t>
      </w:r>
      <w:r>
        <w:rPr>
          <w:i/>
          <w:spacing w:val="-10"/>
          <w:w w:val="105"/>
          <w:sz w:val="23"/>
        </w:rPr>
        <w:t> </w:t>
      </w:r>
      <w:r>
        <w:rPr>
          <w:i/>
          <w:w w:val="105"/>
          <w:sz w:val="23"/>
        </w:rPr>
        <w:t>in</w:t>
      </w:r>
      <w:r>
        <w:rPr>
          <w:i/>
          <w:spacing w:val="-10"/>
          <w:w w:val="105"/>
          <w:sz w:val="23"/>
        </w:rPr>
        <w:t> </w:t>
      </w:r>
      <w:r>
        <w:rPr>
          <w:i/>
          <w:spacing w:val="-2"/>
          <w:w w:val="105"/>
          <w:sz w:val="23"/>
        </w:rPr>
        <w:t>Nigeria</w:t>
      </w:r>
      <w:r>
        <w:rPr>
          <w:spacing w:val="-2"/>
          <w:w w:val="105"/>
          <w:sz w:val="23"/>
        </w:rPr>
        <w:t>.</w:t>
      </w:r>
    </w:p>
    <w:p>
      <w:pPr>
        <w:pStyle w:val="BodyText"/>
        <w:spacing w:before="9"/>
        <w:ind w:left="2438"/>
      </w:pPr>
      <w:r>
        <w:rPr>
          <w:w w:val="105"/>
        </w:rPr>
        <w:t>Mangu:</w:t>
      </w:r>
      <w:r>
        <w:rPr>
          <w:spacing w:val="37"/>
          <w:w w:val="105"/>
        </w:rPr>
        <w:t> </w:t>
      </w:r>
      <w:r>
        <w:rPr>
          <w:w w:val="105"/>
        </w:rPr>
        <w:t>Binachik</w:t>
      </w:r>
      <w:r>
        <w:rPr>
          <w:spacing w:val="-6"/>
          <w:w w:val="105"/>
        </w:rPr>
        <w:t> </w:t>
      </w:r>
      <w:r>
        <w:rPr>
          <w:w w:val="105"/>
        </w:rPr>
        <w:t>Printing</w:t>
      </w:r>
      <w:r>
        <w:rPr>
          <w:spacing w:val="-12"/>
          <w:w w:val="105"/>
        </w:rPr>
        <w:t> </w:t>
      </w:r>
      <w:r>
        <w:rPr>
          <w:spacing w:val="-2"/>
          <w:w w:val="105"/>
        </w:rPr>
        <w:t>Press.</w:t>
      </w:r>
    </w:p>
    <w:p>
      <w:pPr>
        <w:pStyle w:val="BodyText"/>
        <w:spacing w:before="26"/>
      </w:pPr>
    </w:p>
    <w:p>
      <w:pPr>
        <w:pStyle w:val="BodyText"/>
        <w:spacing w:line="252" w:lineRule="auto"/>
        <w:ind w:left="2438" w:right="1439" w:hanging="851"/>
        <w:jc w:val="both"/>
      </w:pPr>
      <w:r>
        <w:rPr>
          <w:w w:val="105"/>
        </w:rPr>
        <w:t>Lere, M.M</w:t>
      </w:r>
      <w:r>
        <w:rPr>
          <w:spacing w:val="-5"/>
          <w:w w:val="105"/>
        </w:rPr>
        <w:t> </w:t>
      </w:r>
      <w:r>
        <w:rPr>
          <w:w w:val="105"/>
        </w:rPr>
        <w:t>and</w:t>
      </w:r>
      <w:r>
        <w:rPr>
          <w:spacing w:val="-6"/>
          <w:w w:val="105"/>
        </w:rPr>
        <w:t> </w:t>
      </w:r>
      <w:r>
        <w:rPr>
          <w:w w:val="105"/>
        </w:rPr>
        <w:t>Yakwal,</w:t>
      </w:r>
      <w:r>
        <w:rPr>
          <w:spacing w:val="-4"/>
          <w:w w:val="105"/>
        </w:rPr>
        <w:t> </w:t>
      </w:r>
      <w:r>
        <w:rPr>
          <w:w w:val="105"/>
        </w:rPr>
        <w:t>S.M (2005).</w:t>
      </w:r>
      <w:r>
        <w:rPr>
          <w:spacing w:val="-4"/>
          <w:w w:val="105"/>
        </w:rPr>
        <w:t> </w:t>
      </w:r>
      <w:r>
        <w:rPr>
          <w:w w:val="105"/>
        </w:rPr>
        <w:t>State</w:t>
      </w:r>
      <w:r>
        <w:rPr>
          <w:spacing w:val="-7"/>
          <w:w w:val="105"/>
        </w:rPr>
        <w:t> </w:t>
      </w:r>
      <w:r>
        <w:rPr>
          <w:w w:val="105"/>
        </w:rPr>
        <w:t>and future</w:t>
      </w:r>
      <w:r>
        <w:rPr>
          <w:spacing w:val="-7"/>
          <w:w w:val="105"/>
        </w:rPr>
        <w:t> </w:t>
      </w:r>
      <w:r>
        <w:rPr>
          <w:w w:val="105"/>
        </w:rPr>
        <w:t>of</w:t>
      </w:r>
      <w:r>
        <w:rPr>
          <w:spacing w:val="-2"/>
          <w:w w:val="105"/>
        </w:rPr>
        <w:t> </w:t>
      </w:r>
      <w:r>
        <w:rPr>
          <w:w w:val="105"/>
        </w:rPr>
        <w:t>legislating for special</w:t>
      </w:r>
      <w:r>
        <w:rPr>
          <w:spacing w:val="-4"/>
          <w:w w:val="105"/>
        </w:rPr>
        <w:t> </w:t>
      </w:r>
      <w:r>
        <w:rPr>
          <w:w w:val="105"/>
        </w:rPr>
        <w:t>education</w:t>
      </w:r>
      <w:r>
        <w:rPr>
          <w:spacing w:val="-6"/>
          <w:w w:val="105"/>
        </w:rPr>
        <w:t> </w:t>
      </w:r>
      <w:r>
        <w:rPr>
          <w:w w:val="105"/>
        </w:rPr>
        <w:t>in Nigeria: the Plateau state</w:t>
      </w:r>
      <w:r>
        <w:rPr>
          <w:spacing w:val="-3"/>
          <w:w w:val="105"/>
        </w:rPr>
        <w:t> </w:t>
      </w:r>
      <w:r>
        <w:rPr>
          <w:w w:val="105"/>
        </w:rPr>
        <w:t>experience</w:t>
      </w:r>
      <w:r>
        <w:rPr>
          <w:spacing w:val="-3"/>
          <w:w w:val="105"/>
        </w:rPr>
        <w:t> </w:t>
      </w:r>
      <w:r>
        <w:rPr>
          <w:w w:val="105"/>
        </w:rPr>
        <w:t>paper presented</w:t>
      </w:r>
      <w:r>
        <w:rPr>
          <w:spacing w:val="-2"/>
          <w:w w:val="105"/>
        </w:rPr>
        <w:t> </w:t>
      </w:r>
      <w:r>
        <w:rPr>
          <w:w w:val="105"/>
        </w:rPr>
        <w:t>at the</w:t>
      </w:r>
      <w:r>
        <w:rPr>
          <w:spacing w:val="-3"/>
          <w:w w:val="105"/>
        </w:rPr>
        <w:t> </w:t>
      </w:r>
      <w:r>
        <w:rPr>
          <w:w w:val="105"/>
        </w:rPr>
        <w:t>national conference</w:t>
      </w:r>
      <w:r>
        <w:rPr>
          <w:spacing w:val="-3"/>
          <w:w w:val="105"/>
        </w:rPr>
        <w:t> </w:t>
      </w:r>
      <w:r>
        <w:rPr>
          <w:w w:val="105"/>
        </w:rPr>
        <w:t>of Nigeria primary</w:t>
      </w:r>
      <w:r>
        <w:rPr>
          <w:spacing w:val="-3"/>
          <w:w w:val="105"/>
        </w:rPr>
        <w:t> </w:t>
      </w:r>
      <w:r>
        <w:rPr>
          <w:w w:val="105"/>
        </w:rPr>
        <w:t>and teacher education held at Asaba, Delta state. June 13 – 17.</w:t>
      </w:r>
    </w:p>
    <w:p>
      <w:pPr>
        <w:pStyle w:val="BodyText"/>
        <w:spacing w:before="4"/>
      </w:pPr>
    </w:p>
    <w:p>
      <w:pPr>
        <w:spacing w:line="252" w:lineRule="auto" w:before="0"/>
        <w:ind w:left="2438" w:right="1434" w:hanging="851"/>
        <w:jc w:val="both"/>
        <w:rPr>
          <w:sz w:val="23"/>
        </w:rPr>
      </w:pPr>
      <w:r>
        <w:rPr>
          <w:w w:val="105"/>
          <w:sz w:val="23"/>
        </w:rPr>
        <w:t>Maiwada,</w:t>
      </w:r>
      <w:r>
        <w:rPr>
          <w:w w:val="105"/>
          <w:sz w:val="23"/>
        </w:rPr>
        <w:t> D.A</w:t>
      </w:r>
      <w:r>
        <w:rPr>
          <w:w w:val="105"/>
          <w:sz w:val="23"/>
        </w:rPr>
        <w:t> (2008).</w:t>
      </w:r>
      <w:r>
        <w:rPr>
          <w:w w:val="105"/>
          <w:sz w:val="23"/>
        </w:rPr>
        <w:t> Inclusive</w:t>
      </w:r>
      <w:r>
        <w:rPr>
          <w:spacing w:val="40"/>
          <w:w w:val="105"/>
          <w:sz w:val="23"/>
        </w:rPr>
        <w:t> </w:t>
      </w:r>
      <w:r>
        <w:rPr>
          <w:w w:val="105"/>
          <w:sz w:val="23"/>
        </w:rPr>
        <w:t>Education.</w:t>
      </w:r>
      <w:r>
        <w:rPr>
          <w:w w:val="105"/>
          <w:sz w:val="23"/>
        </w:rPr>
        <w:t> Global</w:t>
      </w:r>
      <w:r>
        <w:rPr>
          <w:spacing w:val="40"/>
          <w:w w:val="105"/>
          <w:sz w:val="23"/>
        </w:rPr>
        <w:t> </w:t>
      </w:r>
      <w:r>
        <w:rPr>
          <w:w w:val="105"/>
          <w:sz w:val="23"/>
        </w:rPr>
        <w:t>Trend</w:t>
      </w:r>
      <w:r>
        <w:rPr>
          <w:w w:val="105"/>
          <w:sz w:val="23"/>
        </w:rPr>
        <w:t> and</w:t>
      </w:r>
      <w:r>
        <w:rPr>
          <w:w w:val="105"/>
          <w:sz w:val="23"/>
        </w:rPr>
        <w:t> the</w:t>
      </w:r>
      <w:r>
        <w:rPr>
          <w:w w:val="105"/>
          <w:sz w:val="23"/>
        </w:rPr>
        <w:t> Nigeria</w:t>
      </w:r>
      <w:r>
        <w:rPr>
          <w:w w:val="105"/>
          <w:sz w:val="23"/>
        </w:rPr>
        <w:t> Experience. The</w:t>
      </w:r>
      <w:r>
        <w:rPr>
          <w:w w:val="105"/>
          <w:sz w:val="23"/>
        </w:rPr>
        <w:t> Experience.</w:t>
      </w:r>
      <w:r>
        <w:rPr>
          <w:w w:val="105"/>
          <w:sz w:val="23"/>
        </w:rPr>
        <w:t> </w:t>
      </w:r>
      <w:r>
        <w:rPr>
          <w:i/>
          <w:w w:val="105"/>
          <w:sz w:val="23"/>
        </w:rPr>
        <w:t>The</w:t>
      </w:r>
      <w:r>
        <w:rPr>
          <w:i/>
          <w:w w:val="105"/>
          <w:sz w:val="23"/>
        </w:rPr>
        <w:t> Journal</w:t>
      </w:r>
      <w:r>
        <w:rPr>
          <w:i/>
          <w:w w:val="105"/>
          <w:sz w:val="23"/>
        </w:rPr>
        <w:t> of</w:t>
      </w:r>
      <w:r>
        <w:rPr>
          <w:i/>
          <w:w w:val="105"/>
          <w:sz w:val="23"/>
        </w:rPr>
        <w:t> Advocacy</w:t>
      </w:r>
      <w:r>
        <w:rPr>
          <w:i/>
          <w:w w:val="105"/>
          <w:sz w:val="23"/>
        </w:rPr>
        <w:t> and</w:t>
      </w:r>
      <w:r>
        <w:rPr>
          <w:i/>
          <w:w w:val="105"/>
          <w:sz w:val="23"/>
        </w:rPr>
        <w:t> Rehabilitation</w:t>
      </w:r>
      <w:r>
        <w:rPr>
          <w:i/>
          <w:w w:val="105"/>
          <w:sz w:val="23"/>
        </w:rPr>
        <w:t> in</w:t>
      </w:r>
      <w:r>
        <w:rPr>
          <w:i/>
          <w:w w:val="105"/>
          <w:sz w:val="23"/>
        </w:rPr>
        <w:t> Special Education</w:t>
      </w:r>
      <w:r>
        <w:rPr>
          <w:w w:val="105"/>
          <w:sz w:val="23"/>
        </w:rPr>
        <w:t>. 2, (2), 1- 9.</w:t>
      </w:r>
    </w:p>
    <w:p>
      <w:pPr>
        <w:pStyle w:val="BodyText"/>
        <w:spacing w:before="12"/>
      </w:pPr>
    </w:p>
    <w:p>
      <w:pPr>
        <w:spacing w:line="247" w:lineRule="auto" w:before="0"/>
        <w:ind w:left="2438" w:right="1433" w:hanging="851"/>
        <w:jc w:val="both"/>
        <w:rPr>
          <w:sz w:val="23"/>
        </w:rPr>
      </w:pPr>
      <w:r>
        <w:rPr>
          <w:w w:val="105"/>
          <w:sz w:val="23"/>
        </w:rPr>
        <w:t>Mmaduakonam,</w:t>
      </w:r>
      <w:r>
        <w:rPr>
          <w:w w:val="105"/>
          <w:sz w:val="23"/>
        </w:rPr>
        <w:t> A.</w:t>
      </w:r>
      <w:r>
        <w:rPr>
          <w:w w:val="105"/>
          <w:sz w:val="23"/>
        </w:rPr>
        <w:t> (2008).</w:t>
      </w:r>
      <w:r>
        <w:rPr>
          <w:w w:val="105"/>
          <w:sz w:val="23"/>
        </w:rPr>
        <w:t> </w:t>
      </w:r>
      <w:r>
        <w:rPr>
          <w:i/>
          <w:w w:val="105"/>
          <w:sz w:val="23"/>
        </w:rPr>
        <w:t>Special</w:t>
      </w:r>
      <w:r>
        <w:rPr>
          <w:i/>
          <w:w w:val="105"/>
          <w:sz w:val="23"/>
        </w:rPr>
        <w:t> Education</w:t>
      </w:r>
      <w:r>
        <w:rPr>
          <w:i/>
          <w:w w:val="105"/>
          <w:sz w:val="23"/>
        </w:rPr>
        <w:t> and</w:t>
      </w:r>
      <w:r>
        <w:rPr>
          <w:i/>
          <w:w w:val="105"/>
          <w:sz w:val="23"/>
        </w:rPr>
        <w:t> Management</w:t>
      </w:r>
      <w:r>
        <w:rPr>
          <w:i/>
          <w:w w:val="105"/>
          <w:sz w:val="23"/>
        </w:rPr>
        <w:t> of</w:t>
      </w:r>
      <w:r>
        <w:rPr>
          <w:i/>
          <w:w w:val="105"/>
          <w:sz w:val="23"/>
        </w:rPr>
        <w:t> the</w:t>
      </w:r>
      <w:r>
        <w:rPr>
          <w:i/>
          <w:w w:val="105"/>
          <w:sz w:val="23"/>
        </w:rPr>
        <w:t> Challenged</w:t>
      </w:r>
      <w:r>
        <w:rPr>
          <w:i/>
          <w:w w:val="105"/>
          <w:sz w:val="23"/>
        </w:rPr>
        <w:t> in Schools. </w:t>
      </w:r>
      <w:r>
        <w:rPr>
          <w:w w:val="105"/>
          <w:sz w:val="23"/>
        </w:rPr>
        <w:t>Onisha Nigeria: Ofoma Publishers.</w:t>
      </w:r>
    </w:p>
    <w:p>
      <w:pPr>
        <w:pStyle w:val="BodyText"/>
        <w:spacing w:before="19"/>
      </w:pPr>
    </w:p>
    <w:p>
      <w:pPr>
        <w:spacing w:line="247" w:lineRule="auto" w:before="0"/>
        <w:ind w:left="2308" w:right="1437" w:hanging="721"/>
        <w:jc w:val="both"/>
        <w:rPr>
          <w:sz w:val="23"/>
        </w:rPr>
      </w:pPr>
      <w:r>
        <w:rPr>
          <w:w w:val="105"/>
          <w:sz w:val="23"/>
        </w:rPr>
        <w:t>Moreno, D. (2006). </w:t>
      </w:r>
      <w:r>
        <w:rPr>
          <w:i/>
          <w:w w:val="105"/>
          <w:sz w:val="23"/>
        </w:rPr>
        <w:t>The making of a curriculum Theory, process and evaluation</w:t>
      </w:r>
      <w:r>
        <w:rPr>
          <w:w w:val="105"/>
          <w:sz w:val="23"/>
        </w:rPr>
        <w:t>. Onitsha: Cape Publishers INT. LTD.</w:t>
      </w:r>
    </w:p>
    <w:p>
      <w:pPr>
        <w:pStyle w:val="BodyText"/>
        <w:spacing w:before="19"/>
      </w:pPr>
    </w:p>
    <w:p>
      <w:pPr>
        <w:spacing w:line="249" w:lineRule="auto" w:before="0"/>
        <w:ind w:left="2308" w:right="1428" w:hanging="721"/>
        <w:jc w:val="both"/>
        <w:rPr>
          <w:sz w:val="23"/>
        </w:rPr>
      </w:pPr>
      <w:r>
        <w:rPr>
          <w:w w:val="105"/>
          <w:sz w:val="23"/>
        </w:rPr>
        <w:t>Muazu,</w:t>
      </w:r>
      <w:r>
        <w:rPr>
          <w:w w:val="105"/>
          <w:sz w:val="23"/>
        </w:rPr>
        <w:t> F.J.</w:t>
      </w:r>
      <w:r>
        <w:rPr>
          <w:w w:val="105"/>
          <w:sz w:val="23"/>
        </w:rPr>
        <w:t> (2017).</w:t>
      </w:r>
      <w:r>
        <w:rPr>
          <w:w w:val="105"/>
          <w:sz w:val="23"/>
        </w:rPr>
        <w:t> Legislation</w:t>
      </w:r>
      <w:r>
        <w:rPr>
          <w:w w:val="105"/>
          <w:sz w:val="23"/>
        </w:rPr>
        <w:t> and</w:t>
      </w:r>
      <w:r>
        <w:rPr>
          <w:w w:val="105"/>
          <w:sz w:val="23"/>
        </w:rPr>
        <w:t> Human</w:t>
      </w:r>
      <w:r>
        <w:rPr>
          <w:w w:val="105"/>
          <w:sz w:val="23"/>
        </w:rPr>
        <w:t> Rights</w:t>
      </w:r>
      <w:r>
        <w:rPr>
          <w:w w:val="105"/>
          <w:sz w:val="23"/>
        </w:rPr>
        <w:t> for</w:t>
      </w:r>
      <w:r>
        <w:rPr>
          <w:w w:val="105"/>
          <w:sz w:val="23"/>
        </w:rPr>
        <w:t> Persons‟ with</w:t>
      </w:r>
      <w:r>
        <w:rPr>
          <w:w w:val="105"/>
          <w:sz w:val="23"/>
        </w:rPr>
        <w:t> Disabilities. </w:t>
      </w:r>
      <w:r>
        <w:rPr>
          <w:i/>
          <w:w w:val="105"/>
          <w:sz w:val="23"/>
        </w:rPr>
        <w:t>International</w:t>
      </w:r>
      <w:r>
        <w:rPr>
          <w:i/>
          <w:spacing w:val="-6"/>
          <w:w w:val="105"/>
          <w:sz w:val="23"/>
        </w:rPr>
        <w:t> </w:t>
      </w:r>
      <w:r>
        <w:rPr>
          <w:i/>
          <w:w w:val="105"/>
          <w:sz w:val="23"/>
        </w:rPr>
        <w:t>Journal</w:t>
      </w:r>
      <w:r>
        <w:rPr>
          <w:i/>
          <w:spacing w:val="-6"/>
          <w:w w:val="105"/>
          <w:sz w:val="23"/>
        </w:rPr>
        <w:t> </w:t>
      </w:r>
      <w:r>
        <w:rPr>
          <w:i/>
          <w:w w:val="105"/>
          <w:sz w:val="23"/>
        </w:rPr>
        <w:t>of</w:t>
      </w:r>
      <w:r>
        <w:rPr>
          <w:i/>
          <w:spacing w:val="-6"/>
          <w:w w:val="105"/>
          <w:sz w:val="23"/>
        </w:rPr>
        <w:t> </w:t>
      </w:r>
      <w:r>
        <w:rPr>
          <w:i/>
          <w:w w:val="105"/>
          <w:sz w:val="23"/>
        </w:rPr>
        <w:t>Inclusive</w:t>
      </w:r>
      <w:r>
        <w:rPr>
          <w:i/>
          <w:spacing w:val="-2"/>
          <w:w w:val="105"/>
          <w:sz w:val="23"/>
        </w:rPr>
        <w:t> </w:t>
      </w:r>
      <w:r>
        <w:rPr>
          <w:i/>
          <w:w w:val="105"/>
          <w:sz w:val="23"/>
        </w:rPr>
        <w:t>Education,</w:t>
      </w:r>
      <w:r>
        <w:rPr>
          <w:i/>
          <w:spacing w:val="-6"/>
          <w:w w:val="105"/>
          <w:sz w:val="23"/>
        </w:rPr>
        <w:t> </w:t>
      </w:r>
      <w:r>
        <w:rPr>
          <w:i/>
          <w:w w:val="105"/>
          <w:sz w:val="23"/>
        </w:rPr>
        <w:t>Research</w:t>
      </w:r>
      <w:r>
        <w:rPr>
          <w:i/>
          <w:spacing w:val="-7"/>
          <w:w w:val="105"/>
          <w:sz w:val="23"/>
        </w:rPr>
        <w:t> </w:t>
      </w:r>
      <w:r>
        <w:rPr>
          <w:i/>
          <w:w w:val="105"/>
          <w:sz w:val="23"/>
        </w:rPr>
        <w:t>and</w:t>
      </w:r>
      <w:r>
        <w:rPr>
          <w:i/>
          <w:spacing w:val="-1"/>
          <w:w w:val="105"/>
          <w:sz w:val="23"/>
        </w:rPr>
        <w:t> </w:t>
      </w:r>
      <w:r>
        <w:rPr>
          <w:i/>
          <w:w w:val="105"/>
          <w:sz w:val="23"/>
        </w:rPr>
        <w:t>Development</w:t>
      </w:r>
      <w:r>
        <w:rPr>
          <w:w w:val="105"/>
          <w:sz w:val="23"/>
        </w:rPr>
        <w:t>.</w:t>
      </w:r>
      <w:r>
        <w:rPr>
          <w:spacing w:val="-6"/>
          <w:w w:val="105"/>
          <w:sz w:val="23"/>
        </w:rPr>
        <w:t> </w:t>
      </w:r>
      <w:r>
        <w:rPr>
          <w:w w:val="105"/>
          <w:sz w:val="23"/>
        </w:rPr>
        <w:t>1(1)</w:t>
      </w:r>
      <w:r>
        <w:rPr>
          <w:spacing w:val="-4"/>
          <w:w w:val="105"/>
          <w:sz w:val="23"/>
        </w:rPr>
        <w:t> </w:t>
      </w:r>
      <w:r>
        <w:rPr>
          <w:w w:val="105"/>
          <w:sz w:val="23"/>
        </w:rPr>
        <w:t>39 – </w:t>
      </w:r>
      <w:r>
        <w:rPr>
          <w:spacing w:val="-4"/>
          <w:w w:val="105"/>
          <w:sz w:val="23"/>
        </w:rPr>
        <w:t>43.</w:t>
      </w:r>
    </w:p>
    <w:p>
      <w:pPr>
        <w:pStyle w:val="BodyText"/>
        <w:spacing w:before="12"/>
      </w:pPr>
    </w:p>
    <w:p>
      <w:pPr>
        <w:pStyle w:val="BodyText"/>
        <w:spacing w:line="252" w:lineRule="auto"/>
        <w:ind w:left="2308" w:right="1434" w:hanging="721"/>
        <w:jc w:val="both"/>
      </w:pPr>
      <w:r>
        <w:rPr>
          <w:w w:val="105"/>
        </w:rPr>
        <w:t>Muhammed,</w:t>
      </w:r>
      <w:r>
        <w:rPr>
          <w:w w:val="105"/>
        </w:rPr>
        <w:t> M.</w:t>
      </w:r>
      <w:r>
        <w:rPr>
          <w:w w:val="105"/>
        </w:rPr>
        <w:t> I.</w:t>
      </w:r>
      <w:r>
        <w:rPr>
          <w:w w:val="105"/>
        </w:rPr>
        <w:t> (2018).</w:t>
      </w:r>
      <w:r>
        <w:rPr>
          <w:w w:val="105"/>
        </w:rPr>
        <w:t> Assessment</w:t>
      </w:r>
      <w:r>
        <w:rPr>
          <w:w w:val="105"/>
        </w:rPr>
        <w:t> of</w:t>
      </w:r>
      <w:r>
        <w:rPr>
          <w:w w:val="105"/>
        </w:rPr>
        <w:t> the</w:t>
      </w:r>
      <w:r>
        <w:rPr>
          <w:w w:val="105"/>
        </w:rPr>
        <w:t> Implementation</w:t>
      </w:r>
      <w:r>
        <w:rPr>
          <w:w w:val="105"/>
        </w:rPr>
        <w:t> of</w:t>
      </w:r>
      <w:r>
        <w:rPr>
          <w:w w:val="105"/>
        </w:rPr>
        <w:t> Nigeria</w:t>
      </w:r>
      <w:r>
        <w:rPr>
          <w:w w:val="105"/>
        </w:rPr>
        <w:t> Certificate</w:t>
      </w:r>
      <w:r>
        <w:rPr>
          <w:w w:val="105"/>
        </w:rPr>
        <w:t> in Education</w:t>
      </w:r>
      <w:r>
        <w:rPr>
          <w:w w:val="105"/>
        </w:rPr>
        <w:t> Hausa</w:t>
      </w:r>
      <w:r>
        <w:rPr>
          <w:w w:val="105"/>
        </w:rPr>
        <w:t> Language</w:t>
      </w:r>
      <w:r>
        <w:rPr>
          <w:w w:val="105"/>
        </w:rPr>
        <w:t> Curriculum</w:t>
      </w:r>
      <w:r>
        <w:rPr>
          <w:w w:val="105"/>
        </w:rPr>
        <w:t> in</w:t>
      </w:r>
      <w:r>
        <w:rPr>
          <w:w w:val="105"/>
        </w:rPr>
        <w:t> Colleges</w:t>
      </w:r>
      <w:r>
        <w:rPr>
          <w:w w:val="105"/>
        </w:rPr>
        <w:t> of</w:t>
      </w:r>
      <w:r>
        <w:rPr>
          <w:w w:val="105"/>
        </w:rPr>
        <w:t> Education</w:t>
      </w:r>
      <w:r>
        <w:rPr>
          <w:w w:val="105"/>
        </w:rPr>
        <w:t> in</w:t>
      </w:r>
      <w:r>
        <w:rPr>
          <w:w w:val="105"/>
        </w:rPr>
        <w:t> Nigeria.</w:t>
      </w:r>
      <w:r>
        <w:rPr>
          <w:w w:val="105"/>
        </w:rPr>
        <w:t> An unpublished Ph.D Thesis. Ahmadu Bello University Zaria.</w:t>
      </w:r>
    </w:p>
    <w:p>
      <w:pPr>
        <w:pStyle w:val="BodyText"/>
        <w:spacing w:before="5"/>
      </w:pPr>
    </w:p>
    <w:p>
      <w:pPr>
        <w:spacing w:line="249" w:lineRule="auto" w:before="0"/>
        <w:ind w:left="2308" w:right="1435" w:hanging="721"/>
        <w:jc w:val="both"/>
        <w:rPr>
          <w:sz w:val="23"/>
        </w:rPr>
      </w:pPr>
      <w:r>
        <w:rPr>
          <w:w w:val="105"/>
          <w:sz w:val="23"/>
        </w:rPr>
        <w:t>Nalova, E.M (2013).</w:t>
      </w:r>
      <w:r>
        <w:rPr>
          <w:w w:val="105"/>
          <w:sz w:val="23"/>
        </w:rPr>
        <w:t> Secondary</w:t>
      </w:r>
      <w:r>
        <w:rPr>
          <w:w w:val="105"/>
          <w:sz w:val="23"/>
        </w:rPr>
        <w:t> School Teachers Preferences</w:t>
      </w:r>
      <w:r>
        <w:rPr>
          <w:w w:val="105"/>
          <w:sz w:val="23"/>
        </w:rPr>
        <w:t> of Special</w:t>
      </w:r>
      <w:r>
        <w:rPr>
          <w:w w:val="105"/>
          <w:sz w:val="23"/>
        </w:rPr>
        <w:t> Needs</w:t>
      </w:r>
      <w:r>
        <w:rPr>
          <w:w w:val="105"/>
          <w:sz w:val="23"/>
        </w:rPr>
        <w:t> Students: Implication</w:t>
      </w:r>
      <w:r>
        <w:rPr>
          <w:w w:val="105"/>
          <w:sz w:val="23"/>
        </w:rPr>
        <w:t> for</w:t>
      </w:r>
      <w:r>
        <w:rPr>
          <w:w w:val="105"/>
          <w:sz w:val="23"/>
        </w:rPr>
        <w:t> Teachers</w:t>
      </w:r>
      <w:r>
        <w:rPr>
          <w:w w:val="105"/>
          <w:sz w:val="23"/>
        </w:rPr>
        <w:t> Education</w:t>
      </w:r>
      <w:r>
        <w:rPr>
          <w:w w:val="105"/>
          <w:sz w:val="23"/>
        </w:rPr>
        <w:t> In</w:t>
      </w:r>
      <w:r>
        <w:rPr>
          <w:w w:val="105"/>
          <w:sz w:val="23"/>
        </w:rPr>
        <w:t> Cameroon.</w:t>
      </w:r>
      <w:r>
        <w:rPr>
          <w:w w:val="105"/>
          <w:sz w:val="23"/>
        </w:rPr>
        <w:t> </w:t>
      </w:r>
      <w:r>
        <w:rPr>
          <w:i/>
          <w:w w:val="105"/>
          <w:sz w:val="23"/>
        </w:rPr>
        <w:t>International</w:t>
      </w:r>
      <w:r>
        <w:rPr>
          <w:i/>
          <w:w w:val="105"/>
          <w:sz w:val="23"/>
        </w:rPr>
        <w:t> Journal</w:t>
      </w:r>
      <w:r>
        <w:rPr>
          <w:i/>
          <w:w w:val="105"/>
          <w:sz w:val="23"/>
        </w:rPr>
        <w:t> of Continuing</w:t>
      </w:r>
      <w:r>
        <w:rPr>
          <w:i/>
          <w:w w:val="105"/>
          <w:sz w:val="23"/>
        </w:rPr>
        <w:t> Education.</w:t>
      </w:r>
      <w:r>
        <w:rPr>
          <w:i/>
          <w:w w:val="105"/>
          <w:sz w:val="23"/>
        </w:rPr>
        <w:t> Published</w:t>
      </w:r>
      <w:r>
        <w:rPr>
          <w:i/>
          <w:w w:val="105"/>
          <w:sz w:val="23"/>
        </w:rPr>
        <w:t> by</w:t>
      </w:r>
      <w:r>
        <w:rPr>
          <w:i/>
          <w:w w:val="105"/>
          <w:sz w:val="23"/>
        </w:rPr>
        <w:t> Center</w:t>
      </w:r>
      <w:r>
        <w:rPr>
          <w:i/>
          <w:w w:val="105"/>
          <w:sz w:val="23"/>
        </w:rPr>
        <w:t> for</w:t>
      </w:r>
      <w:r>
        <w:rPr>
          <w:i/>
          <w:w w:val="105"/>
          <w:sz w:val="23"/>
        </w:rPr>
        <w:t> Continuing</w:t>
      </w:r>
      <w:r>
        <w:rPr>
          <w:i/>
          <w:w w:val="105"/>
          <w:sz w:val="23"/>
        </w:rPr>
        <w:t> Education</w:t>
      </w:r>
      <w:r>
        <w:rPr>
          <w:w w:val="105"/>
          <w:sz w:val="23"/>
        </w:rPr>
        <w:t>,</w:t>
      </w:r>
      <w:r>
        <w:rPr>
          <w:w w:val="105"/>
          <w:sz w:val="23"/>
        </w:rPr>
        <w:t> vol.</w:t>
      </w:r>
      <w:r>
        <w:rPr>
          <w:w w:val="105"/>
          <w:sz w:val="23"/>
        </w:rPr>
        <w:t> 1(7): Unijos 1(7) Unijos 73-86.</w:t>
      </w:r>
    </w:p>
    <w:p>
      <w:pPr>
        <w:pStyle w:val="BodyText"/>
        <w:spacing w:before="18"/>
      </w:pPr>
    </w:p>
    <w:p>
      <w:pPr>
        <w:pStyle w:val="BodyText"/>
        <w:tabs>
          <w:tab w:pos="2674" w:val="left" w:leader="none"/>
          <w:tab w:pos="3559" w:val="left" w:leader="none"/>
          <w:tab w:pos="4677" w:val="left" w:leader="none"/>
          <w:tab w:pos="6065" w:val="left" w:leader="none"/>
          <w:tab w:pos="7041" w:val="left" w:leader="none"/>
          <w:tab w:pos="7911" w:val="left" w:leader="none"/>
          <w:tab w:pos="8357" w:val="left" w:leader="none"/>
          <w:tab w:pos="9702" w:val="left" w:leader="none"/>
        </w:tabs>
        <w:spacing w:line="247" w:lineRule="auto" w:before="1"/>
        <w:ind w:left="2308" w:right="1256" w:hanging="721"/>
      </w:pPr>
      <w:r>
        <w:rPr>
          <w:spacing w:val="-2"/>
          <w:w w:val="105"/>
        </w:rPr>
        <w:t>National</w:t>
      </w:r>
      <w:r>
        <w:rPr/>
        <w:tab/>
      </w:r>
      <w:r>
        <w:rPr>
          <w:spacing w:val="-2"/>
          <w:w w:val="105"/>
        </w:rPr>
        <w:t>Eating</w:t>
      </w:r>
      <w:r>
        <w:rPr/>
        <w:tab/>
      </w:r>
      <w:r>
        <w:rPr>
          <w:spacing w:val="-2"/>
          <w:w w:val="105"/>
        </w:rPr>
        <w:t>Disorder</w:t>
      </w:r>
      <w:r>
        <w:rPr/>
        <w:tab/>
      </w:r>
      <w:r>
        <w:rPr>
          <w:spacing w:val="-2"/>
          <w:w w:val="105"/>
        </w:rPr>
        <w:t>Association</w:t>
      </w:r>
      <w:r>
        <w:rPr/>
        <w:tab/>
      </w:r>
      <w:r>
        <w:rPr>
          <w:spacing w:val="-2"/>
          <w:w w:val="105"/>
        </w:rPr>
        <w:t>(2010).</w:t>
      </w:r>
      <w:r>
        <w:rPr/>
        <w:tab/>
      </w:r>
      <w:r>
        <w:rPr>
          <w:spacing w:val="-2"/>
          <w:w w:val="105"/>
        </w:rPr>
        <w:t>Terms</w:t>
      </w:r>
      <w:r>
        <w:rPr/>
        <w:tab/>
      </w:r>
      <w:r>
        <w:rPr>
          <w:spacing w:val="-10"/>
          <w:w w:val="105"/>
        </w:rPr>
        <w:t>&amp;</w:t>
      </w:r>
      <w:r>
        <w:rPr/>
        <w:tab/>
      </w:r>
      <w:r>
        <w:rPr>
          <w:spacing w:val="-2"/>
          <w:w w:val="105"/>
        </w:rPr>
        <w:t>Definitions</w:t>
      </w:r>
      <w:r>
        <w:rPr/>
        <w:tab/>
      </w:r>
      <w:r>
        <w:rPr>
          <w:spacing w:val="-2"/>
          <w:w w:val="105"/>
        </w:rPr>
        <w:t>Retrieve: </w:t>
      </w:r>
      <w:r>
        <w:rPr/>
        <w:t>http:/</w:t>
      </w:r>
      <w:hyperlink r:id="rId7">
        <w:r>
          <w:rPr/>
          <w:t>www.national.eatipdisorders.org/informationresources/general.information.p</w:t>
        </w:r>
      </w:hyperlink>
      <w:r>
        <w:rPr>
          <w:spacing w:val="53"/>
        </w:rPr>
        <w:t>   </w:t>
      </w:r>
      <w:r>
        <w:rPr>
          <w:spacing w:val="-5"/>
        </w:rPr>
        <w:t>hp.</w:t>
      </w:r>
    </w:p>
    <w:p>
      <w:pPr>
        <w:spacing w:after="0" w:line="247" w:lineRule="auto"/>
        <w:sectPr>
          <w:pgSz w:w="12240" w:h="15840"/>
          <w:pgMar w:header="0" w:footer="1012" w:top="1360" w:bottom="1200" w:left="400" w:right="0"/>
        </w:sectPr>
      </w:pPr>
    </w:p>
    <w:p>
      <w:pPr>
        <w:pStyle w:val="BodyText"/>
        <w:spacing w:line="252" w:lineRule="auto" w:before="82"/>
        <w:ind w:left="2308" w:right="1433" w:hanging="721"/>
        <w:jc w:val="both"/>
      </w:pPr>
      <w:r>
        <w:rPr>
          <w:w w:val="105"/>
        </w:rPr>
        <w:t>Nigeria</w:t>
      </w:r>
      <w:r>
        <w:rPr>
          <w:w w:val="105"/>
        </w:rPr>
        <w:t> Education</w:t>
      </w:r>
      <w:r>
        <w:rPr>
          <w:w w:val="105"/>
        </w:rPr>
        <w:t> Research</w:t>
      </w:r>
      <w:r>
        <w:rPr>
          <w:w w:val="105"/>
        </w:rPr>
        <w:t> and</w:t>
      </w:r>
      <w:r>
        <w:rPr>
          <w:w w:val="105"/>
        </w:rPr>
        <w:t> Development</w:t>
      </w:r>
      <w:r>
        <w:rPr>
          <w:w w:val="105"/>
        </w:rPr>
        <w:t> Council</w:t>
      </w:r>
      <w:r>
        <w:rPr>
          <w:w w:val="105"/>
        </w:rPr>
        <w:t> -</w:t>
      </w:r>
      <w:r>
        <w:rPr>
          <w:w w:val="105"/>
        </w:rPr>
        <w:t> NERDC</w:t>
      </w:r>
      <w:r>
        <w:rPr>
          <w:w w:val="105"/>
        </w:rPr>
        <w:t> (2010).</w:t>
      </w:r>
      <w:r>
        <w:rPr>
          <w:w w:val="105"/>
        </w:rPr>
        <w:t> Survey</w:t>
      </w:r>
      <w:r>
        <w:rPr>
          <w:w w:val="105"/>
        </w:rPr>
        <w:t> of Facilities</w:t>
      </w:r>
      <w:r>
        <w:rPr>
          <w:w w:val="105"/>
        </w:rPr>
        <w:t> for</w:t>
      </w:r>
      <w:r>
        <w:rPr>
          <w:w w:val="105"/>
        </w:rPr>
        <w:t> the</w:t>
      </w:r>
      <w:r>
        <w:rPr>
          <w:w w:val="105"/>
        </w:rPr>
        <w:t> Implementation</w:t>
      </w:r>
      <w:r>
        <w:rPr>
          <w:w w:val="105"/>
        </w:rPr>
        <w:t> of</w:t>
      </w:r>
      <w:r>
        <w:rPr>
          <w:w w:val="105"/>
        </w:rPr>
        <w:t> Inclusive</w:t>
      </w:r>
      <w:r>
        <w:rPr>
          <w:w w:val="105"/>
        </w:rPr>
        <w:t> Education</w:t>
      </w:r>
      <w:r>
        <w:rPr>
          <w:w w:val="105"/>
        </w:rPr>
        <w:t> in</w:t>
      </w:r>
      <w:r>
        <w:rPr>
          <w:w w:val="105"/>
        </w:rPr>
        <w:t> Nigeria.</w:t>
      </w:r>
      <w:r>
        <w:rPr>
          <w:w w:val="105"/>
        </w:rPr>
        <w:t> Abuja: </w:t>
      </w:r>
      <w:r>
        <w:rPr>
          <w:spacing w:val="-2"/>
          <w:w w:val="105"/>
        </w:rPr>
        <w:t>NERDC.</w:t>
      </w:r>
    </w:p>
    <w:p>
      <w:pPr>
        <w:pStyle w:val="BodyText"/>
        <w:spacing w:before="4"/>
      </w:pPr>
    </w:p>
    <w:p>
      <w:pPr>
        <w:spacing w:before="0"/>
        <w:ind w:left="1560" w:right="1397" w:firstLine="0"/>
        <w:jc w:val="center"/>
        <w:rPr>
          <w:sz w:val="23"/>
        </w:rPr>
      </w:pPr>
      <w:r>
        <w:rPr>
          <w:w w:val="105"/>
          <w:sz w:val="23"/>
        </w:rPr>
        <w:t>Nigeria‟s</w:t>
      </w:r>
      <w:r>
        <w:rPr>
          <w:spacing w:val="34"/>
          <w:w w:val="105"/>
          <w:sz w:val="23"/>
        </w:rPr>
        <w:t> </w:t>
      </w:r>
      <w:r>
        <w:rPr>
          <w:w w:val="105"/>
          <w:sz w:val="23"/>
        </w:rPr>
        <w:t>National</w:t>
      </w:r>
      <w:r>
        <w:rPr>
          <w:spacing w:val="44"/>
          <w:w w:val="105"/>
          <w:sz w:val="23"/>
        </w:rPr>
        <w:t> </w:t>
      </w:r>
      <w:r>
        <w:rPr>
          <w:w w:val="105"/>
          <w:sz w:val="23"/>
        </w:rPr>
        <w:t>Population</w:t>
      </w:r>
      <w:r>
        <w:rPr>
          <w:spacing w:val="37"/>
          <w:w w:val="105"/>
          <w:sz w:val="23"/>
        </w:rPr>
        <w:t> </w:t>
      </w:r>
      <w:r>
        <w:rPr>
          <w:w w:val="105"/>
          <w:sz w:val="23"/>
        </w:rPr>
        <w:t>Commission</w:t>
      </w:r>
      <w:r>
        <w:rPr>
          <w:spacing w:val="36"/>
          <w:w w:val="105"/>
          <w:sz w:val="23"/>
        </w:rPr>
        <w:t> </w:t>
      </w:r>
      <w:r>
        <w:rPr>
          <w:w w:val="105"/>
          <w:sz w:val="23"/>
        </w:rPr>
        <w:t>(2006).</w:t>
      </w:r>
      <w:r>
        <w:rPr>
          <w:spacing w:val="43"/>
          <w:w w:val="105"/>
          <w:sz w:val="23"/>
        </w:rPr>
        <w:t> </w:t>
      </w:r>
      <w:r>
        <w:rPr>
          <w:i/>
          <w:w w:val="105"/>
          <w:sz w:val="23"/>
        </w:rPr>
        <w:t>Journal</w:t>
      </w:r>
      <w:r>
        <w:rPr>
          <w:i/>
          <w:spacing w:val="32"/>
          <w:w w:val="105"/>
          <w:sz w:val="23"/>
        </w:rPr>
        <w:t> </w:t>
      </w:r>
      <w:r>
        <w:rPr>
          <w:i/>
          <w:w w:val="105"/>
          <w:sz w:val="23"/>
        </w:rPr>
        <w:t>of</w:t>
      </w:r>
      <w:r>
        <w:rPr>
          <w:i/>
          <w:spacing w:val="38"/>
          <w:w w:val="105"/>
          <w:sz w:val="23"/>
        </w:rPr>
        <w:t> </w:t>
      </w:r>
      <w:r>
        <w:rPr>
          <w:i/>
          <w:w w:val="105"/>
          <w:sz w:val="23"/>
        </w:rPr>
        <w:t>Moierii</w:t>
      </w:r>
      <w:r>
        <w:rPr>
          <w:i/>
          <w:spacing w:val="38"/>
          <w:w w:val="105"/>
          <w:sz w:val="23"/>
        </w:rPr>
        <w:t> </w:t>
      </w:r>
      <w:r>
        <w:rPr>
          <w:i/>
          <w:w w:val="105"/>
          <w:sz w:val="23"/>
        </w:rPr>
        <w:t>African</w:t>
      </w:r>
      <w:r>
        <w:rPr>
          <w:i/>
          <w:spacing w:val="43"/>
          <w:w w:val="105"/>
          <w:sz w:val="23"/>
        </w:rPr>
        <w:t> </w:t>
      </w:r>
      <w:r>
        <w:rPr>
          <w:i/>
          <w:spacing w:val="-2"/>
          <w:w w:val="105"/>
          <w:sz w:val="23"/>
        </w:rPr>
        <w:t>Studies</w:t>
      </w:r>
      <w:r>
        <w:rPr>
          <w:spacing w:val="-2"/>
          <w:w w:val="105"/>
          <w:sz w:val="23"/>
        </w:rPr>
        <w:t>.</w:t>
      </w:r>
    </w:p>
    <w:p>
      <w:pPr>
        <w:pStyle w:val="BodyText"/>
        <w:spacing w:before="17"/>
        <w:ind w:right="1765"/>
        <w:jc w:val="center"/>
      </w:pPr>
      <w:r>
        <w:rPr>
          <w:w w:val="105"/>
        </w:rPr>
        <w:t>Retrieve</w:t>
      </w:r>
      <w:r>
        <w:rPr>
          <w:spacing w:val="-11"/>
          <w:w w:val="105"/>
        </w:rPr>
        <w:t> </w:t>
      </w:r>
      <w:r>
        <w:rPr>
          <w:w w:val="105"/>
        </w:rPr>
        <w:t>from</w:t>
      </w:r>
      <w:r>
        <w:rPr>
          <w:spacing w:val="-9"/>
          <w:w w:val="105"/>
        </w:rPr>
        <w:t> </w:t>
      </w:r>
      <w:hyperlink r:id="rId8">
        <w:r>
          <w:rPr>
            <w:color w:val="0000FF"/>
            <w:spacing w:val="-2"/>
            <w:w w:val="105"/>
            <w:u w:val="single" w:color="0000FF"/>
          </w:rPr>
          <w:t>www.bbc.co.uk/2/hi/african/4512240.stm</w:t>
        </w:r>
      </w:hyperlink>
      <w:r>
        <w:rPr>
          <w:spacing w:val="-2"/>
          <w:w w:val="105"/>
        </w:rPr>
        <w:t>.</w:t>
      </w:r>
    </w:p>
    <w:p>
      <w:pPr>
        <w:pStyle w:val="BodyText"/>
        <w:spacing w:before="18"/>
      </w:pPr>
    </w:p>
    <w:p>
      <w:pPr>
        <w:tabs>
          <w:tab w:pos="9512" w:val="left" w:leader="none"/>
        </w:tabs>
        <w:spacing w:line="252" w:lineRule="auto" w:before="0"/>
        <w:ind w:left="2308" w:right="1443" w:hanging="721"/>
        <w:jc w:val="left"/>
        <w:rPr>
          <w:sz w:val="23"/>
        </w:rPr>
      </w:pPr>
      <w:r>
        <w:rPr>
          <w:w w:val="105"/>
          <w:sz w:val="23"/>
        </w:rPr>
        <w:t>Nited Nations Human</w:t>
      </w:r>
      <w:r>
        <w:rPr>
          <w:w w:val="105"/>
          <w:sz w:val="23"/>
        </w:rPr>
        <w:t> Right</w:t>
      </w:r>
      <w:r>
        <w:rPr>
          <w:w w:val="105"/>
          <w:sz w:val="23"/>
        </w:rPr>
        <w:t> of the High</w:t>
      </w:r>
      <w:r>
        <w:rPr>
          <w:w w:val="105"/>
          <w:sz w:val="23"/>
        </w:rPr>
        <w:t> Commissioner</w:t>
      </w:r>
      <w:r>
        <w:rPr>
          <w:w w:val="105"/>
          <w:sz w:val="23"/>
        </w:rPr>
        <w:t> UNHR</w:t>
      </w:r>
      <w:r>
        <w:rPr>
          <w:w w:val="105"/>
          <w:sz w:val="23"/>
        </w:rPr>
        <w:t> (2008) Retrieved</w:t>
      </w:r>
      <w:r>
        <w:rPr>
          <w:w w:val="105"/>
          <w:sz w:val="23"/>
        </w:rPr>
        <w:t> on</w:t>
      </w:r>
      <w:r>
        <w:rPr>
          <w:w w:val="105"/>
          <w:sz w:val="23"/>
        </w:rPr>
        <w:t> 25</w:t>
      </w:r>
      <w:r>
        <w:rPr>
          <w:w w:val="105"/>
          <w:sz w:val="23"/>
          <w:vertAlign w:val="superscript"/>
        </w:rPr>
        <w:t>th</w:t>
      </w:r>
      <w:r>
        <w:rPr>
          <w:spacing w:val="80"/>
          <w:w w:val="105"/>
          <w:sz w:val="23"/>
          <w:vertAlign w:val="baseline"/>
        </w:rPr>
        <w:t> </w:t>
      </w:r>
      <w:r>
        <w:rPr>
          <w:w w:val="105"/>
          <w:sz w:val="23"/>
          <w:vertAlign w:val="baseline"/>
        </w:rPr>
        <w:t>July 2016 from </w:t>
      </w:r>
      <w:hyperlink r:id="rId9">
        <w:r>
          <w:rPr>
            <w:w w:val="105"/>
            <w:sz w:val="23"/>
            <w:vertAlign w:val="baseline"/>
          </w:rPr>
          <w:t>www.</w:t>
        </w:r>
      </w:hyperlink>
      <w:r>
        <w:rPr>
          <w:w w:val="105"/>
          <w:sz w:val="23"/>
          <w:vertAlign w:val="baseline"/>
        </w:rPr>
        <w:t> Ohchr.org. </w:t>
      </w:r>
      <w:r>
        <w:rPr>
          <w:i/>
          <w:w w:val="105"/>
          <w:sz w:val="23"/>
          <w:vertAlign w:val="baseline"/>
        </w:rPr>
        <w:t>Journal of Education Research &amp;</w:t>
      </w:r>
      <w:r>
        <w:rPr>
          <w:i/>
          <w:spacing w:val="-3"/>
          <w:w w:val="105"/>
          <w:sz w:val="23"/>
          <w:vertAlign w:val="baseline"/>
        </w:rPr>
        <w:t> </w:t>
      </w:r>
      <w:r>
        <w:rPr>
          <w:i/>
          <w:w w:val="105"/>
          <w:sz w:val="23"/>
          <w:vertAlign w:val="baseline"/>
        </w:rPr>
        <w:t>devt</w:t>
      </w:r>
      <w:r>
        <w:rPr>
          <w:i/>
          <w:sz w:val="23"/>
          <w:vertAlign w:val="baseline"/>
        </w:rPr>
        <w:tab/>
      </w:r>
      <w:r>
        <w:rPr>
          <w:spacing w:val="-2"/>
          <w:w w:val="105"/>
          <w:sz w:val="23"/>
          <w:vertAlign w:val="baseline"/>
        </w:rPr>
        <w:t>volume number/2017.</w:t>
      </w:r>
    </w:p>
    <w:p>
      <w:pPr>
        <w:pStyle w:val="BodyText"/>
        <w:spacing w:before="12"/>
      </w:pPr>
    </w:p>
    <w:p>
      <w:pPr>
        <w:pStyle w:val="BodyText"/>
        <w:ind w:left="1560" w:right="1237"/>
        <w:jc w:val="center"/>
      </w:pPr>
      <w:r>
        <w:rPr>
          <w:w w:val="105"/>
        </w:rPr>
        <w:t>Nwachukwu</w:t>
      </w:r>
      <w:r>
        <w:rPr>
          <w:spacing w:val="6"/>
          <w:w w:val="105"/>
        </w:rPr>
        <w:t> </w:t>
      </w:r>
      <w:r>
        <w:rPr>
          <w:w w:val="105"/>
        </w:rPr>
        <w:t>T.B</w:t>
      </w:r>
      <w:r>
        <w:rPr>
          <w:spacing w:val="5"/>
          <w:w w:val="105"/>
        </w:rPr>
        <w:t> </w:t>
      </w:r>
      <w:r>
        <w:rPr>
          <w:w w:val="105"/>
        </w:rPr>
        <w:t>(2004).</w:t>
      </w:r>
      <w:r>
        <w:rPr>
          <w:spacing w:val="3"/>
          <w:w w:val="105"/>
        </w:rPr>
        <w:t> </w:t>
      </w:r>
      <w:r>
        <w:rPr>
          <w:w w:val="105"/>
        </w:rPr>
        <w:t>Interdisciplinary</w:t>
      </w:r>
      <w:r>
        <w:rPr>
          <w:spacing w:val="1"/>
          <w:w w:val="105"/>
        </w:rPr>
        <w:t> </w:t>
      </w:r>
      <w:r>
        <w:rPr>
          <w:w w:val="105"/>
        </w:rPr>
        <w:t>Assessment</w:t>
      </w:r>
      <w:r>
        <w:rPr>
          <w:spacing w:val="4"/>
          <w:w w:val="105"/>
        </w:rPr>
        <w:t> </w:t>
      </w:r>
      <w:r>
        <w:rPr>
          <w:w w:val="105"/>
        </w:rPr>
        <w:t>Practice For</w:t>
      </w:r>
      <w:r>
        <w:rPr>
          <w:spacing w:val="4"/>
          <w:w w:val="105"/>
        </w:rPr>
        <w:t> </w:t>
      </w:r>
      <w:r>
        <w:rPr>
          <w:w w:val="105"/>
        </w:rPr>
        <w:t>Special</w:t>
      </w:r>
      <w:r>
        <w:rPr>
          <w:spacing w:val="9"/>
          <w:w w:val="105"/>
        </w:rPr>
        <w:t> </w:t>
      </w:r>
      <w:r>
        <w:rPr>
          <w:w w:val="105"/>
        </w:rPr>
        <w:t>Needs </w:t>
      </w:r>
      <w:r>
        <w:rPr>
          <w:spacing w:val="-2"/>
          <w:w w:val="105"/>
        </w:rPr>
        <w:t>Children.</w:t>
      </w:r>
    </w:p>
    <w:p>
      <w:pPr>
        <w:spacing w:before="9"/>
        <w:ind w:left="386" w:right="0" w:firstLine="0"/>
        <w:jc w:val="center"/>
        <w:rPr>
          <w:sz w:val="23"/>
        </w:rPr>
      </w:pPr>
      <w:r>
        <w:rPr>
          <w:i/>
          <w:w w:val="105"/>
          <w:sz w:val="23"/>
        </w:rPr>
        <w:t>Journal</w:t>
      </w:r>
      <w:r>
        <w:rPr>
          <w:i/>
          <w:spacing w:val="-11"/>
          <w:w w:val="105"/>
          <w:sz w:val="23"/>
        </w:rPr>
        <w:t> </w:t>
      </w:r>
      <w:r>
        <w:rPr>
          <w:i/>
          <w:w w:val="105"/>
          <w:sz w:val="23"/>
        </w:rPr>
        <w:t>Of</w:t>
      </w:r>
      <w:r>
        <w:rPr>
          <w:i/>
          <w:spacing w:val="-11"/>
          <w:w w:val="105"/>
          <w:sz w:val="23"/>
        </w:rPr>
        <w:t> </w:t>
      </w:r>
      <w:r>
        <w:rPr>
          <w:i/>
          <w:w w:val="105"/>
          <w:sz w:val="23"/>
        </w:rPr>
        <w:t>National</w:t>
      </w:r>
      <w:r>
        <w:rPr>
          <w:i/>
          <w:spacing w:val="-11"/>
          <w:w w:val="105"/>
          <w:sz w:val="23"/>
        </w:rPr>
        <w:t> </w:t>
      </w:r>
      <w:r>
        <w:rPr>
          <w:i/>
          <w:w w:val="105"/>
          <w:sz w:val="23"/>
        </w:rPr>
        <w:t>Council</w:t>
      </w:r>
      <w:r>
        <w:rPr>
          <w:i/>
          <w:spacing w:val="-5"/>
          <w:w w:val="105"/>
          <w:sz w:val="23"/>
        </w:rPr>
        <w:t> </w:t>
      </w:r>
      <w:r>
        <w:rPr>
          <w:i/>
          <w:w w:val="105"/>
          <w:sz w:val="23"/>
        </w:rPr>
        <w:t>For</w:t>
      </w:r>
      <w:r>
        <w:rPr>
          <w:i/>
          <w:spacing w:val="-9"/>
          <w:w w:val="105"/>
          <w:sz w:val="23"/>
        </w:rPr>
        <w:t> </w:t>
      </w:r>
      <w:r>
        <w:rPr>
          <w:i/>
          <w:w w:val="105"/>
          <w:sz w:val="23"/>
        </w:rPr>
        <w:t>Exceptional</w:t>
      </w:r>
      <w:r>
        <w:rPr>
          <w:i/>
          <w:spacing w:val="-11"/>
          <w:w w:val="105"/>
          <w:sz w:val="23"/>
        </w:rPr>
        <w:t> </w:t>
      </w:r>
      <w:r>
        <w:rPr>
          <w:i/>
          <w:w w:val="105"/>
          <w:sz w:val="23"/>
        </w:rPr>
        <w:t>Children</w:t>
      </w:r>
      <w:r>
        <w:rPr>
          <w:i/>
          <w:spacing w:val="2"/>
          <w:w w:val="105"/>
          <w:sz w:val="23"/>
        </w:rPr>
        <w:t> </w:t>
      </w:r>
      <w:r>
        <w:rPr>
          <w:w w:val="105"/>
          <w:sz w:val="23"/>
        </w:rPr>
        <w:t>(NCEG)</w:t>
      </w:r>
      <w:r>
        <w:rPr>
          <w:spacing w:val="-9"/>
          <w:w w:val="105"/>
          <w:sz w:val="23"/>
        </w:rPr>
        <w:t> </w:t>
      </w:r>
      <w:r>
        <w:rPr>
          <w:w w:val="105"/>
          <w:sz w:val="23"/>
        </w:rPr>
        <w:t>7</w:t>
      </w:r>
      <w:r>
        <w:rPr>
          <w:spacing w:val="-1"/>
          <w:w w:val="105"/>
          <w:sz w:val="23"/>
        </w:rPr>
        <w:t> </w:t>
      </w:r>
      <w:r>
        <w:rPr>
          <w:w w:val="105"/>
          <w:sz w:val="23"/>
        </w:rPr>
        <w:t>(1)</w:t>
      </w:r>
      <w:r>
        <w:rPr>
          <w:spacing w:val="43"/>
          <w:w w:val="105"/>
          <w:sz w:val="23"/>
        </w:rPr>
        <w:t> </w:t>
      </w:r>
      <w:r>
        <w:rPr>
          <w:w w:val="105"/>
          <w:sz w:val="23"/>
        </w:rPr>
        <w:t>22</w:t>
      </w:r>
      <w:r>
        <w:rPr>
          <w:spacing w:val="-4"/>
          <w:w w:val="105"/>
          <w:sz w:val="23"/>
        </w:rPr>
        <w:t> </w:t>
      </w:r>
      <w:r>
        <w:rPr>
          <w:w w:val="105"/>
          <w:sz w:val="23"/>
        </w:rPr>
        <w:t>–</w:t>
      </w:r>
      <w:r>
        <w:rPr>
          <w:spacing w:val="1"/>
          <w:w w:val="105"/>
          <w:sz w:val="23"/>
        </w:rPr>
        <w:t> </w:t>
      </w:r>
      <w:r>
        <w:rPr>
          <w:spacing w:val="-5"/>
          <w:w w:val="105"/>
          <w:sz w:val="23"/>
        </w:rPr>
        <w:t>27.</w:t>
      </w:r>
    </w:p>
    <w:p>
      <w:pPr>
        <w:pStyle w:val="BodyText"/>
        <w:spacing w:before="26"/>
      </w:pPr>
    </w:p>
    <w:p>
      <w:pPr>
        <w:spacing w:line="249" w:lineRule="auto" w:before="0"/>
        <w:ind w:left="2308" w:right="1443" w:hanging="721"/>
        <w:jc w:val="left"/>
        <w:rPr>
          <w:sz w:val="23"/>
        </w:rPr>
      </w:pPr>
      <w:r>
        <w:rPr>
          <w:w w:val="105"/>
          <w:sz w:val="23"/>
        </w:rPr>
        <w:t>Obani,</w:t>
      </w:r>
      <w:r>
        <w:rPr>
          <w:w w:val="105"/>
          <w:sz w:val="23"/>
        </w:rPr>
        <w:t> T.C.</w:t>
      </w:r>
      <w:r>
        <w:rPr>
          <w:w w:val="105"/>
          <w:sz w:val="23"/>
        </w:rPr>
        <w:t> (2006).</w:t>
      </w:r>
      <w:r>
        <w:rPr>
          <w:w w:val="105"/>
          <w:sz w:val="23"/>
        </w:rPr>
        <w:t> </w:t>
      </w:r>
      <w:r>
        <w:rPr>
          <w:i/>
          <w:w w:val="105"/>
          <w:sz w:val="23"/>
        </w:rPr>
        <w:t>Special</w:t>
      </w:r>
      <w:r>
        <w:rPr>
          <w:i/>
          <w:w w:val="105"/>
          <w:sz w:val="23"/>
        </w:rPr>
        <w:t> Education</w:t>
      </w:r>
      <w:r>
        <w:rPr>
          <w:i/>
          <w:spacing w:val="30"/>
          <w:w w:val="105"/>
          <w:sz w:val="23"/>
        </w:rPr>
        <w:t> </w:t>
      </w:r>
      <w:r>
        <w:rPr>
          <w:i/>
          <w:w w:val="105"/>
          <w:sz w:val="23"/>
        </w:rPr>
        <w:t>and</w:t>
      </w:r>
      <w:r>
        <w:rPr>
          <w:i/>
          <w:spacing w:val="30"/>
          <w:w w:val="105"/>
          <w:sz w:val="23"/>
        </w:rPr>
        <w:t> </w:t>
      </w:r>
      <w:r>
        <w:rPr>
          <w:i/>
          <w:w w:val="105"/>
          <w:sz w:val="23"/>
        </w:rPr>
        <w:t>Special</w:t>
      </w:r>
      <w:r>
        <w:rPr>
          <w:i/>
          <w:w w:val="105"/>
          <w:sz w:val="23"/>
        </w:rPr>
        <w:t> Educational</w:t>
      </w:r>
      <w:r>
        <w:rPr>
          <w:i/>
          <w:w w:val="105"/>
          <w:sz w:val="23"/>
        </w:rPr>
        <w:t> Needs</w:t>
      </w:r>
      <w:r>
        <w:rPr>
          <w:w w:val="105"/>
          <w:sz w:val="23"/>
        </w:rPr>
        <w:t>.</w:t>
      </w:r>
      <w:r>
        <w:rPr>
          <w:w w:val="105"/>
          <w:sz w:val="23"/>
        </w:rPr>
        <w:t> Teaching</w:t>
      </w:r>
      <w:r>
        <w:rPr>
          <w:spacing w:val="33"/>
          <w:w w:val="105"/>
          <w:sz w:val="23"/>
        </w:rPr>
        <w:t> </w:t>
      </w:r>
      <w:r>
        <w:rPr>
          <w:w w:val="105"/>
          <w:sz w:val="23"/>
        </w:rPr>
        <w:t>Pupils Learning disabilities. Jos: Deka Publications.</w:t>
      </w:r>
    </w:p>
    <w:p>
      <w:pPr>
        <w:pStyle w:val="BodyText"/>
        <w:spacing w:before="13"/>
      </w:pPr>
    </w:p>
    <w:p>
      <w:pPr>
        <w:pStyle w:val="BodyText"/>
        <w:spacing w:line="249" w:lineRule="auto" w:before="1"/>
        <w:ind w:left="2308" w:right="1440" w:hanging="721"/>
        <w:jc w:val="both"/>
      </w:pPr>
      <w:r>
        <w:rPr>
          <w:w w:val="105"/>
        </w:rPr>
        <w:t>Obiyo,</w:t>
      </w:r>
      <w:r>
        <w:rPr>
          <w:w w:val="105"/>
        </w:rPr>
        <w:t> L.</w:t>
      </w:r>
      <w:r>
        <w:rPr>
          <w:w w:val="105"/>
        </w:rPr>
        <w:t> (2011).</w:t>
      </w:r>
      <w:r>
        <w:rPr>
          <w:w w:val="105"/>
        </w:rPr>
        <w:t> Effect</w:t>
      </w:r>
      <w:r>
        <w:rPr>
          <w:w w:val="105"/>
        </w:rPr>
        <w:t> of</w:t>
      </w:r>
      <w:r>
        <w:rPr>
          <w:w w:val="105"/>
        </w:rPr>
        <w:t> Co-Operating</w:t>
      </w:r>
      <w:r>
        <w:rPr>
          <w:w w:val="105"/>
        </w:rPr>
        <w:t> Learning</w:t>
      </w:r>
      <w:r>
        <w:rPr>
          <w:w w:val="105"/>
        </w:rPr>
        <w:t> and</w:t>
      </w:r>
      <w:r>
        <w:rPr>
          <w:w w:val="105"/>
        </w:rPr>
        <w:t> Classroom</w:t>
      </w:r>
      <w:r>
        <w:rPr>
          <w:w w:val="105"/>
        </w:rPr>
        <w:t> Centres</w:t>
      </w:r>
      <w:r>
        <w:rPr>
          <w:w w:val="105"/>
        </w:rPr>
        <w:t> On</w:t>
      </w:r>
      <w:r>
        <w:rPr>
          <w:w w:val="105"/>
        </w:rPr>
        <w:t> The Academic</w:t>
      </w:r>
      <w:r>
        <w:rPr>
          <w:w w:val="105"/>
        </w:rPr>
        <w:t> Achievement</w:t>
      </w:r>
      <w:r>
        <w:rPr>
          <w:w w:val="105"/>
        </w:rPr>
        <w:t> of</w:t>
      </w:r>
      <w:r>
        <w:rPr>
          <w:w w:val="105"/>
        </w:rPr>
        <w:t> Children</w:t>
      </w:r>
      <w:r>
        <w:rPr>
          <w:w w:val="105"/>
        </w:rPr>
        <w:t> In</w:t>
      </w:r>
      <w:r>
        <w:rPr>
          <w:w w:val="105"/>
        </w:rPr>
        <w:t> Inclusive</w:t>
      </w:r>
      <w:r>
        <w:rPr>
          <w:w w:val="105"/>
        </w:rPr>
        <w:t> Setting</w:t>
      </w:r>
      <w:r>
        <w:rPr>
          <w:w w:val="105"/>
        </w:rPr>
        <w:t> in</w:t>
      </w:r>
      <w:r>
        <w:rPr>
          <w:w w:val="105"/>
        </w:rPr>
        <w:t> Enugu</w:t>
      </w:r>
      <w:r>
        <w:rPr>
          <w:w w:val="105"/>
        </w:rPr>
        <w:t> state. Unpublished M.Ed. University of Science and Technology.</w:t>
      </w:r>
    </w:p>
    <w:p>
      <w:pPr>
        <w:pStyle w:val="BodyText"/>
        <w:spacing w:before="12"/>
      </w:pPr>
    </w:p>
    <w:p>
      <w:pPr>
        <w:spacing w:line="249" w:lineRule="auto" w:before="0"/>
        <w:ind w:left="2308" w:right="1435" w:hanging="721"/>
        <w:jc w:val="both"/>
        <w:rPr>
          <w:sz w:val="23"/>
        </w:rPr>
      </w:pPr>
      <w:r>
        <w:rPr>
          <w:w w:val="105"/>
          <w:sz w:val="23"/>
        </w:rPr>
        <w:t>Okeke, B.A</w:t>
      </w:r>
      <w:r>
        <w:rPr>
          <w:spacing w:val="-5"/>
          <w:w w:val="105"/>
          <w:sz w:val="23"/>
        </w:rPr>
        <w:t> </w:t>
      </w:r>
      <w:r>
        <w:rPr>
          <w:w w:val="105"/>
          <w:sz w:val="23"/>
        </w:rPr>
        <w:t>(2007).</w:t>
      </w:r>
      <w:r>
        <w:rPr>
          <w:spacing w:val="-2"/>
          <w:w w:val="105"/>
          <w:sz w:val="23"/>
        </w:rPr>
        <w:t> </w:t>
      </w:r>
      <w:r>
        <w:rPr>
          <w:i/>
          <w:w w:val="105"/>
          <w:sz w:val="23"/>
        </w:rPr>
        <w:t>Essential</w:t>
      </w:r>
      <w:r>
        <w:rPr>
          <w:i/>
          <w:spacing w:val="-1"/>
          <w:w w:val="105"/>
          <w:sz w:val="23"/>
        </w:rPr>
        <w:t> </w:t>
      </w:r>
      <w:r>
        <w:rPr>
          <w:i/>
          <w:w w:val="105"/>
          <w:sz w:val="23"/>
        </w:rPr>
        <w:t>of</w:t>
      </w:r>
      <w:r>
        <w:rPr>
          <w:i/>
          <w:spacing w:val="-1"/>
          <w:w w:val="105"/>
          <w:sz w:val="23"/>
        </w:rPr>
        <w:t> </w:t>
      </w:r>
      <w:r>
        <w:rPr>
          <w:i/>
          <w:w w:val="105"/>
          <w:sz w:val="23"/>
        </w:rPr>
        <w:t>Special</w:t>
      </w:r>
      <w:r>
        <w:rPr>
          <w:i/>
          <w:spacing w:val="-1"/>
          <w:w w:val="105"/>
          <w:sz w:val="23"/>
        </w:rPr>
        <w:t> </w:t>
      </w:r>
      <w:r>
        <w:rPr>
          <w:i/>
          <w:w w:val="105"/>
          <w:sz w:val="23"/>
        </w:rPr>
        <w:t>Education </w:t>
      </w:r>
      <w:r>
        <w:rPr>
          <w:w w:val="105"/>
          <w:sz w:val="23"/>
        </w:rPr>
        <w:t>Nsukka:</w:t>
      </w:r>
      <w:r>
        <w:rPr>
          <w:spacing w:val="-1"/>
          <w:w w:val="105"/>
          <w:sz w:val="23"/>
        </w:rPr>
        <w:t> </w:t>
      </w:r>
      <w:r>
        <w:rPr>
          <w:w w:val="105"/>
          <w:sz w:val="23"/>
        </w:rPr>
        <w:t>Afro-orb‟s Publishing Co-Ltd University of Nigeria, Nssukka.</w:t>
      </w:r>
    </w:p>
    <w:p>
      <w:pPr>
        <w:pStyle w:val="BodyText"/>
        <w:spacing w:before="14"/>
      </w:pPr>
    </w:p>
    <w:p>
      <w:pPr>
        <w:spacing w:line="247" w:lineRule="auto" w:before="0"/>
        <w:ind w:left="2308" w:right="1431" w:hanging="721"/>
        <w:jc w:val="both"/>
        <w:rPr>
          <w:sz w:val="23"/>
        </w:rPr>
      </w:pPr>
      <w:r>
        <w:rPr>
          <w:w w:val="105"/>
          <w:sz w:val="23"/>
        </w:rPr>
        <w:t>Okeke, B.A. (2001). </w:t>
      </w:r>
      <w:r>
        <w:rPr>
          <w:i/>
          <w:w w:val="105"/>
          <w:sz w:val="23"/>
        </w:rPr>
        <w:t>Essentials of Special Education</w:t>
      </w:r>
      <w:r>
        <w:rPr>
          <w:w w:val="105"/>
          <w:sz w:val="23"/>
        </w:rPr>
        <w:t>. Nsukka: Afro – orbis Publishing co- Ltd University of Nigeria, Nsukka.</w:t>
      </w:r>
    </w:p>
    <w:p>
      <w:pPr>
        <w:pStyle w:val="BodyText"/>
        <w:spacing w:before="19"/>
      </w:pPr>
    </w:p>
    <w:p>
      <w:pPr>
        <w:spacing w:line="252" w:lineRule="auto" w:before="0"/>
        <w:ind w:left="2308" w:right="1432" w:hanging="721"/>
        <w:jc w:val="both"/>
        <w:rPr>
          <w:sz w:val="23"/>
        </w:rPr>
      </w:pPr>
      <w:r>
        <w:rPr>
          <w:w w:val="105"/>
          <w:sz w:val="23"/>
        </w:rPr>
        <w:t>Olabisi, A.</w:t>
      </w:r>
      <w:r>
        <w:rPr>
          <w:spacing w:val="-4"/>
          <w:w w:val="105"/>
          <w:sz w:val="23"/>
        </w:rPr>
        <w:t> </w:t>
      </w:r>
      <w:r>
        <w:rPr>
          <w:w w:val="105"/>
          <w:sz w:val="23"/>
        </w:rPr>
        <w:t>(2015).</w:t>
      </w:r>
      <w:r>
        <w:rPr>
          <w:spacing w:val="-4"/>
          <w:w w:val="105"/>
          <w:sz w:val="23"/>
        </w:rPr>
        <w:t> </w:t>
      </w:r>
      <w:r>
        <w:rPr>
          <w:i/>
          <w:w w:val="105"/>
          <w:sz w:val="23"/>
        </w:rPr>
        <w:t>Child Care &amp;</w:t>
      </w:r>
      <w:r>
        <w:rPr>
          <w:i/>
          <w:spacing w:val="-13"/>
          <w:w w:val="105"/>
          <w:sz w:val="23"/>
        </w:rPr>
        <w:t> </w:t>
      </w:r>
      <w:r>
        <w:rPr>
          <w:i/>
          <w:w w:val="105"/>
          <w:sz w:val="23"/>
        </w:rPr>
        <w:t>Special</w:t>
      </w:r>
      <w:r>
        <w:rPr>
          <w:i/>
          <w:spacing w:val="-4"/>
          <w:w w:val="105"/>
          <w:sz w:val="23"/>
        </w:rPr>
        <w:t> </w:t>
      </w:r>
      <w:r>
        <w:rPr>
          <w:i/>
          <w:w w:val="105"/>
          <w:sz w:val="23"/>
        </w:rPr>
        <w:t>Needs</w:t>
      </w:r>
      <w:r>
        <w:rPr>
          <w:i/>
          <w:spacing w:val="-2"/>
          <w:w w:val="105"/>
          <w:sz w:val="23"/>
        </w:rPr>
        <w:t> </w:t>
      </w:r>
      <w:r>
        <w:rPr>
          <w:i/>
          <w:w w:val="105"/>
          <w:sz w:val="23"/>
        </w:rPr>
        <w:t>Education in Nigeria</w:t>
      </w:r>
      <w:r>
        <w:rPr>
          <w:w w:val="105"/>
          <w:sz w:val="23"/>
        </w:rPr>
        <w:t>.</w:t>
      </w:r>
      <w:r>
        <w:rPr>
          <w:spacing w:val="-4"/>
          <w:w w:val="105"/>
          <w:sz w:val="23"/>
        </w:rPr>
        <w:t> </w:t>
      </w:r>
      <w:r>
        <w:rPr>
          <w:i/>
          <w:w w:val="105"/>
          <w:sz w:val="23"/>
        </w:rPr>
        <w:t>Centre</w:t>
      </w:r>
      <w:r>
        <w:rPr>
          <w:i/>
          <w:spacing w:val="-1"/>
          <w:w w:val="105"/>
          <w:sz w:val="23"/>
        </w:rPr>
        <w:t> </w:t>
      </w:r>
      <w:r>
        <w:rPr>
          <w:i/>
          <w:w w:val="105"/>
          <w:sz w:val="23"/>
        </w:rPr>
        <w:t>for</w:t>
      </w:r>
      <w:r>
        <w:rPr>
          <w:i/>
          <w:spacing w:val="-2"/>
          <w:w w:val="105"/>
          <w:sz w:val="23"/>
        </w:rPr>
        <w:t> </w:t>
      </w:r>
      <w:r>
        <w:rPr>
          <w:i/>
          <w:w w:val="105"/>
          <w:sz w:val="23"/>
        </w:rPr>
        <w:t>Learning Disabilities</w:t>
      </w:r>
      <w:r>
        <w:rPr>
          <w:i/>
          <w:spacing w:val="-5"/>
          <w:w w:val="105"/>
          <w:sz w:val="23"/>
        </w:rPr>
        <w:t> </w:t>
      </w:r>
      <w:r>
        <w:rPr>
          <w:i/>
          <w:w w:val="105"/>
          <w:sz w:val="23"/>
        </w:rPr>
        <w:t>and</w:t>
      </w:r>
      <w:r>
        <w:rPr>
          <w:i/>
          <w:spacing w:val="-1"/>
          <w:w w:val="105"/>
          <w:sz w:val="23"/>
        </w:rPr>
        <w:t> </w:t>
      </w:r>
      <w:r>
        <w:rPr>
          <w:i/>
          <w:w w:val="105"/>
          <w:sz w:val="23"/>
        </w:rPr>
        <w:t>Audiology</w:t>
      </w:r>
      <w:r>
        <w:rPr>
          <w:w w:val="105"/>
          <w:sz w:val="23"/>
        </w:rPr>
        <w:t>.</w:t>
      </w:r>
      <w:r>
        <w:rPr>
          <w:spacing w:val="-8"/>
          <w:w w:val="105"/>
          <w:sz w:val="23"/>
        </w:rPr>
        <w:t> </w:t>
      </w:r>
      <w:r>
        <w:rPr>
          <w:w w:val="105"/>
          <w:sz w:val="23"/>
        </w:rPr>
        <w:t>Dutse</w:t>
      </w:r>
      <w:r>
        <w:rPr>
          <w:spacing w:val="-4"/>
          <w:w w:val="105"/>
          <w:sz w:val="23"/>
        </w:rPr>
        <w:t> </w:t>
      </w:r>
      <w:r>
        <w:rPr>
          <w:w w:val="105"/>
          <w:sz w:val="23"/>
        </w:rPr>
        <w:t>Alhaji</w:t>
      </w:r>
      <w:r>
        <w:rPr>
          <w:spacing w:val="-1"/>
          <w:w w:val="105"/>
          <w:sz w:val="23"/>
        </w:rPr>
        <w:t> </w:t>
      </w:r>
      <w:r>
        <w:rPr>
          <w:w w:val="105"/>
          <w:sz w:val="23"/>
        </w:rPr>
        <w:t>P.O.</w:t>
      </w:r>
      <w:r>
        <w:rPr>
          <w:spacing w:val="-8"/>
          <w:w w:val="105"/>
          <w:sz w:val="23"/>
        </w:rPr>
        <w:t> </w:t>
      </w:r>
      <w:r>
        <w:rPr>
          <w:w w:val="105"/>
          <w:sz w:val="23"/>
        </w:rPr>
        <w:t>Box</w:t>
      </w:r>
      <w:r>
        <w:rPr>
          <w:spacing w:val="-9"/>
          <w:w w:val="105"/>
          <w:sz w:val="23"/>
        </w:rPr>
        <w:t> </w:t>
      </w:r>
      <w:r>
        <w:rPr>
          <w:w w:val="105"/>
          <w:sz w:val="23"/>
        </w:rPr>
        <w:t>15629</w:t>
      </w:r>
      <w:r>
        <w:rPr>
          <w:spacing w:val="-9"/>
          <w:w w:val="105"/>
          <w:sz w:val="23"/>
        </w:rPr>
        <w:t> </w:t>
      </w:r>
      <w:r>
        <w:rPr>
          <w:w w:val="105"/>
          <w:sz w:val="23"/>
        </w:rPr>
        <w:t>Wuse</w:t>
      </w:r>
      <w:r>
        <w:rPr>
          <w:spacing w:val="-4"/>
          <w:w w:val="105"/>
          <w:sz w:val="23"/>
        </w:rPr>
        <w:t> </w:t>
      </w:r>
      <w:r>
        <w:rPr>
          <w:w w:val="105"/>
          <w:sz w:val="23"/>
        </w:rPr>
        <w:t>office,</w:t>
      </w:r>
      <w:r>
        <w:rPr>
          <w:spacing w:val="-2"/>
          <w:w w:val="105"/>
          <w:sz w:val="23"/>
        </w:rPr>
        <w:t> </w:t>
      </w:r>
      <w:r>
        <w:rPr>
          <w:w w:val="105"/>
          <w:sz w:val="23"/>
        </w:rPr>
        <w:t>Abuja</w:t>
      </w:r>
      <w:r>
        <w:rPr>
          <w:spacing w:val="-4"/>
          <w:w w:val="105"/>
          <w:sz w:val="23"/>
        </w:rPr>
        <w:t> </w:t>
      </w:r>
      <w:r>
        <w:rPr>
          <w:w w:val="105"/>
          <w:sz w:val="23"/>
        </w:rPr>
        <w:t>ISBN 978 – 198 – 0680.</w:t>
      </w:r>
    </w:p>
    <w:p>
      <w:pPr>
        <w:pStyle w:val="BodyText"/>
        <w:spacing w:before="4"/>
      </w:pPr>
    </w:p>
    <w:p>
      <w:pPr>
        <w:spacing w:line="252" w:lineRule="auto" w:before="1"/>
        <w:ind w:left="2308" w:right="1428" w:hanging="721"/>
        <w:jc w:val="both"/>
        <w:rPr>
          <w:sz w:val="23"/>
        </w:rPr>
      </w:pPr>
      <w:r>
        <w:rPr>
          <w:w w:val="105"/>
          <w:sz w:val="23"/>
        </w:rPr>
        <w:t>Oladele,</w:t>
      </w:r>
      <w:r>
        <w:rPr>
          <w:spacing w:val="40"/>
          <w:w w:val="105"/>
          <w:sz w:val="23"/>
        </w:rPr>
        <w:t> </w:t>
      </w:r>
      <w:r>
        <w:rPr>
          <w:w w:val="105"/>
          <w:sz w:val="23"/>
        </w:rPr>
        <w:t>A. (2008). </w:t>
      </w:r>
      <w:r>
        <w:rPr>
          <w:i/>
          <w:w w:val="105"/>
          <w:sz w:val="23"/>
        </w:rPr>
        <w:t>Multi-disciplinary</w:t>
      </w:r>
      <w:r>
        <w:rPr>
          <w:i/>
          <w:w w:val="105"/>
          <w:sz w:val="23"/>
        </w:rPr>
        <w:t> Personal Collaborative</w:t>
      </w:r>
      <w:r>
        <w:rPr>
          <w:i/>
          <w:w w:val="105"/>
          <w:sz w:val="23"/>
        </w:rPr>
        <w:t> Effort in</w:t>
      </w:r>
      <w:r>
        <w:rPr>
          <w:i/>
          <w:w w:val="105"/>
          <w:sz w:val="23"/>
        </w:rPr>
        <w:t> the</w:t>
      </w:r>
      <w:r>
        <w:rPr>
          <w:i/>
          <w:w w:val="105"/>
          <w:sz w:val="23"/>
        </w:rPr>
        <w:t> Management</w:t>
      </w:r>
      <w:r>
        <w:rPr>
          <w:i/>
          <w:spacing w:val="40"/>
          <w:w w:val="105"/>
          <w:sz w:val="23"/>
        </w:rPr>
        <w:t> </w:t>
      </w:r>
      <w:r>
        <w:rPr>
          <w:i/>
          <w:w w:val="105"/>
          <w:sz w:val="23"/>
        </w:rPr>
        <w:t>of</w:t>
      </w:r>
      <w:r>
        <w:rPr>
          <w:i/>
          <w:w w:val="105"/>
          <w:sz w:val="23"/>
        </w:rPr>
        <w:t> People</w:t>
      </w:r>
      <w:r>
        <w:rPr>
          <w:i/>
          <w:w w:val="105"/>
          <w:sz w:val="23"/>
        </w:rPr>
        <w:t> with</w:t>
      </w:r>
      <w:r>
        <w:rPr>
          <w:i/>
          <w:w w:val="105"/>
          <w:sz w:val="23"/>
        </w:rPr>
        <w:t> Learning</w:t>
      </w:r>
      <w:r>
        <w:rPr>
          <w:i/>
          <w:w w:val="105"/>
          <w:sz w:val="23"/>
        </w:rPr>
        <w:t> Difficulties</w:t>
      </w:r>
      <w:r>
        <w:rPr>
          <w:w w:val="105"/>
          <w:sz w:val="23"/>
        </w:rPr>
        <w:t>.</w:t>
      </w:r>
      <w:r>
        <w:rPr>
          <w:w w:val="105"/>
          <w:sz w:val="23"/>
        </w:rPr>
        <w:t> </w:t>
      </w:r>
      <w:r>
        <w:rPr>
          <w:i/>
          <w:w w:val="105"/>
          <w:sz w:val="23"/>
        </w:rPr>
        <w:t>Special</w:t>
      </w:r>
      <w:r>
        <w:rPr>
          <w:i/>
          <w:w w:val="105"/>
          <w:sz w:val="23"/>
        </w:rPr>
        <w:t> Needs</w:t>
      </w:r>
      <w:r>
        <w:rPr>
          <w:i/>
          <w:w w:val="105"/>
          <w:sz w:val="23"/>
        </w:rPr>
        <w:t> Education</w:t>
      </w:r>
      <w:r>
        <w:rPr>
          <w:i/>
          <w:w w:val="105"/>
          <w:sz w:val="23"/>
        </w:rPr>
        <w:t> development</w:t>
      </w:r>
      <w:r>
        <w:rPr>
          <w:i/>
          <w:w w:val="105"/>
          <w:sz w:val="23"/>
        </w:rPr>
        <w:t> in Nigeria Past, Present, and Future</w:t>
      </w:r>
      <w:r>
        <w:rPr>
          <w:w w:val="105"/>
          <w:sz w:val="23"/>
        </w:rPr>
        <w:t>, Ibadan: Glory land publishing company.</w:t>
      </w:r>
    </w:p>
    <w:p>
      <w:pPr>
        <w:pStyle w:val="BodyText"/>
        <w:spacing w:before="11"/>
      </w:pPr>
    </w:p>
    <w:p>
      <w:pPr>
        <w:spacing w:line="247" w:lineRule="auto" w:before="0"/>
        <w:ind w:left="2308" w:right="1436" w:hanging="721"/>
        <w:jc w:val="both"/>
        <w:rPr>
          <w:sz w:val="23"/>
        </w:rPr>
      </w:pPr>
      <w:r>
        <w:rPr>
          <w:w w:val="105"/>
          <w:sz w:val="23"/>
        </w:rPr>
        <w:t>Olayiwola,</w:t>
      </w:r>
      <w:r>
        <w:rPr>
          <w:w w:val="105"/>
          <w:sz w:val="23"/>
        </w:rPr>
        <w:t> A.</w:t>
      </w:r>
      <w:r>
        <w:rPr>
          <w:w w:val="105"/>
          <w:sz w:val="23"/>
        </w:rPr>
        <w:t> O.</w:t>
      </w:r>
      <w:r>
        <w:rPr>
          <w:w w:val="105"/>
          <w:sz w:val="23"/>
        </w:rPr>
        <w:t> (2007)</w:t>
      </w:r>
      <w:r>
        <w:rPr>
          <w:w w:val="105"/>
          <w:sz w:val="23"/>
        </w:rPr>
        <w:t> </w:t>
      </w:r>
      <w:r>
        <w:rPr>
          <w:i/>
          <w:w w:val="105"/>
          <w:sz w:val="23"/>
        </w:rPr>
        <w:t>Procedures</w:t>
      </w:r>
      <w:r>
        <w:rPr>
          <w:i/>
          <w:w w:val="105"/>
          <w:sz w:val="23"/>
        </w:rPr>
        <w:t> in</w:t>
      </w:r>
      <w:r>
        <w:rPr>
          <w:i/>
          <w:w w:val="105"/>
          <w:sz w:val="23"/>
        </w:rPr>
        <w:t> Educational</w:t>
      </w:r>
      <w:r>
        <w:rPr>
          <w:i/>
          <w:w w:val="105"/>
          <w:sz w:val="23"/>
        </w:rPr>
        <w:t> Research</w:t>
      </w:r>
      <w:r>
        <w:rPr>
          <w:w w:val="105"/>
          <w:sz w:val="23"/>
        </w:rPr>
        <w:t>.</w:t>
      </w:r>
      <w:r>
        <w:rPr>
          <w:w w:val="105"/>
          <w:sz w:val="23"/>
        </w:rPr>
        <w:t> Kaduna:</w:t>
      </w:r>
      <w:r>
        <w:rPr>
          <w:w w:val="105"/>
          <w:sz w:val="23"/>
        </w:rPr>
        <w:t> Hanijam </w:t>
      </w:r>
      <w:r>
        <w:rPr>
          <w:spacing w:val="-2"/>
          <w:w w:val="105"/>
          <w:sz w:val="23"/>
        </w:rPr>
        <w:t>Publications.</w:t>
      </w:r>
    </w:p>
    <w:p>
      <w:pPr>
        <w:pStyle w:val="BodyText"/>
        <w:spacing w:before="19"/>
      </w:pPr>
    </w:p>
    <w:p>
      <w:pPr>
        <w:spacing w:line="247" w:lineRule="auto" w:before="1"/>
        <w:ind w:left="2308" w:right="1431" w:hanging="721"/>
        <w:jc w:val="both"/>
        <w:rPr>
          <w:sz w:val="23"/>
        </w:rPr>
      </w:pPr>
      <w:r>
        <w:rPr>
          <w:w w:val="105"/>
          <w:sz w:val="23"/>
        </w:rPr>
        <w:t>Onwubolu,</w:t>
      </w:r>
      <w:r>
        <w:rPr>
          <w:spacing w:val="-5"/>
          <w:w w:val="105"/>
          <w:sz w:val="23"/>
        </w:rPr>
        <w:t> </w:t>
      </w:r>
      <w:r>
        <w:rPr>
          <w:w w:val="105"/>
          <w:sz w:val="23"/>
        </w:rPr>
        <w:t>L.O. &amp;</w:t>
      </w:r>
      <w:r>
        <w:rPr>
          <w:spacing w:val="-8"/>
          <w:w w:val="105"/>
          <w:sz w:val="23"/>
        </w:rPr>
        <w:t> </w:t>
      </w:r>
      <w:r>
        <w:rPr>
          <w:w w:val="105"/>
          <w:sz w:val="23"/>
        </w:rPr>
        <w:t>Edozie,</w:t>
      </w:r>
      <w:r>
        <w:rPr>
          <w:spacing w:val="-5"/>
          <w:w w:val="105"/>
          <w:sz w:val="23"/>
        </w:rPr>
        <w:t> </w:t>
      </w:r>
      <w:r>
        <w:rPr>
          <w:w w:val="105"/>
          <w:sz w:val="23"/>
        </w:rPr>
        <w:t>C.</w:t>
      </w:r>
      <w:r>
        <w:rPr>
          <w:spacing w:val="-5"/>
          <w:w w:val="105"/>
          <w:sz w:val="23"/>
        </w:rPr>
        <w:t> </w:t>
      </w:r>
      <w:r>
        <w:rPr>
          <w:w w:val="105"/>
          <w:sz w:val="23"/>
        </w:rPr>
        <w:t>(2011).</w:t>
      </w:r>
      <w:r>
        <w:rPr>
          <w:spacing w:val="-5"/>
          <w:w w:val="105"/>
          <w:sz w:val="23"/>
        </w:rPr>
        <w:t> </w:t>
      </w:r>
      <w:r>
        <w:rPr>
          <w:i/>
          <w:w w:val="105"/>
          <w:sz w:val="23"/>
        </w:rPr>
        <w:t>Schools</w:t>
      </w:r>
      <w:r>
        <w:rPr>
          <w:i/>
          <w:spacing w:val="-2"/>
          <w:w w:val="105"/>
          <w:sz w:val="23"/>
        </w:rPr>
        <w:t> </w:t>
      </w:r>
      <w:r>
        <w:rPr>
          <w:i/>
          <w:w w:val="105"/>
          <w:sz w:val="23"/>
        </w:rPr>
        <w:t>and</w:t>
      </w:r>
      <w:r>
        <w:rPr>
          <w:i/>
          <w:spacing w:val="-1"/>
          <w:w w:val="105"/>
          <w:sz w:val="23"/>
        </w:rPr>
        <w:t> </w:t>
      </w:r>
      <w:r>
        <w:rPr>
          <w:i/>
          <w:w w:val="105"/>
          <w:sz w:val="23"/>
        </w:rPr>
        <w:t>Special</w:t>
      </w:r>
      <w:r>
        <w:rPr>
          <w:i/>
          <w:spacing w:val="-5"/>
          <w:w w:val="105"/>
          <w:sz w:val="23"/>
        </w:rPr>
        <w:t> </w:t>
      </w:r>
      <w:r>
        <w:rPr>
          <w:i/>
          <w:w w:val="105"/>
          <w:sz w:val="23"/>
        </w:rPr>
        <w:t>Needs:</w:t>
      </w:r>
      <w:r>
        <w:rPr>
          <w:i/>
          <w:spacing w:val="-3"/>
          <w:w w:val="105"/>
          <w:sz w:val="23"/>
        </w:rPr>
        <w:t> </w:t>
      </w:r>
      <w:r>
        <w:rPr>
          <w:i/>
          <w:w w:val="105"/>
          <w:sz w:val="23"/>
        </w:rPr>
        <w:t>Issues</w:t>
      </w:r>
      <w:r>
        <w:rPr>
          <w:i/>
          <w:spacing w:val="-9"/>
          <w:w w:val="105"/>
          <w:sz w:val="23"/>
        </w:rPr>
        <w:t> </w:t>
      </w:r>
      <w:r>
        <w:rPr>
          <w:i/>
          <w:w w:val="105"/>
          <w:sz w:val="23"/>
        </w:rPr>
        <w:t>of</w:t>
      </w:r>
      <w:r>
        <w:rPr>
          <w:i/>
          <w:spacing w:val="-11"/>
          <w:w w:val="105"/>
          <w:sz w:val="23"/>
        </w:rPr>
        <w:t> </w:t>
      </w:r>
      <w:r>
        <w:rPr>
          <w:i/>
          <w:w w:val="105"/>
          <w:sz w:val="23"/>
        </w:rPr>
        <w:t>Innovation</w:t>
      </w:r>
      <w:r>
        <w:rPr>
          <w:i/>
          <w:spacing w:val="-1"/>
          <w:w w:val="105"/>
          <w:sz w:val="23"/>
        </w:rPr>
        <w:t> </w:t>
      </w:r>
      <w:r>
        <w:rPr>
          <w:i/>
          <w:w w:val="105"/>
          <w:sz w:val="23"/>
        </w:rPr>
        <w:t>and Inclusion</w:t>
      </w:r>
      <w:r>
        <w:rPr>
          <w:w w:val="105"/>
          <w:sz w:val="23"/>
        </w:rPr>
        <w:t>. Ibadan: Clavarium Press.</w:t>
      </w:r>
    </w:p>
    <w:p>
      <w:pPr>
        <w:pStyle w:val="BodyText"/>
        <w:spacing w:before="18"/>
      </w:pPr>
    </w:p>
    <w:p>
      <w:pPr>
        <w:pStyle w:val="BodyText"/>
        <w:spacing w:line="247" w:lineRule="auto" w:before="1"/>
        <w:ind w:left="2308" w:right="1443" w:hanging="721"/>
        <w:jc w:val="both"/>
      </w:pPr>
      <w:r>
        <w:rPr>
          <w:w w:val="105"/>
        </w:rPr>
        <w:t>Orim,</w:t>
      </w:r>
      <w:r>
        <w:rPr>
          <w:w w:val="105"/>
        </w:rPr>
        <w:t> S.</w:t>
      </w:r>
      <w:r>
        <w:rPr>
          <w:w w:val="105"/>
        </w:rPr>
        <w:t> and</w:t>
      </w:r>
      <w:r>
        <w:rPr>
          <w:w w:val="105"/>
        </w:rPr>
        <w:t> Ejue,</w:t>
      </w:r>
      <w:r>
        <w:rPr>
          <w:w w:val="105"/>
        </w:rPr>
        <w:t> F.</w:t>
      </w:r>
      <w:r>
        <w:rPr>
          <w:w w:val="105"/>
        </w:rPr>
        <w:t> (2014).</w:t>
      </w:r>
      <w:r>
        <w:rPr>
          <w:w w:val="105"/>
        </w:rPr>
        <w:t> Opinions</w:t>
      </w:r>
      <w:r>
        <w:rPr>
          <w:w w:val="105"/>
        </w:rPr>
        <w:t> and</w:t>
      </w:r>
      <w:r>
        <w:rPr>
          <w:w w:val="105"/>
        </w:rPr>
        <w:t> Strategies</w:t>
      </w:r>
      <w:r>
        <w:rPr>
          <w:w w:val="105"/>
        </w:rPr>
        <w:t> for</w:t>
      </w:r>
      <w:r>
        <w:rPr>
          <w:w w:val="105"/>
        </w:rPr>
        <w:t> effective</w:t>
      </w:r>
      <w:r>
        <w:rPr>
          <w:w w:val="105"/>
        </w:rPr>
        <w:t> collaboration</w:t>
      </w:r>
      <w:r>
        <w:rPr>
          <w:w w:val="105"/>
        </w:rPr>
        <w:t> in enhancing learning among children with learning disabilities</w:t>
      </w:r>
      <w:r>
        <w:rPr>
          <w:spacing w:val="-2"/>
          <w:w w:val="105"/>
        </w:rPr>
        <w:t> </w:t>
      </w:r>
      <w:r>
        <w:rPr>
          <w:w w:val="105"/>
        </w:rPr>
        <w:t>in an inclusive setting unpublished. M.Ed Thesis University of Jos.</w:t>
      </w:r>
    </w:p>
    <w:p>
      <w:pPr>
        <w:pStyle w:val="BodyText"/>
        <w:spacing w:before="20"/>
      </w:pPr>
    </w:p>
    <w:p>
      <w:pPr>
        <w:spacing w:before="0"/>
        <w:ind w:left="1560" w:right="1440" w:firstLine="0"/>
        <w:jc w:val="center"/>
        <w:rPr>
          <w:sz w:val="23"/>
        </w:rPr>
      </w:pPr>
      <w:r>
        <w:rPr>
          <w:w w:val="105"/>
          <w:sz w:val="23"/>
        </w:rPr>
        <w:t>Ozoji,</w:t>
      </w:r>
      <w:r>
        <w:rPr>
          <w:spacing w:val="-5"/>
          <w:w w:val="105"/>
          <w:sz w:val="23"/>
        </w:rPr>
        <w:t> </w:t>
      </w:r>
      <w:r>
        <w:rPr>
          <w:w w:val="105"/>
          <w:sz w:val="23"/>
        </w:rPr>
        <w:t>E.D.</w:t>
      </w:r>
      <w:r>
        <w:rPr>
          <w:spacing w:val="-9"/>
          <w:w w:val="105"/>
          <w:sz w:val="23"/>
        </w:rPr>
        <w:t> </w:t>
      </w:r>
      <w:r>
        <w:rPr>
          <w:w w:val="105"/>
          <w:sz w:val="23"/>
        </w:rPr>
        <w:t>(2005).</w:t>
      </w:r>
      <w:r>
        <w:rPr>
          <w:spacing w:val="-10"/>
          <w:w w:val="105"/>
          <w:sz w:val="23"/>
        </w:rPr>
        <w:t> </w:t>
      </w:r>
      <w:r>
        <w:rPr>
          <w:i/>
          <w:w w:val="105"/>
          <w:sz w:val="23"/>
        </w:rPr>
        <w:t>Special</w:t>
      </w:r>
      <w:r>
        <w:rPr>
          <w:i/>
          <w:spacing w:val="-10"/>
          <w:w w:val="105"/>
          <w:sz w:val="23"/>
        </w:rPr>
        <w:t> </w:t>
      </w:r>
      <w:r>
        <w:rPr>
          <w:i/>
          <w:w w:val="105"/>
          <w:sz w:val="23"/>
        </w:rPr>
        <w:t>Education</w:t>
      </w:r>
      <w:r>
        <w:rPr>
          <w:i/>
          <w:spacing w:val="-6"/>
          <w:w w:val="105"/>
          <w:sz w:val="23"/>
        </w:rPr>
        <w:t> </w:t>
      </w:r>
      <w:r>
        <w:rPr>
          <w:i/>
          <w:w w:val="105"/>
          <w:sz w:val="23"/>
        </w:rPr>
        <w:t>for</w:t>
      </w:r>
      <w:r>
        <w:rPr>
          <w:i/>
          <w:spacing w:val="-9"/>
          <w:w w:val="105"/>
          <w:sz w:val="23"/>
        </w:rPr>
        <w:t> </w:t>
      </w:r>
      <w:r>
        <w:rPr>
          <w:i/>
          <w:w w:val="105"/>
          <w:sz w:val="23"/>
        </w:rPr>
        <w:t>General</w:t>
      </w:r>
      <w:r>
        <w:rPr>
          <w:i/>
          <w:spacing w:val="-10"/>
          <w:w w:val="105"/>
          <w:sz w:val="23"/>
        </w:rPr>
        <w:t> </w:t>
      </w:r>
      <w:r>
        <w:rPr>
          <w:i/>
          <w:w w:val="105"/>
          <w:sz w:val="23"/>
        </w:rPr>
        <w:t>Studies</w:t>
      </w:r>
      <w:r>
        <w:rPr>
          <w:i/>
          <w:spacing w:val="-9"/>
          <w:w w:val="105"/>
          <w:sz w:val="23"/>
        </w:rPr>
        <w:t> </w:t>
      </w:r>
      <w:r>
        <w:rPr>
          <w:i/>
          <w:w w:val="105"/>
          <w:sz w:val="23"/>
        </w:rPr>
        <w:t>Purpose</w:t>
      </w:r>
      <w:r>
        <w:rPr>
          <w:w w:val="105"/>
          <w:sz w:val="23"/>
        </w:rPr>
        <w:t>.</w:t>
      </w:r>
      <w:r>
        <w:rPr>
          <w:spacing w:val="-10"/>
          <w:w w:val="105"/>
          <w:sz w:val="23"/>
        </w:rPr>
        <w:t> </w:t>
      </w:r>
      <w:r>
        <w:rPr>
          <w:w w:val="105"/>
          <w:sz w:val="23"/>
        </w:rPr>
        <w:t>Jos:</w:t>
      </w:r>
      <w:r>
        <w:rPr>
          <w:spacing w:val="-4"/>
          <w:w w:val="105"/>
          <w:sz w:val="23"/>
        </w:rPr>
        <w:t> </w:t>
      </w:r>
      <w:r>
        <w:rPr>
          <w:w w:val="105"/>
          <w:sz w:val="23"/>
        </w:rPr>
        <w:t>Deka</w:t>
      </w:r>
      <w:r>
        <w:rPr>
          <w:spacing w:val="44"/>
          <w:w w:val="105"/>
          <w:sz w:val="23"/>
        </w:rPr>
        <w:t> </w:t>
      </w:r>
      <w:r>
        <w:rPr>
          <w:spacing w:val="-2"/>
          <w:w w:val="105"/>
          <w:sz w:val="23"/>
        </w:rPr>
        <w:t>publication.</w:t>
      </w:r>
    </w:p>
    <w:p>
      <w:pPr>
        <w:spacing w:after="0"/>
        <w:jc w:val="center"/>
        <w:rPr>
          <w:sz w:val="23"/>
        </w:rPr>
        <w:sectPr>
          <w:pgSz w:w="12240" w:h="15840"/>
          <w:pgMar w:header="0" w:footer="1012" w:top="1360" w:bottom="1200" w:left="400" w:right="0"/>
        </w:sectPr>
      </w:pPr>
    </w:p>
    <w:p>
      <w:pPr>
        <w:spacing w:before="82"/>
        <w:ind w:left="1588" w:right="0" w:firstLine="0"/>
        <w:jc w:val="left"/>
        <w:rPr>
          <w:sz w:val="23"/>
        </w:rPr>
      </w:pPr>
      <w:r>
        <w:rPr>
          <w:w w:val="105"/>
          <w:sz w:val="23"/>
        </w:rPr>
        <w:t>Ozoji,</w:t>
      </w:r>
      <w:r>
        <w:rPr>
          <w:spacing w:val="-8"/>
          <w:w w:val="105"/>
          <w:sz w:val="23"/>
        </w:rPr>
        <w:t> </w:t>
      </w:r>
      <w:r>
        <w:rPr>
          <w:w w:val="105"/>
          <w:sz w:val="23"/>
        </w:rPr>
        <w:t>E.D</w:t>
      </w:r>
      <w:r>
        <w:rPr>
          <w:spacing w:val="-11"/>
          <w:w w:val="105"/>
          <w:sz w:val="23"/>
        </w:rPr>
        <w:t> </w:t>
      </w:r>
      <w:r>
        <w:rPr>
          <w:w w:val="105"/>
          <w:sz w:val="23"/>
        </w:rPr>
        <w:t>(2005).</w:t>
      </w:r>
      <w:r>
        <w:rPr>
          <w:spacing w:val="-13"/>
          <w:w w:val="105"/>
          <w:sz w:val="23"/>
        </w:rPr>
        <w:t> </w:t>
      </w:r>
      <w:r>
        <w:rPr>
          <w:i/>
          <w:w w:val="105"/>
          <w:sz w:val="23"/>
        </w:rPr>
        <w:t>Special</w:t>
      </w:r>
      <w:r>
        <w:rPr>
          <w:i/>
          <w:spacing w:val="-13"/>
          <w:w w:val="105"/>
          <w:sz w:val="23"/>
        </w:rPr>
        <w:t> </w:t>
      </w:r>
      <w:r>
        <w:rPr>
          <w:i/>
          <w:w w:val="105"/>
          <w:sz w:val="23"/>
        </w:rPr>
        <w:t>Needs</w:t>
      </w:r>
      <w:r>
        <w:rPr>
          <w:i/>
          <w:spacing w:val="-12"/>
          <w:w w:val="105"/>
          <w:sz w:val="23"/>
        </w:rPr>
        <w:t> </w:t>
      </w:r>
      <w:r>
        <w:rPr>
          <w:i/>
          <w:w w:val="105"/>
          <w:sz w:val="23"/>
        </w:rPr>
        <w:t>Education</w:t>
      </w:r>
      <w:r>
        <w:rPr>
          <w:i/>
          <w:spacing w:val="-9"/>
          <w:w w:val="105"/>
          <w:sz w:val="23"/>
        </w:rPr>
        <w:t> </w:t>
      </w:r>
      <w:r>
        <w:rPr>
          <w:i/>
          <w:w w:val="105"/>
          <w:sz w:val="23"/>
        </w:rPr>
        <w:t>and</w:t>
      </w:r>
      <w:r>
        <w:rPr>
          <w:i/>
          <w:spacing w:val="-9"/>
          <w:w w:val="105"/>
          <w:sz w:val="23"/>
        </w:rPr>
        <w:t> </w:t>
      </w:r>
      <w:r>
        <w:rPr>
          <w:i/>
          <w:w w:val="105"/>
          <w:sz w:val="23"/>
        </w:rPr>
        <w:t>Rehabilitation</w:t>
      </w:r>
      <w:r>
        <w:rPr>
          <w:i/>
          <w:spacing w:val="-1"/>
          <w:w w:val="105"/>
          <w:sz w:val="23"/>
        </w:rPr>
        <w:t> </w:t>
      </w:r>
      <w:r>
        <w:rPr>
          <w:i/>
          <w:w w:val="105"/>
          <w:sz w:val="23"/>
        </w:rPr>
        <w:t>for</w:t>
      </w:r>
      <w:r>
        <w:rPr>
          <w:i/>
          <w:spacing w:val="-11"/>
          <w:w w:val="105"/>
          <w:sz w:val="23"/>
        </w:rPr>
        <w:t> </w:t>
      </w:r>
      <w:r>
        <w:rPr>
          <w:i/>
          <w:w w:val="105"/>
          <w:sz w:val="23"/>
        </w:rPr>
        <w:t>Beginners</w:t>
      </w:r>
      <w:r>
        <w:rPr>
          <w:i/>
          <w:spacing w:val="-2"/>
          <w:w w:val="105"/>
          <w:sz w:val="23"/>
        </w:rPr>
        <w:t> Professional</w:t>
      </w:r>
      <w:r>
        <w:rPr>
          <w:spacing w:val="-2"/>
          <w:w w:val="105"/>
          <w:sz w:val="23"/>
        </w:rPr>
        <w:t>.</w:t>
      </w:r>
    </w:p>
    <w:p>
      <w:pPr>
        <w:pStyle w:val="BodyText"/>
        <w:spacing w:before="9"/>
        <w:ind w:left="2308"/>
      </w:pPr>
      <w:r>
        <w:rPr>
          <w:w w:val="105"/>
        </w:rPr>
        <w:t>Jos:</w:t>
      </w:r>
      <w:r>
        <w:rPr>
          <w:spacing w:val="-12"/>
          <w:w w:val="105"/>
        </w:rPr>
        <w:t> </w:t>
      </w:r>
      <w:r>
        <w:rPr>
          <w:w w:val="105"/>
        </w:rPr>
        <w:t>Deka</w:t>
      </w:r>
      <w:r>
        <w:rPr>
          <w:spacing w:val="-1"/>
          <w:w w:val="105"/>
        </w:rPr>
        <w:t> </w:t>
      </w:r>
      <w:r>
        <w:rPr>
          <w:spacing w:val="-2"/>
          <w:w w:val="105"/>
        </w:rPr>
        <w:t>publications.</w:t>
      </w:r>
    </w:p>
    <w:p>
      <w:pPr>
        <w:pStyle w:val="BodyText"/>
        <w:spacing w:before="25"/>
      </w:pPr>
    </w:p>
    <w:p>
      <w:pPr>
        <w:spacing w:before="1"/>
        <w:ind w:left="1588" w:right="0" w:firstLine="0"/>
        <w:jc w:val="left"/>
        <w:rPr>
          <w:sz w:val="23"/>
        </w:rPr>
      </w:pPr>
      <w:r>
        <w:rPr>
          <w:w w:val="105"/>
          <w:sz w:val="23"/>
        </w:rPr>
        <w:t>Ozoji,</w:t>
      </w:r>
      <w:r>
        <w:rPr>
          <w:spacing w:val="17"/>
          <w:w w:val="105"/>
          <w:sz w:val="23"/>
        </w:rPr>
        <w:t> </w:t>
      </w:r>
      <w:r>
        <w:rPr>
          <w:w w:val="105"/>
          <w:sz w:val="23"/>
        </w:rPr>
        <w:t>E.D</w:t>
      </w:r>
      <w:r>
        <w:rPr>
          <w:spacing w:val="12"/>
          <w:w w:val="105"/>
          <w:sz w:val="23"/>
        </w:rPr>
        <w:t> </w:t>
      </w:r>
      <w:r>
        <w:rPr>
          <w:w w:val="105"/>
          <w:sz w:val="23"/>
        </w:rPr>
        <w:t>(2006).</w:t>
      </w:r>
      <w:r>
        <w:rPr>
          <w:spacing w:val="13"/>
          <w:w w:val="105"/>
          <w:sz w:val="23"/>
        </w:rPr>
        <w:t> </w:t>
      </w:r>
      <w:r>
        <w:rPr>
          <w:i/>
          <w:w w:val="105"/>
          <w:sz w:val="23"/>
        </w:rPr>
        <w:t>Updates</w:t>
      </w:r>
      <w:r>
        <w:rPr>
          <w:i/>
          <w:spacing w:val="13"/>
          <w:w w:val="105"/>
          <w:sz w:val="23"/>
        </w:rPr>
        <w:t> </w:t>
      </w:r>
      <w:r>
        <w:rPr>
          <w:i/>
          <w:w w:val="105"/>
          <w:sz w:val="23"/>
        </w:rPr>
        <w:t>in</w:t>
      </w:r>
      <w:r>
        <w:rPr>
          <w:i/>
          <w:spacing w:val="14"/>
          <w:w w:val="105"/>
          <w:sz w:val="23"/>
        </w:rPr>
        <w:t> </w:t>
      </w:r>
      <w:r>
        <w:rPr>
          <w:i/>
          <w:w w:val="105"/>
          <w:sz w:val="23"/>
        </w:rPr>
        <w:t>Educating</w:t>
      </w:r>
      <w:r>
        <w:rPr>
          <w:i/>
          <w:spacing w:val="14"/>
          <w:w w:val="105"/>
          <w:sz w:val="23"/>
        </w:rPr>
        <w:t> </w:t>
      </w:r>
      <w:r>
        <w:rPr>
          <w:i/>
          <w:w w:val="105"/>
          <w:sz w:val="23"/>
        </w:rPr>
        <w:t>Special</w:t>
      </w:r>
      <w:r>
        <w:rPr>
          <w:i/>
          <w:spacing w:val="11"/>
          <w:w w:val="105"/>
          <w:sz w:val="23"/>
        </w:rPr>
        <w:t> </w:t>
      </w:r>
      <w:r>
        <w:rPr>
          <w:i/>
          <w:w w:val="105"/>
          <w:sz w:val="23"/>
        </w:rPr>
        <w:t>Needs</w:t>
      </w:r>
      <w:r>
        <w:rPr>
          <w:i/>
          <w:spacing w:val="21"/>
          <w:w w:val="105"/>
          <w:sz w:val="23"/>
        </w:rPr>
        <w:t> </w:t>
      </w:r>
      <w:r>
        <w:rPr>
          <w:i/>
          <w:w w:val="105"/>
          <w:sz w:val="23"/>
        </w:rPr>
        <w:t>Children</w:t>
      </w:r>
      <w:r>
        <w:rPr>
          <w:i/>
          <w:spacing w:val="14"/>
          <w:w w:val="105"/>
          <w:sz w:val="23"/>
        </w:rPr>
        <w:t> </w:t>
      </w:r>
      <w:r>
        <w:rPr>
          <w:i/>
          <w:w w:val="105"/>
          <w:sz w:val="23"/>
        </w:rPr>
        <w:t>in</w:t>
      </w:r>
      <w:r>
        <w:rPr>
          <w:i/>
          <w:spacing w:val="14"/>
          <w:w w:val="105"/>
          <w:sz w:val="23"/>
        </w:rPr>
        <w:t> </w:t>
      </w:r>
      <w:r>
        <w:rPr>
          <w:i/>
          <w:w w:val="105"/>
          <w:sz w:val="23"/>
        </w:rPr>
        <w:t>the</w:t>
      </w:r>
      <w:r>
        <w:rPr>
          <w:i/>
          <w:spacing w:val="14"/>
          <w:w w:val="105"/>
          <w:sz w:val="23"/>
        </w:rPr>
        <w:t> </w:t>
      </w:r>
      <w:r>
        <w:rPr>
          <w:i/>
          <w:w w:val="105"/>
          <w:sz w:val="23"/>
        </w:rPr>
        <w:t>Regular</w:t>
      </w:r>
      <w:r>
        <w:rPr>
          <w:i/>
          <w:spacing w:val="12"/>
          <w:w w:val="105"/>
          <w:sz w:val="23"/>
        </w:rPr>
        <w:t> </w:t>
      </w:r>
      <w:r>
        <w:rPr>
          <w:i/>
          <w:spacing w:val="-2"/>
          <w:w w:val="105"/>
          <w:sz w:val="23"/>
        </w:rPr>
        <w:t>schools</w:t>
      </w:r>
      <w:r>
        <w:rPr>
          <w:spacing w:val="-2"/>
          <w:w w:val="105"/>
          <w:sz w:val="23"/>
        </w:rPr>
        <w:t>.</w:t>
      </w:r>
    </w:p>
    <w:p>
      <w:pPr>
        <w:pStyle w:val="BodyText"/>
        <w:spacing w:before="9"/>
        <w:ind w:left="2308"/>
      </w:pPr>
      <w:r>
        <w:rPr>
          <w:w w:val="105"/>
        </w:rPr>
        <w:t>Jos:</w:t>
      </w:r>
      <w:r>
        <w:rPr>
          <w:spacing w:val="-10"/>
          <w:w w:val="105"/>
        </w:rPr>
        <w:t> </w:t>
      </w:r>
      <w:r>
        <w:rPr>
          <w:w w:val="105"/>
        </w:rPr>
        <w:t>Daka</w:t>
      </w:r>
      <w:r>
        <w:rPr>
          <w:spacing w:val="53"/>
          <w:w w:val="105"/>
        </w:rPr>
        <w:t> </w:t>
      </w:r>
      <w:r>
        <w:rPr>
          <w:spacing w:val="-2"/>
          <w:w w:val="105"/>
        </w:rPr>
        <w:t>Publication.</w:t>
      </w:r>
    </w:p>
    <w:p>
      <w:pPr>
        <w:pStyle w:val="BodyText"/>
        <w:spacing w:before="25"/>
      </w:pPr>
    </w:p>
    <w:p>
      <w:pPr>
        <w:spacing w:line="247" w:lineRule="auto" w:before="1"/>
        <w:ind w:left="2308" w:right="1443" w:hanging="721"/>
        <w:jc w:val="left"/>
        <w:rPr>
          <w:sz w:val="23"/>
        </w:rPr>
      </w:pPr>
      <w:r>
        <w:rPr>
          <w:w w:val="105"/>
          <w:sz w:val="23"/>
        </w:rPr>
        <w:t>Ozoji,</w:t>
      </w:r>
      <w:r>
        <w:rPr>
          <w:w w:val="105"/>
          <w:sz w:val="23"/>
        </w:rPr>
        <w:t> E.D</w:t>
      </w:r>
      <w:r>
        <w:rPr>
          <w:spacing w:val="24"/>
          <w:w w:val="105"/>
          <w:sz w:val="23"/>
        </w:rPr>
        <w:t> </w:t>
      </w:r>
      <w:r>
        <w:rPr>
          <w:w w:val="105"/>
          <w:sz w:val="23"/>
        </w:rPr>
        <w:t>(2008). </w:t>
      </w:r>
      <w:r>
        <w:rPr>
          <w:i/>
          <w:w w:val="105"/>
          <w:sz w:val="23"/>
        </w:rPr>
        <w:t>Psychology</w:t>
      </w:r>
      <w:r>
        <w:rPr>
          <w:i/>
          <w:w w:val="105"/>
          <w:sz w:val="23"/>
        </w:rPr>
        <w:t> of Attitudes</w:t>
      </w:r>
      <w:r>
        <w:rPr>
          <w:i/>
          <w:w w:val="105"/>
          <w:sz w:val="23"/>
        </w:rPr>
        <w:t> towards</w:t>
      </w:r>
      <w:r>
        <w:rPr>
          <w:i/>
          <w:w w:val="105"/>
          <w:sz w:val="23"/>
        </w:rPr>
        <w:t> the</w:t>
      </w:r>
      <w:r>
        <w:rPr>
          <w:i/>
          <w:w w:val="105"/>
          <w:sz w:val="23"/>
        </w:rPr>
        <w:t> Disabled</w:t>
      </w:r>
      <w:r>
        <w:rPr>
          <w:w w:val="105"/>
          <w:sz w:val="23"/>
        </w:rPr>
        <w:t>. Department of Special Education. Jos: Deka press.</w:t>
      </w:r>
    </w:p>
    <w:p>
      <w:pPr>
        <w:pStyle w:val="BodyText"/>
        <w:spacing w:before="19"/>
      </w:pPr>
    </w:p>
    <w:p>
      <w:pPr>
        <w:spacing w:before="0"/>
        <w:ind w:left="1588" w:right="0" w:firstLine="0"/>
        <w:jc w:val="left"/>
        <w:rPr>
          <w:sz w:val="23"/>
        </w:rPr>
      </w:pPr>
      <w:r>
        <w:rPr>
          <w:w w:val="105"/>
          <w:sz w:val="23"/>
        </w:rPr>
        <w:t>Ozoji,</w:t>
      </w:r>
      <w:r>
        <w:rPr>
          <w:spacing w:val="-6"/>
          <w:w w:val="105"/>
          <w:sz w:val="23"/>
        </w:rPr>
        <w:t> </w:t>
      </w:r>
      <w:r>
        <w:rPr>
          <w:w w:val="105"/>
          <w:sz w:val="23"/>
        </w:rPr>
        <w:t>E.D</w:t>
      </w:r>
      <w:r>
        <w:rPr>
          <w:spacing w:val="-2"/>
          <w:w w:val="105"/>
          <w:sz w:val="23"/>
        </w:rPr>
        <w:t> </w:t>
      </w:r>
      <w:r>
        <w:rPr>
          <w:w w:val="105"/>
          <w:sz w:val="23"/>
        </w:rPr>
        <w:t>(2009).</w:t>
      </w:r>
      <w:r>
        <w:rPr>
          <w:spacing w:val="-12"/>
          <w:w w:val="105"/>
          <w:sz w:val="23"/>
        </w:rPr>
        <w:t> </w:t>
      </w:r>
      <w:r>
        <w:rPr>
          <w:i/>
          <w:w w:val="105"/>
          <w:sz w:val="23"/>
        </w:rPr>
        <w:t>The</w:t>
      </w:r>
      <w:r>
        <w:rPr>
          <w:i/>
          <w:spacing w:val="-8"/>
          <w:w w:val="105"/>
          <w:sz w:val="23"/>
        </w:rPr>
        <w:t> </w:t>
      </w:r>
      <w:r>
        <w:rPr>
          <w:i/>
          <w:w w:val="105"/>
          <w:sz w:val="23"/>
        </w:rPr>
        <w:t>Exceptional</w:t>
      </w:r>
      <w:r>
        <w:rPr>
          <w:i/>
          <w:spacing w:val="-11"/>
          <w:w w:val="105"/>
          <w:sz w:val="23"/>
        </w:rPr>
        <w:t> </w:t>
      </w:r>
      <w:r>
        <w:rPr>
          <w:i/>
          <w:w w:val="105"/>
          <w:sz w:val="23"/>
        </w:rPr>
        <w:t>Child</w:t>
      </w:r>
      <w:r>
        <w:rPr>
          <w:i/>
          <w:spacing w:val="-7"/>
          <w:w w:val="105"/>
          <w:sz w:val="23"/>
        </w:rPr>
        <w:t> </w:t>
      </w:r>
      <w:r>
        <w:rPr>
          <w:i/>
          <w:w w:val="105"/>
          <w:sz w:val="23"/>
        </w:rPr>
        <w:t>Journal</w:t>
      </w:r>
      <w:r>
        <w:rPr>
          <w:i/>
          <w:spacing w:val="-11"/>
          <w:w w:val="105"/>
          <w:sz w:val="23"/>
        </w:rPr>
        <w:t> </w:t>
      </w:r>
      <w:r>
        <w:rPr>
          <w:i/>
          <w:w w:val="105"/>
          <w:sz w:val="23"/>
        </w:rPr>
        <w:t>of</w:t>
      </w:r>
      <w:r>
        <w:rPr>
          <w:i/>
          <w:spacing w:val="-6"/>
          <w:w w:val="105"/>
          <w:sz w:val="23"/>
        </w:rPr>
        <w:t> </w:t>
      </w:r>
      <w:r>
        <w:rPr>
          <w:i/>
          <w:spacing w:val="-2"/>
          <w:w w:val="105"/>
          <w:sz w:val="23"/>
        </w:rPr>
        <w:t>NCEC</w:t>
      </w:r>
      <w:r>
        <w:rPr>
          <w:spacing w:val="-2"/>
          <w:w w:val="105"/>
          <w:sz w:val="23"/>
        </w:rPr>
        <w:t>.2(2)300.</w:t>
      </w:r>
    </w:p>
    <w:p>
      <w:pPr>
        <w:pStyle w:val="BodyText"/>
        <w:spacing w:before="25"/>
      </w:pPr>
    </w:p>
    <w:p>
      <w:pPr>
        <w:spacing w:line="247" w:lineRule="auto" w:before="1"/>
        <w:ind w:left="2308" w:right="1443" w:hanging="721"/>
        <w:jc w:val="left"/>
        <w:rPr>
          <w:sz w:val="23"/>
        </w:rPr>
      </w:pPr>
      <w:r>
        <w:rPr>
          <w:w w:val="105"/>
          <w:sz w:val="23"/>
        </w:rPr>
        <w:t>Ozoji,</w:t>
      </w:r>
      <w:r>
        <w:rPr>
          <w:spacing w:val="-7"/>
          <w:w w:val="105"/>
          <w:sz w:val="23"/>
        </w:rPr>
        <w:t> </w:t>
      </w:r>
      <w:r>
        <w:rPr>
          <w:w w:val="105"/>
          <w:sz w:val="23"/>
        </w:rPr>
        <w:t>E.D.</w:t>
      </w:r>
      <w:r>
        <w:rPr>
          <w:spacing w:val="-7"/>
          <w:w w:val="105"/>
          <w:sz w:val="23"/>
        </w:rPr>
        <w:t> </w:t>
      </w:r>
      <w:r>
        <w:rPr>
          <w:w w:val="105"/>
          <w:sz w:val="23"/>
        </w:rPr>
        <w:t>&amp;</w:t>
      </w:r>
      <w:r>
        <w:rPr>
          <w:spacing w:val="-10"/>
          <w:w w:val="105"/>
          <w:sz w:val="23"/>
        </w:rPr>
        <w:t> </w:t>
      </w:r>
      <w:r>
        <w:rPr>
          <w:w w:val="105"/>
          <w:sz w:val="23"/>
        </w:rPr>
        <w:t>Okuoyibo,</w:t>
      </w:r>
      <w:r>
        <w:rPr>
          <w:spacing w:val="-7"/>
          <w:w w:val="105"/>
          <w:sz w:val="23"/>
        </w:rPr>
        <w:t> </w:t>
      </w:r>
      <w:r>
        <w:rPr>
          <w:w w:val="105"/>
          <w:sz w:val="23"/>
        </w:rPr>
        <w:t>J.M.</w:t>
      </w:r>
      <w:r>
        <w:rPr>
          <w:spacing w:val="-7"/>
          <w:w w:val="105"/>
          <w:sz w:val="23"/>
        </w:rPr>
        <w:t> </w:t>
      </w:r>
      <w:r>
        <w:rPr>
          <w:w w:val="105"/>
          <w:sz w:val="23"/>
        </w:rPr>
        <w:t>(2007).</w:t>
      </w:r>
      <w:r>
        <w:rPr>
          <w:spacing w:val="-6"/>
          <w:w w:val="105"/>
          <w:sz w:val="23"/>
        </w:rPr>
        <w:t> </w:t>
      </w:r>
      <w:r>
        <w:rPr>
          <w:i/>
          <w:w w:val="105"/>
          <w:sz w:val="23"/>
        </w:rPr>
        <w:t>The</w:t>
      </w:r>
      <w:r>
        <w:rPr>
          <w:i/>
          <w:spacing w:val="-4"/>
          <w:w w:val="105"/>
          <w:sz w:val="23"/>
        </w:rPr>
        <w:t> </w:t>
      </w:r>
      <w:r>
        <w:rPr>
          <w:i/>
          <w:w w:val="105"/>
          <w:sz w:val="23"/>
        </w:rPr>
        <w:t>Practice</w:t>
      </w:r>
      <w:r>
        <w:rPr>
          <w:i/>
          <w:spacing w:val="-4"/>
          <w:w w:val="105"/>
          <w:sz w:val="23"/>
        </w:rPr>
        <w:t> </w:t>
      </w:r>
      <w:r>
        <w:rPr>
          <w:i/>
          <w:w w:val="105"/>
          <w:sz w:val="23"/>
        </w:rPr>
        <w:t>and</w:t>
      </w:r>
      <w:r>
        <w:rPr>
          <w:i/>
          <w:spacing w:val="-3"/>
          <w:w w:val="105"/>
          <w:sz w:val="23"/>
        </w:rPr>
        <w:t> </w:t>
      </w:r>
      <w:r>
        <w:rPr>
          <w:i/>
          <w:w w:val="105"/>
          <w:sz w:val="23"/>
        </w:rPr>
        <w:t>Future</w:t>
      </w:r>
      <w:r>
        <w:rPr>
          <w:i/>
          <w:spacing w:val="-4"/>
          <w:w w:val="105"/>
          <w:sz w:val="23"/>
        </w:rPr>
        <w:t> </w:t>
      </w:r>
      <w:r>
        <w:rPr>
          <w:i/>
          <w:w w:val="105"/>
          <w:sz w:val="23"/>
        </w:rPr>
        <w:t>of</w:t>
      </w:r>
      <w:r>
        <w:rPr>
          <w:i/>
          <w:spacing w:val="-13"/>
          <w:w w:val="105"/>
          <w:sz w:val="23"/>
        </w:rPr>
        <w:t> </w:t>
      </w:r>
      <w:r>
        <w:rPr>
          <w:i/>
          <w:w w:val="105"/>
          <w:sz w:val="23"/>
        </w:rPr>
        <w:t>Special</w:t>
      </w:r>
      <w:r>
        <w:rPr>
          <w:i/>
          <w:spacing w:val="-7"/>
          <w:w w:val="105"/>
          <w:sz w:val="23"/>
        </w:rPr>
        <w:t> </w:t>
      </w:r>
      <w:r>
        <w:rPr>
          <w:i/>
          <w:w w:val="105"/>
          <w:sz w:val="23"/>
        </w:rPr>
        <w:t>Needs</w:t>
      </w:r>
      <w:r>
        <w:rPr>
          <w:i/>
          <w:spacing w:val="-5"/>
          <w:w w:val="105"/>
          <w:sz w:val="23"/>
        </w:rPr>
        <w:t> </w:t>
      </w:r>
      <w:r>
        <w:rPr>
          <w:i/>
          <w:w w:val="105"/>
          <w:sz w:val="23"/>
        </w:rPr>
        <w:t>Education in Nigeria</w:t>
      </w:r>
      <w:r>
        <w:rPr>
          <w:w w:val="105"/>
          <w:sz w:val="23"/>
        </w:rPr>
        <w:t>. Jos: Deka Publications.</w:t>
      </w:r>
    </w:p>
    <w:p>
      <w:pPr>
        <w:pStyle w:val="BodyText"/>
        <w:spacing w:before="18"/>
      </w:pPr>
    </w:p>
    <w:p>
      <w:pPr>
        <w:spacing w:line="249" w:lineRule="auto" w:before="0"/>
        <w:ind w:left="2308" w:right="1443" w:hanging="721"/>
        <w:jc w:val="left"/>
        <w:rPr>
          <w:sz w:val="23"/>
        </w:rPr>
      </w:pPr>
      <w:r>
        <w:rPr>
          <w:w w:val="105"/>
          <w:sz w:val="23"/>
        </w:rPr>
        <w:t>Ozoji,</w:t>
      </w:r>
      <w:r>
        <w:rPr>
          <w:spacing w:val="29"/>
          <w:w w:val="105"/>
          <w:sz w:val="23"/>
        </w:rPr>
        <w:t> </w:t>
      </w:r>
      <w:r>
        <w:rPr>
          <w:w w:val="105"/>
          <w:sz w:val="23"/>
        </w:rPr>
        <w:t>E.D</w:t>
      </w:r>
      <w:r>
        <w:rPr>
          <w:spacing w:val="32"/>
          <w:w w:val="105"/>
          <w:sz w:val="23"/>
        </w:rPr>
        <w:t> </w:t>
      </w:r>
      <w:r>
        <w:rPr>
          <w:w w:val="105"/>
          <w:sz w:val="23"/>
        </w:rPr>
        <w:t>(2008).</w:t>
      </w:r>
      <w:r>
        <w:rPr>
          <w:spacing w:val="30"/>
          <w:w w:val="105"/>
          <w:sz w:val="23"/>
        </w:rPr>
        <w:t> </w:t>
      </w:r>
      <w:r>
        <w:rPr>
          <w:i/>
          <w:w w:val="105"/>
          <w:sz w:val="23"/>
        </w:rPr>
        <w:t>Psychology</w:t>
      </w:r>
      <w:r>
        <w:rPr>
          <w:i/>
          <w:spacing w:val="26"/>
          <w:w w:val="105"/>
          <w:sz w:val="23"/>
        </w:rPr>
        <w:t> </w:t>
      </w:r>
      <w:r>
        <w:rPr>
          <w:i/>
          <w:w w:val="105"/>
          <w:sz w:val="23"/>
        </w:rPr>
        <w:t>of</w:t>
      </w:r>
      <w:r>
        <w:rPr>
          <w:i/>
          <w:spacing w:val="30"/>
          <w:w w:val="105"/>
          <w:sz w:val="23"/>
        </w:rPr>
        <w:t> </w:t>
      </w:r>
      <w:r>
        <w:rPr>
          <w:i/>
          <w:w w:val="105"/>
          <w:sz w:val="23"/>
        </w:rPr>
        <w:t>Attitudes</w:t>
      </w:r>
      <w:r>
        <w:rPr>
          <w:i/>
          <w:spacing w:val="32"/>
          <w:w w:val="105"/>
          <w:sz w:val="23"/>
        </w:rPr>
        <w:t> </w:t>
      </w:r>
      <w:r>
        <w:rPr>
          <w:i/>
          <w:w w:val="105"/>
          <w:sz w:val="23"/>
        </w:rPr>
        <w:t>towards</w:t>
      </w:r>
      <w:r>
        <w:rPr>
          <w:i/>
          <w:spacing w:val="32"/>
          <w:w w:val="105"/>
          <w:sz w:val="23"/>
        </w:rPr>
        <w:t> </w:t>
      </w:r>
      <w:r>
        <w:rPr>
          <w:i/>
          <w:w w:val="105"/>
          <w:sz w:val="23"/>
        </w:rPr>
        <w:t>the</w:t>
      </w:r>
      <w:r>
        <w:rPr>
          <w:i/>
          <w:spacing w:val="33"/>
          <w:w w:val="105"/>
          <w:sz w:val="23"/>
        </w:rPr>
        <w:t> </w:t>
      </w:r>
      <w:r>
        <w:rPr>
          <w:i/>
          <w:w w:val="105"/>
          <w:sz w:val="23"/>
        </w:rPr>
        <w:t>Disable</w:t>
      </w:r>
      <w:r>
        <w:rPr>
          <w:w w:val="105"/>
          <w:sz w:val="23"/>
        </w:rPr>
        <w:t>.</w:t>
      </w:r>
      <w:r>
        <w:rPr>
          <w:spacing w:val="29"/>
          <w:w w:val="105"/>
          <w:sz w:val="23"/>
        </w:rPr>
        <w:t> </w:t>
      </w:r>
      <w:r>
        <w:rPr>
          <w:w w:val="105"/>
          <w:sz w:val="23"/>
        </w:rPr>
        <w:t>Department</w:t>
      </w:r>
      <w:r>
        <w:rPr>
          <w:spacing w:val="30"/>
          <w:w w:val="105"/>
          <w:sz w:val="23"/>
        </w:rPr>
        <w:t> </w:t>
      </w:r>
      <w:r>
        <w:rPr>
          <w:w w:val="105"/>
          <w:sz w:val="23"/>
        </w:rPr>
        <w:t>of</w:t>
      </w:r>
      <w:r>
        <w:rPr>
          <w:w w:val="105"/>
          <w:sz w:val="23"/>
        </w:rPr>
        <w:t> Special Education University of Jos: Deka Publications.</w:t>
      </w:r>
    </w:p>
    <w:p>
      <w:pPr>
        <w:pStyle w:val="BodyText"/>
        <w:spacing w:before="14"/>
      </w:pPr>
    </w:p>
    <w:p>
      <w:pPr>
        <w:pStyle w:val="BodyText"/>
        <w:spacing w:line="249" w:lineRule="auto"/>
        <w:ind w:left="2308" w:right="1576" w:hanging="721"/>
      </w:pPr>
      <w:r>
        <w:rPr>
          <w:w w:val="105"/>
        </w:rPr>
        <w:t>Rahaman,</w:t>
      </w:r>
      <w:r>
        <w:rPr>
          <w:spacing w:val="-10"/>
          <w:w w:val="105"/>
        </w:rPr>
        <w:t> </w:t>
      </w:r>
      <w:r>
        <w:rPr>
          <w:w w:val="105"/>
        </w:rPr>
        <w:t>M.M</w:t>
      </w:r>
      <w:r>
        <w:rPr>
          <w:spacing w:val="-10"/>
          <w:w w:val="105"/>
        </w:rPr>
        <w:t> </w:t>
      </w:r>
      <w:r>
        <w:rPr>
          <w:w w:val="105"/>
        </w:rPr>
        <w:t>(2011).</w:t>
      </w:r>
      <w:r>
        <w:rPr>
          <w:spacing w:val="-13"/>
          <w:w w:val="105"/>
        </w:rPr>
        <w:t> </w:t>
      </w:r>
      <w:r>
        <w:rPr>
          <w:w w:val="105"/>
        </w:rPr>
        <w:t>Inclusive</w:t>
      </w:r>
      <w:r>
        <w:rPr>
          <w:spacing w:val="-12"/>
          <w:w w:val="105"/>
        </w:rPr>
        <w:t> </w:t>
      </w:r>
      <w:r>
        <w:rPr>
          <w:w w:val="105"/>
        </w:rPr>
        <w:t>Education</w:t>
      </w:r>
      <w:r>
        <w:rPr>
          <w:spacing w:val="-16"/>
          <w:w w:val="105"/>
        </w:rPr>
        <w:t> </w:t>
      </w:r>
      <w:r>
        <w:rPr>
          <w:w w:val="105"/>
        </w:rPr>
        <w:t>Practices</w:t>
      </w:r>
      <w:r>
        <w:rPr>
          <w:spacing w:val="-6"/>
          <w:w w:val="105"/>
        </w:rPr>
        <w:t> </w:t>
      </w:r>
      <w:r>
        <w:rPr>
          <w:w w:val="105"/>
        </w:rPr>
        <w:t>for</w:t>
      </w:r>
      <w:r>
        <w:rPr>
          <w:spacing w:val="-7"/>
          <w:w w:val="105"/>
        </w:rPr>
        <w:t> </w:t>
      </w:r>
      <w:r>
        <w:rPr>
          <w:w w:val="105"/>
        </w:rPr>
        <w:t>Secondary</w:t>
      </w:r>
      <w:r>
        <w:rPr>
          <w:spacing w:val="-11"/>
          <w:w w:val="105"/>
        </w:rPr>
        <w:t> </w:t>
      </w:r>
      <w:r>
        <w:rPr>
          <w:w w:val="105"/>
        </w:rPr>
        <w:t>School</w:t>
      </w:r>
      <w:r>
        <w:rPr>
          <w:spacing w:val="-9"/>
          <w:w w:val="105"/>
        </w:rPr>
        <w:t> </w:t>
      </w:r>
      <w:r>
        <w:rPr>
          <w:w w:val="105"/>
        </w:rPr>
        <w:t>Students</w:t>
      </w:r>
      <w:r>
        <w:rPr>
          <w:spacing w:val="-12"/>
          <w:w w:val="105"/>
        </w:rPr>
        <w:t> </w:t>
      </w:r>
      <w:r>
        <w:rPr>
          <w:w w:val="105"/>
        </w:rPr>
        <w:t>with disabilities in Bangladesh. https:ir.centerbury.ac.nz/bitstream/handle/ </w:t>
      </w:r>
      <w:r>
        <w:rPr>
          <w:spacing w:val="-2"/>
          <w:w w:val="105"/>
        </w:rPr>
        <w:t>10092/6302/thesis-fulltext.pdf;sequence=1</w:t>
      </w:r>
    </w:p>
    <w:p>
      <w:pPr>
        <w:pStyle w:val="BodyText"/>
        <w:spacing w:before="13"/>
      </w:pPr>
    </w:p>
    <w:p>
      <w:pPr>
        <w:spacing w:line="252" w:lineRule="auto" w:before="0"/>
        <w:ind w:left="2308" w:right="1436" w:hanging="721"/>
        <w:jc w:val="both"/>
        <w:rPr>
          <w:sz w:val="23"/>
        </w:rPr>
      </w:pPr>
      <w:r>
        <w:rPr>
          <w:w w:val="105"/>
          <w:sz w:val="23"/>
        </w:rPr>
        <w:t>Rogo,</w:t>
      </w:r>
      <w:r>
        <w:rPr>
          <w:w w:val="105"/>
          <w:sz w:val="23"/>
        </w:rPr>
        <w:t> S.S</w:t>
      </w:r>
      <w:r>
        <w:rPr>
          <w:w w:val="105"/>
          <w:sz w:val="23"/>
        </w:rPr>
        <w:t> (2016).</w:t>
      </w:r>
      <w:r>
        <w:rPr>
          <w:w w:val="105"/>
          <w:sz w:val="23"/>
        </w:rPr>
        <w:t> Teachers</w:t>
      </w:r>
      <w:r>
        <w:rPr>
          <w:w w:val="105"/>
          <w:sz w:val="23"/>
        </w:rPr>
        <w:t> Attitudes</w:t>
      </w:r>
      <w:r>
        <w:rPr>
          <w:w w:val="105"/>
          <w:sz w:val="23"/>
        </w:rPr>
        <w:t> and</w:t>
      </w:r>
      <w:r>
        <w:rPr>
          <w:w w:val="105"/>
          <w:sz w:val="23"/>
        </w:rPr>
        <w:t> Knowledge</w:t>
      </w:r>
      <w:r>
        <w:rPr>
          <w:w w:val="105"/>
          <w:sz w:val="23"/>
        </w:rPr>
        <w:t> towards</w:t>
      </w:r>
      <w:r>
        <w:rPr>
          <w:w w:val="105"/>
          <w:sz w:val="23"/>
        </w:rPr>
        <w:t> the</w:t>
      </w:r>
      <w:r>
        <w:rPr>
          <w:w w:val="105"/>
          <w:sz w:val="23"/>
        </w:rPr>
        <w:t> Implementation</w:t>
      </w:r>
      <w:r>
        <w:rPr>
          <w:w w:val="105"/>
          <w:sz w:val="23"/>
        </w:rPr>
        <w:t> of Inclusive</w:t>
      </w:r>
      <w:r>
        <w:rPr>
          <w:w w:val="105"/>
          <w:sz w:val="23"/>
        </w:rPr>
        <w:t> Education</w:t>
      </w:r>
      <w:r>
        <w:rPr>
          <w:w w:val="105"/>
          <w:sz w:val="23"/>
        </w:rPr>
        <w:t> Curriculum</w:t>
      </w:r>
      <w:r>
        <w:rPr>
          <w:w w:val="105"/>
          <w:sz w:val="23"/>
        </w:rPr>
        <w:t> in</w:t>
      </w:r>
      <w:r>
        <w:rPr>
          <w:w w:val="105"/>
          <w:sz w:val="23"/>
        </w:rPr>
        <w:t> the</w:t>
      </w:r>
      <w:r>
        <w:rPr>
          <w:w w:val="105"/>
          <w:sz w:val="23"/>
        </w:rPr>
        <w:t> Junior</w:t>
      </w:r>
      <w:r>
        <w:rPr>
          <w:w w:val="105"/>
          <w:sz w:val="23"/>
        </w:rPr>
        <w:t> Secondary</w:t>
      </w:r>
      <w:r>
        <w:rPr>
          <w:w w:val="105"/>
          <w:sz w:val="23"/>
        </w:rPr>
        <w:t> Schools</w:t>
      </w:r>
      <w:r>
        <w:rPr>
          <w:w w:val="105"/>
          <w:sz w:val="23"/>
        </w:rPr>
        <w:t> in</w:t>
      </w:r>
      <w:r>
        <w:rPr>
          <w:w w:val="105"/>
          <w:sz w:val="23"/>
        </w:rPr>
        <w:t> Kano</w:t>
      </w:r>
      <w:r>
        <w:rPr>
          <w:w w:val="105"/>
          <w:sz w:val="23"/>
        </w:rPr>
        <w:t> state. </w:t>
      </w:r>
      <w:r>
        <w:rPr>
          <w:i/>
          <w:w w:val="105"/>
          <w:sz w:val="23"/>
        </w:rPr>
        <w:t>Journals</w:t>
      </w:r>
      <w:r>
        <w:rPr>
          <w:i/>
          <w:spacing w:val="40"/>
          <w:w w:val="105"/>
          <w:sz w:val="23"/>
        </w:rPr>
        <w:t> </w:t>
      </w:r>
      <w:r>
        <w:rPr>
          <w:i/>
          <w:w w:val="105"/>
          <w:sz w:val="23"/>
        </w:rPr>
        <w:t>Of Inclusive Education Research And Development</w:t>
      </w:r>
      <w:r>
        <w:rPr>
          <w:w w:val="105"/>
          <w:sz w:val="23"/>
        </w:rPr>
        <w:t>. 1(1) 60 – 66.</w:t>
      </w:r>
    </w:p>
    <w:p>
      <w:pPr>
        <w:pStyle w:val="BodyText"/>
        <w:spacing w:before="4"/>
      </w:pPr>
    </w:p>
    <w:p>
      <w:pPr>
        <w:spacing w:line="254" w:lineRule="auto" w:before="0"/>
        <w:ind w:left="2308" w:right="1438" w:hanging="721"/>
        <w:jc w:val="both"/>
        <w:rPr>
          <w:sz w:val="23"/>
        </w:rPr>
      </w:pPr>
      <w:r>
        <w:rPr>
          <w:w w:val="105"/>
          <w:sz w:val="23"/>
        </w:rPr>
        <w:t>Salend,</w:t>
      </w:r>
      <w:r>
        <w:rPr>
          <w:w w:val="105"/>
          <w:sz w:val="23"/>
        </w:rPr>
        <w:t> S. and</w:t>
      </w:r>
      <w:r>
        <w:rPr>
          <w:spacing w:val="40"/>
          <w:w w:val="105"/>
          <w:sz w:val="23"/>
        </w:rPr>
        <w:t> </w:t>
      </w:r>
      <w:r>
        <w:rPr>
          <w:w w:val="105"/>
          <w:sz w:val="23"/>
        </w:rPr>
        <w:t>Duhancy, .L. (2008):</w:t>
      </w:r>
      <w:r>
        <w:rPr>
          <w:w w:val="105"/>
          <w:sz w:val="23"/>
        </w:rPr>
        <w:t> </w:t>
      </w:r>
      <w:r>
        <w:rPr>
          <w:i/>
          <w:w w:val="105"/>
          <w:sz w:val="23"/>
        </w:rPr>
        <w:t>Inclusion,</w:t>
      </w:r>
      <w:r>
        <w:rPr>
          <w:i/>
          <w:w w:val="105"/>
          <w:sz w:val="23"/>
        </w:rPr>
        <w:t> Yesterday, today</w:t>
      </w:r>
      <w:r>
        <w:rPr>
          <w:i/>
          <w:w w:val="105"/>
          <w:sz w:val="23"/>
        </w:rPr>
        <w:t> and</w:t>
      </w:r>
      <w:r>
        <w:rPr>
          <w:i/>
          <w:w w:val="105"/>
          <w:sz w:val="23"/>
        </w:rPr>
        <w:t> tomorrow</w:t>
      </w:r>
      <w:r>
        <w:rPr>
          <w:w w:val="105"/>
          <w:sz w:val="23"/>
        </w:rPr>
        <w:t>. Illinois: The Dorsey Press.</w:t>
      </w:r>
    </w:p>
    <w:p>
      <w:pPr>
        <w:spacing w:line="554" w:lineRule="exact" w:before="40"/>
        <w:ind w:left="1588" w:right="1256" w:firstLine="0"/>
        <w:jc w:val="left"/>
        <w:rPr>
          <w:sz w:val="23"/>
        </w:rPr>
      </w:pPr>
      <w:r>
        <w:rPr>
          <w:w w:val="105"/>
          <w:sz w:val="23"/>
        </w:rPr>
        <w:t>Sambo, A.A</w:t>
      </w:r>
      <w:r>
        <w:rPr>
          <w:spacing w:val="-2"/>
          <w:w w:val="105"/>
          <w:sz w:val="23"/>
        </w:rPr>
        <w:t> </w:t>
      </w:r>
      <w:r>
        <w:rPr>
          <w:w w:val="105"/>
          <w:sz w:val="23"/>
        </w:rPr>
        <w:t>(2008). </w:t>
      </w:r>
      <w:r>
        <w:rPr>
          <w:i/>
          <w:w w:val="105"/>
          <w:sz w:val="23"/>
        </w:rPr>
        <w:t>Research Methods in Education</w:t>
      </w:r>
      <w:r>
        <w:rPr>
          <w:w w:val="105"/>
          <w:sz w:val="23"/>
        </w:rPr>
        <w:t>. Lagos: Starling Horden Publishers. Smith,</w:t>
      </w:r>
      <w:r>
        <w:rPr>
          <w:spacing w:val="22"/>
          <w:w w:val="105"/>
          <w:sz w:val="23"/>
        </w:rPr>
        <w:t> </w:t>
      </w:r>
      <w:r>
        <w:rPr>
          <w:w w:val="105"/>
          <w:sz w:val="23"/>
        </w:rPr>
        <w:t>D.D</w:t>
      </w:r>
      <w:r>
        <w:rPr>
          <w:spacing w:val="32"/>
          <w:w w:val="105"/>
          <w:sz w:val="23"/>
        </w:rPr>
        <w:t> </w:t>
      </w:r>
      <w:r>
        <w:rPr>
          <w:w w:val="105"/>
          <w:sz w:val="23"/>
        </w:rPr>
        <w:t>(2007).</w:t>
      </w:r>
      <w:r>
        <w:rPr>
          <w:spacing w:val="25"/>
          <w:w w:val="105"/>
          <w:sz w:val="23"/>
        </w:rPr>
        <w:t> </w:t>
      </w:r>
      <w:r>
        <w:rPr>
          <w:i/>
          <w:w w:val="105"/>
          <w:sz w:val="23"/>
        </w:rPr>
        <w:t>Introduction</w:t>
      </w:r>
      <w:r>
        <w:rPr>
          <w:i/>
          <w:spacing w:val="27"/>
          <w:w w:val="105"/>
          <w:sz w:val="23"/>
        </w:rPr>
        <w:t> </w:t>
      </w:r>
      <w:r>
        <w:rPr>
          <w:i/>
          <w:w w:val="105"/>
          <w:sz w:val="23"/>
        </w:rPr>
        <w:t>to</w:t>
      </w:r>
      <w:r>
        <w:rPr>
          <w:i/>
          <w:spacing w:val="27"/>
          <w:w w:val="105"/>
          <w:sz w:val="23"/>
        </w:rPr>
        <w:t> </w:t>
      </w:r>
      <w:r>
        <w:rPr>
          <w:i/>
          <w:w w:val="105"/>
          <w:sz w:val="23"/>
        </w:rPr>
        <w:t>Special</w:t>
      </w:r>
      <w:r>
        <w:rPr>
          <w:i/>
          <w:spacing w:val="23"/>
          <w:w w:val="105"/>
          <w:sz w:val="23"/>
        </w:rPr>
        <w:t> </w:t>
      </w:r>
      <w:r>
        <w:rPr>
          <w:i/>
          <w:w w:val="105"/>
          <w:sz w:val="23"/>
        </w:rPr>
        <w:t>Education</w:t>
      </w:r>
      <w:r>
        <w:rPr>
          <w:w w:val="105"/>
          <w:sz w:val="23"/>
        </w:rPr>
        <w:t>;</w:t>
      </w:r>
      <w:r>
        <w:rPr>
          <w:spacing w:val="23"/>
          <w:w w:val="105"/>
          <w:sz w:val="23"/>
        </w:rPr>
        <w:t> </w:t>
      </w:r>
      <w:r>
        <w:rPr>
          <w:w w:val="105"/>
          <w:sz w:val="23"/>
        </w:rPr>
        <w:t>Making</w:t>
      </w:r>
      <w:r>
        <w:rPr>
          <w:spacing w:val="21"/>
          <w:w w:val="105"/>
          <w:sz w:val="23"/>
        </w:rPr>
        <w:t> </w:t>
      </w:r>
      <w:r>
        <w:rPr>
          <w:w w:val="105"/>
          <w:sz w:val="23"/>
        </w:rPr>
        <w:t>a</w:t>
      </w:r>
      <w:r>
        <w:rPr>
          <w:spacing w:val="33"/>
          <w:w w:val="105"/>
          <w:sz w:val="23"/>
        </w:rPr>
        <w:t> </w:t>
      </w:r>
      <w:r>
        <w:rPr>
          <w:w w:val="105"/>
          <w:sz w:val="23"/>
        </w:rPr>
        <w:t>difference.</w:t>
      </w:r>
      <w:r>
        <w:rPr>
          <w:spacing w:val="26"/>
          <w:w w:val="105"/>
          <w:sz w:val="23"/>
        </w:rPr>
        <w:t> </w:t>
      </w:r>
      <w:r>
        <w:rPr>
          <w:w w:val="105"/>
          <w:sz w:val="23"/>
        </w:rPr>
        <w:t>New</w:t>
      </w:r>
      <w:r>
        <w:rPr>
          <w:spacing w:val="19"/>
          <w:w w:val="105"/>
          <w:sz w:val="23"/>
        </w:rPr>
        <w:t> </w:t>
      </w:r>
      <w:r>
        <w:rPr>
          <w:w w:val="105"/>
          <w:sz w:val="23"/>
        </w:rPr>
        <w:t>York:</w:t>
      </w:r>
    </w:p>
    <w:p>
      <w:pPr>
        <w:pStyle w:val="BodyText"/>
        <w:spacing w:line="213" w:lineRule="exact"/>
        <w:ind w:left="2308"/>
      </w:pPr>
      <w:r>
        <w:rPr/>
        <w:t>McGraw</w:t>
      </w:r>
      <w:r>
        <w:rPr>
          <w:spacing w:val="27"/>
        </w:rPr>
        <w:t> </w:t>
      </w:r>
      <w:r>
        <w:rPr/>
        <w:t>Hill</w:t>
      </w:r>
      <w:r>
        <w:rPr>
          <w:spacing w:val="24"/>
        </w:rPr>
        <w:t> </w:t>
      </w:r>
      <w:r>
        <w:rPr/>
        <w:t>Company</w:t>
      </w:r>
      <w:r>
        <w:rPr>
          <w:spacing w:val="22"/>
        </w:rPr>
        <w:t> </w:t>
      </w:r>
      <w:r>
        <w:rPr>
          <w:spacing w:val="-4"/>
        </w:rPr>
        <w:t>Inc.</w:t>
      </w:r>
    </w:p>
    <w:p>
      <w:pPr>
        <w:pStyle w:val="BodyText"/>
        <w:spacing w:before="25"/>
      </w:pPr>
    </w:p>
    <w:p>
      <w:pPr>
        <w:spacing w:line="249" w:lineRule="auto" w:before="0"/>
        <w:ind w:left="2308" w:right="1439" w:hanging="721"/>
        <w:jc w:val="both"/>
        <w:rPr>
          <w:sz w:val="23"/>
        </w:rPr>
      </w:pPr>
      <w:r>
        <w:rPr>
          <w:w w:val="105"/>
          <w:sz w:val="23"/>
        </w:rPr>
        <w:t>Smith,</w:t>
      </w:r>
      <w:r>
        <w:rPr>
          <w:w w:val="105"/>
          <w:sz w:val="23"/>
        </w:rPr>
        <w:t> D.D</w:t>
      </w:r>
      <w:r>
        <w:rPr>
          <w:w w:val="105"/>
          <w:sz w:val="23"/>
        </w:rPr>
        <w:t> (2008).</w:t>
      </w:r>
      <w:r>
        <w:rPr>
          <w:w w:val="105"/>
          <w:sz w:val="23"/>
        </w:rPr>
        <w:t> </w:t>
      </w:r>
      <w:r>
        <w:rPr>
          <w:i/>
          <w:w w:val="105"/>
          <w:sz w:val="23"/>
        </w:rPr>
        <w:t>Introduction</w:t>
      </w:r>
      <w:r>
        <w:rPr>
          <w:i/>
          <w:w w:val="105"/>
          <w:sz w:val="23"/>
        </w:rPr>
        <w:t> to</w:t>
      </w:r>
      <w:r>
        <w:rPr>
          <w:i/>
          <w:w w:val="105"/>
          <w:sz w:val="23"/>
        </w:rPr>
        <w:t> Special</w:t>
      </w:r>
      <w:r>
        <w:rPr>
          <w:i/>
          <w:w w:val="105"/>
          <w:sz w:val="23"/>
        </w:rPr>
        <w:t> Education:</w:t>
      </w:r>
      <w:r>
        <w:rPr>
          <w:i/>
          <w:w w:val="105"/>
          <w:sz w:val="23"/>
        </w:rPr>
        <w:t> making</w:t>
      </w:r>
      <w:r>
        <w:rPr>
          <w:i/>
          <w:w w:val="105"/>
          <w:sz w:val="23"/>
        </w:rPr>
        <w:t> a</w:t>
      </w:r>
      <w:r>
        <w:rPr>
          <w:i/>
          <w:w w:val="105"/>
          <w:sz w:val="23"/>
        </w:rPr>
        <w:t> Difference</w:t>
      </w:r>
      <w:r>
        <w:rPr>
          <w:w w:val="105"/>
          <w:sz w:val="23"/>
        </w:rPr>
        <w:t>.</w:t>
      </w:r>
      <w:r>
        <w:rPr>
          <w:w w:val="105"/>
          <w:sz w:val="23"/>
        </w:rPr>
        <w:t> New</w:t>
      </w:r>
      <w:r>
        <w:rPr>
          <w:w w:val="105"/>
          <w:sz w:val="23"/>
        </w:rPr>
        <w:t> York: John Wiley.</w:t>
      </w:r>
    </w:p>
    <w:p>
      <w:pPr>
        <w:pStyle w:val="BodyText"/>
        <w:spacing w:before="14"/>
      </w:pPr>
    </w:p>
    <w:p>
      <w:pPr>
        <w:spacing w:line="249" w:lineRule="auto" w:before="0"/>
        <w:ind w:left="2308" w:right="1439" w:hanging="721"/>
        <w:jc w:val="both"/>
        <w:rPr>
          <w:sz w:val="23"/>
        </w:rPr>
      </w:pPr>
      <w:r>
        <w:rPr>
          <w:w w:val="105"/>
          <w:sz w:val="23"/>
        </w:rPr>
        <w:t>Ten,</w:t>
      </w:r>
      <w:r>
        <w:rPr>
          <w:w w:val="105"/>
          <w:sz w:val="23"/>
        </w:rPr>
        <w:t> .W. and</w:t>
      </w:r>
      <w:r>
        <w:rPr>
          <w:w w:val="105"/>
          <w:sz w:val="23"/>
        </w:rPr>
        <w:t> Broton,</w:t>
      </w:r>
      <w:r>
        <w:rPr>
          <w:w w:val="105"/>
          <w:sz w:val="23"/>
        </w:rPr>
        <w:t> .S.</w:t>
      </w:r>
      <w:r>
        <w:rPr>
          <w:w w:val="105"/>
          <w:sz w:val="23"/>
        </w:rPr>
        <w:t> (2010).</w:t>
      </w:r>
      <w:r>
        <w:rPr>
          <w:w w:val="105"/>
          <w:sz w:val="23"/>
        </w:rPr>
        <w:t> </w:t>
      </w:r>
      <w:r>
        <w:rPr>
          <w:i/>
          <w:w w:val="105"/>
          <w:sz w:val="23"/>
        </w:rPr>
        <w:t>Curriculum</w:t>
      </w:r>
      <w:r>
        <w:rPr>
          <w:i/>
          <w:w w:val="105"/>
          <w:sz w:val="23"/>
        </w:rPr>
        <w:t> Development theory</w:t>
      </w:r>
      <w:r>
        <w:rPr>
          <w:i/>
          <w:w w:val="105"/>
          <w:sz w:val="23"/>
        </w:rPr>
        <w:t> and</w:t>
      </w:r>
      <w:r>
        <w:rPr>
          <w:i/>
          <w:w w:val="105"/>
          <w:sz w:val="23"/>
        </w:rPr>
        <w:t> practice</w:t>
      </w:r>
      <w:r>
        <w:rPr>
          <w:w w:val="105"/>
          <w:sz w:val="23"/>
        </w:rPr>
        <w:t>, Onitsha: Adoson Educational Publishers.</w:t>
      </w:r>
    </w:p>
    <w:p>
      <w:pPr>
        <w:pStyle w:val="BodyText"/>
        <w:spacing w:before="14"/>
      </w:pPr>
    </w:p>
    <w:p>
      <w:pPr>
        <w:pStyle w:val="BodyText"/>
        <w:spacing w:line="252" w:lineRule="auto"/>
        <w:ind w:left="2308" w:right="1431" w:hanging="721"/>
        <w:jc w:val="both"/>
      </w:pPr>
      <w:r>
        <w:rPr>
          <w:w w:val="105"/>
        </w:rPr>
        <w:t>Timothy, O. (2014). Effective Management of Inclusive Education for Accomodation and Educational</w:t>
      </w:r>
      <w:r>
        <w:rPr>
          <w:w w:val="105"/>
        </w:rPr>
        <w:t> Achievement</w:t>
      </w:r>
      <w:r>
        <w:rPr>
          <w:w w:val="105"/>
        </w:rPr>
        <w:t> of Children</w:t>
      </w:r>
      <w:r>
        <w:rPr>
          <w:w w:val="105"/>
        </w:rPr>
        <w:t> with</w:t>
      </w:r>
      <w:r>
        <w:rPr>
          <w:w w:val="105"/>
        </w:rPr>
        <w:t> Special</w:t>
      </w:r>
      <w:r>
        <w:rPr>
          <w:w w:val="105"/>
        </w:rPr>
        <w:t> Needs</w:t>
      </w:r>
      <w:r>
        <w:rPr>
          <w:w w:val="105"/>
        </w:rPr>
        <w:t> in</w:t>
      </w:r>
      <w:r>
        <w:rPr>
          <w:w w:val="105"/>
        </w:rPr>
        <w:t> Nigeria.</w:t>
      </w:r>
      <w:r>
        <w:rPr>
          <w:w w:val="105"/>
        </w:rPr>
        <w:t> </w:t>
      </w:r>
      <w:r>
        <w:rPr>
          <w:i/>
          <w:w w:val="105"/>
        </w:rPr>
        <w:t>National Journal of Inclusive Education </w:t>
      </w:r>
      <w:r>
        <w:rPr>
          <w:w w:val="105"/>
        </w:rPr>
        <w:t>1(2):1 – 6.</w:t>
      </w:r>
    </w:p>
    <w:p>
      <w:pPr>
        <w:spacing w:after="0" w:line="252" w:lineRule="auto"/>
        <w:jc w:val="both"/>
        <w:sectPr>
          <w:pgSz w:w="12240" w:h="15840"/>
          <w:pgMar w:header="0" w:footer="1012" w:top="1360" w:bottom="1200" w:left="400" w:right="0"/>
        </w:sectPr>
      </w:pPr>
    </w:p>
    <w:p>
      <w:pPr>
        <w:pStyle w:val="BodyText"/>
        <w:spacing w:line="249" w:lineRule="auto" w:before="82"/>
        <w:ind w:left="2308" w:right="1444" w:hanging="721"/>
      </w:pPr>
      <w:r>
        <w:rPr>
          <w:w w:val="105"/>
        </w:rPr>
        <w:t>Tugli,</w:t>
      </w:r>
      <w:r>
        <w:rPr>
          <w:spacing w:val="32"/>
          <w:w w:val="105"/>
        </w:rPr>
        <w:t> </w:t>
      </w:r>
      <w:r>
        <w:rPr>
          <w:w w:val="105"/>
        </w:rPr>
        <w:t>A.</w:t>
      </w:r>
      <w:r>
        <w:rPr>
          <w:spacing w:val="31"/>
          <w:w w:val="105"/>
        </w:rPr>
        <w:t> </w:t>
      </w:r>
      <w:r>
        <w:rPr>
          <w:w w:val="105"/>
        </w:rPr>
        <w:t>K.</w:t>
      </w:r>
      <w:r>
        <w:rPr>
          <w:spacing w:val="25"/>
          <w:w w:val="105"/>
        </w:rPr>
        <w:t> </w:t>
      </w:r>
      <w:r>
        <w:rPr>
          <w:w w:val="105"/>
        </w:rPr>
        <w:t>(2013).</w:t>
      </w:r>
      <w:r>
        <w:rPr>
          <w:spacing w:val="25"/>
          <w:w w:val="105"/>
        </w:rPr>
        <w:t> </w:t>
      </w:r>
      <w:r>
        <w:rPr>
          <w:w w:val="105"/>
        </w:rPr>
        <w:t>Challenges</w:t>
      </w:r>
      <w:r>
        <w:rPr>
          <w:w w:val="105"/>
        </w:rPr>
        <w:t> and</w:t>
      </w:r>
      <w:r>
        <w:rPr>
          <w:w w:val="105"/>
        </w:rPr>
        <w:t> Needs</w:t>
      </w:r>
      <w:r>
        <w:rPr>
          <w:spacing w:val="27"/>
          <w:w w:val="105"/>
        </w:rPr>
        <w:t> </w:t>
      </w:r>
      <w:r>
        <w:rPr>
          <w:w w:val="105"/>
        </w:rPr>
        <w:t>of Learners</w:t>
      </w:r>
      <w:r>
        <w:rPr>
          <w:spacing w:val="27"/>
          <w:w w:val="105"/>
        </w:rPr>
        <w:t> </w:t>
      </w:r>
      <w:r>
        <w:rPr>
          <w:w w:val="105"/>
        </w:rPr>
        <w:t>with</w:t>
      </w:r>
      <w:r>
        <w:rPr>
          <w:w w:val="105"/>
        </w:rPr>
        <w:t> Disabilities</w:t>
      </w:r>
      <w:r>
        <w:rPr>
          <w:spacing w:val="27"/>
          <w:w w:val="105"/>
        </w:rPr>
        <w:t> </w:t>
      </w:r>
      <w:r>
        <w:rPr>
          <w:w w:val="105"/>
        </w:rPr>
        <w:t>in</w:t>
      </w:r>
      <w:r>
        <w:rPr>
          <w:w w:val="105"/>
        </w:rPr>
        <w:t> an</w:t>
      </w:r>
      <w:r>
        <w:rPr>
          <w:spacing w:val="29"/>
          <w:w w:val="105"/>
        </w:rPr>
        <w:t> </w:t>
      </w:r>
      <w:r>
        <w:rPr>
          <w:w w:val="105"/>
        </w:rPr>
        <w:t>inclusive Institution</w:t>
      </w:r>
      <w:r>
        <w:rPr>
          <w:spacing w:val="80"/>
          <w:w w:val="105"/>
        </w:rPr>
        <w:t> </w:t>
      </w:r>
      <w:r>
        <w:rPr>
          <w:w w:val="105"/>
        </w:rPr>
        <w:t>of</w:t>
      </w:r>
      <w:r>
        <w:rPr>
          <w:spacing w:val="80"/>
          <w:w w:val="105"/>
        </w:rPr>
        <w:t> </w:t>
      </w:r>
      <w:r>
        <w:rPr>
          <w:w w:val="105"/>
        </w:rPr>
        <w:t>Higher</w:t>
      </w:r>
      <w:r>
        <w:rPr>
          <w:spacing w:val="80"/>
          <w:w w:val="105"/>
        </w:rPr>
        <w:t> </w:t>
      </w:r>
      <w:r>
        <w:rPr>
          <w:w w:val="105"/>
        </w:rPr>
        <w:t>Education</w:t>
      </w:r>
      <w:r>
        <w:rPr>
          <w:spacing w:val="80"/>
          <w:w w:val="105"/>
        </w:rPr>
        <w:t> </w:t>
      </w:r>
      <w:r>
        <w:rPr>
          <w:w w:val="105"/>
        </w:rPr>
        <w:t>in</w:t>
      </w:r>
      <w:r>
        <w:rPr>
          <w:spacing w:val="80"/>
          <w:w w:val="105"/>
        </w:rPr>
        <w:t> </w:t>
      </w:r>
      <w:r>
        <w:rPr>
          <w:w w:val="105"/>
        </w:rPr>
        <w:t>the</w:t>
      </w:r>
      <w:r>
        <w:rPr>
          <w:spacing w:val="80"/>
          <w:w w:val="105"/>
        </w:rPr>
        <w:t> </w:t>
      </w:r>
      <w:r>
        <w:rPr>
          <w:w w:val="105"/>
        </w:rPr>
        <w:t>Limpopo</w:t>
      </w:r>
      <w:r>
        <w:rPr>
          <w:spacing w:val="80"/>
          <w:w w:val="105"/>
        </w:rPr>
        <w:t> </w:t>
      </w:r>
      <w:r>
        <w:rPr>
          <w:w w:val="105"/>
        </w:rPr>
        <w:t>Province</w:t>
      </w:r>
      <w:r>
        <w:rPr>
          <w:spacing w:val="80"/>
          <w:w w:val="105"/>
        </w:rPr>
        <w:t> </w:t>
      </w:r>
      <w:r>
        <w:rPr>
          <w:w w:val="105"/>
        </w:rPr>
        <w:t>of</w:t>
      </w:r>
      <w:r>
        <w:rPr>
          <w:spacing w:val="80"/>
          <w:w w:val="105"/>
        </w:rPr>
        <w:t> </w:t>
      </w:r>
      <w:r>
        <w:rPr>
          <w:w w:val="105"/>
        </w:rPr>
        <w:t>South</w:t>
      </w:r>
      <w:r>
        <w:rPr>
          <w:spacing w:val="80"/>
          <w:w w:val="105"/>
        </w:rPr>
        <w:t> </w:t>
      </w:r>
      <w:r>
        <w:rPr>
          <w:w w:val="105"/>
        </w:rPr>
        <w:t>Africa </w:t>
      </w:r>
      <w:r>
        <w:rPr>
          <w:spacing w:val="-2"/>
          <w:w w:val="105"/>
        </w:rPr>
        <w:t>uir.unisa.ac.za/bitstream/handle/10500/10396/thesis-tugli- ak.pdf?sequence=1&amp;isallowed=y</w:t>
      </w:r>
    </w:p>
    <w:p>
      <w:pPr>
        <w:pStyle w:val="BodyText"/>
        <w:spacing w:before="18"/>
      </w:pPr>
    </w:p>
    <w:p>
      <w:pPr>
        <w:pStyle w:val="BodyText"/>
        <w:spacing w:line="249" w:lineRule="auto"/>
        <w:ind w:left="2308" w:right="1437" w:hanging="721"/>
        <w:jc w:val="both"/>
      </w:pPr>
      <w:r>
        <w:rPr>
          <w:w w:val="105"/>
        </w:rPr>
        <w:t>Tukur,</w:t>
      </w:r>
      <w:r>
        <w:rPr>
          <w:w w:val="105"/>
        </w:rPr>
        <w:t> H.M</w:t>
      </w:r>
      <w:r>
        <w:rPr>
          <w:w w:val="105"/>
        </w:rPr>
        <w:t> (2018).</w:t>
      </w:r>
      <w:r>
        <w:rPr>
          <w:w w:val="105"/>
        </w:rPr>
        <w:t> Assessment</w:t>
      </w:r>
      <w:r>
        <w:rPr>
          <w:w w:val="105"/>
        </w:rPr>
        <w:t> of Implementation</w:t>
      </w:r>
      <w:r>
        <w:rPr>
          <w:w w:val="105"/>
        </w:rPr>
        <w:t> of National</w:t>
      </w:r>
      <w:r>
        <w:rPr>
          <w:w w:val="105"/>
        </w:rPr>
        <w:t> commission</w:t>
      </w:r>
      <w:r>
        <w:rPr>
          <w:w w:val="105"/>
        </w:rPr>
        <w:t> for</w:t>
      </w:r>
      <w:r>
        <w:rPr>
          <w:w w:val="105"/>
        </w:rPr>
        <w:t> colleges Education</w:t>
      </w:r>
      <w:r>
        <w:rPr>
          <w:w w:val="105"/>
        </w:rPr>
        <w:t> Nigeria</w:t>
      </w:r>
      <w:r>
        <w:rPr>
          <w:w w:val="105"/>
        </w:rPr>
        <w:t> certificate</w:t>
      </w:r>
      <w:r>
        <w:rPr>
          <w:w w:val="105"/>
        </w:rPr>
        <w:t> in</w:t>
      </w:r>
      <w:r>
        <w:rPr>
          <w:w w:val="105"/>
        </w:rPr>
        <w:t> Education</w:t>
      </w:r>
      <w:r>
        <w:rPr>
          <w:w w:val="105"/>
        </w:rPr>
        <w:t> Social</w:t>
      </w:r>
      <w:r>
        <w:rPr>
          <w:w w:val="105"/>
        </w:rPr>
        <w:t> Studies</w:t>
      </w:r>
      <w:r>
        <w:rPr>
          <w:w w:val="105"/>
        </w:rPr>
        <w:t> Minimum</w:t>
      </w:r>
      <w:r>
        <w:rPr>
          <w:w w:val="105"/>
        </w:rPr>
        <w:t> Standards</w:t>
      </w:r>
      <w:r>
        <w:rPr>
          <w:w w:val="105"/>
        </w:rPr>
        <w:t> in Colleges</w:t>
      </w:r>
      <w:r>
        <w:rPr>
          <w:w w:val="105"/>
        </w:rPr>
        <w:t> of</w:t>
      </w:r>
      <w:r>
        <w:rPr>
          <w:w w:val="105"/>
        </w:rPr>
        <w:t> Education,</w:t>
      </w:r>
      <w:r>
        <w:rPr>
          <w:w w:val="105"/>
        </w:rPr>
        <w:t> Nigeria.</w:t>
      </w:r>
      <w:r>
        <w:rPr>
          <w:w w:val="105"/>
        </w:rPr>
        <w:t> Unpublished</w:t>
      </w:r>
      <w:r>
        <w:rPr>
          <w:w w:val="105"/>
        </w:rPr>
        <w:t> Ph.D.</w:t>
      </w:r>
      <w:r>
        <w:rPr>
          <w:w w:val="105"/>
        </w:rPr>
        <w:t> Thesis</w:t>
      </w:r>
      <w:r>
        <w:rPr>
          <w:w w:val="105"/>
        </w:rPr>
        <w:t> submitted</w:t>
      </w:r>
      <w:r>
        <w:rPr>
          <w:w w:val="105"/>
        </w:rPr>
        <w:t> to</w:t>
      </w:r>
      <w:r>
        <w:rPr>
          <w:w w:val="105"/>
        </w:rPr>
        <w:t> the Department</w:t>
      </w:r>
      <w:r>
        <w:rPr>
          <w:w w:val="105"/>
        </w:rPr>
        <w:t> of</w:t>
      </w:r>
      <w:r>
        <w:rPr>
          <w:w w:val="105"/>
        </w:rPr>
        <w:t> Educational</w:t>
      </w:r>
      <w:r>
        <w:rPr>
          <w:w w:val="105"/>
        </w:rPr>
        <w:t> Foundations</w:t>
      </w:r>
      <w:r>
        <w:rPr>
          <w:w w:val="105"/>
        </w:rPr>
        <w:t> and</w:t>
      </w:r>
      <w:r>
        <w:rPr>
          <w:w w:val="105"/>
        </w:rPr>
        <w:t> curriculum,</w:t>
      </w:r>
      <w:r>
        <w:rPr>
          <w:w w:val="105"/>
        </w:rPr>
        <w:t> Faculty</w:t>
      </w:r>
      <w:r>
        <w:rPr>
          <w:w w:val="105"/>
        </w:rPr>
        <w:t> of</w:t>
      </w:r>
      <w:r>
        <w:rPr>
          <w:w w:val="105"/>
        </w:rPr>
        <w:t> Education, Ahmadu Bello University, Zaria.</w:t>
      </w:r>
    </w:p>
    <w:p>
      <w:pPr>
        <w:pStyle w:val="BodyText"/>
        <w:spacing w:before="17"/>
      </w:pPr>
    </w:p>
    <w:p>
      <w:pPr>
        <w:spacing w:line="247" w:lineRule="auto" w:before="0"/>
        <w:ind w:left="2308" w:right="1436" w:hanging="721"/>
        <w:jc w:val="both"/>
        <w:rPr>
          <w:sz w:val="23"/>
        </w:rPr>
      </w:pPr>
      <w:r>
        <w:rPr>
          <w:w w:val="105"/>
          <w:sz w:val="23"/>
        </w:rPr>
        <w:t>Tunkman,</w:t>
      </w:r>
      <w:r>
        <w:rPr>
          <w:w w:val="105"/>
          <w:sz w:val="23"/>
        </w:rPr>
        <w:t> W.T.(2011).</w:t>
      </w:r>
      <w:r>
        <w:rPr>
          <w:w w:val="105"/>
          <w:sz w:val="23"/>
        </w:rPr>
        <w:t> </w:t>
      </w:r>
      <w:r>
        <w:rPr>
          <w:i/>
          <w:w w:val="105"/>
          <w:sz w:val="23"/>
        </w:rPr>
        <w:t>Conducting</w:t>
      </w:r>
      <w:r>
        <w:rPr>
          <w:i/>
          <w:w w:val="105"/>
          <w:sz w:val="23"/>
        </w:rPr>
        <w:t> Educational</w:t>
      </w:r>
      <w:r>
        <w:rPr>
          <w:i/>
          <w:w w:val="105"/>
          <w:sz w:val="23"/>
        </w:rPr>
        <w:t> Research.</w:t>
      </w:r>
      <w:r>
        <w:rPr>
          <w:i/>
          <w:w w:val="105"/>
          <w:sz w:val="23"/>
        </w:rPr>
        <w:t> </w:t>
      </w:r>
      <w:r>
        <w:rPr>
          <w:w w:val="105"/>
          <w:sz w:val="23"/>
        </w:rPr>
        <w:t>New</w:t>
      </w:r>
      <w:r>
        <w:rPr>
          <w:w w:val="105"/>
          <w:sz w:val="23"/>
        </w:rPr>
        <w:t> York:</w:t>
      </w:r>
      <w:r>
        <w:rPr>
          <w:w w:val="105"/>
          <w:sz w:val="23"/>
        </w:rPr>
        <w:t> Harcourt</w:t>
      </w:r>
      <w:r>
        <w:rPr>
          <w:w w:val="105"/>
          <w:sz w:val="23"/>
        </w:rPr>
        <w:t> Brace </w:t>
      </w:r>
      <w:r>
        <w:rPr>
          <w:spacing w:val="-2"/>
          <w:w w:val="105"/>
          <w:sz w:val="23"/>
        </w:rPr>
        <w:t>Jovanovah.</w:t>
      </w:r>
    </w:p>
    <w:p>
      <w:pPr>
        <w:pStyle w:val="BodyText"/>
        <w:spacing w:before="19"/>
      </w:pPr>
    </w:p>
    <w:p>
      <w:pPr>
        <w:pStyle w:val="BodyText"/>
        <w:spacing w:line="249" w:lineRule="auto"/>
        <w:ind w:left="2308" w:right="1435" w:hanging="721"/>
        <w:jc w:val="both"/>
      </w:pPr>
      <w:r>
        <w:rPr>
          <w:w w:val="105"/>
        </w:rPr>
        <w:t>Uche,</w:t>
      </w:r>
      <w:r>
        <w:rPr>
          <w:spacing w:val="40"/>
          <w:w w:val="105"/>
        </w:rPr>
        <w:t> </w:t>
      </w:r>
      <w:r>
        <w:rPr>
          <w:w w:val="105"/>
        </w:rPr>
        <w:t>A.</w:t>
      </w:r>
      <w:r>
        <w:rPr>
          <w:w w:val="105"/>
        </w:rPr>
        <w:t> &amp;</w:t>
      </w:r>
      <w:r>
        <w:rPr>
          <w:w w:val="105"/>
        </w:rPr>
        <w:t> Onuigbo,</w:t>
      </w:r>
      <w:r>
        <w:rPr>
          <w:w w:val="105"/>
        </w:rPr>
        <w:t> A.</w:t>
      </w:r>
      <w:r>
        <w:rPr>
          <w:w w:val="105"/>
        </w:rPr>
        <w:t> (2008). Strategies</w:t>
      </w:r>
      <w:r>
        <w:rPr>
          <w:w w:val="105"/>
        </w:rPr>
        <w:t> or</w:t>
      </w:r>
      <w:r>
        <w:rPr>
          <w:w w:val="105"/>
        </w:rPr>
        <w:t> Meeting</w:t>
      </w:r>
      <w:r>
        <w:rPr>
          <w:w w:val="105"/>
        </w:rPr>
        <w:t> the Challenges</w:t>
      </w:r>
      <w:r>
        <w:rPr>
          <w:w w:val="105"/>
        </w:rPr>
        <w:t> of Quality</w:t>
      </w:r>
      <w:r>
        <w:rPr>
          <w:w w:val="105"/>
        </w:rPr>
        <w:t> Early Childhood</w:t>
      </w:r>
      <w:r>
        <w:rPr>
          <w:spacing w:val="40"/>
          <w:w w:val="105"/>
        </w:rPr>
        <w:t> </w:t>
      </w:r>
      <w:r>
        <w:rPr>
          <w:w w:val="105"/>
        </w:rPr>
        <w:t>Education of Special needs. </w:t>
      </w:r>
      <w:r>
        <w:rPr>
          <w:i/>
          <w:w w:val="105"/>
        </w:rPr>
        <w:t>Journal of Special Education</w:t>
      </w:r>
      <w:r>
        <w:rPr>
          <w:w w:val="105"/>
        </w:rPr>
        <w:t>, 6 (1), 140 – </w:t>
      </w:r>
      <w:r>
        <w:rPr>
          <w:spacing w:val="-4"/>
          <w:w w:val="105"/>
        </w:rPr>
        <w:t>147.</w:t>
      </w:r>
    </w:p>
    <w:p>
      <w:pPr>
        <w:spacing w:before="3"/>
        <w:ind w:left="1588" w:right="0" w:firstLine="0"/>
        <w:jc w:val="both"/>
        <w:rPr>
          <w:sz w:val="23"/>
        </w:rPr>
      </w:pPr>
      <w:r>
        <w:rPr>
          <w:w w:val="105"/>
          <w:sz w:val="23"/>
        </w:rPr>
        <w:t>Ugodulumwa,</w:t>
      </w:r>
      <w:r>
        <w:rPr>
          <w:spacing w:val="14"/>
          <w:w w:val="105"/>
          <w:sz w:val="23"/>
        </w:rPr>
        <w:t> </w:t>
      </w:r>
      <w:r>
        <w:rPr>
          <w:w w:val="105"/>
          <w:sz w:val="23"/>
        </w:rPr>
        <w:t>C.</w:t>
      </w:r>
      <w:r>
        <w:rPr>
          <w:spacing w:val="21"/>
          <w:w w:val="105"/>
          <w:sz w:val="23"/>
        </w:rPr>
        <w:t> </w:t>
      </w:r>
      <w:r>
        <w:rPr>
          <w:w w:val="105"/>
          <w:sz w:val="23"/>
        </w:rPr>
        <w:t>A.</w:t>
      </w:r>
      <w:r>
        <w:rPr>
          <w:spacing w:val="15"/>
          <w:w w:val="105"/>
          <w:sz w:val="23"/>
        </w:rPr>
        <w:t> </w:t>
      </w:r>
      <w:r>
        <w:rPr>
          <w:w w:val="105"/>
          <w:sz w:val="23"/>
        </w:rPr>
        <w:t>(2008).</w:t>
      </w:r>
      <w:r>
        <w:rPr>
          <w:spacing w:val="21"/>
          <w:w w:val="105"/>
          <w:sz w:val="23"/>
        </w:rPr>
        <w:t> </w:t>
      </w:r>
      <w:r>
        <w:rPr>
          <w:i/>
          <w:w w:val="105"/>
          <w:sz w:val="23"/>
        </w:rPr>
        <w:t>Fundamentals</w:t>
      </w:r>
      <w:r>
        <w:rPr>
          <w:i/>
          <w:spacing w:val="19"/>
          <w:w w:val="105"/>
          <w:sz w:val="23"/>
        </w:rPr>
        <w:t> </w:t>
      </w:r>
      <w:r>
        <w:rPr>
          <w:i/>
          <w:w w:val="105"/>
          <w:sz w:val="23"/>
        </w:rPr>
        <w:t>of</w:t>
      </w:r>
      <w:r>
        <w:rPr>
          <w:i/>
          <w:spacing w:val="15"/>
          <w:w w:val="105"/>
          <w:sz w:val="23"/>
        </w:rPr>
        <w:t> </w:t>
      </w:r>
      <w:r>
        <w:rPr>
          <w:i/>
          <w:w w:val="105"/>
          <w:sz w:val="23"/>
        </w:rPr>
        <w:t>Educational</w:t>
      </w:r>
      <w:r>
        <w:rPr>
          <w:i/>
          <w:spacing w:val="15"/>
          <w:w w:val="105"/>
          <w:sz w:val="23"/>
        </w:rPr>
        <w:t> </w:t>
      </w:r>
      <w:r>
        <w:rPr>
          <w:i/>
          <w:w w:val="105"/>
          <w:sz w:val="23"/>
        </w:rPr>
        <w:t>Measurement</w:t>
      </w:r>
      <w:r>
        <w:rPr>
          <w:i/>
          <w:spacing w:val="8"/>
          <w:w w:val="105"/>
          <w:sz w:val="23"/>
        </w:rPr>
        <w:t> </w:t>
      </w:r>
      <w:r>
        <w:rPr>
          <w:i/>
          <w:w w:val="105"/>
          <w:sz w:val="23"/>
        </w:rPr>
        <w:t>and</w:t>
      </w:r>
      <w:r>
        <w:rPr>
          <w:i/>
          <w:spacing w:val="25"/>
          <w:w w:val="105"/>
          <w:sz w:val="23"/>
        </w:rPr>
        <w:t> </w:t>
      </w:r>
      <w:r>
        <w:rPr>
          <w:i/>
          <w:spacing w:val="-2"/>
          <w:w w:val="105"/>
          <w:sz w:val="23"/>
        </w:rPr>
        <w:t>Evaluation</w:t>
      </w:r>
      <w:r>
        <w:rPr>
          <w:spacing w:val="-2"/>
          <w:w w:val="105"/>
          <w:sz w:val="23"/>
        </w:rPr>
        <w:t>.</w:t>
      </w:r>
    </w:p>
    <w:p>
      <w:pPr>
        <w:pStyle w:val="BodyText"/>
        <w:spacing w:before="9"/>
        <w:ind w:left="2308"/>
        <w:jc w:val="both"/>
      </w:pPr>
      <w:r>
        <w:rPr>
          <w:w w:val="105"/>
        </w:rPr>
        <w:t>Jos:</w:t>
      </w:r>
      <w:r>
        <w:rPr>
          <w:spacing w:val="-10"/>
          <w:w w:val="105"/>
        </w:rPr>
        <w:t> </w:t>
      </w:r>
      <w:r>
        <w:rPr>
          <w:w w:val="105"/>
        </w:rPr>
        <w:t>Fab.</w:t>
      </w:r>
      <w:r>
        <w:rPr>
          <w:spacing w:val="-15"/>
          <w:w w:val="105"/>
        </w:rPr>
        <w:t> </w:t>
      </w:r>
      <w:r>
        <w:rPr>
          <w:w w:val="105"/>
        </w:rPr>
        <w:t>Educational</w:t>
      </w:r>
      <w:r>
        <w:rPr>
          <w:spacing w:val="-9"/>
          <w:w w:val="105"/>
        </w:rPr>
        <w:t> </w:t>
      </w:r>
      <w:r>
        <w:rPr>
          <w:spacing w:val="-2"/>
          <w:w w:val="105"/>
        </w:rPr>
        <w:t>Books.</w:t>
      </w:r>
    </w:p>
    <w:p>
      <w:pPr>
        <w:pStyle w:val="BodyText"/>
        <w:spacing w:before="26"/>
      </w:pPr>
    </w:p>
    <w:p>
      <w:pPr>
        <w:spacing w:line="247" w:lineRule="auto" w:before="0"/>
        <w:ind w:left="2308" w:right="1432" w:hanging="721"/>
        <w:jc w:val="both"/>
        <w:rPr>
          <w:sz w:val="23"/>
        </w:rPr>
      </w:pPr>
      <w:r>
        <w:rPr>
          <w:w w:val="105"/>
          <w:sz w:val="23"/>
        </w:rPr>
        <w:t>Umar,</w:t>
      </w:r>
      <w:r>
        <w:rPr>
          <w:w w:val="105"/>
          <w:sz w:val="23"/>
        </w:rPr>
        <w:t> .A.</w:t>
      </w:r>
      <w:r>
        <w:rPr>
          <w:w w:val="105"/>
          <w:sz w:val="23"/>
        </w:rPr>
        <w:t> (2002).</w:t>
      </w:r>
      <w:r>
        <w:rPr>
          <w:w w:val="105"/>
          <w:sz w:val="23"/>
        </w:rPr>
        <w:t> </w:t>
      </w:r>
      <w:r>
        <w:rPr>
          <w:i/>
          <w:w w:val="105"/>
          <w:sz w:val="23"/>
        </w:rPr>
        <w:t>Assessing</w:t>
      </w:r>
      <w:r>
        <w:rPr>
          <w:i/>
          <w:w w:val="105"/>
          <w:sz w:val="23"/>
        </w:rPr>
        <w:t> the</w:t>
      </w:r>
      <w:r>
        <w:rPr>
          <w:i/>
          <w:w w:val="105"/>
          <w:sz w:val="23"/>
        </w:rPr>
        <w:t> Quality</w:t>
      </w:r>
      <w:r>
        <w:rPr>
          <w:i/>
          <w:w w:val="105"/>
          <w:sz w:val="23"/>
        </w:rPr>
        <w:t> of</w:t>
      </w:r>
      <w:r>
        <w:rPr>
          <w:i/>
          <w:w w:val="105"/>
          <w:sz w:val="23"/>
        </w:rPr>
        <w:t> Special</w:t>
      </w:r>
      <w:r>
        <w:rPr>
          <w:i/>
          <w:w w:val="105"/>
          <w:sz w:val="23"/>
        </w:rPr>
        <w:t> Education</w:t>
      </w:r>
      <w:r>
        <w:rPr>
          <w:i/>
          <w:w w:val="105"/>
          <w:sz w:val="23"/>
        </w:rPr>
        <w:t> in</w:t>
      </w:r>
      <w:r>
        <w:rPr>
          <w:i/>
          <w:w w:val="105"/>
          <w:sz w:val="23"/>
        </w:rPr>
        <w:t> Nigeria</w:t>
      </w:r>
      <w:r>
        <w:rPr>
          <w:w w:val="105"/>
          <w:sz w:val="23"/>
        </w:rPr>
        <w:t>.</w:t>
      </w:r>
      <w:r>
        <w:rPr>
          <w:w w:val="105"/>
          <w:sz w:val="23"/>
        </w:rPr>
        <w:t> Kaduna:</w:t>
      </w:r>
      <w:r>
        <w:rPr>
          <w:w w:val="105"/>
          <w:sz w:val="23"/>
        </w:rPr>
        <w:t> NTI Publication Centre.</w:t>
      </w:r>
    </w:p>
    <w:p>
      <w:pPr>
        <w:pStyle w:val="BodyText"/>
        <w:spacing w:before="19"/>
      </w:pPr>
    </w:p>
    <w:p>
      <w:pPr>
        <w:spacing w:line="247" w:lineRule="auto" w:before="1"/>
        <w:ind w:left="2308" w:right="1448" w:hanging="721"/>
        <w:jc w:val="both"/>
        <w:rPr>
          <w:sz w:val="23"/>
        </w:rPr>
      </w:pPr>
      <w:r>
        <w:rPr>
          <w:w w:val="105"/>
          <w:sz w:val="23"/>
        </w:rPr>
        <w:t>Unachukwu,</w:t>
      </w:r>
      <w:r>
        <w:rPr>
          <w:w w:val="105"/>
          <w:sz w:val="23"/>
        </w:rPr>
        <w:t> G.C.,</w:t>
      </w:r>
      <w:r>
        <w:rPr>
          <w:w w:val="105"/>
          <w:sz w:val="23"/>
        </w:rPr>
        <w:t> Ozoji,</w:t>
      </w:r>
      <w:r>
        <w:rPr>
          <w:w w:val="105"/>
          <w:sz w:val="23"/>
        </w:rPr>
        <w:t> E.D.,</w:t>
      </w:r>
      <w:r>
        <w:rPr>
          <w:w w:val="105"/>
          <w:sz w:val="23"/>
        </w:rPr>
        <w:t> &amp;</w:t>
      </w:r>
      <w:r>
        <w:rPr>
          <w:w w:val="105"/>
          <w:sz w:val="23"/>
        </w:rPr>
        <w:t> Kolo,</w:t>
      </w:r>
      <w:r>
        <w:rPr>
          <w:w w:val="105"/>
          <w:sz w:val="23"/>
        </w:rPr>
        <w:t> L.A.</w:t>
      </w:r>
      <w:r>
        <w:rPr>
          <w:w w:val="105"/>
          <w:sz w:val="23"/>
        </w:rPr>
        <w:t> (2016).</w:t>
      </w:r>
      <w:r>
        <w:rPr>
          <w:w w:val="105"/>
          <w:sz w:val="23"/>
        </w:rPr>
        <w:t> </w:t>
      </w:r>
      <w:r>
        <w:rPr>
          <w:i/>
          <w:w w:val="105"/>
          <w:sz w:val="23"/>
        </w:rPr>
        <w:t>Modern</w:t>
      </w:r>
      <w:r>
        <w:rPr>
          <w:i/>
          <w:w w:val="105"/>
          <w:sz w:val="23"/>
        </w:rPr>
        <w:t> Trends</w:t>
      </w:r>
      <w:r>
        <w:rPr>
          <w:i/>
          <w:w w:val="105"/>
          <w:sz w:val="23"/>
        </w:rPr>
        <w:t> and</w:t>
      </w:r>
      <w:r>
        <w:rPr>
          <w:i/>
          <w:w w:val="105"/>
          <w:sz w:val="23"/>
        </w:rPr>
        <w:t> Practices</w:t>
      </w:r>
      <w:r>
        <w:rPr>
          <w:i/>
          <w:w w:val="105"/>
          <w:sz w:val="23"/>
        </w:rPr>
        <w:t> in Special Education</w:t>
      </w:r>
      <w:r>
        <w:rPr>
          <w:w w:val="105"/>
          <w:sz w:val="23"/>
        </w:rPr>
        <w:t>. Jos: Deka Enterprises.</w:t>
      </w:r>
    </w:p>
    <w:p>
      <w:pPr>
        <w:pStyle w:val="BodyText"/>
        <w:spacing w:before="19"/>
      </w:pPr>
    </w:p>
    <w:p>
      <w:pPr>
        <w:spacing w:line="247" w:lineRule="auto" w:before="0"/>
        <w:ind w:left="2308" w:right="1439" w:hanging="721"/>
        <w:jc w:val="both"/>
        <w:rPr>
          <w:sz w:val="23"/>
        </w:rPr>
      </w:pPr>
      <w:r>
        <w:rPr>
          <w:w w:val="105"/>
          <w:sz w:val="23"/>
        </w:rPr>
        <w:t>Unachukwu,</w:t>
      </w:r>
      <w:r>
        <w:rPr>
          <w:w w:val="105"/>
          <w:sz w:val="23"/>
        </w:rPr>
        <w:t> G.C</w:t>
      </w:r>
      <w:r>
        <w:rPr>
          <w:w w:val="105"/>
          <w:sz w:val="23"/>
        </w:rPr>
        <w:t> Ozoji,</w:t>
      </w:r>
      <w:r>
        <w:rPr>
          <w:w w:val="105"/>
          <w:sz w:val="23"/>
        </w:rPr>
        <w:t> E.D</w:t>
      </w:r>
      <w:r>
        <w:rPr>
          <w:w w:val="105"/>
          <w:sz w:val="23"/>
        </w:rPr>
        <w:t> &amp;</w:t>
      </w:r>
      <w:r>
        <w:rPr>
          <w:w w:val="105"/>
          <w:sz w:val="23"/>
        </w:rPr>
        <w:t> Ifelumi,</w:t>
      </w:r>
      <w:r>
        <w:rPr>
          <w:w w:val="105"/>
          <w:sz w:val="23"/>
        </w:rPr>
        <w:t> I.C.S</w:t>
      </w:r>
      <w:r>
        <w:rPr>
          <w:w w:val="105"/>
          <w:sz w:val="23"/>
        </w:rPr>
        <w:t> (2009).</w:t>
      </w:r>
      <w:r>
        <w:rPr>
          <w:w w:val="105"/>
          <w:sz w:val="23"/>
        </w:rPr>
        <w:t> </w:t>
      </w:r>
      <w:r>
        <w:rPr>
          <w:i/>
          <w:w w:val="105"/>
          <w:sz w:val="23"/>
        </w:rPr>
        <w:t>Opportunities</w:t>
      </w:r>
      <w:r>
        <w:rPr>
          <w:i/>
          <w:w w:val="105"/>
          <w:sz w:val="23"/>
        </w:rPr>
        <w:t> for</w:t>
      </w:r>
      <w:r>
        <w:rPr>
          <w:i/>
          <w:w w:val="105"/>
          <w:sz w:val="23"/>
        </w:rPr>
        <w:t> Inclusive Education in Nigeria Primary Education</w:t>
      </w:r>
      <w:r>
        <w:rPr>
          <w:w w:val="105"/>
          <w:sz w:val="23"/>
        </w:rPr>
        <w:t>. Abuja: NERDC.</w:t>
      </w:r>
    </w:p>
    <w:p>
      <w:pPr>
        <w:pStyle w:val="BodyText"/>
        <w:spacing w:before="18"/>
      </w:pPr>
    </w:p>
    <w:p>
      <w:pPr>
        <w:spacing w:line="249" w:lineRule="auto" w:before="1"/>
        <w:ind w:left="2308" w:right="1431" w:hanging="721"/>
        <w:jc w:val="both"/>
        <w:rPr>
          <w:sz w:val="23"/>
        </w:rPr>
      </w:pPr>
      <w:r>
        <w:rPr>
          <w:w w:val="105"/>
          <w:sz w:val="23"/>
        </w:rPr>
        <w:t>UNESCO (1994). </w:t>
      </w:r>
      <w:r>
        <w:rPr>
          <w:i/>
          <w:w w:val="105"/>
          <w:sz w:val="23"/>
        </w:rPr>
        <w:t>The Salamanka World Conference on Special Needs Education, Access and Quality</w:t>
      </w:r>
      <w:r>
        <w:rPr>
          <w:w w:val="105"/>
          <w:sz w:val="23"/>
        </w:rPr>
        <w:t>; UNESCO and the Ministry of Education, Spain, Paris UNESCO.</w:t>
      </w:r>
    </w:p>
    <w:p>
      <w:pPr>
        <w:pStyle w:val="BodyText"/>
        <w:spacing w:line="548" w:lineRule="exact" w:before="54"/>
        <w:ind w:left="1588" w:right="2090"/>
        <w:jc w:val="both"/>
      </w:pPr>
      <w:r>
        <w:rPr>
          <w:w w:val="105"/>
        </w:rPr>
        <w:t>UNESCO (2005). Guidelines for Inclusion: Ensuring Access to Education for All. Wuyep</w:t>
      </w:r>
      <w:r>
        <w:rPr>
          <w:spacing w:val="-7"/>
          <w:w w:val="105"/>
        </w:rPr>
        <w:t> </w:t>
      </w:r>
      <w:r>
        <w:rPr>
          <w:w w:val="105"/>
        </w:rPr>
        <w:t>.J.N</w:t>
      </w:r>
      <w:r>
        <w:rPr>
          <w:spacing w:val="-3"/>
          <w:w w:val="105"/>
        </w:rPr>
        <w:t> </w:t>
      </w:r>
      <w:r>
        <w:rPr>
          <w:w w:val="105"/>
        </w:rPr>
        <w:t>and</w:t>
      </w:r>
      <w:r>
        <w:rPr>
          <w:spacing w:val="-13"/>
          <w:w w:val="105"/>
        </w:rPr>
        <w:t> </w:t>
      </w:r>
      <w:r>
        <w:rPr>
          <w:w w:val="105"/>
        </w:rPr>
        <w:t>Jikukka</w:t>
      </w:r>
      <w:r>
        <w:rPr>
          <w:spacing w:val="-8"/>
          <w:w w:val="105"/>
        </w:rPr>
        <w:t> </w:t>
      </w:r>
      <w:r>
        <w:rPr>
          <w:w w:val="105"/>
        </w:rPr>
        <w:t>.L.J</w:t>
      </w:r>
      <w:r>
        <w:rPr>
          <w:spacing w:val="-10"/>
          <w:w w:val="105"/>
        </w:rPr>
        <w:t> </w:t>
      </w:r>
      <w:r>
        <w:rPr>
          <w:w w:val="105"/>
        </w:rPr>
        <w:t>(2017),</w:t>
      </w:r>
      <w:r>
        <w:rPr>
          <w:spacing w:val="-11"/>
          <w:w w:val="105"/>
        </w:rPr>
        <w:t> </w:t>
      </w:r>
      <w:r>
        <w:rPr>
          <w:w w:val="105"/>
        </w:rPr>
        <w:t>Creativity</w:t>
      </w:r>
      <w:r>
        <w:rPr>
          <w:spacing w:val="-7"/>
          <w:w w:val="105"/>
        </w:rPr>
        <w:t> </w:t>
      </w:r>
      <w:r>
        <w:rPr>
          <w:w w:val="105"/>
        </w:rPr>
        <w:t>in</w:t>
      </w:r>
      <w:r>
        <w:rPr>
          <w:spacing w:val="-7"/>
          <w:w w:val="105"/>
        </w:rPr>
        <w:t> </w:t>
      </w:r>
      <w:r>
        <w:rPr>
          <w:w w:val="105"/>
        </w:rPr>
        <w:t>Special</w:t>
      </w:r>
      <w:r>
        <w:rPr>
          <w:spacing w:val="-11"/>
          <w:w w:val="105"/>
        </w:rPr>
        <w:t> </w:t>
      </w:r>
      <w:r>
        <w:rPr>
          <w:w w:val="105"/>
        </w:rPr>
        <w:t>Needs</w:t>
      </w:r>
      <w:r>
        <w:rPr>
          <w:spacing w:val="-10"/>
          <w:w w:val="105"/>
        </w:rPr>
        <w:t> </w:t>
      </w:r>
      <w:r>
        <w:rPr>
          <w:w w:val="105"/>
        </w:rPr>
        <w:t>Education</w:t>
      </w:r>
      <w:r>
        <w:rPr>
          <w:spacing w:val="-7"/>
          <w:w w:val="105"/>
        </w:rPr>
        <w:t> </w:t>
      </w:r>
      <w:r>
        <w:rPr>
          <w:spacing w:val="-2"/>
          <w:w w:val="105"/>
        </w:rPr>
        <w:t>Methods</w:t>
      </w:r>
    </w:p>
    <w:p>
      <w:pPr>
        <w:pStyle w:val="BodyText"/>
        <w:spacing w:line="221" w:lineRule="exact"/>
        <w:ind w:left="2308"/>
      </w:pPr>
      <w:r>
        <w:rPr>
          <w:w w:val="105"/>
        </w:rPr>
        <w:t>Selection</w:t>
      </w:r>
      <w:r>
        <w:rPr>
          <w:spacing w:val="-10"/>
          <w:w w:val="105"/>
        </w:rPr>
        <w:t> </w:t>
      </w:r>
      <w:r>
        <w:rPr>
          <w:w w:val="105"/>
        </w:rPr>
        <w:t>in</w:t>
      </w:r>
      <w:r>
        <w:rPr>
          <w:spacing w:val="-9"/>
          <w:w w:val="105"/>
        </w:rPr>
        <w:t> </w:t>
      </w:r>
      <w:r>
        <w:rPr>
          <w:w w:val="105"/>
        </w:rPr>
        <w:t>Language</w:t>
      </w:r>
      <w:r>
        <w:rPr>
          <w:spacing w:val="-10"/>
          <w:w w:val="105"/>
        </w:rPr>
        <w:t> </w:t>
      </w:r>
      <w:r>
        <w:rPr>
          <w:w w:val="105"/>
        </w:rPr>
        <w:t>Remediation</w:t>
      </w:r>
      <w:r>
        <w:rPr>
          <w:spacing w:val="-9"/>
          <w:w w:val="105"/>
        </w:rPr>
        <w:t> </w:t>
      </w:r>
      <w:r>
        <w:rPr>
          <w:w w:val="105"/>
        </w:rPr>
        <w:t>of</w:t>
      </w:r>
      <w:r>
        <w:rPr>
          <w:spacing w:val="-12"/>
          <w:w w:val="105"/>
        </w:rPr>
        <w:t> </w:t>
      </w:r>
      <w:r>
        <w:rPr>
          <w:w w:val="105"/>
        </w:rPr>
        <w:t>Pupils</w:t>
      </w:r>
      <w:r>
        <w:rPr>
          <w:spacing w:val="-5"/>
          <w:w w:val="105"/>
        </w:rPr>
        <w:t> </w:t>
      </w:r>
      <w:r>
        <w:rPr>
          <w:w w:val="105"/>
        </w:rPr>
        <w:t>with</w:t>
      </w:r>
      <w:r>
        <w:rPr>
          <w:spacing w:val="-15"/>
          <w:w w:val="105"/>
        </w:rPr>
        <w:t> </w:t>
      </w:r>
      <w:r>
        <w:rPr>
          <w:w w:val="105"/>
        </w:rPr>
        <w:t>Hearing</w:t>
      </w:r>
      <w:r>
        <w:rPr>
          <w:spacing w:val="-15"/>
          <w:w w:val="105"/>
        </w:rPr>
        <w:t> </w:t>
      </w:r>
      <w:r>
        <w:rPr>
          <w:w w:val="105"/>
        </w:rPr>
        <w:t>Impairment</w:t>
      </w:r>
      <w:r>
        <w:rPr>
          <w:spacing w:val="-8"/>
          <w:w w:val="105"/>
        </w:rPr>
        <w:t> </w:t>
      </w:r>
      <w:r>
        <w:rPr>
          <w:w w:val="105"/>
        </w:rPr>
        <w:t>in</w:t>
      </w:r>
      <w:r>
        <w:rPr>
          <w:spacing w:val="-15"/>
          <w:w w:val="105"/>
        </w:rPr>
        <w:t> </w:t>
      </w:r>
      <w:r>
        <w:rPr>
          <w:spacing w:val="-5"/>
          <w:w w:val="105"/>
        </w:rPr>
        <w:t>Jos</w:t>
      </w:r>
    </w:p>
    <w:p>
      <w:pPr>
        <w:spacing w:line="252" w:lineRule="auto" w:before="9"/>
        <w:ind w:left="2308" w:right="2588" w:firstLine="0"/>
        <w:jc w:val="left"/>
        <w:rPr>
          <w:sz w:val="23"/>
        </w:rPr>
      </w:pPr>
      <w:r>
        <w:rPr>
          <w:w w:val="105"/>
          <w:sz w:val="23"/>
        </w:rPr>
        <w:t>Metropolis:</w:t>
      </w:r>
      <w:r>
        <w:rPr>
          <w:spacing w:val="-13"/>
          <w:w w:val="105"/>
          <w:sz w:val="23"/>
        </w:rPr>
        <w:t> </w:t>
      </w:r>
      <w:r>
        <w:rPr>
          <w:i/>
          <w:w w:val="105"/>
          <w:sz w:val="23"/>
        </w:rPr>
        <w:t>International</w:t>
      </w:r>
      <w:r>
        <w:rPr>
          <w:i/>
          <w:spacing w:val="-14"/>
          <w:w w:val="105"/>
          <w:sz w:val="23"/>
        </w:rPr>
        <w:t> </w:t>
      </w:r>
      <w:r>
        <w:rPr>
          <w:i/>
          <w:w w:val="105"/>
          <w:sz w:val="23"/>
        </w:rPr>
        <w:t>Journal</w:t>
      </w:r>
      <w:r>
        <w:rPr>
          <w:i/>
          <w:spacing w:val="-14"/>
          <w:w w:val="105"/>
          <w:sz w:val="23"/>
        </w:rPr>
        <w:t> </w:t>
      </w:r>
      <w:r>
        <w:rPr>
          <w:i/>
          <w:w w:val="105"/>
          <w:sz w:val="23"/>
        </w:rPr>
        <w:t>of</w:t>
      </w:r>
      <w:r>
        <w:rPr>
          <w:i/>
          <w:spacing w:val="-14"/>
          <w:w w:val="105"/>
          <w:sz w:val="23"/>
        </w:rPr>
        <w:t> </w:t>
      </w:r>
      <w:r>
        <w:rPr>
          <w:i/>
          <w:w w:val="105"/>
          <w:sz w:val="23"/>
        </w:rPr>
        <w:t>Inclusive</w:t>
      </w:r>
      <w:r>
        <w:rPr>
          <w:i/>
          <w:spacing w:val="-11"/>
          <w:w w:val="105"/>
          <w:sz w:val="23"/>
        </w:rPr>
        <w:t> </w:t>
      </w:r>
      <w:r>
        <w:rPr>
          <w:i/>
          <w:w w:val="105"/>
          <w:sz w:val="23"/>
        </w:rPr>
        <w:t>Reduction</w:t>
      </w:r>
      <w:r>
        <w:rPr>
          <w:i/>
          <w:spacing w:val="-10"/>
          <w:w w:val="105"/>
          <w:sz w:val="23"/>
        </w:rPr>
        <w:t> </w:t>
      </w:r>
      <w:r>
        <w:rPr>
          <w:i/>
          <w:w w:val="105"/>
          <w:sz w:val="23"/>
        </w:rPr>
        <w:t>Research</w:t>
      </w:r>
      <w:r>
        <w:rPr>
          <w:i/>
          <w:spacing w:val="-10"/>
          <w:w w:val="105"/>
          <w:sz w:val="23"/>
        </w:rPr>
        <w:t> </w:t>
      </w:r>
      <w:r>
        <w:rPr>
          <w:i/>
          <w:w w:val="105"/>
          <w:sz w:val="23"/>
        </w:rPr>
        <w:t>and Development </w:t>
      </w:r>
      <w:r>
        <w:rPr>
          <w:w w:val="105"/>
          <w:sz w:val="23"/>
        </w:rPr>
        <w:t>Vol. 1 No. 1 2017 Unijos. ISSN:2016-1001. </w:t>
      </w:r>
      <w:hyperlink r:id="rId10">
        <w:r>
          <w:rPr>
            <w:color w:val="0000FF"/>
            <w:spacing w:val="-2"/>
            <w:w w:val="105"/>
            <w:sz w:val="23"/>
            <w:u w:val="single" w:color="0000FF"/>
          </w:rPr>
          <w:t>www.google.com.search?=francisgichukiwanjuabtne2chent=NS</w:t>
        </w:r>
      </w:hyperlink>
      <w:r>
        <w:rPr>
          <w:spacing w:val="-2"/>
          <w:w w:val="105"/>
          <w:sz w:val="23"/>
        </w:rPr>
        <w:t>.</w:t>
      </w:r>
    </w:p>
    <w:p>
      <w:pPr>
        <w:pStyle w:val="BodyText"/>
        <w:spacing w:before="5"/>
      </w:pPr>
    </w:p>
    <w:p>
      <w:pPr>
        <w:spacing w:before="0"/>
        <w:ind w:left="1588" w:right="0" w:firstLine="0"/>
        <w:jc w:val="both"/>
        <w:rPr>
          <w:sz w:val="23"/>
        </w:rPr>
      </w:pPr>
      <w:r>
        <w:rPr>
          <w:w w:val="105"/>
          <w:sz w:val="23"/>
        </w:rPr>
        <w:t>Yakwal,</w:t>
      </w:r>
      <w:r>
        <w:rPr>
          <w:spacing w:val="-6"/>
          <w:w w:val="105"/>
          <w:sz w:val="23"/>
        </w:rPr>
        <w:t> </w:t>
      </w:r>
      <w:r>
        <w:rPr>
          <w:w w:val="105"/>
          <w:sz w:val="23"/>
        </w:rPr>
        <w:t>S.M.</w:t>
      </w:r>
      <w:r>
        <w:rPr>
          <w:spacing w:val="-6"/>
          <w:w w:val="105"/>
          <w:sz w:val="23"/>
        </w:rPr>
        <w:t> </w:t>
      </w:r>
      <w:r>
        <w:rPr>
          <w:w w:val="105"/>
          <w:sz w:val="23"/>
        </w:rPr>
        <w:t>(2005)</w:t>
      </w:r>
      <w:r>
        <w:rPr>
          <w:spacing w:val="-8"/>
          <w:w w:val="105"/>
          <w:sz w:val="23"/>
        </w:rPr>
        <w:t> </w:t>
      </w:r>
      <w:r>
        <w:rPr>
          <w:i/>
          <w:w w:val="105"/>
          <w:sz w:val="23"/>
        </w:rPr>
        <w:t>Elements</w:t>
      </w:r>
      <w:r>
        <w:rPr>
          <w:i/>
          <w:spacing w:val="-11"/>
          <w:w w:val="105"/>
          <w:sz w:val="23"/>
        </w:rPr>
        <w:t> </w:t>
      </w:r>
      <w:r>
        <w:rPr>
          <w:i/>
          <w:w w:val="105"/>
          <w:sz w:val="23"/>
        </w:rPr>
        <w:t>of</w:t>
      </w:r>
      <w:r>
        <w:rPr>
          <w:i/>
          <w:spacing w:val="-12"/>
          <w:w w:val="105"/>
          <w:sz w:val="23"/>
        </w:rPr>
        <w:t> </w:t>
      </w:r>
      <w:r>
        <w:rPr>
          <w:i/>
          <w:w w:val="105"/>
          <w:sz w:val="23"/>
        </w:rPr>
        <w:t>Special</w:t>
      </w:r>
      <w:r>
        <w:rPr>
          <w:i/>
          <w:spacing w:val="-12"/>
          <w:w w:val="105"/>
          <w:sz w:val="23"/>
        </w:rPr>
        <w:t> </w:t>
      </w:r>
      <w:r>
        <w:rPr>
          <w:i/>
          <w:w w:val="105"/>
          <w:sz w:val="23"/>
        </w:rPr>
        <w:t>Needs</w:t>
      </w:r>
      <w:r>
        <w:rPr>
          <w:i/>
          <w:spacing w:val="-10"/>
          <w:w w:val="105"/>
          <w:sz w:val="23"/>
        </w:rPr>
        <w:t> </w:t>
      </w:r>
      <w:r>
        <w:rPr>
          <w:i/>
          <w:w w:val="105"/>
          <w:sz w:val="23"/>
        </w:rPr>
        <w:t>Education</w:t>
      </w:r>
      <w:r>
        <w:rPr>
          <w:w w:val="105"/>
          <w:sz w:val="23"/>
        </w:rPr>
        <w:t>.</w:t>
      </w:r>
      <w:r>
        <w:rPr>
          <w:spacing w:val="-12"/>
          <w:w w:val="105"/>
          <w:sz w:val="23"/>
        </w:rPr>
        <w:t> </w:t>
      </w:r>
      <w:r>
        <w:rPr>
          <w:w w:val="105"/>
          <w:sz w:val="23"/>
        </w:rPr>
        <w:t>Jos:</w:t>
      </w:r>
      <w:r>
        <w:rPr>
          <w:spacing w:val="-6"/>
          <w:w w:val="105"/>
          <w:sz w:val="23"/>
        </w:rPr>
        <w:t> </w:t>
      </w:r>
      <w:r>
        <w:rPr>
          <w:w w:val="105"/>
          <w:sz w:val="23"/>
        </w:rPr>
        <w:t>Deka</w:t>
      </w:r>
      <w:r>
        <w:rPr>
          <w:spacing w:val="-3"/>
          <w:w w:val="105"/>
          <w:sz w:val="23"/>
        </w:rPr>
        <w:t> </w:t>
      </w:r>
      <w:r>
        <w:rPr>
          <w:spacing w:val="-2"/>
          <w:w w:val="105"/>
          <w:sz w:val="23"/>
        </w:rPr>
        <w:t>Publications.</w:t>
      </w:r>
    </w:p>
    <w:p>
      <w:pPr>
        <w:pStyle w:val="BodyText"/>
        <w:spacing w:before="26"/>
      </w:pPr>
    </w:p>
    <w:p>
      <w:pPr>
        <w:spacing w:line="247" w:lineRule="auto" w:before="0"/>
        <w:ind w:left="2308" w:right="1434" w:hanging="721"/>
        <w:jc w:val="both"/>
        <w:rPr>
          <w:sz w:val="23"/>
        </w:rPr>
      </w:pPr>
      <w:r>
        <w:rPr>
          <w:w w:val="105"/>
          <w:sz w:val="23"/>
        </w:rPr>
        <w:t>Yala,</w:t>
      </w:r>
      <w:r>
        <w:rPr>
          <w:w w:val="105"/>
          <w:sz w:val="23"/>
        </w:rPr>
        <w:t> R.J</w:t>
      </w:r>
      <w:r>
        <w:rPr>
          <w:w w:val="105"/>
          <w:sz w:val="23"/>
        </w:rPr>
        <w:t> (2009).</w:t>
      </w:r>
      <w:r>
        <w:rPr>
          <w:w w:val="105"/>
          <w:sz w:val="23"/>
        </w:rPr>
        <w:t> </w:t>
      </w:r>
      <w:r>
        <w:rPr>
          <w:i/>
          <w:w w:val="105"/>
          <w:sz w:val="23"/>
        </w:rPr>
        <w:t>The</w:t>
      </w:r>
      <w:r>
        <w:rPr>
          <w:i/>
          <w:w w:val="105"/>
          <w:sz w:val="23"/>
        </w:rPr>
        <w:t> Theory</w:t>
      </w:r>
      <w:r>
        <w:rPr>
          <w:i/>
          <w:w w:val="105"/>
          <w:sz w:val="23"/>
        </w:rPr>
        <w:t> and</w:t>
      </w:r>
      <w:r>
        <w:rPr>
          <w:i/>
          <w:w w:val="105"/>
          <w:sz w:val="23"/>
        </w:rPr>
        <w:t> Practice</w:t>
      </w:r>
      <w:r>
        <w:rPr>
          <w:i/>
          <w:w w:val="105"/>
          <w:sz w:val="23"/>
        </w:rPr>
        <w:t> of</w:t>
      </w:r>
      <w:r>
        <w:rPr>
          <w:i/>
          <w:w w:val="105"/>
          <w:sz w:val="23"/>
        </w:rPr>
        <w:t> Item</w:t>
      </w:r>
      <w:r>
        <w:rPr>
          <w:i/>
          <w:w w:val="105"/>
          <w:sz w:val="23"/>
        </w:rPr>
        <w:t> Response</w:t>
      </w:r>
      <w:r>
        <w:rPr>
          <w:i/>
          <w:w w:val="105"/>
          <w:sz w:val="23"/>
        </w:rPr>
        <w:t> Theory</w:t>
      </w:r>
      <w:r>
        <w:rPr>
          <w:w w:val="105"/>
          <w:sz w:val="23"/>
        </w:rPr>
        <w:t>.</w:t>
      </w:r>
      <w:r>
        <w:rPr>
          <w:w w:val="105"/>
          <w:sz w:val="23"/>
        </w:rPr>
        <w:t> New</w:t>
      </w:r>
      <w:r>
        <w:rPr>
          <w:w w:val="105"/>
          <w:sz w:val="23"/>
        </w:rPr>
        <w:t> York:</w:t>
      </w:r>
      <w:r>
        <w:rPr>
          <w:w w:val="105"/>
          <w:sz w:val="23"/>
        </w:rPr>
        <w:t> The Guilford Press.</w:t>
      </w:r>
    </w:p>
    <w:p>
      <w:pPr>
        <w:spacing w:after="0" w:line="247" w:lineRule="auto"/>
        <w:jc w:val="both"/>
        <w:rPr>
          <w:sz w:val="23"/>
        </w:rPr>
        <w:sectPr>
          <w:pgSz w:w="12240" w:h="15840"/>
          <w:pgMar w:header="0" w:footer="1012" w:top="1360" w:bottom="1200" w:left="400" w:right="0"/>
        </w:sectPr>
      </w:pPr>
    </w:p>
    <w:p>
      <w:pPr>
        <w:spacing w:before="82"/>
        <w:ind w:left="1588" w:right="0" w:firstLine="0"/>
        <w:jc w:val="left"/>
        <w:rPr>
          <w:sz w:val="23"/>
        </w:rPr>
      </w:pPr>
      <w:r>
        <w:rPr>
          <w:w w:val="105"/>
          <w:sz w:val="23"/>
        </w:rPr>
        <w:t>Yunusa,</w:t>
      </w:r>
      <w:r>
        <w:rPr>
          <w:spacing w:val="-6"/>
          <w:w w:val="105"/>
          <w:sz w:val="23"/>
        </w:rPr>
        <w:t> </w:t>
      </w:r>
      <w:r>
        <w:rPr>
          <w:w w:val="105"/>
          <w:sz w:val="23"/>
        </w:rPr>
        <w:t>B.M.</w:t>
      </w:r>
      <w:r>
        <w:rPr>
          <w:spacing w:val="-11"/>
          <w:w w:val="105"/>
          <w:sz w:val="23"/>
        </w:rPr>
        <w:t> </w:t>
      </w:r>
      <w:r>
        <w:rPr>
          <w:w w:val="105"/>
          <w:sz w:val="23"/>
        </w:rPr>
        <w:t>(2008).</w:t>
      </w:r>
      <w:r>
        <w:rPr>
          <w:spacing w:val="-12"/>
          <w:w w:val="105"/>
          <w:sz w:val="23"/>
        </w:rPr>
        <w:t> </w:t>
      </w:r>
      <w:r>
        <w:rPr>
          <w:i/>
          <w:w w:val="105"/>
          <w:sz w:val="23"/>
        </w:rPr>
        <w:t>Issues</w:t>
      </w:r>
      <w:r>
        <w:rPr>
          <w:i/>
          <w:spacing w:val="-9"/>
          <w:w w:val="105"/>
          <w:sz w:val="23"/>
        </w:rPr>
        <w:t> </w:t>
      </w:r>
      <w:r>
        <w:rPr>
          <w:i/>
          <w:w w:val="105"/>
          <w:sz w:val="23"/>
        </w:rPr>
        <w:t>on</w:t>
      </w:r>
      <w:r>
        <w:rPr>
          <w:i/>
          <w:spacing w:val="-7"/>
          <w:w w:val="105"/>
          <w:sz w:val="23"/>
        </w:rPr>
        <w:t> </w:t>
      </w:r>
      <w:r>
        <w:rPr>
          <w:i/>
          <w:w w:val="105"/>
          <w:sz w:val="23"/>
        </w:rPr>
        <w:t>Curriculum</w:t>
      </w:r>
      <w:r>
        <w:rPr>
          <w:i/>
          <w:spacing w:val="-10"/>
          <w:w w:val="105"/>
          <w:sz w:val="23"/>
        </w:rPr>
        <w:t> </w:t>
      </w:r>
      <w:r>
        <w:rPr>
          <w:i/>
          <w:w w:val="105"/>
          <w:sz w:val="23"/>
        </w:rPr>
        <w:t>Zaria</w:t>
      </w:r>
      <w:r>
        <w:rPr>
          <w:w w:val="105"/>
          <w:sz w:val="23"/>
        </w:rPr>
        <w:t>:</w:t>
      </w:r>
      <w:r>
        <w:rPr>
          <w:spacing w:val="-11"/>
          <w:w w:val="105"/>
          <w:sz w:val="23"/>
        </w:rPr>
        <w:t> </w:t>
      </w:r>
      <w:r>
        <w:rPr>
          <w:w w:val="105"/>
          <w:sz w:val="23"/>
        </w:rPr>
        <w:t>Yang</w:t>
      </w:r>
      <w:r>
        <w:rPr>
          <w:spacing w:val="-7"/>
          <w:w w:val="105"/>
          <w:sz w:val="23"/>
        </w:rPr>
        <w:t> </w:t>
      </w:r>
      <w:r>
        <w:rPr>
          <w:spacing w:val="-2"/>
          <w:w w:val="105"/>
          <w:sz w:val="23"/>
        </w:rPr>
        <w:t>Express.</w:t>
      </w:r>
    </w:p>
    <w:p>
      <w:pPr>
        <w:pStyle w:val="BodyText"/>
        <w:spacing w:before="25"/>
      </w:pPr>
    </w:p>
    <w:p>
      <w:pPr>
        <w:spacing w:line="247" w:lineRule="auto" w:before="0"/>
        <w:ind w:left="3029" w:right="766" w:hanging="1442"/>
        <w:jc w:val="left"/>
        <w:rPr>
          <w:sz w:val="23"/>
        </w:rPr>
      </w:pPr>
      <w:r>
        <w:rPr>
          <w:w w:val="105"/>
          <w:sz w:val="23"/>
        </w:rPr>
        <w:t>Yusuf,</w:t>
      </w:r>
      <w:r>
        <w:rPr>
          <w:spacing w:val="-1"/>
          <w:w w:val="105"/>
          <w:sz w:val="23"/>
        </w:rPr>
        <w:t> </w:t>
      </w:r>
      <w:r>
        <w:rPr>
          <w:w w:val="105"/>
          <w:sz w:val="23"/>
        </w:rPr>
        <w:t>H.O. (2012). </w:t>
      </w:r>
      <w:r>
        <w:rPr>
          <w:i/>
          <w:w w:val="105"/>
          <w:sz w:val="23"/>
        </w:rPr>
        <w:t>Fundamentals of Curriculum and Instruction</w:t>
      </w:r>
      <w:r>
        <w:rPr>
          <w:w w:val="105"/>
          <w:sz w:val="23"/>
        </w:rPr>
        <w:t>: Kaduna: Joyce</w:t>
      </w:r>
      <w:r>
        <w:rPr>
          <w:spacing w:val="-4"/>
          <w:w w:val="105"/>
          <w:sz w:val="23"/>
        </w:rPr>
        <w:t> </w:t>
      </w:r>
      <w:r>
        <w:rPr>
          <w:w w:val="105"/>
          <w:sz w:val="23"/>
        </w:rPr>
        <w:t>Graphic Printers &amp; Publishers.</w:t>
      </w:r>
    </w:p>
    <w:p>
      <w:pPr>
        <w:spacing w:after="0" w:line="247" w:lineRule="auto"/>
        <w:jc w:val="left"/>
        <w:rPr>
          <w:sz w:val="23"/>
        </w:rPr>
        <w:sectPr>
          <w:pgSz w:w="12240" w:h="15840"/>
          <w:pgMar w:header="0" w:footer="1012" w:top="1360" w:bottom="1200" w:left="400" w:right="0"/>
        </w:sectPr>
      </w:pPr>
    </w:p>
    <w:p>
      <w:pPr>
        <w:pStyle w:val="Heading1"/>
        <w:spacing w:before="75"/>
        <w:ind w:right="1411"/>
      </w:pPr>
      <w:r>
        <w:rPr/>
        <w:t>APPENDIX</w:t>
      </w:r>
      <w:r>
        <w:rPr>
          <w:spacing w:val="-5"/>
        </w:rPr>
        <w:t> </w:t>
      </w:r>
      <w:r>
        <w:rPr/>
        <w:t>A</w:t>
      </w:r>
      <w:r>
        <w:rPr>
          <w:spacing w:val="-4"/>
        </w:rPr>
        <w:t> </w:t>
      </w:r>
      <w:r>
        <w:rPr/>
        <w:t>–</w:t>
      </w:r>
      <w:r>
        <w:rPr>
          <w:spacing w:val="-3"/>
        </w:rPr>
        <w:t> </w:t>
      </w:r>
      <w:r>
        <w:rPr>
          <w:spacing w:val="-2"/>
        </w:rPr>
        <w:t>QUESTIONNAIRE</w:t>
      </w:r>
    </w:p>
    <w:p>
      <w:pPr>
        <w:pStyle w:val="Heading2"/>
        <w:spacing w:before="261"/>
      </w:pPr>
      <w:r>
        <w:rPr/>
        <w:t>SECTION</w:t>
      </w:r>
      <w:r>
        <w:rPr>
          <w:spacing w:val="-4"/>
        </w:rPr>
        <w:t> </w:t>
      </w:r>
      <w:r>
        <w:rPr/>
        <w:t>A: Bio</w:t>
      </w:r>
      <w:r>
        <w:rPr>
          <w:spacing w:val="-3"/>
        </w:rPr>
        <w:t> </w:t>
      </w:r>
      <w:r>
        <w:rPr/>
        <w:t>Data</w:t>
      </w:r>
      <w:r>
        <w:rPr>
          <w:spacing w:val="-2"/>
        </w:rPr>
        <w:t> </w:t>
      </w:r>
      <w:r>
        <w:rPr/>
        <w:t>of</w:t>
      </w:r>
      <w:r>
        <w:rPr>
          <w:spacing w:val="6"/>
        </w:rPr>
        <w:t> </w:t>
      </w:r>
      <w:r>
        <w:rPr>
          <w:spacing w:val="-2"/>
        </w:rPr>
        <w:t>Respondent</w:t>
      </w:r>
    </w:p>
    <w:p>
      <w:pPr>
        <w:spacing w:before="1"/>
        <w:ind w:left="1588" w:right="3848" w:firstLine="0"/>
        <w:jc w:val="left"/>
        <w:rPr>
          <w:b/>
          <w:sz w:val="20"/>
        </w:rPr>
      </w:pPr>
      <w:r>
        <w:rPr>
          <w:b/>
          <w:sz w:val="20"/>
        </w:rPr>
        <w:t>Please</w:t>
      </w:r>
      <w:r>
        <w:rPr>
          <w:b/>
          <w:spacing w:val="-6"/>
          <w:sz w:val="20"/>
        </w:rPr>
        <w:t> </w:t>
      </w:r>
      <w:r>
        <w:rPr>
          <w:b/>
          <w:sz w:val="20"/>
        </w:rPr>
        <w:t>tick</w:t>
      </w:r>
      <w:r>
        <w:rPr>
          <w:b/>
          <w:spacing w:val="-7"/>
          <w:sz w:val="20"/>
        </w:rPr>
        <w:t> </w:t>
      </w:r>
      <w:r>
        <w:rPr>
          <w:b/>
          <w:sz w:val="20"/>
        </w:rPr>
        <w:t>and fill the</w:t>
      </w:r>
      <w:r>
        <w:rPr>
          <w:b/>
          <w:spacing w:val="-6"/>
          <w:sz w:val="20"/>
        </w:rPr>
        <w:t> </w:t>
      </w:r>
      <w:r>
        <w:rPr>
          <w:b/>
          <w:sz w:val="20"/>
        </w:rPr>
        <w:t>appropriate</w:t>
      </w:r>
      <w:r>
        <w:rPr>
          <w:b/>
          <w:spacing w:val="-6"/>
          <w:sz w:val="20"/>
        </w:rPr>
        <w:t> </w:t>
      </w:r>
      <w:r>
        <w:rPr>
          <w:b/>
          <w:sz w:val="20"/>
        </w:rPr>
        <w:t>column that</w:t>
      </w:r>
      <w:r>
        <w:rPr>
          <w:b/>
          <w:spacing w:val="-6"/>
          <w:sz w:val="20"/>
        </w:rPr>
        <w:t> </w:t>
      </w:r>
      <w:r>
        <w:rPr>
          <w:b/>
          <w:sz w:val="20"/>
        </w:rPr>
        <w:t>suits your</w:t>
      </w:r>
      <w:r>
        <w:rPr>
          <w:b/>
          <w:spacing w:val="-5"/>
          <w:sz w:val="20"/>
        </w:rPr>
        <w:t> </w:t>
      </w:r>
      <w:r>
        <w:rPr>
          <w:b/>
          <w:sz w:val="20"/>
        </w:rPr>
        <w:t>opinion. Qualification of Respondent</w:t>
      </w:r>
    </w:p>
    <w:p>
      <w:pPr>
        <w:pStyle w:val="BodyText"/>
        <w:spacing w:line="252" w:lineRule="auto" w:before="9"/>
        <w:ind w:left="1588" w:right="9667"/>
        <w:jc w:val="both"/>
      </w:pPr>
      <w:r>
        <w:rPr>
          <w:spacing w:val="-4"/>
          <w:w w:val="105"/>
        </w:rPr>
        <w:t>NCE B.ED </w:t>
      </w:r>
      <w:r>
        <w:rPr>
          <w:spacing w:val="-4"/>
        </w:rPr>
        <w:t>M.ED</w:t>
      </w:r>
    </w:p>
    <w:p>
      <w:pPr>
        <w:spacing w:line="203" w:lineRule="exact" w:before="0"/>
        <w:ind w:left="1588" w:right="0" w:firstLine="0"/>
        <w:jc w:val="left"/>
        <w:rPr>
          <w:sz w:val="18"/>
        </w:rPr>
      </w:pPr>
      <w:r>
        <w:rPr>
          <w:w w:val="105"/>
          <w:sz w:val="18"/>
        </w:rPr>
        <w:t>Status</w:t>
      </w:r>
      <w:r>
        <w:rPr>
          <w:spacing w:val="-1"/>
          <w:w w:val="105"/>
          <w:sz w:val="18"/>
        </w:rPr>
        <w:t> </w:t>
      </w:r>
      <w:r>
        <w:rPr>
          <w:w w:val="105"/>
          <w:sz w:val="18"/>
        </w:rPr>
        <w:t>of</w:t>
      </w:r>
      <w:r>
        <w:rPr>
          <w:spacing w:val="-5"/>
          <w:w w:val="105"/>
          <w:sz w:val="18"/>
        </w:rPr>
        <w:t> </w:t>
      </w:r>
      <w:r>
        <w:rPr>
          <w:spacing w:val="-2"/>
          <w:w w:val="105"/>
          <w:sz w:val="18"/>
        </w:rPr>
        <w:t>Respondent</w:t>
      </w:r>
    </w:p>
    <w:p>
      <w:pPr>
        <w:tabs>
          <w:tab w:pos="3029" w:val="left" w:leader="none"/>
        </w:tabs>
        <w:spacing w:line="285" w:lineRule="exact" w:before="0"/>
        <w:ind w:left="1588" w:right="0" w:firstLine="0"/>
        <w:jc w:val="left"/>
        <w:rPr>
          <w:sz w:val="25"/>
        </w:rPr>
      </w:pPr>
      <w:r>
        <w:rPr/>
        <mc:AlternateContent>
          <mc:Choice Requires="wps">
            <w:drawing>
              <wp:anchor distT="0" distB="0" distL="0" distR="0" allowOverlap="1" layoutInCell="1" locked="0" behindDoc="1" simplePos="0" relativeHeight="487604224">
                <wp:simplePos x="0" y="0"/>
                <wp:positionH relativeFrom="page">
                  <wp:posOffset>1450339</wp:posOffset>
                </wp:positionH>
                <wp:positionV relativeFrom="paragraph">
                  <wp:posOffset>218433</wp:posOffset>
                </wp:positionV>
                <wp:extent cx="310515" cy="154940"/>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310515" cy="154940"/>
                        </a:xfrm>
                        <a:custGeom>
                          <a:avLst/>
                          <a:gdLst/>
                          <a:ahLst/>
                          <a:cxnLst/>
                          <a:rect l="l" t="t" r="r" b="b"/>
                          <a:pathLst>
                            <a:path w="310515" h="154940">
                              <a:moveTo>
                                <a:pt x="0" y="154940"/>
                              </a:moveTo>
                              <a:lnTo>
                                <a:pt x="310515" y="154940"/>
                              </a:lnTo>
                              <a:lnTo>
                                <a:pt x="310515" y="0"/>
                              </a:lnTo>
                              <a:lnTo>
                                <a:pt x="0" y="0"/>
                              </a:lnTo>
                              <a:lnTo>
                                <a:pt x="0" y="154940"/>
                              </a:lnTo>
                              <a:close/>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114.199997pt;margin-top:17.199451pt;width:24.45pt;height:12.2pt;mso-position-horizontal-relative:page;mso-position-vertical-relative:paragraph;z-index:-15712256;mso-wrap-distance-left:0;mso-wrap-distance-right:0" id="docshape69" filled="false" stroked="true" strokeweight=".75pt" strokecolor="#000000">
                <v:stroke dashstyle="solid"/>
                <w10:wrap type="topAndBottom"/>
              </v:rect>
            </w:pict>
          </mc:Fallback>
        </mc:AlternateContent>
      </w:r>
      <w:r>
        <w:rPr/>
        <mc:AlternateContent>
          <mc:Choice Requires="wps">
            <w:drawing>
              <wp:anchor distT="0" distB="0" distL="0" distR="0" allowOverlap="1" layoutInCell="1" locked="0" behindDoc="1" simplePos="0" relativeHeight="487604736">
                <wp:simplePos x="0" y="0"/>
                <wp:positionH relativeFrom="page">
                  <wp:posOffset>2355850</wp:posOffset>
                </wp:positionH>
                <wp:positionV relativeFrom="paragraph">
                  <wp:posOffset>218433</wp:posOffset>
                </wp:positionV>
                <wp:extent cx="267335" cy="154940"/>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267335" cy="154940"/>
                        </a:xfrm>
                        <a:custGeom>
                          <a:avLst/>
                          <a:gdLst/>
                          <a:ahLst/>
                          <a:cxnLst/>
                          <a:rect l="l" t="t" r="r" b="b"/>
                          <a:pathLst>
                            <a:path w="267335" h="154940">
                              <a:moveTo>
                                <a:pt x="0" y="154940"/>
                              </a:moveTo>
                              <a:lnTo>
                                <a:pt x="267335" y="154940"/>
                              </a:lnTo>
                              <a:lnTo>
                                <a:pt x="267335" y="0"/>
                              </a:lnTo>
                              <a:lnTo>
                                <a:pt x="0" y="0"/>
                              </a:lnTo>
                              <a:lnTo>
                                <a:pt x="0" y="15494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185.5pt;margin-top:17.199451pt;width:21.05pt;height:12.2pt;mso-position-horizontal-relative:page;mso-position-vertical-relative:paragraph;z-index:-15711744;mso-wrap-distance-left:0;mso-wrap-distance-right:0" id="docshape70" filled="false" stroked="true" strokeweight=".75pt" strokecolor="#000000">
                <v:stroke dashstyle="solid"/>
                <w10:wrap type="topAndBottom"/>
              </v:rect>
            </w:pict>
          </mc:Fallback>
        </mc:AlternateContent>
      </w:r>
      <w:r>
        <w:rPr>
          <w:sz w:val="25"/>
        </w:rPr>
        <w:t>A.</w:t>
      </w:r>
      <w:r>
        <w:rPr>
          <w:spacing w:val="-9"/>
          <w:sz w:val="25"/>
        </w:rPr>
        <w:t> </w:t>
      </w:r>
      <w:r>
        <w:rPr>
          <w:spacing w:val="-2"/>
          <w:sz w:val="25"/>
        </w:rPr>
        <w:t>Teacher</w:t>
      </w:r>
      <w:r>
        <w:rPr>
          <w:sz w:val="25"/>
        </w:rPr>
        <w:tab/>
        <w:t>B</w:t>
      </w:r>
      <w:r>
        <w:rPr>
          <w:spacing w:val="-1"/>
          <w:sz w:val="25"/>
        </w:rPr>
        <w:t> </w:t>
      </w:r>
      <w:r>
        <w:rPr>
          <w:spacing w:val="-2"/>
          <w:sz w:val="25"/>
        </w:rPr>
        <w:t>Student</w:t>
      </w:r>
    </w:p>
    <w:p>
      <w:pPr>
        <w:spacing w:before="0"/>
        <w:ind w:left="1588" w:right="0" w:firstLine="0"/>
        <w:jc w:val="left"/>
        <w:rPr>
          <w:sz w:val="25"/>
        </w:rPr>
      </w:pPr>
      <w:r>
        <w:rPr>
          <w:sz w:val="25"/>
        </w:rPr>
        <w:t>SECTION</w:t>
      </w:r>
      <w:r>
        <w:rPr>
          <w:spacing w:val="-14"/>
          <w:sz w:val="25"/>
        </w:rPr>
        <w:t> </w:t>
      </w:r>
      <w:r>
        <w:rPr>
          <w:spacing w:val="-10"/>
          <w:sz w:val="25"/>
        </w:rPr>
        <w:t>B</w:t>
      </w:r>
    </w:p>
    <w:p>
      <w:pPr>
        <w:pStyle w:val="ListParagraph"/>
        <w:numPr>
          <w:ilvl w:val="0"/>
          <w:numId w:val="28"/>
        </w:numPr>
        <w:tabs>
          <w:tab w:pos="2308" w:val="left" w:leader="none"/>
          <w:tab w:pos="9512" w:val="left" w:leader="none"/>
        </w:tabs>
        <w:spacing w:line="252" w:lineRule="auto" w:before="0" w:after="0"/>
        <w:ind w:left="2308" w:right="1441" w:hanging="721"/>
        <w:jc w:val="left"/>
        <w:rPr>
          <w:b/>
          <w:sz w:val="23"/>
        </w:rPr>
      </w:pPr>
      <w:r>
        <w:rPr>
          <w:b/>
          <w:w w:val="105"/>
          <w:sz w:val="23"/>
        </w:rPr>
        <w:t>Identify</w:t>
      </w:r>
      <w:r>
        <w:rPr>
          <w:b/>
          <w:spacing w:val="40"/>
          <w:w w:val="105"/>
          <w:sz w:val="23"/>
        </w:rPr>
        <w:t> </w:t>
      </w:r>
      <w:r>
        <w:rPr>
          <w:b/>
          <w:w w:val="105"/>
          <w:sz w:val="23"/>
        </w:rPr>
        <w:t>adequacy</w:t>
      </w:r>
      <w:r>
        <w:rPr>
          <w:b/>
          <w:spacing w:val="40"/>
          <w:w w:val="105"/>
          <w:sz w:val="23"/>
        </w:rPr>
        <w:t> </w:t>
      </w:r>
      <w:r>
        <w:rPr>
          <w:b/>
          <w:w w:val="105"/>
          <w:sz w:val="23"/>
        </w:rPr>
        <w:t>of</w:t>
      </w:r>
      <w:r>
        <w:rPr>
          <w:b/>
          <w:spacing w:val="40"/>
          <w:w w:val="105"/>
          <w:sz w:val="23"/>
        </w:rPr>
        <w:t> </w:t>
      </w:r>
      <w:r>
        <w:rPr>
          <w:b/>
          <w:w w:val="105"/>
          <w:sz w:val="23"/>
        </w:rPr>
        <w:t>instructional</w:t>
      </w:r>
      <w:r>
        <w:rPr>
          <w:b/>
          <w:spacing w:val="40"/>
          <w:w w:val="105"/>
          <w:sz w:val="23"/>
        </w:rPr>
        <w:t> </w:t>
      </w:r>
      <w:r>
        <w:rPr>
          <w:b/>
          <w:w w:val="105"/>
          <w:sz w:val="23"/>
        </w:rPr>
        <w:t>materials</w:t>
      </w:r>
      <w:r>
        <w:rPr>
          <w:b/>
          <w:spacing w:val="40"/>
          <w:w w:val="105"/>
          <w:sz w:val="23"/>
        </w:rPr>
        <w:t> </w:t>
      </w:r>
      <w:r>
        <w:rPr>
          <w:b/>
          <w:w w:val="105"/>
          <w:sz w:val="23"/>
        </w:rPr>
        <w:t>used</w:t>
      </w:r>
      <w:r>
        <w:rPr>
          <w:b/>
          <w:spacing w:val="40"/>
          <w:w w:val="105"/>
          <w:sz w:val="23"/>
        </w:rPr>
        <w:t> </w:t>
      </w:r>
      <w:r>
        <w:rPr>
          <w:b/>
          <w:w w:val="105"/>
          <w:sz w:val="23"/>
        </w:rPr>
        <w:t>in</w:t>
      </w:r>
      <w:r>
        <w:rPr>
          <w:b/>
          <w:spacing w:val="40"/>
          <w:w w:val="105"/>
          <w:sz w:val="23"/>
        </w:rPr>
        <w:t> </w:t>
      </w:r>
      <w:r>
        <w:rPr>
          <w:b/>
          <w:w w:val="105"/>
          <w:sz w:val="23"/>
        </w:rPr>
        <w:t>the</w:t>
      </w:r>
      <w:r>
        <w:rPr>
          <w:b/>
          <w:spacing w:val="40"/>
          <w:w w:val="105"/>
          <w:sz w:val="23"/>
        </w:rPr>
        <w:t> </w:t>
      </w:r>
      <w:r>
        <w:rPr>
          <w:b/>
          <w:w w:val="105"/>
          <w:sz w:val="23"/>
        </w:rPr>
        <w:t>implementation</w:t>
      </w:r>
      <w:r>
        <w:rPr>
          <w:b/>
          <w:spacing w:val="40"/>
          <w:w w:val="105"/>
          <w:sz w:val="23"/>
        </w:rPr>
        <w:t> </w:t>
      </w:r>
      <w:r>
        <w:rPr>
          <w:b/>
          <w:w w:val="105"/>
          <w:sz w:val="23"/>
        </w:rPr>
        <w:t>of special education curriculum in special Junior Secondary Schools in</w:t>
      </w:r>
      <w:r>
        <w:rPr>
          <w:b/>
          <w:sz w:val="23"/>
        </w:rPr>
        <w:tab/>
      </w:r>
      <w:r>
        <w:rPr>
          <w:b/>
          <w:spacing w:val="-2"/>
          <w:w w:val="105"/>
          <w:sz w:val="23"/>
        </w:rPr>
        <w:t>Plateau Stale.</w:t>
      </w:r>
    </w:p>
    <w:tbl>
      <w:tblPr>
        <w:tblW w:w="0" w:type="auto"/>
        <w:jc w:val="left"/>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4"/>
        <w:gridCol w:w="3934"/>
        <w:gridCol w:w="1131"/>
        <w:gridCol w:w="857"/>
        <w:gridCol w:w="1131"/>
        <w:gridCol w:w="1138"/>
        <w:gridCol w:w="1412"/>
      </w:tblGrid>
      <w:tr>
        <w:trPr>
          <w:trHeight w:val="551" w:hRule="atLeast"/>
        </w:trPr>
        <w:tc>
          <w:tcPr>
            <w:tcW w:w="634" w:type="dxa"/>
          </w:tcPr>
          <w:p>
            <w:pPr>
              <w:pStyle w:val="TableParagraph"/>
              <w:spacing w:line="263" w:lineRule="exact"/>
              <w:ind w:left="110"/>
              <w:rPr>
                <w:b/>
                <w:sz w:val="23"/>
              </w:rPr>
            </w:pPr>
            <w:r>
              <w:rPr>
                <w:b/>
                <w:spacing w:val="-5"/>
                <w:w w:val="105"/>
                <w:sz w:val="23"/>
              </w:rPr>
              <w:t>S/n</w:t>
            </w:r>
          </w:p>
        </w:tc>
        <w:tc>
          <w:tcPr>
            <w:tcW w:w="3934" w:type="dxa"/>
          </w:tcPr>
          <w:p>
            <w:pPr>
              <w:pStyle w:val="TableParagraph"/>
              <w:spacing w:line="263" w:lineRule="exact"/>
              <w:ind w:left="110"/>
              <w:rPr>
                <w:b/>
                <w:sz w:val="23"/>
              </w:rPr>
            </w:pPr>
            <w:r>
              <w:rPr>
                <w:b/>
                <w:sz w:val="23"/>
              </w:rPr>
              <w:t>Item</w:t>
            </w:r>
            <w:r>
              <w:rPr>
                <w:b/>
                <w:spacing w:val="11"/>
                <w:sz w:val="23"/>
              </w:rPr>
              <w:t> </w:t>
            </w:r>
            <w:r>
              <w:rPr>
                <w:b/>
                <w:spacing w:val="-2"/>
                <w:sz w:val="23"/>
              </w:rPr>
              <w:t>statement</w:t>
            </w:r>
          </w:p>
        </w:tc>
        <w:tc>
          <w:tcPr>
            <w:tcW w:w="1131" w:type="dxa"/>
          </w:tcPr>
          <w:p>
            <w:pPr>
              <w:pStyle w:val="TableParagraph"/>
              <w:spacing w:line="263" w:lineRule="exact"/>
              <w:ind w:left="109"/>
              <w:rPr>
                <w:b/>
                <w:sz w:val="23"/>
              </w:rPr>
            </w:pPr>
            <w:r>
              <w:rPr>
                <w:b/>
                <w:spacing w:val="-2"/>
                <w:w w:val="105"/>
                <w:sz w:val="23"/>
              </w:rPr>
              <w:t>Strongly</w:t>
            </w:r>
          </w:p>
          <w:p>
            <w:pPr>
              <w:pStyle w:val="TableParagraph"/>
              <w:spacing w:line="260" w:lineRule="exact" w:before="9"/>
              <w:ind w:left="109"/>
              <w:rPr>
                <w:b/>
                <w:sz w:val="23"/>
              </w:rPr>
            </w:pPr>
            <w:r>
              <w:rPr>
                <w:b/>
                <w:spacing w:val="-2"/>
                <w:w w:val="105"/>
                <w:sz w:val="23"/>
              </w:rPr>
              <w:t>agree</w:t>
            </w:r>
          </w:p>
        </w:tc>
        <w:tc>
          <w:tcPr>
            <w:tcW w:w="857" w:type="dxa"/>
          </w:tcPr>
          <w:p>
            <w:pPr>
              <w:pStyle w:val="TableParagraph"/>
              <w:spacing w:line="263" w:lineRule="exact"/>
              <w:ind w:left="109"/>
              <w:rPr>
                <w:b/>
                <w:sz w:val="23"/>
              </w:rPr>
            </w:pPr>
            <w:r>
              <w:rPr>
                <w:b/>
                <w:spacing w:val="-2"/>
                <w:w w:val="105"/>
                <w:sz w:val="23"/>
              </w:rPr>
              <w:t>Agree</w:t>
            </w:r>
          </w:p>
        </w:tc>
        <w:tc>
          <w:tcPr>
            <w:tcW w:w="1131" w:type="dxa"/>
          </w:tcPr>
          <w:p>
            <w:pPr>
              <w:pStyle w:val="TableParagraph"/>
              <w:spacing w:line="263" w:lineRule="exact"/>
              <w:ind w:left="102"/>
              <w:rPr>
                <w:b/>
                <w:sz w:val="23"/>
              </w:rPr>
            </w:pPr>
            <w:r>
              <w:rPr>
                <w:b/>
                <w:spacing w:val="-2"/>
                <w:w w:val="105"/>
                <w:sz w:val="23"/>
              </w:rPr>
              <w:t>Disagree</w:t>
            </w:r>
          </w:p>
        </w:tc>
        <w:tc>
          <w:tcPr>
            <w:tcW w:w="1138" w:type="dxa"/>
          </w:tcPr>
          <w:p>
            <w:pPr>
              <w:pStyle w:val="TableParagraph"/>
              <w:spacing w:line="263" w:lineRule="exact"/>
              <w:ind w:left="110"/>
              <w:rPr>
                <w:b/>
                <w:sz w:val="23"/>
              </w:rPr>
            </w:pPr>
            <w:r>
              <w:rPr>
                <w:b/>
                <w:spacing w:val="-2"/>
                <w:w w:val="105"/>
                <w:sz w:val="23"/>
              </w:rPr>
              <w:t>Strongly</w:t>
            </w:r>
          </w:p>
          <w:p>
            <w:pPr>
              <w:pStyle w:val="TableParagraph"/>
              <w:spacing w:line="260" w:lineRule="exact" w:before="9"/>
              <w:ind w:left="110"/>
              <w:rPr>
                <w:b/>
                <w:sz w:val="23"/>
              </w:rPr>
            </w:pPr>
            <w:r>
              <w:rPr>
                <w:b/>
                <w:spacing w:val="-2"/>
                <w:w w:val="105"/>
                <w:sz w:val="23"/>
              </w:rPr>
              <w:t>disagree</w:t>
            </w:r>
          </w:p>
        </w:tc>
        <w:tc>
          <w:tcPr>
            <w:tcW w:w="1412" w:type="dxa"/>
          </w:tcPr>
          <w:p>
            <w:pPr>
              <w:pStyle w:val="TableParagraph"/>
              <w:spacing w:line="263" w:lineRule="exact"/>
              <w:ind w:left="103"/>
              <w:rPr>
                <w:b/>
                <w:sz w:val="23"/>
              </w:rPr>
            </w:pPr>
            <w:r>
              <w:rPr>
                <w:b/>
                <w:spacing w:val="-2"/>
                <w:w w:val="105"/>
                <w:sz w:val="23"/>
              </w:rPr>
              <w:t>Undecided</w:t>
            </w:r>
          </w:p>
        </w:tc>
      </w:tr>
      <w:tr>
        <w:trPr>
          <w:trHeight w:val="1106" w:hRule="atLeast"/>
        </w:trPr>
        <w:tc>
          <w:tcPr>
            <w:tcW w:w="634" w:type="dxa"/>
          </w:tcPr>
          <w:p>
            <w:pPr>
              <w:pStyle w:val="TableParagraph"/>
              <w:spacing w:line="256" w:lineRule="exact"/>
              <w:ind w:left="110"/>
              <w:rPr>
                <w:sz w:val="23"/>
              </w:rPr>
            </w:pPr>
            <w:r>
              <w:rPr>
                <w:spacing w:val="-5"/>
                <w:w w:val="105"/>
                <w:sz w:val="23"/>
              </w:rPr>
              <w:t>1.</w:t>
            </w:r>
          </w:p>
        </w:tc>
        <w:tc>
          <w:tcPr>
            <w:tcW w:w="3934" w:type="dxa"/>
          </w:tcPr>
          <w:p>
            <w:pPr>
              <w:pStyle w:val="TableParagraph"/>
              <w:spacing w:line="249" w:lineRule="auto"/>
              <w:ind w:left="110"/>
              <w:rPr>
                <w:sz w:val="23"/>
              </w:rPr>
            </w:pPr>
            <w:r>
              <w:rPr>
                <w:w w:val="105"/>
                <w:sz w:val="23"/>
              </w:rPr>
              <w:t>There are adequate instructional </w:t>
            </w:r>
            <w:r>
              <w:rPr>
                <w:sz w:val="23"/>
              </w:rPr>
              <w:t>materials such as Braille, audiometers, </w:t>
            </w:r>
            <w:r>
              <w:rPr>
                <w:w w:val="105"/>
                <w:sz w:val="23"/>
              </w:rPr>
              <w:t>psychological toys, and speech synthesizer in the school.</w:t>
            </w:r>
          </w:p>
        </w:tc>
        <w:tc>
          <w:tcPr>
            <w:tcW w:w="1131" w:type="dxa"/>
          </w:tcPr>
          <w:p>
            <w:pPr>
              <w:pStyle w:val="TableParagraph"/>
              <w:rPr>
                <w:sz w:val="22"/>
              </w:rPr>
            </w:pPr>
          </w:p>
        </w:tc>
        <w:tc>
          <w:tcPr>
            <w:tcW w:w="857" w:type="dxa"/>
          </w:tcPr>
          <w:p>
            <w:pPr>
              <w:pStyle w:val="TableParagraph"/>
              <w:rPr>
                <w:sz w:val="22"/>
              </w:rPr>
            </w:pPr>
          </w:p>
        </w:tc>
        <w:tc>
          <w:tcPr>
            <w:tcW w:w="1131" w:type="dxa"/>
          </w:tcPr>
          <w:p>
            <w:pPr>
              <w:pStyle w:val="TableParagraph"/>
              <w:rPr>
                <w:sz w:val="22"/>
              </w:rPr>
            </w:pPr>
          </w:p>
        </w:tc>
        <w:tc>
          <w:tcPr>
            <w:tcW w:w="1138" w:type="dxa"/>
          </w:tcPr>
          <w:p>
            <w:pPr>
              <w:pStyle w:val="TableParagraph"/>
              <w:rPr>
                <w:sz w:val="22"/>
              </w:rPr>
            </w:pPr>
          </w:p>
        </w:tc>
        <w:tc>
          <w:tcPr>
            <w:tcW w:w="1412" w:type="dxa"/>
          </w:tcPr>
          <w:p>
            <w:pPr>
              <w:pStyle w:val="TableParagraph"/>
              <w:rPr>
                <w:sz w:val="22"/>
              </w:rPr>
            </w:pPr>
          </w:p>
        </w:tc>
      </w:tr>
      <w:tr>
        <w:trPr>
          <w:trHeight w:val="1380" w:hRule="atLeast"/>
        </w:trPr>
        <w:tc>
          <w:tcPr>
            <w:tcW w:w="634" w:type="dxa"/>
          </w:tcPr>
          <w:p>
            <w:pPr>
              <w:pStyle w:val="TableParagraph"/>
              <w:spacing w:line="248" w:lineRule="exact"/>
              <w:ind w:left="110"/>
              <w:rPr>
                <w:sz w:val="23"/>
              </w:rPr>
            </w:pPr>
            <w:r>
              <w:rPr>
                <w:spacing w:val="-5"/>
                <w:w w:val="105"/>
                <w:sz w:val="23"/>
              </w:rPr>
              <w:t>2.</w:t>
            </w:r>
          </w:p>
        </w:tc>
        <w:tc>
          <w:tcPr>
            <w:tcW w:w="3934" w:type="dxa"/>
          </w:tcPr>
          <w:p>
            <w:pPr>
              <w:pStyle w:val="TableParagraph"/>
              <w:spacing w:line="248" w:lineRule="exact"/>
              <w:ind w:left="110"/>
              <w:rPr>
                <w:sz w:val="23"/>
              </w:rPr>
            </w:pPr>
            <w:r>
              <w:rPr>
                <w:sz w:val="23"/>
              </w:rPr>
              <w:t>There</w:t>
            </w:r>
            <w:r>
              <w:rPr>
                <w:spacing w:val="16"/>
                <w:sz w:val="23"/>
              </w:rPr>
              <w:t> </w:t>
            </w:r>
            <w:r>
              <w:rPr>
                <w:sz w:val="23"/>
              </w:rPr>
              <w:t>are</w:t>
            </w:r>
            <w:r>
              <w:rPr>
                <w:spacing w:val="16"/>
                <w:sz w:val="23"/>
              </w:rPr>
              <w:t> </w:t>
            </w:r>
            <w:r>
              <w:rPr>
                <w:sz w:val="23"/>
              </w:rPr>
              <w:t>adequate</w:t>
            </w:r>
            <w:r>
              <w:rPr>
                <w:spacing w:val="27"/>
                <w:sz w:val="23"/>
              </w:rPr>
              <w:t> </w:t>
            </w:r>
            <w:r>
              <w:rPr>
                <w:spacing w:val="-2"/>
                <w:sz w:val="23"/>
              </w:rPr>
              <w:t>assistive</w:t>
            </w:r>
          </w:p>
          <w:p>
            <w:pPr>
              <w:pStyle w:val="TableParagraph"/>
              <w:spacing w:line="249" w:lineRule="auto" w:before="16"/>
              <w:ind w:left="110"/>
              <w:rPr>
                <w:sz w:val="23"/>
              </w:rPr>
            </w:pPr>
            <w:r>
              <w:rPr>
                <w:w w:val="105"/>
                <w:sz w:val="23"/>
              </w:rPr>
              <w:t>technologies</w:t>
            </w:r>
            <w:r>
              <w:rPr>
                <w:spacing w:val="-16"/>
                <w:w w:val="105"/>
                <w:sz w:val="23"/>
              </w:rPr>
              <w:t> </w:t>
            </w:r>
            <w:r>
              <w:rPr>
                <w:w w:val="105"/>
                <w:sz w:val="23"/>
              </w:rPr>
              <w:t>such</w:t>
            </w:r>
            <w:r>
              <w:rPr>
                <w:spacing w:val="-15"/>
                <w:w w:val="105"/>
                <w:sz w:val="23"/>
              </w:rPr>
              <w:t> </w:t>
            </w:r>
            <w:r>
              <w:rPr>
                <w:w w:val="105"/>
                <w:sz w:val="23"/>
              </w:rPr>
              <w:t>as</w:t>
            </w:r>
            <w:r>
              <w:rPr>
                <w:spacing w:val="-15"/>
                <w:w w:val="105"/>
                <w:sz w:val="23"/>
              </w:rPr>
              <w:t> </w:t>
            </w:r>
            <w:r>
              <w:rPr>
                <w:w w:val="105"/>
                <w:sz w:val="23"/>
              </w:rPr>
              <w:t>equipment artificial limbs, talking watch,</w:t>
            </w:r>
          </w:p>
          <w:p>
            <w:pPr>
              <w:pStyle w:val="TableParagraph"/>
              <w:spacing w:line="262" w:lineRule="exact"/>
              <w:ind w:left="110"/>
              <w:rPr>
                <w:sz w:val="23"/>
              </w:rPr>
            </w:pPr>
            <w:r>
              <w:rPr>
                <w:sz w:val="23"/>
              </w:rPr>
              <w:t>total</w:t>
            </w:r>
            <w:r>
              <w:rPr>
                <w:spacing w:val="37"/>
                <w:sz w:val="23"/>
              </w:rPr>
              <w:t> </w:t>
            </w:r>
            <w:r>
              <w:rPr>
                <w:sz w:val="23"/>
              </w:rPr>
              <w:t>communication</w:t>
            </w:r>
            <w:r>
              <w:rPr>
                <w:spacing w:val="22"/>
                <w:sz w:val="23"/>
              </w:rPr>
              <w:t> </w:t>
            </w:r>
            <w:r>
              <w:rPr>
                <w:sz w:val="23"/>
              </w:rPr>
              <w:t>techniques</w:t>
            </w:r>
            <w:r>
              <w:rPr>
                <w:spacing w:val="19"/>
                <w:sz w:val="23"/>
              </w:rPr>
              <w:t> </w:t>
            </w:r>
            <w:r>
              <w:rPr>
                <w:sz w:val="23"/>
              </w:rPr>
              <w:t>in</w:t>
            </w:r>
            <w:r>
              <w:rPr>
                <w:spacing w:val="33"/>
                <w:sz w:val="23"/>
              </w:rPr>
              <w:t> </w:t>
            </w:r>
            <w:r>
              <w:rPr>
                <w:spacing w:val="-5"/>
                <w:sz w:val="23"/>
              </w:rPr>
              <w:t>the</w:t>
            </w:r>
          </w:p>
          <w:p>
            <w:pPr>
              <w:pStyle w:val="TableParagraph"/>
              <w:spacing w:before="16"/>
              <w:ind w:left="110"/>
              <w:rPr>
                <w:sz w:val="23"/>
              </w:rPr>
            </w:pPr>
            <w:r>
              <w:rPr>
                <w:spacing w:val="-2"/>
                <w:w w:val="105"/>
                <w:sz w:val="23"/>
              </w:rPr>
              <w:t>school.</w:t>
            </w:r>
          </w:p>
        </w:tc>
        <w:tc>
          <w:tcPr>
            <w:tcW w:w="1131" w:type="dxa"/>
          </w:tcPr>
          <w:p>
            <w:pPr>
              <w:pStyle w:val="TableParagraph"/>
              <w:rPr>
                <w:sz w:val="22"/>
              </w:rPr>
            </w:pPr>
          </w:p>
        </w:tc>
        <w:tc>
          <w:tcPr>
            <w:tcW w:w="857" w:type="dxa"/>
          </w:tcPr>
          <w:p>
            <w:pPr>
              <w:pStyle w:val="TableParagraph"/>
              <w:rPr>
                <w:sz w:val="22"/>
              </w:rPr>
            </w:pPr>
          </w:p>
        </w:tc>
        <w:tc>
          <w:tcPr>
            <w:tcW w:w="1131" w:type="dxa"/>
          </w:tcPr>
          <w:p>
            <w:pPr>
              <w:pStyle w:val="TableParagraph"/>
              <w:rPr>
                <w:sz w:val="22"/>
              </w:rPr>
            </w:pPr>
          </w:p>
        </w:tc>
        <w:tc>
          <w:tcPr>
            <w:tcW w:w="1138" w:type="dxa"/>
          </w:tcPr>
          <w:p>
            <w:pPr>
              <w:pStyle w:val="TableParagraph"/>
              <w:rPr>
                <w:sz w:val="22"/>
              </w:rPr>
            </w:pPr>
          </w:p>
        </w:tc>
        <w:tc>
          <w:tcPr>
            <w:tcW w:w="1412" w:type="dxa"/>
          </w:tcPr>
          <w:p>
            <w:pPr>
              <w:pStyle w:val="TableParagraph"/>
              <w:rPr>
                <w:sz w:val="22"/>
              </w:rPr>
            </w:pPr>
          </w:p>
        </w:tc>
      </w:tr>
      <w:tr>
        <w:trPr>
          <w:trHeight w:val="1106" w:hRule="atLeast"/>
        </w:trPr>
        <w:tc>
          <w:tcPr>
            <w:tcW w:w="634" w:type="dxa"/>
          </w:tcPr>
          <w:p>
            <w:pPr>
              <w:pStyle w:val="TableParagraph"/>
              <w:spacing w:line="248" w:lineRule="exact"/>
              <w:ind w:left="110"/>
              <w:rPr>
                <w:sz w:val="23"/>
              </w:rPr>
            </w:pPr>
            <w:r>
              <w:rPr>
                <w:spacing w:val="-5"/>
                <w:w w:val="105"/>
                <w:sz w:val="23"/>
              </w:rPr>
              <w:t>3.</w:t>
            </w:r>
          </w:p>
        </w:tc>
        <w:tc>
          <w:tcPr>
            <w:tcW w:w="3934" w:type="dxa"/>
          </w:tcPr>
          <w:p>
            <w:pPr>
              <w:pStyle w:val="TableParagraph"/>
              <w:spacing w:line="248" w:lineRule="exact"/>
              <w:ind w:left="110"/>
              <w:rPr>
                <w:sz w:val="23"/>
              </w:rPr>
            </w:pPr>
            <w:r>
              <w:rPr>
                <w:sz w:val="23"/>
              </w:rPr>
              <w:t>The</w:t>
            </w:r>
            <w:r>
              <w:rPr>
                <w:spacing w:val="20"/>
                <w:sz w:val="23"/>
              </w:rPr>
              <w:t> </w:t>
            </w:r>
            <w:r>
              <w:rPr>
                <w:sz w:val="23"/>
              </w:rPr>
              <w:t>instructional</w:t>
            </w:r>
            <w:r>
              <w:rPr>
                <w:spacing w:val="35"/>
                <w:sz w:val="23"/>
              </w:rPr>
              <w:t> </w:t>
            </w:r>
            <w:r>
              <w:rPr>
                <w:sz w:val="23"/>
              </w:rPr>
              <w:t>materials</w:t>
            </w:r>
            <w:r>
              <w:rPr>
                <w:spacing w:val="27"/>
                <w:sz w:val="23"/>
              </w:rPr>
              <w:t> </w:t>
            </w:r>
            <w:r>
              <w:rPr>
                <w:spacing w:val="-5"/>
                <w:sz w:val="23"/>
              </w:rPr>
              <w:t>are</w:t>
            </w:r>
          </w:p>
          <w:p>
            <w:pPr>
              <w:pStyle w:val="TableParagraph"/>
              <w:spacing w:line="247" w:lineRule="auto" w:before="17"/>
              <w:ind w:left="110"/>
              <w:rPr>
                <w:sz w:val="23"/>
              </w:rPr>
            </w:pPr>
            <w:r>
              <w:rPr>
                <w:w w:val="105"/>
                <w:sz w:val="23"/>
              </w:rPr>
              <w:t>available in helping all categories of children</w:t>
            </w:r>
            <w:r>
              <w:rPr>
                <w:spacing w:val="-16"/>
                <w:w w:val="105"/>
                <w:sz w:val="23"/>
              </w:rPr>
              <w:t> </w:t>
            </w:r>
            <w:r>
              <w:rPr>
                <w:w w:val="105"/>
                <w:sz w:val="23"/>
              </w:rPr>
              <w:t>living</w:t>
            </w:r>
            <w:r>
              <w:rPr>
                <w:spacing w:val="-9"/>
                <w:w w:val="105"/>
                <w:sz w:val="23"/>
              </w:rPr>
              <w:t> </w:t>
            </w:r>
            <w:r>
              <w:rPr>
                <w:w w:val="105"/>
                <w:sz w:val="23"/>
              </w:rPr>
              <w:t>with</w:t>
            </w:r>
            <w:r>
              <w:rPr>
                <w:spacing w:val="-12"/>
                <w:w w:val="105"/>
                <w:sz w:val="23"/>
              </w:rPr>
              <w:t> </w:t>
            </w:r>
            <w:r>
              <w:rPr>
                <w:w w:val="105"/>
                <w:sz w:val="23"/>
              </w:rPr>
              <w:t>disabilities</w:t>
            </w:r>
            <w:r>
              <w:rPr>
                <w:spacing w:val="-16"/>
                <w:w w:val="105"/>
                <w:sz w:val="23"/>
              </w:rPr>
              <w:t> </w:t>
            </w:r>
            <w:r>
              <w:rPr>
                <w:w w:val="105"/>
                <w:sz w:val="23"/>
              </w:rPr>
              <w:t>in</w:t>
            </w:r>
            <w:r>
              <w:rPr>
                <w:spacing w:val="-15"/>
                <w:w w:val="105"/>
                <w:sz w:val="23"/>
              </w:rPr>
              <w:t> </w:t>
            </w:r>
            <w:r>
              <w:rPr>
                <w:w w:val="105"/>
                <w:sz w:val="23"/>
              </w:rPr>
              <w:t>the </w:t>
            </w:r>
            <w:r>
              <w:rPr>
                <w:spacing w:val="-2"/>
                <w:w w:val="105"/>
                <w:sz w:val="23"/>
              </w:rPr>
              <w:t>school.</w:t>
            </w:r>
          </w:p>
        </w:tc>
        <w:tc>
          <w:tcPr>
            <w:tcW w:w="1131" w:type="dxa"/>
          </w:tcPr>
          <w:p>
            <w:pPr>
              <w:pStyle w:val="TableParagraph"/>
              <w:rPr>
                <w:sz w:val="22"/>
              </w:rPr>
            </w:pPr>
          </w:p>
        </w:tc>
        <w:tc>
          <w:tcPr>
            <w:tcW w:w="857" w:type="dxa"/>
          </w:tcPr>
          <w:p>
            <w:pPr>
              <w:pStyle w:val="TableParagraph"/>
              <w:rPr>
                <w:sz w:val="22"/>
              </w:rPr>
            </w:pPr>
          </w:p>
        </w:tc>
        <w:tc>
          <w:tcPr>
            <w:tcW w:w="1131" w:type="dxa"/>
          </w:tcPr>
          <w:p>
            <w:pPr>
              <w:pStyle w:val="TableParagraph"/>
              <w:rPr>
                <w:sz w:val="22"/>
              </w:rPr>
            </w:pPr>
          </w:p>
        </w:tc>
        <w:tc>
          <w:tcPr>
            <w:tcW w:w="1138" w:type="dxa"/>
          </w:tcPr>
          <w:p>
            <w:pPr>
              <w:pStyle w:val="TableParagraph"/>
              <w:rPr>
                <w:sz w:val="22"/>
              </w:rPr>
            </w:pPr>
          </w:p>
        </w:tc>
        <w:tc>
          <w:tcPr>
            <w:tcW w:w="1412" w:type="dxa"/>
          </w:tcPr>
          <w:p>
            <w:pPr>
              <w:pStyle w:val="TableParagraph"/>
              <w:rPr>
                <w:sz w:val="22"/>
              </w:rPr>
            </w:pPr>
          </w:p>
        </w:tc>
      </w:tr>
      <w:tr>
        <w:trPr>
          <w:trHeight w:val="825" w:hRule="atLeast"/>
        </w:trPr>
        <w:tc>
          <w:tcPr>
            <w:tcW w:w="634" w:type="dxa"/>
          </w:tcPr>
          <w:p>
            <w:pPr>
              <w:pStyle w:val="TableParagraph"/>
              <w:spacing w:line="249" w:lineRule="exact"/>
              <w:ind w:left="110"/>
              <w:rPr>
                <w:sz w:val="23"/>
              </w:rPr>
            </w:pPr>
            <w:r>
              <w:rPr>
                <w:spacing w:val="-5"/>
                <w:w w:val="105"/>
                <w:sz w:val="23"/>
              </w:rPr>
              <w:t>4.</w:t>
            </w:r>
          </w:p>
        </w:tc>
        <w:tc>
          <w:tcPr>
            <w:tcW w:w="3934" w:type="dxa"/>
          </w:tcPr>
          <w:p>
            <w:pPr>
              <w:pStyle w:val="TableParagraph"/>
              <w:spacing w:line="249" w:lineRule="exact"/>
              <w:ind w:left="110"/>
              <w:rPr>
                <w:sz w:val="23"/>
              </w:rPr>
            </w:pPr>
            <w:r>
              <w:rPr>
                <w:sz w:val="23"/>
              </w:rPr>
              <w:t>The</w:t>
            </w:r>
            <w:r>
              <w:rPr>
                <w:spacing w:val="16"/>
                <w:sz w:val="23"/>
              </w:rPr>
              <w:t> </w:t>
            </w:r>
            <w:r>
              <w:rPr>
                <w:sz w:val="23"/>
              </w:rPr>
              <w:t>instructional</w:t>
            </w:r>
            <w:r>
              <w:rPr>
                <w:spacing w:val="30"/>
                <w:sz w:val="23"/>
              </w:rPr>
              <w:t> </w:t>
            </w:r>
            <w:r>
              <w:rPr>
                <w:sz w:val="23"/>
              </w:rPr>
              <w:t>materials</w:t>
            </w:r>
            <w:r>
              <w:rPr>
                <w:spacing w:val="23"/>
                <w:sz w:val="23"/>
              </w:rPr>
              <w:t> </w:t>
            </w:r>
            <w:r>
              <w:rPr>
                <w:sz w:val="23"/>
              </w:rPr>
              <w:t>are</w:t>
            </w:r>
            <w:r>
              <w:rPr>
                <w:spacing w:val="25"/>
                <w:sz w:val="23"/>
              </w:rPr>
              <w:t> </w:t>
            </w:r>
            <w:r>
              <w:rPr>
                <w:spacing w:val="-2"/>
                <w:sz w:val="23"/>
              </w:rPr>
              <w:t>current</w:t>
            </w:r>
          </w:p>
          <w:p>
            <w:pPr>
              <w:pStyle w:val="TableParagraph"/>
              <w:spacing w:before="9"/>
              <w:ind w:left="110"/>
              <w:rPr>
                <w:sz w:val="23"/>
              </w:rPr>
            </w:pPr>
            <w:r>
              <w:rPr>
                <w:w w:val="105"/>
                <w:sz w:val="23"/>
              </w:rPr>
              <w:t>and</w:t>
            </w:r>
            <w:r>
              <w:rPr>
                <w:spacing w:val="-9"/>
                <w:w w:val="105"/>
                <w:sz w:val="23"/>
              </w:rPr>
              <w:t> </w:t>
            </w:r>
            <w:r>
              <w:rPr>
                <w:w w:val="105"/>
                <w:sz w:val="23"/>
              </w:rPr>
              <w:t>up</w:t>
            </w:r>
            <w:r>
              <w:rPr>
                <w:spacing w:val="-8"/>
                <w:w w:val="105"/>
                <w:sz w:val="23"/>
              </w:rPr>
              <w:t> </w:t>
            </w:r>
            <w:r>
              <w:rPr>
                <w:w w:val="105"/>
                <w:sz w:val="23"/>
              </w:rPr>
              <w:t>to</w:t>
            </w:r>
            <w:r>
              <w:rPr>
                <w:spacing w:val="-2"/>
                <w:w w:val="105"/>
                <w:sz w:val="23"/>
              </w:rPr>
              <w:t> </w:t>
            </w:r>
            <w:r>
              <w:rPr>
                <w:w w:val="105"/>
                <w:sz w:val="23"/>
              </w:rPr>
              <w:t>date</w:t>
            </w:r>
            <w:r>
              <w:rPr>
                <w:spacing w:val="-9"/>
                <w:w w:val="105"/>
                <w:sz w:val="23"/>
              </w:rPr>
              <w:t> </w:t>
            </w:r>
            <w:r>
              <w:rPr>
                <w:w w:val="105"/>
                <w:sz w:val="23"/>
              </w:rPr>
              <w:t>in</w:t>
            </w:r>
            <w:r>
              <w:rPr>
                <w:spacing w:val="-2"/>
                <w:w w:val="105"/>
                <w:sz w:val="23"/>
              </w:rPr>
              <w:t> </w:t>
            </w:r>
            <w:r>
              <w:rPr>
                <w:w w:val="105"/>
                <w:sz w:val="23"/>
              </w:rPr>
              <w:t>the</w:t>
            </w:r>
            <w:r>
              <w:rPr>
                <w:spacing w:val="-2"/>
                <w:w w:val="105"/>
                <w:sz w:val="23"/>
              </w:rPr>
              <w:t> implementation</w:t>
            </w:r>
          </w:p>
          <w:p>
            <w:pPr>
              <w:pStyle w:val="TableParagraph"/>
              <w:spacing w:before="16"/>
              <w:ind w:left="110"/>
              <w:rPr>
                <w:sz w:val="23"/>
              </w:rPr>
            </w:pPr>
            <w:r>
              <w:rPr>
                <w:w w:val="105"/>
                <w:sz w:val="23"/>
              </w:rPr>
              <w:t>of</w:t>
            </w:r>
            <w:r>
              <w:rPr>
                <w:spacing w:val="-10"/>
                <w:w w:val="105"/>
                <w:sz w:val="23"/>
              </w:rPr>
              <w:t> </w:t>
            </w:r>
            <w:r>
              <w:rPr>
                <w:w w:val="105"/>
                <w:sz w:val="23"/>
              </w:rPr>
              <w:t>special</w:t>
            </w:r>
            <w:r>
              <w:rPr>
                <w:spacing w:val="-5"/>
                <w:w w:val="105"/>
                <w:sz w:val="23"/>
              </w:rPr>
              <w:t> </w:t>
            </w:r>
            <w:r>
              <w:rPr>
                <w:spacing w:val="-2"/>
                <w:w w:val="105"/>
                <w:sz w:val="23"/>
              </w:rPr>
              <w:t>education.</w:t>
            </w:r>
          </w:p>
        </w:tc>
        <w:tc>
          <w:tcPr>
            <w:tcW w:w="1131" w:type="dxa"/>
          </w:tcPr>
          <w:p>
            <w:pPr>
              <w:pStyle w:val="TableParagraph"/>
              <w:rPr>
                <w:sz w:val="22"/>
              </w:rPr>
            </w:pPr>
          </w:p>
        </w:tc>
        <w:tc>
          <w:tcPr>
            <w:tcW w:w="857" w:type="dxa"/>
          </w:tcPr>
          <w:p>
            <w:pPr>
              <w:pStyle w:val="TableParagraph"/>
              <w:rPr>
                <w:sz w:val="22"/>
              </w:rPr>
            </w:pPr>
          </w:p>
        </w:tc>
        <w:tc>
          <w:tcPr>
            <w:tcW w:w="1131" w:type="dxa"/>
          </w:tcPr>
          <w:p>
            <w:pPr>
              <w:pStyle w:val="TableParagraph"/>
              <w:rPr>
                <w:sz w:val="22"/>
              </w:rPr>
            </w:pPr>
          </w:p>
        </w:tc>
        <w:tc>
          <w:tcPr>
            <w:tcW w:w="1138" w:type="dxa"/>
          </w:tcPr>
          <w:p>
            <w:pPr>
              <w:pStyle w:val="TableParagraph"/>
              <w:rPr>
                <w:sz w:val="22"/>
              </w:rPr>
            </w:pPr>
          </w:p>
        </w:tc>
        <w:tc>
          <w:tcPr>
            <w:tcW w:w="1412" w:type="dxa"/>
          </w:tcPr>
          <w:p>
            <w:pPr>
              <w:pStyle w:val="TableParagraph"/>
              <w:rPr>
                <w:sz w:val="22"/>
              </w:rPr>
            </w:pPr>
          </w:p>
        </w:tc>
      </w:tr>
      <w:tr>
        <w:trPr>
          <w:trHeight w:val="552" w:hRule="atLeast"/>
        </w:trPr>
        <w:tc>
          <w:tcPr>
            <w:tcW w:w="634" w:type="dxa"/>
          </w:tcPr>
          <w:p>
            <w:pPr>
              <w:pStyle w:val="TableParagraph"/>
              <w:spacing w:line="248" w:lineRule="exact"/>
              <w:ind w:left="110"/>
              <w:rPr>
                <w:sz w:val="23"/>
              </w:rPr>
            </w:pPr>
            <w:r>
              <w:rPr>
                <w:spacing w:val="-5"/>
                <w:w w:val="105"/>
                <w:sz w:val="23"/>
              </w:rPr>
              <w:t>5.</w:t>
            </w:r>
          </w:p>
        </w:tc>
        <w:tc>
          <w:tcPr>
            <w:tcW w:w="3934" w:type="dxa"/>
          </w:tcPr>
          <w:p>
            <w:pPr>
              <w:pStyle w:val="TableParagraph"/>
              <w:spacing w:line="248" w:lineRule="exact"/>
              <w:ind w:left="110"/>
              <w:rPr>
                <w:sz w:val="23"/>
              </w:rPr>
            </w:pPr>
            <w:r>
              <w:rPr>
                <w:w w:val="105"/>
                <w:sz w:val="23"/>
              </w:rPr>
              <w:t>Internet</w:t>
            </w:r>
            <w:r>
              <w:rPr>
                <w:spacing w:val="-4"/>
                <w:w w:val="105"/>
                <w:sz w:val="23"/>
              </w:rPr>
              <w:t> </w:t>
            </w:r>
            <w:r>
              <w:rPr>
                <w:w w:val="105"/>
                <w:sz w:val="23"/>
              </w:rPr>
              <w:t>facilities</w:t>
            </w:r>
            <w:r>
              <w:rPr>
                <w:spacing w:val="-15"/>
                <w:w w:val="105"/>
                <w:sz w:val="23"/>
              </w:rPr>
              <w:t> </w:t>
            </w:r>
            <w:r>
              <w:rPr>
                <w:w w:val="105"/>
                <w:sz w:val="23"/>
              </w:rPr>
              <w:t>are</w:t>
            </w:r>
            <w:r>
              <w:rPr>
                <w:spacing w:val="-8"/>
                <w:w w:val="105"/>
                <w:sz w:val="23"/>
              </w:rPr>
              <w:t> </w:t>
            </w:r>
            <w:r>
              <w:rPr>
                <w:w w:val="105"/>
                <w:sz w:val="23"/>
              </w:rPr>
              <w:t>provided</w:t>
            </w:r>
            <w:r>
              <w:rPr>
                <w:spacing w:val="-13"/>
                <w:w w:val="105"/>
                <w:sz w:val="23"/>
              </w:rPr>
              <w:t> </w:t>
            </w:r>
            <w:r>
              <w:rPr>
                <w:w w:val="105"/>
                <w:sz w:val="23"/>
              </w:rPr>
              <w:t>in</w:t>
            </w:r>
            <w:r>
              <w:rPr>
                <w:spacing w:val="-14"/>
                <w:w w:val="105"/>
                <w:sz w:val="23"/>
              </w:rPr>
              <w:t> </w:t>
            </w:r>
            <w:r>
              <w:rPr>
                <w:spacing w:val="-5"/>
                <w:w w:val="105"/>
                <w:sz w:val="23"/>
              </w:rPr>
              <w:t>the</w:t>
            </w:r>
          </w:p>
          <w:p>
            <w:pPr>
              <w:pStyle w:val="TableParagraph"/>
              <w:spacing w:before="16"/>
              <w:ind w:left="110"/>
              <w:rPr>
                <w:sz w:val="23"/>
              </w:rPr>
            </w:pPr>
            <w:r>
              <w:rPr>
                <w:w w:val="105"/>
                <w:sz w:val="23"/>
              </w:rPr>
              <w:t>implementation</w:t>
            </w:r>
            <w:r>
              <w:rPr>
                <w:spacing w:val="-15"/>
                <w:w w:val="105"/>
                <w:sz w:val="23"/>
              </w:rPr>
              <w:t> </w:t>
            </w:r>
            <w:r>
              <w:rPr>
                <w:w w:val="105"/>
                <w:sz w:val="23"/>
              </w:rPr>
              <w:t>of</w:t>
            </w:r>
            <w:r>
              <w:rPr>
                <w:spacing w:val="-12"/>
                <w:w w:val="105"/>
                <w:sz w:val="23"/>
              </w:rPr>
              <w:t> </w:t>
            </w:r>
            <w:r>
              <w:rPr>
                <w:w w:val="105"/>
                <w:sz w:val="23"/>
              </w:rPr>
              <w:t>special</w:t>
            </w:r>
            <w:r>
              <w:rPr>
                <w:spacing w:val="-14"/>
                <w:w w:val="105"/>
                <w:sz w:val="23"/>
              </w:rPr>
              <w:t> </w:t>
            </w:r>
            <w:r>
              <w:rPr>
                <w:spacing w:val="-2"/>
                <w:w w:val="105"/>
                <w:sz w:val="23"/>
              </w:rPr>
              <w:t>education</w:t>
            </w:r>
          </w:p>
        </w:tc>
        <w:tc>
          <w:tcPr>
            <w:tcW w:w="1131" w:type="dxa"/>
          </w:tcPr>
          <w:p>
            <w:pPr>
              <w:pStyle w:val="TableParagraph"/>
              <w:rPr>
                <w:sz w:val="22"/>
              </w:rPr>
            </w:pPr>
          </w:p>
        </w:tc>
        <w:tc>
          <w:tcPr>
            <w:tcW w:w="857" w:type="dxa"/>
          </w:tcPr>
          <w:p>
            <w:pPr>
              <w:pStyle w:val="TableParagraph"/>
              <w:rPr>
                <w:sz w:val="22"/>
              </w:rPr>
            </w:pPr>
          </w:p>
        </w:tc>
        <w:tc>
          <w:tcPr>
            <w:tcW w:w="1131" w:type="dxa"/>
          </w:tcPr>
          <w:p>
            <w:pPr>
              <w:pStyle w:val="TableParagraph"/>
              <w:rPr>
                <w:sz w:val="22"/>
              </w:rPr>
            </w:pPr>
          </w:p>
        </w:tc>
        <w:tc>
          <w:tcPr>
            <w:tcW w:w="1138" w:type="dxa"/>
          </w:tcPr>
          <w:p>
            <w:pPr>
              <w:pStyle w:val="TableParagraph"/>
              <w:rPr>
                <w:sz w:val="22"/>
              </w:rPr>
            </w:pPr>
          </w:p>
        </w:tc>
        <w:tc>
          <w:tcPr>
            <w:tcW w:w="1412" w:type="dxa"/>
          </w:tcPr>
          <w:p>
            <w:pPr>
              <w:pStyle w:val="TableParagraph"/>
              <w:rPr>
                <w:sz w:val="22"/>
              </w:rPr>
            </w:pPr>
          </w:p>
        </w:tc>
      </w:tr>
      <w:tr>
        <w:trPr>
          <w:trHeight w:val="833" w:hRule="atLeast"/>
        </w:trPr>
        <w:tc>
          <w:tcPr>
            <w:tcW w:w="634" w:type="dxa"/>
          </w:tcPr>
          <w:p>
            <w:pPr>
              <w:pStyle w:val="TableParagraph"/>
              <w:spacing w:line="256" w:lineRule="exact"/>
              <w:ind w:left="110"/>
              <w:rPr>
                <w:sz w:val="23"/>
              </w:rPr>
            </w:pPr>
            <w:r>
              <w:rPr>
                <w:spacing w:val="-5"/>
                <w:w w:val="105"/>
                <w:sz w:val="23"/>
              </w:rPr>
              <w:t>6.</w:t>
            </w:r>
          </w:p>
        </w:tc>
        <w:tc>
          <w:tcPr>
            <w:tcW w:w="3934" w:type="dxa"/>
          </w:tcPr>
          <w:p>
            <w:pPr>
              <w:pStyle w:val="TableParagraph"/>
              <w:spacing w:line="247" w:lineRule="auto"/>
              <w:ind w:left="110"/>
              <w:rPr>
                <w:sz w:val="23"/>
              </w:rPr>
            </w:pPr>
            <w:r>
              <w:rPr>
                <w:w w:val="105"/>
                <w:sz w:val="23"/>
              </w:rPr>
              <w:t>There is resource room where the </w:t>
            </w:r>
            <w:r>
              <w:rPr>
                <w:sz w:val="23"/>
              </w:rPr>
              <w:t>instructional materials and assistive </w:t>
            </w:r>
            <w:r>
              <w:rPr>
                <w:w w:val="105"/>
                <w:sz w:val="23"/>
              </w:rPr>
              <w:t>devices are kept in the school.</w:t>
            </w:r>
          </w:p>
        </w:tc>
        <w:tc>
          <w:tcPr>
            <w:tcW w:w="1131" w:type="dxa"/>
          </w:tcPr>
          <w:p>
            <w:pPr>
              <w:pStyle w:val="TableParagraph"/>
              <w:rPr>
                <w:sz w:val="22"/>
              </w:rPr>
            </w:pPr>
          </w:p>
        </w:tc>
        <w:tc>
          <w:tcPr>
            <w:tcW w:w="857" w:type="dxa"/>
          </w:tcPr>
          <w:p>
            <w:pPr>
              <w:pStyle w:val="TableParagraph"/>
              <w:rPr>
                <w:sz w:val="22"/>
              </w:rPr>
            </w:pPr>
          </w:p>
        </w:tc>
        <w:tc>
          <w:tcPr>
            <w:tcW w:w="1131" w:type="dxa"/>
          </w:tcPr>
          <w:p>
            <w:pPr>
              <w:pStyle w:val="TableParagraph"/>
              <w:rPr>
                <w:sz w:val="22"/>
              </w:rPr>
            </w:pPr>
          </w:p>
        </w:tc>
        <w:tc>
          <w:tcPr>
            <w:tcW w:w="1138" w:type="dxa"/>
          </w:tcPr>
          <w:p>
            <w:pPr>
              <w:pStyle w:val="TableParagraph"/>
              <w:rPr>
                <w:sz w:val="22"/>
              </w:rPr>
            </w:pPr>
          </w:p>
        </w:tc>
        <w:tc>
          <w:tcPr>
            <w:tcW w:w="1412" w:type="dxa"/>
          </w:tcPr>
          <w:p>
            <w:pPr>
              <w:pStyle w:val="TableParagraph"/>
              <w:rPr>
                <w:sz w:val="22"/>
              </w:rPr>
            </w:pPr>
          </w:p>
        </w:tc>
      </w:tr>
      <w:tr>
        <w:trPr>
          <w:trHeight w:val="1099" w:hRule="atLeast"/>
        </w:trPr>
        <w:tc>
          <w:tcPr>
            <w:tcW w:w="634" w:type="dxa"/>
          </w:tcPr>
          <w:p>
            <w:pPr>
              <w:pStyle w:val="TableParagraph"/>
              <w:spacing w:line="248" w:lineRule="exact"/>
              <w:ind w:left="110"/>
              <w:rPr>
                <w:sz w:val="23"/>
              </w:rPr>
            </w:pPr>
            <w:r>
              <w:rPr>
                <w:spacing w:val="-5"/>
                <w:w w:val="105"/>
                <w:sz w:val="23"/>
              </w:rPr>
              <w:t>7.</w:t>
            </w:r>
          </w:p>
        </w:tc>
        <w:tc>
          <w:tcPr>
            <w:tcW w:w="3934" w:type="dxa"/>
          </w:tcPr>
          <w:p>
            <w:pPr>
              <w:pStyle w:val="TableParagraph"/>
              <w:spacing w:line="248" w:lineRule="exact"/>
              <w:ind w:left="110"/>
              <w:rPr>
                <w:sz w:val="23"/>
              </w:rPr>
            </w:pPr>
            <w:r>
              <w:rPr>
                <w:sz w:val="23"/>
              </w:rPr>
              <w:t>The</w:t>
            </w:r>
            <w:r>
              <w:rPr>
                <w:spacing w:val="20"/>
                <w:sz w:val="23"/>
              </w:rPr>
              <w:t> </w:t>
            </w:r>
            <w:r>
              <w:rPr>
                <w:sz w:val="23"/>
              </w:rPr>
              <w:t>instructional</w:t>
            </w:r>
            <w:r>
              <w:rPr>
                <w:spacing w:val="35"/>
                <w:sz w:val="23"/>
              </w:rPr>
              <w:t> </w:t>
            </w:r>
            <w:r>
              <w:rPr>
                <w:sz w:val="23"/>
              </w:rPr>
              <w:t>materials</w:t>
            </w:r>
            <w:r>
              <w:rPr>
                <w:spacing w:val="27"/>
                <w:sz w:val="23"/>
              </w:rPr>
              <w:t> </w:t>
            </w:r>
            <w:r>
              <w:rPr>
                <w:spacing w:val="-5"/>
                <w:sz w:val="23"/>
              </w:rPr>
              <w:t>and</w:t>
            </w:r>
          </w:p>
          <w:p>
            <w:pPr>
              <w:pStyle w:val="TableParagraph"/>
              <w:spacing w:before="9"/>
              <w:ind w:left="110"/>
              <w:rPr>
                <w:sz w:val="23"/>
              </w:rPr>
            </w:pPr>
            <w:r>
              <w:rPr>
                <w:w w:val="105"/>
                <w:sz w:val="23"/>
              </w:rPr>
              <w:t>assistive</w:t>
            </w:r>
            <w:r>
              <w:rPr>
                <w:spacing w:val="-10"/>
                <w:w w:val="105"/>
                <w:sz w:val="23"/>
              </w:rPr>
              <w:t> </w:t>
            </w:r>
            <w:r>
              <w:rPr>
                <w:w w:val="105"/>
                <w:sz w:val="23"/>
              </w:rPr>
              <w:t>devices</w:t>
            </w:r>
            <w:r>
              <w:rPr>
                <w:spacing w:val="-11"/>
                <w:w w:val="105"/>
                <w:sz w:val="23"/>
              </w:rPr>
              <w:t> </w:t>
            </w:r>
            <w:r>
              <w:rPr>
                <w:w w:val="105"/>
                <w:sz w:val="23"/>
              </w:rPr>
              <w:t>are</w:t>
            </w:r>
            <w:r>
              <w:rPr>
                <w:spacing w:val="-9"/>
                <w:w w:val="105"/>
                <w:sz w:val="23"/>
              </w:rPr>
              <w:t> </w:t>
            </w:r>
            <w:r>
              <w:rPr>
                <w:w w:val="105"/>
                <w:sz w:val="23"/>
              </w:rPr>
              <w:t>provided</w:t>
            </w:r>
            <w:r>
              <w:rPr>
                <w:spacing w:val="-15"/>
                <w:w w:val="105"/>
                <w:sz w:val="23"/>
              </w:rPr>
              <w:t> </w:t>
            </w:r>
            <w:r>
              <w:rPr>
                <w:w w:val="105"/>
                <w:sz w:val="23"/>
              </w:rPr>
              <w:t>at</w:t>
            </w:r>
            <w:r>
              <w:rPr>
                <w:spacing w:val="-7"/>
                <w:w w:val="105"/>
                <w:sz w:val="23"/>
              </w:rPr>
              <w:t> </w:t>
            </w:r>
            <w:r>
              <w:rPr>
                <w:spacing w:val="-5"/>
                <w:w w:val="105"/>
                <w:sz w:val="23"/>
              </w:rPr>
              <w:t>the</w:t>
            </w:r>
          </w:p>
          <w:p>
            <w:pPr>
              <w:pStyle w:val="TableParagraph"/>
              <w:spacing w:line="249" w:lineRule="auto" w:before="7"/>
              <w:ind w:left="110" w:right="153"/>
              <w:rPr>
                <w:sz w:val="23"/>
              </w:rPr>
            </w:pPr>
            <w:r>
              <w:rPr>
                <w:w w:val="105"/>
                <w:sz w:val="23"/>
              </w:rPr>
              <w:t>appropriate</w:t>
            </w:r>
            <w:r>
              <w:rPr>
                <w:spacing w:val="-16"/>
                <w:w w:val="105"/>
                <w:sz w:val="23"/>
              </w:rPr>
              <w:t> </w:t>
            </w:r>
            <w:r>
              <w:rPr>
                <w:w w:val="105"/>
                <w:sz w:val="23"/>
              </w:rPr>
              <w:t>time</w:t>
            </w:r>
            <w:r>
              <w:rPr>
                <w:spacing w:val="-15"/>
                <w:w w:val="105"/>
                <w:sz w:val="23"/>
              </w:rPr>
              <w:t> </w:t>
            </w:r>
            <w:r>
              <w:rPr>
                <w:w w:val="105"/>
                <w:sz w:val="23"/>
              </w:rPr>
              <w:t>by</w:t>
            </w:r>
            <w:r>
              <w:rPr>
                <w:spacing w:val="-15"/>
                <w:w w:val="105"/>
                <w:sz w:val="23"/>
              </w:rPr>
              <w:t> </w:t>
            </w:r>
            <w:r>
              <w:rPr>
                <w:w w:val="105"/>
                <w:sz w:val="23"/>
              </w:rPr>
              <w:t>the</w:t>
            </w:r>
            <w:r>
              <w:rPr>
                <w:spacing w:val="-15"/>
                <w:w w:val="105"/>
                <w:sz w:val="23"/>
              </w:rPr>
              <w:t> </w:t>
            </w:r>
            <w:r>
              <w:rPr>
                <w:w w:val="105"/>
                <w:sz w:val="23"/>
              </w:rPr>
              <w:t>government for special education.</w:t>
            </w:r>
          </w:p>
        </w:tc>
        <w:tc>
          <w:tcPr>
            <w:tcW w:w="1131" w:type="dxa"/>
          </w:tcPr>
          <w:p>
            <w:pPr>
              <w:pStyle w:val="TableParagraph"/>
              <w:rPr>
                <w:sz w:val="22"/>
              </w:rPr>
            </w:pPr>
          </w:p>
        </w:tc>
        <w:tc>
          <w:tcPr>
            <w:tcW w:w="857" w:type="dxa"/>
          </w:tcPr>
          <w:p>
            <w:pPr>
              <w:pStyle w:val="TableParagraph"/>
              <w:rPr>
                <w:sz w:val="22"/>
              </w:rPr>
            </w:pPr>
          </w:p>
        </w:tc>
        <w:tc>
          <w:tcPr>
            <w:tcW w:w="1131" w:type="dxa"/>
          </w:tcPr>
          <w:p>
            <w:pPr>
              <w:pStyle w:val="TableParagraph"/>
              <w:rPr>
                <w:sz w:val="22"/>
              </w:rPr>
            </w:pPr>
          </w:p>
        </w:tc>
        <w:tc>
          <w:tcPr>
            <w:tcW w:w="1138" w:type="dxa"/>
          </w:tcPr>
          <w:p>
            <w:pPr>
              <w:pStyle w:val="TableParagraph"/>
              <w:rPr>
                <w:sz w:val="22"/>
              </w:rPr>
            </w:pPr>
          </w:p>
        </w:tc>
        <w:tc>
          <w:tcPr>
            <w:tcW w:w="1412" w:type="dxa"/>
          </w:tcPr>
          <w:p>
            <w:pPr>
              <w:pStyle w:val="TableParagraph"/>
              <w:rPr>
                <w:sz w:val="22"/>
              </w:rPr>
            </w:pPr>
          </w:p>
        </w:tc>
      </w:tr>
      <w:tr>
        <w:trPr>
          <w:trHeight w:val="832" w:hRule="atLeast"/>
        </w:trPr>
        <w:tc>
          <w:tcPr>
            <w:tcW w:w="634" w:type="dxa"/>
          </w:tcPr>
          <w:p>
            <w:pPr>
              <w:pStyle w:val="TableParagraph"/>
              <w:spacing w:line="256" w:lineRule="exact"/>
              <w:ind w:left="110"/>
              <w:rPr>
                <w:sz w:val="23"/>
              </w:rPr>
            </w:pPr>
            <w:r>
              <w:rPr>
                <w:spacing w:val="-5"/>
                <w:w w:val="105"/>
                <w:sz w:val="23"/>
              </w:rPr>
              <w:t>8.</w:t>
            </w:r>
          </w:p>
        </w:tc>
        <w:tc>
          <w:tcPr>
            <w:tcW w:w="3934" w:type="dxa"/>
          </w:tcPr>
          <w:p>
            <w:pPr>
              <w:pStyle w:val="TableParagraph"/>
              <w:spacing w:line="247" w:lineRule="auto"/>
              <w:ind w:left="110"/>
              <w:rPr>
                <w:sz w:val="23"/>
              </w:rPr>
            </w:pPr>
            <w:r>
              <w:rPr>
                <w:w w:val="105"/>
                <w:sz w:val="23"/>
              </w:rPr>
              <w:t>The instructional materials are functional</w:t>
            </w:r>
            <w:r>
              <w:rPr>
                <w:spacing w:val="-16"/>
                <w:w w:val="105"/>
                <w:sz w:val="23"/>
              </w:rPr>
              <w:t> </w:t>
            </w:r>
            <w:r>
              <w:rPr>
                <w:w w:val="105"/>
                <w:sz w:val="23"/>
              </w:rPr>
              <w:t>and</w:t>
            </w:r>
            <w:r>
              <w:rPr>
                <w:spacing w:val="-15"/>
                <w:w w:val="105"/>
                <w:sz w:val="23"/>
              </w:rPr>
              <w:t> </w:t>
            </w:r>
            <w:r>
              <w:rPr>
                <w:w w:val="105"/>
                <w:sz w:val="23"/>
              </w:rPr>
              <w:t>adequate</w:t>
            </w:r>
            <w:r>
              <w:rPr>
                <w:spacing w:val="-15"/>
                <w:w w:val="105"/>
                <w:sz w:val="23"/>
              </w:rPr>
              <w:t> </w:t>
            </w:r>
            <w:r>
              <w:rPr>
                <w:w w:val="105"/>
                <w:sz w:val="23"/>
              </w:rPr>
              <w:t>in</w:t>
            </w:r>
            <w:r>
              <w:rPr>
                <w:spacing w:val="-15"/>
                <w:w w:val="105"/>
                <w:sz w:val="23"/>
              </w:rPr>
              <w:t> </w:t>
            </w:r>
            <w:r>
              <w:rPr>
                <w:w w:val="105"/>
                <w:sz w:val="23"/>
              </w:rPr>
              <w:t>teaching students with special needs</w:t>
            </w:r>
          </w:p>
        </w:tc>
        <w:tc>
          <w:tcPr>
            <w:tcW w:w="1131" w:type="dxa"/>
          </w:tcPr>
          <w:p>
            <w:pPr>
              <w:pStyle w:val="TableParagraph"/>
              <w:rPr>
                <w:sz w:val="22"/>
              </w:rPr>
            </w:pPr>
          </w:p>
        </w:tc>
        <w:tc>
          <w:tcPr>
            <w:tcW w:w="857" w:type="dxa"/>
          </w:tcPr>
          <w:p>
            <w:pPr>
              <w:pStyle w:val="TableParagraph"/>
              <w:rPr>
                <w:sz w:val="22"/>
              </w:rPr>
            </w:pPr>
          </w:p>
        </w:tc>
        <w:tc>
          <w:tcPr>
            <w:tcW w:w="1131" w:type="dxa"/>
          </w:tcPr>
          <w:p>
            <w:pPr>
              <w:pStyle w:val="TableParagraph"/>
              <w:rPr>
                <w:sz w:val="22"/>
              </w:rPr>
            </w:pPr>
          </w:p>
        </w:tc>
        <w:tc>
          <w:tcPr>
            <w:tcW w:w="1138" w:type="dxa"/>
          </w:tcPr>
          <w:p>
            <w:pPr>
              <w:pStyle w:val="TableParagraph"/>
              <w:rPr>
                <w:sz w:val="22"/>
              </w:rPr>
            </w:pPr>
          </w:p>
        </w:tc>
        <w:tc>
          <w:tcPr>
            <w:tcW w:w="1412" w:type="dxa"/>
          </w:tcPr>
          <w:p>
            <w:pPr>
              <w:pStyle w:val="TableParagraph"/>
              <w:rPr>
                <w:sz w:val="22"/>
              </w:rPr>
            </w:pPr>
          </w:p>
        </w:tc>
      </w:tr>
    </w:tbl>
    <w:p>
      <w:pPr>
        <w:spacing w:after="0"/>
        <w:rPr>
          <w:sz w:val="22"/>
        </w:rPr>
        <w:sectPr>
          <w:pgSz w:w="12240" w:h="15840"/>
          <w:pgMar w:header="0" w:footer="1012" w:top="1360" w:bottom="1200" w:left="400" w:right="0"/>
        </w:sectPr>
      </w:pPr>
    </w:p>
    <w:p>
      <w:pPr>
        <w:pStyle w:val="ListParagraph"/>
        <w:numPr>
          <w:ilvl w:val="0"/>
          <w:numId w:val="28"/>
        </w:numPr>
        <w:tabs>
          <w:tab w:pos="2308" w:val="left" w:leader="none"/>
        </w:tabs>
        <w:spacing w:line="247" w:lineRule="auto" w:before="69" w:after="0"/>
        <w:ind w:left="2308" w:right="1437" w:hanging="721"/>
        <w:jc w:val="left"/>
        <w:rPr>
          <w:b/>
          <w:sz w:val="23"/>
        </w:rPr>
      </w:pPr>
      <w:r>
        <w:rPr>
          <w:b/>
          <w:w w:val="105"/>
          <w:sz w:val="23"/>
        </w:rPr>
        <w:t>Examine</w:t>
      </w:r>
      <w:r>
        <w:rPr>
          <w:b/>
          <w:spacing w:val="40"/>
          <w:w w:val="105"/>
          <w:sz w:val="23"/>
        </w:rPr>
        <w:t> </w:t>
      </w:r>
      <w:r>
        <w:rPr>
          <w:b/>
          <w:w w:val="105"/>
          <w:sz w:val="23"/>
        </w:rPr>
        <w:t>the</w:t>
      </w:r>
      <w:r>
        <w:rPr>
          <w:b/>
          <w:spacing w:val="40"/>
          <w:w w:val="105"/>
          <w:sz w:val="23"/>
        </w:rPr>
        <w:t> </w:t>
      </w:r>
      <w:r>
        <w:rPr>
          <w:b/>
          <w:w w:val="105"/>
          <w:sz w:val="23"/>
        </w:rPr>
        <w:t>teaching</w:t>
      </w:r>
      <w:r>
        <w:rPr>
          <w:b/>
          <w:spacing w:val="40"/>
          <w:w w:val="105"/>
          <w:sz w:val="23"/>
        </w:rPr>
        <w:t> </w:t>
      </w:r>
      <w:r>
        <w:rPr>
          <w:b/>
          <w:w w:val="105"/>
          <w:sz w:val="23"/>
        </w:rPr>
        <w:t>methodologies</w:t>
      </w:r>
      <w:r>
        <w:rPr>
          <w:b/>
          <w:spacing w:val="40"/>
          <w:w w:val="105"/>
          <w:sz w:val="23"/>
        </w:rPr>
        <w:t> </w:t>
      </w:r>
      <w:r>
        <w:rPr>
          <w:b/>
          <w:w w:val="105"/>
          <w:sz w:val="23"/>
        </w:rPr>
        <w:t>used</w:t>
      </w:r>
      <w:r>
        <w:rPr>
          <w:b/>
          <w:spacing w:val="40"/>
          <w:w w:val="105"/>
          <w:sz w:val="23"/>
        </w:rPr>
        <w:t> </w:t>
      </w:r>
      <w:r>
        <w:rPr>
          <w:b/>
          <w:w w:val="105"/>
          <w:sz w:val="23"/>
        </w:rPr>
        <w:t>in</w:t>
      </w:r>
      <w:r>
        <w:rPr>
          <w:b/>
          <w:spacing w:val="40"/>
          <w:w w:val="105"/>
          <w:sz w:val="23"/>
        </w:rPr>
        <w:t> </w:t>
      </w:r>
      <w:r>
        <w:rPr>
          <w:b/>
          <w:w w:val="105"/>
          <w:sz w:val="23"/>
        </w:rPr>
        <w:t>the</w:t>
      </w:r>
      <w:r>
        <w:rPr>
          <w:b/>
          <w:spacing w:val="40"/>
          <w:w w:val="105"/>
          <w:sz w:val="23"/>
        </w:rPr>
        <w:t> </w:t>
      </w:r>
      <w:r>
        <w:rPr>
          <w:b/>
          <w:w w:val="105"/>
          <w:sz w:val="23"/>
        </w:rPr>
        <w:t>implementation</w:t>
      </w:r>
      <w:r>
        <w:rPr>
          <w:b/>
          <w:spacing w:val="40"/>
          <w:w w:val="105"/>
          <w:sz w:val="23"/>
        </w:rPr>
        <w:t> </w:t>
      </w:r>
      <w:r>
        <w:rPr>
          <w:b/>
          <w:w w:val="105"/>
          <w:sz w:val="23"/>
        </w:rPr>
        <w:t>of</w:t>
      </w:r>
      <w:r>
        <w:rPr>
          <w:b/>
          <w:spacing w:val="40"/>
          <w:w w:val="105"/>
          <w:sz w:val="23"/>
        </w:rPr>
        <w:t> </w:t>
      </w:r>
      <w:r>
        <w:rPr>
          <w:b/>
          <w:w w:val="105"/>
          <w:sz w:val="23"/>
        </w:rPr>
        <w:t>special education curriculum in special Junior secondary schools in Plateau State.</w:t>
      </w:r>
    </w:p>
    <w:tbl>
      <w:tblPr>
        <w:tblW w:w="0" w:type="auto"/>
        <w:jc w:val="left"/>
        <w:tblInd w:w="1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9"/>
        <w:gridCol w:w="3631"/>
        <w:gridCol w:w="1102"/>
        <w:gridCol w:w="828"/>
        <w:gridCol w:w="1131"/>
        <w:gridCol w:w="1102"/>
        <w:gridCol w:w="1347"/>
      </w:tblGrid>
      <w:tr>
        <w:trPr>
          <w:trHeight w:val="631" w:hRule="atLeast"/>
        </w:trPr>
        <w:tc>
          <w:tcPr>
            <w:tcW w:w="749" w:type="dxa"/>
          </w:tcPr>
          <w:p>
            <w:pPr>
              <w:pStyle w:val="TableParagraph"/>
              <w:spacing w:before="7"/>
              <w:ind w:left="110"/>
              <w:rPr>
                <w:b/>
                <w:sz w:val="23"/>
              </w:rPr>
            </w:pPr>
            <w:r>
              <w:rPr>
                <w:b/>
                <w:spacing w:val="-5"/>
                <w:w w:val="105"/>
                <w:sz w:val="23"/>
              </w:rPr>
              <w:t>S/N</w:t>
            </w:r>
          </w:p>
        </w:tc>
        <w:tc>
          <w:tcPr>
            <w:tcW w:w="3631" w:type="dxa"/>
          </w:tcPr>
          <w:p>
            <w:pPr>
              <w:pStyle w:val="TableParagraph"/>
              <w:spacing w:before="7"/>
              <w:ind w:left="110"/>
              <w:rPr>
                <w:b/>
                <w:sz w:val="23"/>
              </w:rPr>
            </w:pPr>
            <w:r>
              <w:rPr>
                <w:b/>
                <w:sz w:val="23"/>
              </w:rPr>
              <w:t>Item</w:t>
            </w:r>
            <w:r>
              <w:rPr>
                <w:b/>
                <w:spacing w:val="11"/>
                <w:sz w:val="23"/>
              </w:rPr>
              <w:t> </w:t>
            </w:r>
            <w:r>
              <w:rPr>
                <w:b/>
                <w:spacing w:val="-2"/>
                <w:sz w:val="23"/>
              </w:rPr>
              <w:t>statement</w:t>
            </w:r>
          </w:p>
        </w:tc>
        <w:tc>
          <w:tcPr>
            <w:tcW w:w="1102" w:type="dxa"/>
          </w:tcPr>
          <w:p>
            <w:pPr>
              <w:pStyle w:val="TableParagraph"/>
              <w:spacing w:before="7"/>
              <w:ind w:left="110"/>
              <w:rPr>
                <w:b/>
                <w:sz w:val="23"/>
              </w:rPr>
            </w:pPr>
            <w:r>
              <w:rPr>
                <w:b/>
                <w:spacing w:val="-2"/>
                <w:w w:val="105"/>
                <w:sz w:val="23"/>
              </w:rPr>
              <w:t>Strongly</w:t>
            </w:r>
          </w:p>
          <w:p>
            <w:pPr>
              <w:pStyle w:val="TableParagraph"/>
              <w:spacing w:before="52"/>
              <w:ind w:left="110"/>
              <w:rPr>
                <w:b/>
                <w:sz w:val="23"/>
              </w:rPr>
            </w:pPr>
            <w:r>
              <w:rPr>
                <w:b/>
                <w:spacing w:val="-2"/>
                <w:w w:val="105"/>
                <w:sz w:val="23"/>
              </w:rPr>
              <w:t>agree</w:t>
            </w:r>
          </w:p>
        </w:tc>
        <w:tc>
          <w:tcPr>
            <w:tcW w:w="828" w:type="dxa"/>
          </w:tcPr>
          <w:p>
            <w:pPr>
              <w:pStyle w:val="TableParagraph"/>
              <w:spacing w:before="7"/>
              <w:ind w:left="103"/>
              <w:rPr>
                <w:b/>
                <w:sz w:val="23"/>
              </w:rPr>
            </w:pPr>
            <w:r>
              <w:rPr>
                <w:b/>
                <w:spacing w:val="-2"/>
                <w:w w:val="105"/>
                <w:sz w:val="23"/>
              </w:rPr>
              <w:t>Agree</w:t>
            </w:r>
          </w:p>
        </w:tc>
        <w:tc>
          <w:tcPr>
            <w:tcW w:w="1131" w:type="dxa"/>
          </w:tcPr>
          <w:p>
            <w:pPr>
              <w:pStyle w:val="TableParagraph"/>
              <w:spacing w:before="7"/>
              <w:ind w:left="111"/>
              <w:rPr>
                <w:b/>
                <w:sz w:val="23"/>
              </w:rPr>
            </w:pPr>
            <w:r>
              <w:rPr>
                <w:b/>
                <w:spacing w:val="-2"/>
                <w:w w:val="105"/>
                <w:sz w:val="23"/>
              </w:rPr>
              <w:t>Disagree</w:t>
            </w:r>
          </w:p>
        </w:tc>
        <w:tc>
          <w:tcPr>
            <w:tcW w:w="1102" w:type="dxa"/>
          </w:tcPr>
          <w:p>
            <w:pPr>
              <w:pStyle w:val="TableParagraph"/>
              <w:spacing w:before="7"/>
              <w:ind w:left="111"/>
              <w:rPr>
                <w:b/>
                <w:sz w:val="23"/>
              </w:rPr>
            </w:pPr>
            <w:r>
              <w:rPr>
                <w:b/>
                <w:spacing w:val="-2"/>
                <w:w w:val="105"/>
                <w:sz w:val="23"/>
              </w:rPr>
              <w:t>Strongly</w:t>
            </w:r>
          </w:p>
          <w:p>
            <w:pPr>
              <w:pStyle w:val="TableParagraph"/>
              <w:spacing w:before="52"/>
              <w:ind w:left="111"/>
              <w:rPr>
                <w:b/>
                <w:sz w:val="23"/>
              </w:rPr>
            </w:pPr>
            <w:r>
              <w:rPr>
                <w:b/>
                <w:spacing w:val="-2"/>
                <w:w w:val="105"/>
                <w:sz w:val="23"/>
              </w:rPr>
              <w:t>disagree</w:t>
            </w:r>
          </w:p>
        </w:tc>
        <w:tc>
          <w:tcPr>
            <w:tcW w:w="1347" w:type="dxa"/>
          </w:tcPr>
          <w:p>
            <w:pPr>
              <w:pStyle w:val="TableParagraph"/>
              <w:spacing w:before="7"/>
              <w:ind w:left="104"/>
              <w:rPr>
                <w:b/>
                <w:sz w:val="23"/>
              </w:rPr>
            </w:pPr>
            <w:r>
              <w:rPr>
                <w:b/>
                <w:spacing w:val="-2"/>
                <w:w w:val="105"/>
                <w:sz w:val="23"/>
              </w:rPr>
              <w:t>Undecided</w:t>
            </w:r>
          </w:p>
        </w:tc>
      </w:tr>
      <w:tr>
        <w:trPr>
          <w:trHeight w:val="955" w:hRule="atLeast"/>
        </w:trPr>
        <w:tc>
          <w:tcPr>
            <w:tcW w:w="749" w:type="dxa"/>
          </w:tcPr>
          <w:p>
            <w:pPr>
              <w:pStyle w:val="TableParagraph"/>
              <w:spacing w:before="7"/>
              <w:ind w:left="110"/>
              <w:rPr>
                <w:sz w:val="23"/>
              </w:rPr>
            </w:pPr>
            <w:r>
              <w:rPr>
                <w:spacing w:val="-5"/>
                <w:w w:val="105"/>
                <w:sz w:val="23"/>
              </w:rPr>
              <w:t>9.</w:t>
            </w:r>
          </w:p>
        </w:tc>
        <w:tc>
          <w:tcPr>
            <w:tcW w:w="3631" w:type="dxa"/>
          </w:tcPr>
          <w:p>
            <w:pPr>
              <w:pStyle w:val="TableParagraph"/>
              <w:spacing w:line="288" w:lineRule="auto" w:before="7"/>
              <w:ind w:left="110"/>
              <w:rPr>
                <w:sz w:val="23"/>
              </w:rPr>
            </w:pPr>
            <w:r>
              <w:rPr>
                <w:w w:val="105"/>
                <w:sz w:val="23"/>
              </w:rPr>
              <w:t>Teachers do choose</w:t>
            </w:r>
            <w:r>
              <w:rPr>
                <w:spacing w:val="-2"/>
                <w:w w:val="105"/>
                <w:sz w:val="23"/>
              </w:rPr>
              <w:t> </w:t>
            </w:r>
            <w:r>
              <w:rPr>
                <w:w w:val="105"/>
                <w:sz w:val="23"/>
              </w:rPr>
              <w:t>right teaching methods</w:t>
            </w:r>
            <w:r>
              <w:rPr>
                <w:spacing w:val="-16"/>
                <w:w w:val="105"/>
                <w:sz w:val="23"/>
              </w:rPr>
              <w:t> </w:t>
            </w:r>
            <w:r>
              <w:rPr>
                <w:w w:val="105"/>
                <w:sz w:val="23"/>
              </w:rPr>
              <w:t>that</w:t>
            </w:r>
            <w:r>
              <w:rPr>
                <w:spacing w:val="-10"/>
                <w:w w:val="105"/>
                <w:sz w:val="23"/>
              </w:rPr>
              <w:t> </w:t>
            </w:r>
            <w:r>
              <w:rPr>
                <w:w w:val="105"/>
                <w:sz w:val="23"/>
              </w:rPr>
              <w:t>suit</w:t>
            </w:r>
            <w:r>
              <w:rPr>
                <w:spacing w:val="-14"/>
                <w:w w:val="105"/>
                <w:sz w:val="23"/>
              </w:rPr>
              <w:t> </w:t>
            </w:r>
            <w:r>
              <w:rPr>
                <w:w w:val="105"/>
                <w:sz w:val="23"/>
              </w:rPr>
              <w:t>each</w:t>
            </w:r>
            <w:r>
              <w:rPr>
                <w:spacing w:val="-16"/>
                <w:w w:val="105"/>
                <w:sz w:val="23"/>
              </w:rPr>
              <w:t> </w:t>
            </w:r>
            <w:r>
              <w:rPr>
                <w:w w:val="105"/>
                <w:sz w:val="23"/>
              </w:rPr>
              <w:t>topic</w:t>
            </w:r>
            <w:r>
              <w:rPr>
                <w:spacing w:val="-15"/>
                <w:w w:val="105"/>
                <w:sz w:val="23"/>
              </w:rPr>
              <w:t> </w:t>
            </w:r>
            <w:r>
              <w:rPr>
                <w:w w:val="105"/>
                <w:sz w:val="23"/>
              </w:rPr>
              <w:t>during</w:t>
            </w:r>
          </w:p>
          <w:p>
            <w:pPr>
              <w:pStyle w:val="TableParagraph"/>
              <w:spacing w:line="263" w:lineRule="exact"/>
              <w:ind w:left="110"/>
              <w:rPr>
                <w:sz w:val="23"/>
              </w:rPr>
            </w:pPr>
            <w:r>
              <w:rPr>
                <w:spacing w:val="-2"/>
                <w:w w:val="105"/>
                <w:sz w:val="23"/>
              </w:rPr>
              <w:t>lesson</w:t>
            </w:r>
            <w:r>
              <w:rPr>
                <w:spacing w:val="-4"/>
                <w:w w:val="105"/>
                <w:sz w:val="23"/>
              </w:rPr>
              <w:t> </w:t>
            </w:r>
            <w:r>
              <w:rPr>
                <w:spacing w:val="-2"/>
                <w:w w:val="105"/>
                <w:sz w:val="23"/>
              </w:rPr>
              <w:t>delivering.</w:t>
            </w:r>
          </w:p>
        </w:tc>
        <w:tc>
          <w:tcPr>
            <w:tcW w:w="1102" w:type="dxa"/>
          </w:tcPr>
          <w:p>
            <w:pPr>
              <w:pStyle w:val="TableParagraph"/>
              <w:rPr>
                <w:sz w:val="22"/>
              </w:rPr>
            </w:pPr>
          </w:p>
        </w:tc>
        <w:tc>
          <w:tcPr>
            <w:tcW w:w="828" w:type="dxa"/>
          </w:tcPr>
          <w:p>
            <w:pPr>
              <w:pStyle w:val="TableParagraph"/>
              <w:rPr>
                <w:sz w:val="22"/>
              </w:rPr>
            </w:pPr>
          </w:p>
        </w:tc>
        <w:tc>
          <w:tcPr>
            <w:tcW w:w="1131" w:type="dxa"/>
          </w:tcPr>
          <w:p>
            <w:pPr>
              <w:pStyle w:val="TableParagraph"/>
              <w:rPr>
                <w:sz w:val="22"/>
              </w:rPr>
            </w:pPr>
          </w:p>
        </w:tc>
        <w:tc>
          <w:tcPr>
            <w:tcW w:w="1102" w:type="dxa"/>
          </w:tcPr>
          <w:p>
            <w:pPr>
              <w:pStyle w:val="TableParagraph"/>
              <w:rPr>
                <w:sz w:val="22"/>
              </w:rPr>
            </w:pPr>
          </w:p>
        </w:tc>
        <w:tc>
          <w:tcPr>
            <w:tcW w:w="1347" w:type="dxa"/>
          </w:tcPr>
          <w:p>
            <w:pPr>
              <w:pStyle w:val="TableParagraph"/>
              <w:rPr>
                <w:sz w:val="22"/>
              </w:rPr>
            </w:pPr>
          </w:p>
        </w:tc>
      </w:tr>
      <w:tr>
        <w:trPr>
          <w:trHeight w:val="947" w:hRule="atLeast"/>
        </w:trPr>
        <w:tc>
          <w:tcPr>
            <w:tcW w:w="749" w:type="dxa"/>
          </w:tcPr>
          <w:p>
            <w:pPr>
              <w:pStyle w:val="TableParagraph"/>
              <w:ind w:left="110"/>
              <w:rPr>
                <w:sz w:val="23"/>
              </w:rPr>
            </w:pPr>
            <w:r>
              <w:rPr>
                <w:spacing w:val="-5"/>
                <w:w w:val="105"/>
                <w:sz w:val="23"/>
              </w:rPr>
              <w:t>10.</w:t>
            </w:r>
          </w:p>
        </w:tc>
        <w:tc>
          <w:tcPr>
            <w:tcW w:w="3631" w:type="dxa"/>
          </w:tcPr>
          <w:p>
            <w:pPr>
              <w:pStyle w:val="TableParagraph"/>
              <w:spacing w:line="288" w:lineRule="auto"/>
              <w:ind w:left="110"/>
              <w:rPr>
                <w:sz w:val="23"/>
              </w:rPr>
            </w:pPr>
            <w:r>
              <w:rPr>
                <w:w w:val="105"/>
                <w:sz w:val="23"/>
              </w:rPr>
              <w:t>Teachers are flexible enough</w:t>
            </w:r>
            <w:r>
              <w:rPr>
                <w:spacing w:val="-3"/>
                <w:w w:val="105"/>
                <w:sz w:val="23"/>
              </w:rPr>
              <w:t> </w:t>
            </w:r>
            <w:r>
              <w:rPr>
                <w:w w:val="105"/>
                <w:sz w:val="23"/>
              </w:rPr>
              <w:t>to change</w:t>
            </w:r>
            <w:r>
              <w:rPr>
                <w:spacing w:val="-16"/>
                <w:w w:val="105"/>
                <w:sz w:val="23"/>
              </w:rPr>
              <w:t> </w:t>
            </w:r>
            <w:r>
              <w:rPr>
                <w:w w:val="105"/>
                <w:sz w:val="23"/>
              </w:rPr>
              <w:t>teaching</w:t>
            </w:r>
            <w:r>
              <w:rPr>
                <w:spacing w:val="-15"/>
                <w:w w:val="105"/>
                <w:sz w:val="23"/>
              </w:rPr>
              <w:t> </w:t>
            </w:r>
            <w:r>
              <w:rPr>
                <w:w w:val="105"/>
                <w:sz w:val="23"/>
              </w:rPr>
              <w:t>methods</w:t>
            </w:r>
            <w:r>
              <w:rPr>
                <w:spacing w:val="-15"/>
                <w:w w:val="105"/>
                <w:sz w:val="23"/>
              </w:rPr>
              <w:t> </w:t>
            </w:r>
            <w:r>
              <w:rPr>
                <w:w w:val="105"/>
                <w:sz w:val="23"/>
              </w:rPr>
              <w:t>during</w:t>
            </w:r>
          </w:p>
          <w:p>
            <w:pPr>
              <w:pStyle w:val="TableParagraph"/>
              <w:spacing w:line="263" w:lineRule="exact"/>
              <w:ind w:left="110"/>
              <w:rPr>
                <w:sz w:val="23"/>
              </w:rPr>
            </w:pPr>
            <w:r>
              <w:rPr>
                <w:spacing w:val="-2"/>
                <w:w w:val="105"/>
                <w:sz w:val="23"/>
              </w:rPr>
              <w:t>lesson</w:t>
            </w:r>
            <w:r>
              <w:rPr>
                <w:spacing w:val="-4"/>
                <w:w w:val="105"/>
                <w:sz w:val="23"/>
              </w:rPr>
              <w:t> </w:t>
            </w:r>
            <w:r>
              <w:rPr>
                <w:spacing w:val="-2"/>
                <w:w w:val="105"/>
                <w:sz w:val="23"/>
              </w:rPr>
              <w:t>delivering</w:t>
            </w:r>
          </w:p>
        </w:tc>
        <w:tc>
          <w:tcPr>
            <w:tcW w:w="1102" w:type="dxa"/>
          </w:tcPr>
          <w:p>
            <w:pPr>
              <w:pStyle w:val="TableParagraph"/>
              <w:rPr>
                <w:sz w:val="22"/>
              </w:rPr>
            </w:pPr>
          </w:p>
        </w:tc>
        <w:tc>
          <w:tcPr>
            <w:tcW w:w="828" w:type="dxa"/>
          </w:tcPr>
          <w:p>
            <w:pPr>
              <w:pStyle w:val="TableParagraph"/>
              <w:rPr>
                <w:sz w:val="22"/>
              </w:rPr>
            </w:pPr>
          </w:p>
        </w:tc>
        <w:tc>
          <w:tcPr>
            <w:tcW w:w="1131" w:type="dxa"/>
          </w:tcPr>
          <w:p>
            <w:pPr>
              <w:pStyle w:val="TableParagraph"/>
              <w:rPr>
                <w:sz w:val="22"/>
              </w:rPr>
            </w:pPr>
          </w:p>
        </w:tc>
        <w:tc>
          <w:tcPr>
            <w:tcW w:w="1102" w:type="dxa"/>
          </w:tcPr>
          <w:p>
            <w:pPr>
              <w:pStyle w:val="TableParagraph"/>
              <w:rPr>
                <w:sz w:val="22"/>
              </w:rPr>
            </w:pPr>
          </w:p>
        </w:tc>
        <w:tc>
          <w:tcPr>
            <w:tcW w:w="1347" w:type="dxa"/>
          </w:tcPr>
          <w:p>
            <w:pPr>
              <w:pStyle w:val="TableParagraph"/>
              <w:rPr>
                <w:sz w:val="22"/>
              </w:rPr>
            </w:pPr>
          </w:p>
        </w:tc>
      </w:tr>
      <w:tr>
        <w:trPr>
          <w:trHeight w:val="1272" w:hRule="atLeast"/>
        </w:trPr>
        <w:tc>
          <w:tcPr>
            <w:tcW w:w="749" w:type="dxa"/>
          </w:tcPr>
          <w:p>
            <w:pPr>
              <w:pStyle w:val="TableParagraph"/>
              <w:spacing w:before="7"/>
              <w:ind w:left="110"/>
              <w:rPr>
                <w:sz w:val="23"/>
              </w:rPr>
            </w:pPr>
            <w:r>
              <w:rPr>
                <w:spacing w:val="-5"/>
                <w:w w:val="105"/>
                <w:sz w:val="23"/>
              </w:rPr>
              <w:t>11.</w:t>
            </w:r>
          </w:p>
        </w:tc>
        <w:tc>
          <w:tcPr>
            <w:tcW w:w="3631" w:type="dxa"/>
          </w:tcPr>
          <w:p>
            <w:pPr>
              <w:pStyle w:val="TableParagraph"/>
              <w:spacing w:line="288" w:lineRule="auto" w:before="7"/>
              <w:ind w:left="110" w:right="209"/>
              <w:jc w:val="both"/>
              <w:rPr>
                <w:sz w:val="23"/>
              </w:rPr>
            </w:pPr>
            <w:r>
              <w:rPr>
                <w:w w:val="105"/>
                <w:sz w:val="23"/>
              </w:rPr>
              <w:t>Teachers</w:t>
            </w:r>
            <w:r>
              <w:rPr>
                <w:spacing w:val="-16"/>
                <w:w w:val="105"/>
                <w:sz w:val="23"/>
              </w:rPr>
              <w:t> </w:t>
            </w:r>
            <w:r>
              <w:rPr>
                <w:w w:val="105"/>
                <w:sz w:val="23"/>
              </w:rPr>
              <w:t>do</w:t>
            </w:r>
            <w:r>
              <w:rPr>
                <w:spacing w:val="-15"/>
                <w:w w:val="105"/>
                <w:sz w:val="23"/>
              </w:rPr>
              <w:t> </w:t>
            </w:r>
            <w:r>
              <w:rPr>
                <w:w w:val="105"/>
                <w:sz w:val="23"/>
              </w:rPr>
              <w:t>use</w:t>
            </w:r>
            <w:r>
              <w:rPr>
                <w:spacing w:val="-15"/>
                <w:w w:val="105"/>
                <w:sz w:val="23"/>
              </w:rPr>
              <w:t> </w:t>
            </w:r>
            <w:r>
              <w:rPr>
                <w:w w:val="105"/>
                <w:sz w:val="23"/>
              </w:rPr>
              <w:t>different</w:t>
            </w:r>
            <w:r>
              <w:rPr>
                <w:spacing w:val="-15"/>
                <w:w w:val="105"/>
                <w:sz w:val="23"/>
              </w:rPr>
              <w:t> </w:t>
            </w:r>
            <w:r>
              <w:rPr>
                <w:w w:val="105"/>
                <w:sz w:val="23"/>
              </w:rPr>
              <w:t>methods in teaching different categories</w:t>
            </w:r>
            <w:r>
              <w:rPr>
                <w:spacing w:val="-2"/>
                <w:w w:val="105"/>
                <w:sz w:val="23"/>
              </w:rPr>
              <w:t> </w:t>
            </w:r>
            <w:r>
              <w:rPr>
                <w:w w:val="105"/>
                <w:sz w:val="23"/>
              </w:rPr>
              <w:t>of children with disabilities during</w:t>
            </w:r>
          </w:p>
          <w:p>
            <w:pPr>
              <w:pStyle w:val="TableParagraph"/>
              <w:spacing w:line="263" w:lineRule="exact"/>
              <w:ind w:left="110"/>
              <w:jc w:val="both"/>
              <w:rPr>
                <w:sz w:val="23"/>
              </w:rPr>
            </w:pPr>
            <w:r>
              <w:rPr>
                <w:sz w:val="23"/>
              </w:rPr>
              <w:t>lessons</w:t>
            </w:r>
            <w:r>
              <w:rPr>
                <w:spacing w:val="18"/>
                <w:sz w:val="23"/>
              </w:rPr>
              <w:t> </w:t>
            </w:r>
            <w:r>
              <w:rPr>
                <w:spacing w:val="-2"/>
                <w:sz w:val="23"/>
              </w:rPr>
              <w:t>delivering.</w:t>
            </w:r>
          </w:p>
        </w:tc>
        <w:tc>
          <w:tcPr>
            <w:tcW w:w="1102" w:type="dxa"/>
          </w:tcPr>
          <w:p>
            <w:pPr>
              <w:pStyle w:val="TableParagraph"/>
              <w:rPr>
                <w:sz w:val="22"/>
              </w:rPr>
            </w:pPr>
          </w:p>
        </w:tc>
        <w:tc>
          <w:tcPr>
            <w:tcW w:w="828" w:type="dxa"/>
          </w:tcPr>
          <w:p>
            <w:pPr>
              <w:pStyle w:val="TableParagraph"/>
              <w:rPr>
                <w:sz w:val="22"/>
              </w:rPr>
            </w:pPr>
          </w:p>
        </w:tc>
        <w:tc>
          <w:tcPr>
            <w:tcW w:w="1131" w:type="dxa"/>
          </w:tcPr>
          <w:p>
            <w:pPr>
              <w:pStyle w:val="TableParagraph"/>
              <w:rPr>
                <w:sz w:val="22"/>
              </w:rPr>
            </w:pPr>
          </w:p>
        </w:tc>
        <w:tc>
          <w:tcPr>
            <w:tcW w:w="1102" w:type="dxa"/>
          </w:tcPr>
          <w:p>
            <w:pPr>
              <w:pStyle w:val="TableParagraph"/>
              <w:rPr>
                <w:sz w:val="22"/>
              </w:rPr>
            </w:pPr>
          </w:p>
        </w:tc>
        <w:tc>
          <w:tcPr>
            <w:tcW w:w="1347" w:type="dxa"/>
          </w:tcPr>
          <w:p>
            <w:pPr>
              <w:pStyle w:val="TableParagraph"/>
              <w:rPr>
                <w:sz w:val="22"/>
              </w:rPr>
            </w:pPr>
          </w:p>
        </w:tc>
      </w:tr>
      <w:tr>
        <w:trPr>
          <w:trHeight w:val="637" w:hRule="atLeast"/>
        </w:trPr>
        <w:tc>
          <w:tcPr>
            <w:tcW w:w="749" w:type="dxa"/>
          </w:tcPr>
          <w:p>
            <w:pPr>
              <w:pStyle w:val="TableParagraph"/>
              <w:spacing w:before="7"/>
              <w:ind w:left="110"/>
              <w:rPr>
                <w:sz w:val="23"/>
              </w:rPr>
            </w:pPr>
            <w:r>
              <w:rPr>
                <w:spacing w:val="-5"/>
                <w:w w:val="105"/>
                <w:sz w:val="23"/>
              </w:rPr>
              <w:t>12.</w:t>
            </w:r>
          </w:p>
        </w:tc>
        <w:tc>
          <w:tcPr>
            <w:tcW w:w="3631" w:type="dxa"/>
          </w:tcPr>
          <w:p>
            <w:pPr>
              <w:pStyle w:val="TableParagraph"/>
              <w:spacing w:before="7"/>
              <w:ind w:left="110"/>
              <w:rPr>
                <w:sz w:val="23"/>
              </w:rPr>
            </w:pPr>
            <w:r>
              <w:rPr>
                <w:sz w:val="23"/>
              </w:rPr>
              <w:t>Teachers</w:t>
            </w:r>
            <w:r>
              <w:rPr>
                <w:spacing w:val="23"/>
                <w:sz w:val="23"/>
              </w:rPr>
              <w:t> </w:t>
            </w:r>
            <w:r>
              <w:rPr>
                <w:sz w:val="23"/>
              </w:rPr>
              <w:t>use</w:t>
            </w:r>
            <w:r>
              <w:rPr>
                <w:spacing w:val="16"/>
                <w:sz w:val="23"/>
              </w:rPr>
              <w:t> </w:t>
            </w:r>
            <w:r>
              <w:rPr>
                <w:sz w:val="23"/>
              </w:rPr>
              <w:t>resource</w:t>
            </w:r>
            <w:r>
              <w:rPr>
                <w:spacing w:val="26"/>
                <w:sz w:val="23"/>
              </w:rPr>
              <w:t> </w:t>
            </w:r>
            <w:r>
              <w:rPr>
                <w:sz w:val="23"/>
              </w:rPr>
              <w:t>room</w:t>
            </w:r>
            <w:r>
              <w:rPr>
                <w:spacing w:val="27"/>
                <w:sz w:val="23"/>
              </w:rPr>
              <w:t> </w:t>
            </w:r>
            <w:r>
              <w:rPr>
                <w:spacing w:val="-5"/>
                <w:sz w:val="23"/>
              </w:rPr>
              <w:t>for</w:t>
            </w:r>
          </w:p>
          <w:p>
            <w:pPr>
              <w:pStyle w:val="TableParagraph"/>
              <w:spacing w:before="52"/>
              <w:ind w:left="110"/>
              <w:rPr>
                <w:sz w:val="23"/>
              </w:rPr>
            </w:pPr>
            <w:r>
              <w:rPr>
                <w:sz w:val="23"/>
              </w:rPr>
              <w:t>effective</w:t>
            </w:r>
            <w:r>
              <w:rPr>
                <w:spacing w:val="20"/>
                <w:sz w:val="23"/>
              </w:rPr>
              <w:t> </w:t>
            </w:r>
            <w:r>
              <w:rPr>
                <w:sz w:val="23"/>
              </w:rPr>
              <w:t>lesson</w:t>
            </w:r>
            <w:r>
              <w:rPr>
                <w:spacing w:val="29"/>
                <w:sz w:val="23"/>
              </w:rPr>
              <w:t> </w:t>
            </w:r>
            <w:r>
              <w:rPr>
                <w:spacing w:val="-2"/>
                <w:sz w:val="23"/>
              </w:rPr>
              <w:t>delivery.</w:t>
            </w:r>
          </w:p>
        </w:tc>
        <w:tc>
          <w:tcPr>
            <w:tcW w:w="1102" w:type="dxa"/>
          </w:tcPr>
          <w:p>
            <w:pPr>
              <w:pStyle w:val="TableParagraph"/>
              <w:rPr>
                <w:sz w:val="22"/>
              </w:rPr>
            </w:pPr>
          </w:p>
        </w:tc>
        <w:tc>
          <w:tcPr>
            <w:tcW w:w="828" w:type="dxa"/>
          </w:tcPr>
          <w:p>
            <w:pPr>
              <w:pStyle w:val="TableParagraph"/>
              <w:rPr>
                <w:sz w:val="22"/>
              </w:rPr>
            </w:pPr>
          </w:p>
        </w:tc>
        <w:tc>
          <w:tcPr>
            <w:tcW w:w="1131" w:type="dxa"/>
          </w:tcPr>
          <w:p>
            <w:pPr>
              <w:pStyle w:val="TableParagraph"/>
              <w:rPr>
                <w:sz w:val="22"/>
              </w:rPr>
            </w:pPr>
          </w:p>
        </w:tc>
        <w:tc>
          <w:tcPr>
            <w:tcW w:w="1102" w:type="dxa"/>
          </w:tcPr>
          <w:p>
            <w:pPr>
              <w:pStyle w:val="TableParagraph"/>
              <w:rPr>
                <w:sz w:val="22"/>
              </w:rPr>
            </w:pPr>
          </w:p>
        </w:tc>
        <w:tc>
          <w:tcPr>
            <w:tcW w:w="1347" w:type="dxa"/>
          </w:tcPr>
          <w:p>
            <w:pPr>
              <w:pStyle w:val="TableParagraph"/>
              <w:rPr>
                <w:sz w:val="22"/>
              </w:rPr>
            </w:pPr>
          </w:p>
        </w:tc>
      </w:tr>
      <w:tr>
        <w:trPr>
          <w:trHeight w:val="1265" w:hRule="atLeast"/>
        </w:trPr>
        <w:tc>
          <w:tcPr>
            <w:tcW w:w="749" w:type="dxa"/>
          </w:tcPr>
          <w:p>
            <w:pPr>
              <w:pStyle w:val="TableParagraph"/>
              <w:ind w:left="110"/>
              <w:rPr>
                <w:sz w:val="23"/>
              </w:rPr>
            </w:pPr>
            <w:r>
              <w:rPr>
                <w:spacing w:val="-5"/>
                <w:w w:val="105"/>
                <w:sz w:val="23"/>
              </w:rPr>
              <w:t>13.</w:t>
            </w:r>
          </w:p>
        </w:tc>
        <w:tc>
          <w:tcPr>
            <w:tcW w:w="3631" w:type="dxa"/>
          </w:tcPr>
          <w:p>
            <w:pPr>
              <w:pStyle w:val="TableParagraph"/>
              <w:spacing w:line="288" w:lineRule="auto"/>
              <w:ind w:left="110"/>
              <w:rPr>
                <w:sz w:val="23"/>
              </w:rPr>
            </w:pPr>
            <w:r>
              <w:rPr>
                <w:w w:val="105"/>
                <w:sz w:val="23"/>
              </w:rPr>
              <w:t>Teachers do adapt the regular curriculum either through </w:t>
            </w:r>
            <w:r>
              <w:rPr>
                <w:sz w:val="23"/>
              </w:rPr>
              <w:t>accommodation or modification</w:t>
            </w:r>
          </w:p>
          <w:p>
            <w:pPr>
              <w:pStyle w:val="TableParagraph"/>
              <w:spacing w:line="263" w:lineRule="exact"/>
              <w:ind w:left="110"/>
              <w:rPr>
                <w:sz w:val="23"/>
              </w:rPr>
            </w:pPr>
            <w:r>
              <w:rPr>
                <w:w w:val="105"/>
                <w:sz w:val="23"/>
              </w:rPr>
              <w:t>for</w:t>
            </w:r>
            <w:r>
              <w:rPr>
                <w:spacing w:val="-8"/>
                <w:w w:val="105"/>
                <w:sz w:val="23"/>
              </w:rPr>
              <w:t> </w:t>
            </w:r>
            <w:r>
              <w:rPr>
                <w:w w:val="105"/>
                <w:sz w:val="23"/>
              </w:rPr>
              <w:t>person</w:t>
            </w:r>
            <w:r>
              <w:rPr>
                <w:spacing w:val="-11"/>
                <w:w w:val="105"/>
                <w:sz w:val="23"/>
              </w:rPr>
              <w:t> </w:t>
            </w:r>
            <w:r>
              <w:rPr>
                <w:w w:val="105"/>
                <w:sz w:val="23"/>
              </w:rPr>
              <w:t>with</w:t>
            </w:r>
            <w:r>
              <w:rPr>
                <w:spacing w:val="-10"/>
                <w:w w:val="105"/>
                <w:sz w:val="23"/>
              </w:rPr>
              <w:t> </w:t>
            </w:r>
            <w:r>
              <w:rPr>
                <w:w w:val="105"/>
                <w:sz w:val="23"/>
              </w:rPr>
              <w:t>special</w:t>
            </w:r>
            <w:r>
              <w:rPr>
                <w:spacing w:val="-10"/>
                <w:w w:val="105"/>
                <w:sz w:val="23"/>
              </w:rPr>
              <w:t> </w:t>
            </w:r>
            <w:r>
              <w:rPr>
                <w:spacing w:val="-2"/>
                <w:w w:val="105"/>
                <w:sz w:val="23"/>
              </w:rPr>
              <w:t>needs</w:t>
            </w:r>
          </w:p>
        </w:tc>
        <w:tc>
          <w:tcPr>
            <w:tcW w:w="1102" w:type="dxa"/>
          </w:tcPr>
          <w:p>
            <w:pPr>
              <w:pStyle w:val="TableParagraph"/>
              <w:rPr>
                <w:sz w:val="22"/>
              </w:rPr>
            </w:pPr>
          </w:p>
        </w:tc>
        <w:tc>
          <w:tcPr>
            <w:tcW w:w="828" w:type="dxa"/>
          </w:tcPr>
          <w:p>
            <w:pPr>
              <w:pStyle w:val="TableParagraph"/>
              <w:rPr>
                <w:sz w:val="22"/>
              </w:rPr>
            </w:pPr>
          </w:p>
        </w:tc>
        <w:tc>
          <w:tcPr>
            <w:tcW w:w="1131" w:type="dxa"/>
          </w:tcPr>
          <w:p>
            <w:pPr>
              <w:pStyle w:val="TableParagraph"/>
              <w:rPr>
                <w:sz w:val="22"/>
              </w:rPr>
            </w:pPr>
          </w:p>
        </w:tc>
        <w:tc>
          <w:tcPr>
            <w:tcW w:w="1102" w:type="dxa"/>
          </w:tcPr>
          <w:p>
            <w:pPr>
              <w:pStyle w:val="TableParagraph"/>
              <w:rPr>
                <w:sz w:val="22"/>
              </w:rPr>
            </w:pPr>
          </w:p>
        </w:tc>
        <w:tc>
          <w:tcPr>
            <w:tcW w:w="1347" w:type="dxa"/>
          </w:tcPr>
          <w:p>
            <w:pPr>
              <w:pStyle w:val="TableParagraph"/>
              <w:rPr>
                <w:sz w:val="22"/>
              </w:rPr>
            </w:pPr>
          </w:p>
        </w:tc>
      </w:tr>
      <w:tr>
        <w:trPr>
          <w:trHeight w:val="954" w:hRule="atLeast"/>
        </w:trPr>
        <w:tc>
          <w:tcPr>
            <w:tcW w:w="749" w:type="dxa"/>
          </w:tcPr>
          <w:p>
            <w:pPr>
              <w:pStyle w:val="TableParagraph"/>
              <w:spacing w:before="7"/>
              <w:ind w:left="110"/>
              <w:rPr>
                <w:sz w:val="23"/>
              </w:rPr>
            </w:pPr>
            <w:r>
              <w:rPr>
                <w:spacing w:val="-5"/>
                <w:w w:val="105"/>
                <w:sz w:val="23"/>
              </w:rPr>
              <w:t>14.</w:t>
            </w:r>
          </w:p>
        </w:tc>
        <w:tc>
          <w:tcPr>
            <w:tcW w:w="3631" w:type="dxa"/>
          </w:tcPr>
          <w:p>
            <w:pPr>
              <w:pStyle w:val="TableParagraph"/>
              <w:spacing w:line="288" w:lineRule="auto" w:before="7"/>
              <w:ind w:left="110"/>
              <w:rPr>
                <w:sz w:val="23"/>
              </w:rPr>
            </w:pPr>
            <w:r>
              <w:rPr>
                <w:w w:val="105"/>
                <w:sz w:val="23"/>
              </w:rPr>
              <w:t>Teachers</w:t>
            </w:r>
            <w:r>
              <w:rPr>
                <w:spacing w:val="-16"/>
                <w:w w:val="105"/>
                <w:sz w:val="23"/>
              </w:rPr>
              <w:t> </w:t>
            </w:r>
            <w:r>
              <w:rPr>
                <w:w w:val="105"/>
                <w:sz w:val="23"/>
              </w:rPr>
              <w:t>are</w:t>
            </w:r>
            <w:r>
              <w:rPr>
                <w:spacing w:val="-15"/>
                <w:w w:val="105"/>
                <w:sz w:val="23"/>
              </w:rPr>
              <w:t> </w:t>
            </w:r>
            <w:r>
              <w:rPr>
                <w:w w:val="105"/>
                <w:sz w:val="23"/>
              </w:rPr>
              <w:t>able</w:t>
            </w:r>
            <w:r>
              <w:rPr>
                <w:spacing w:val="-13"/>
                <w:w w:val="105"/>
                <w:sz w:val="23"/>
              </w:rPr>
              <w:t> </w:t>
            </w:r>
            <w:r>
              <w:rPr>
                <w:w w:val="105"/>
                <w:sz w:val="23"/>
              </w:rPr>
              <w:t>to</w:t>
            </w:r>
            <w:r>
              <w:rPr>
                <w:spacing w:val="-8"/>
                <w:w w:val="105"/>
                <w:sz w:val="23"/>
              </w:rPr>
              <w:t> </w:t>
            </w:r>
            <w:r>
              <w:rPr>
                <w:w w:val="105"/>
                <w:sz w:val="23"/>
              </w:rPr>
              <w:t>select</w:t>
            </w:r>
            <w:r>
              <w:rPr>
                <w:spacing w:val="-16"/>
                <w:w w:val="105"/>
                <w:sz w:val="23"/>
              </w:rPr>
              <w:t> </w:t>
            </w:r>
            <w:r>
              <w:rPr>
                <w:w w:val="105"/>
                <w:sz w:val="23"/>
              </w:rPr>
              <w:t>right contents in teaching special</w:t>
            </w:r>
          </w:p>
          <w:p>
            <w:pPr>
              <w:pStyle w:val="TableParagraph"/>
              <w:spacing w:line="263" w:lineRule="exact"/>
              <w:ind w:left="110"/>
              <w:rPr>
                <w:sz w:val="23"/>
              </w:rPr>
            </w:pPr>
            <w:r>
              <w:rPr>
                <w:spacing w:val="-2"/>
                <w:w w:val="105"/>
                <w:sz w:val="23"/>
              </w:rPr>
              <w:t>education.</w:t>
            </w:r>
          </w:p>
        </w:tc>
        <w:tc>
          <w:tcPr>
            <w:tcW w:w="1102" w:type="dxa"/>
          </w:tcPr>
          <w:p>
            <w:pPr>
              <w:pStyle w:val="TableParagraph"/>
              <w:rPr>
                <w:sz w:val="22"/>
              </w:rPr>
            </w:pPr>
          </w:p>
        </w:tc>
        <w:tc>
          <w:tcPr>
            <w:tcW w:w="828" w:type="dxa"/>
          </w:tcPr>
          <w:p>
            <w:pPr>
              <w:pStyle w:val="TableParagraph"/>
              <w:rPr>
                <w:sz w:val="22"/>
              </w:rPr>
            </w:pPr>
          </w:p>
        </w:tc>
        <w:tc>
          <w:tcPr>
            <w:tcW w:w="1131" w:type="dxa"/>
          </w:tcPr>
          <w:p>
            <w:pPr>
              <w:pStyle w:val="TableParagraph"/>
              <w:rPr>
                <w:sz w:val="22"/>
              </w:rPr>
            </w:pPr>
          </w:p>
        </w:tc>
        <w:tc>
          <w:tcPr>
            <w:tcW w:w="1102" w:type="dxa"/>
          </w:tcPr>
          <w:p>
            <w:pPr>
              <w:pStyle w:val="TableParagraph"/>
              <w:rPr>
                <w:sz w:val="22"/>
              </w:rPr>
            </w:pPr>
          </w:p>
        </w:tc>
        <w:tc>
          <w:tcPr>
            <w:tcW w:w="1347" w:type="dxa"/>
          </w:tcPr>
          <w:p>
            <w:pPr>
              <w:pStyle w:val="TableParagraph"/>
              <w:rPr>
                <w:sz w:val="22"/>
              </w:rPr>
            </w:pPr>
          </w:p>
        </w:tc>
      </w:tr>
      <w:tr>
        <w:trPr>
          <w:trHeight w:val="955" w:hRule="atLeast"/>
        </w:trPr>
        <w:tc>
          <w:tcPr>
            <w:tcW w:w="749" w:type="dxa"/>
          </w:tcPr>
          <w:p>
            <w:pPr>
              <w:pStyle w:val="TableParagraph"/>
              <w:ind w:left="110"/>
              <w:rPr>
                <w:sz w:val="23"/>
              </w:rPr>
            </w:pPr>
            <w:r>
              <w:rPr>
                <w:spacing w:val="-5"/>
                <w:w w:val="105"/>
                <w:sz w:val="23"/>
              </w:rPr>
              <w:t>15.</w:t>
            </w:r>
          </w:p>
        </w:tc>
        <w:tc>
          <w:tcPr>
            <w:tcW w:w="3631" w:type="dxa"/>
          </w:tcPr>
          <w:p>
            <w:pPr>
              <w:pStyle w:val="TableParagraph"/>
              <w:ind w:left="110"/>
              <w:rPr>
                <w:sz w:val="23"/>
              </w:rPr>
            </w:pPr>
            <w:r>
              <w:rPr>
                <w:w w:val="105"/>
                <w:sz w:val="23"/>
              </w:rPr>
              <w:t>Teachers</w:t>
            </w:r>
            <w:r>
              <w:rPr>
                <w:spacing w:val="-9"/>
                <w:w w:val="105"/>
                <w:sz w:val="23"/>
              </w:rPr>
              <w:t> </w:t>
            </w:r>
            <w:r>
              <w:rPr>
                <w:w w:val="105"/>
                <w:sz w:val="23"/>
              </w:rPr>
              <w:t>are</w:t>
            </w:r>
            <w:r>
              <w:rPr>
                <w:spacing w:val="-7"/>
                <w:w w:val="105"/>
                <w:sz w:val="23"/>
              </w:rPr>
              <w:t> </w:t>
            </w:r>
            <w:r>
              <w:rPr>
                <w:w w:val="105"/>
                <w:sz w:val="23"/>
              </w:rPr>
              <w:t>able</w:t>
            </w:r>
            <w:r>
              <w:rPr>
                <w:spacing w:val="-7"/>
                <w:w w:val="105"/>
                <w:sz w:val="23"/>
              </w:rPr>
              <w:t> </w:t>
            </w:r>
            <w:r>
              <w:rPr>
                <w:w w:val="105"/>
                <w:sz w:val="23"/>
              </w:rPr>
              <w:t>to</w:t>
            </w:r>
            <w:r>
              <w:rPr>
                <w:spacing w:val="-6"/>
                <w:w w:val="105"/>
                <w:sz w:val="23"/>
              </w:rPr>
              <w:t> </w:t>
            </w:r>
            <w:r>
              <w:rPr>
                <w:spacing w:val="-2"/>
                <w:w w:val="105"/>
                <w:sz w:val="23"/>
              </w:rPr>
              <w:t>choose</w:t>
            </w:r>
          </w:p>
          <w:p>
            <w:pPr>
              <w:pStyle w:val="TableParagraph"/>
              <w:spacing w:line="310" w:lineRule="atLeast" w:before="14"/>
              <w:ind w:left="110"/>
              <w:rPr>
                <w:sz w:val="23"/>
              </w:rPr>
            </w:pPr>
            <w:r>
              <w:rPr>
                <w:w w:val="105"/>
                <w:sz w:val="23"/>
              </w:rPr>
              <w:t>contents</w:t>
            </w:r>
            <w:r>
              <w:rPr>
                <w:spacing w:val="-16"/>
                <w:w w:val="105"/>
                <w:sz w:val="23"/>
              </w:rPr>
              <w:t> </w:t>
            </w:r>
            <w:r>
              <w:rPr>
                <w:w w:val="105"/>
                <w:sz w:val="23"/>
              </w:rPr>
              <w:t>that</w:t>
            </w:r>
            <w:r>
              <w:rPr>
                <w:spacing w:val="-3"/>
                <w:w w:val="105"/>
                <w:sz w:val="23"/>
              </w:rPr>
              <w:t> </w:t>
            </w:r>
            <w:r>
              <w:rPr>
                <w:w w:val="105"/>
                <w:sz w:val="23"/>
              </w:rPr>
              <w:t>suit</w:t>
            </w:r>
            <w:r>
              <w:rPr>
                <w:spacing w:val="-15"/>
                <w:w w:val="105"/>
                <w:sz w:val="23"/>
              </w:rPr>
              <w:t> </w:t>
            </w:r>
            <w:r>
              <w:rPr>
                <w:w w:val="105"/>
                <w:sz w:val="23"/>
              </w:rPr>
              <w:t>the</w:t>
            </w:r>
            <w:r>
              <w:rPr>
                <w:spacing w:val="-12"/>
                <w:w w:val="105"/>
                <w:sz w:val="23"/>
              </w:rPr>
              <w:t> </w:t>
            </w:r>
            <w:r>
              <w:rPr>
                <w:w w:val="105"/>
                <w:sz w:val="23"/>
              </w:rPr>
              <w:t>needs</w:t>
            </w:r>
            <w:r>
              <w:rPr>
                <w:spacing w:val="-16"/>
                <w:w w:val="105"/>
                <w:sz w:val="23"/>
              </w:rPr>
              <w:t> </w:t>
            </w:r>
            <w:r>
              <w:rPr>
                <w:w w:val="105"/>
                <w:sz w:val="23"/>
              </w:rPr>
              <w:t>and interest of learners.</w:t>
            </w:r>
          </w:p>
        </w:tc>
        <w:tc>
          <w:tcPr>
            <w:tcW w:w="1102" w:type="dxa"/>
          </w:tcPr>
          <w:p>
            <w:pPr>
              <w:pStyle w:val="TableParagraph"/>
              <w:rPr>
                <w:sz w:val="22"/>
              </w:rPr>
            </w:pPr>
          </w:p>
        </w:tc>
        <w:tc>
          <w:tcPr>
            <w:tcW w:w="828" w:type="dxa"/>
          </w:tcPr>
          <w:p>
            <w:pPr>
              <w:pStyle w:val="TableParagraph"/>
              <w:rPr>
                <w:sz w:val="22"/>
              </w:rPr>
            </w:pPr>
          </w:p>
        </w:tc>
        <w:tc>
          <w:tcPr>
            <w:tcW w:w="1131" w:type="dxa"/>
          </w:tcPr>
          <w:p>
            <w:pPr>
              <w:pStyle w:val="TableParagraph"/>
              <w:rPr>
                <w:sz w:val="22"/>
              </w:rPr>
            </w:pPr>
          </w:p>
        </w:tc>
        <w:tc>
          <w:tcPr>
            <w:tcW w:w="1102" w:type="dxa"/>
          </w:tcPr>
          <w:p>
            <w:pPr>
              <w:pStyle w:val="TableParagraph"/>
              <w:rPr>
                <w:sz w:val="22"/>
              </w:rPr>
            </w:pPr>
          </w:p>
        </w:tc>
        <w:tc>
          <w:tcPr>
            <w:tcW w:w="1347" w:type="dxa"/>
          </w:tcPr>
          <w:p>
            <w:pPr>
              <w:pStyle w:val="TableParagraph"/>
              <w:rPr>
                <w:sz w:val="22"/>
              </w:rPr>
            </w:pPr>
          </w:p>
        </w:tc>
      </w:tr>
      <w:tr>
        <w:trPr>
          <w:trHeight w:val="1582" w:hRule="atLeast"/>
        </w:trPr>
        <w:tc>
          <w:tcPr>
            <w:tcW w:w="749" w:type="dxa"/>
          </w:tcPr>
          <w:p>
            <w:pPr>
              <w:pStyle w:val="TableParagraph"/>
              <w:ind w:left="110"/>
              <w:rPr>
                <w:sz w:val="23"/>
              </w:rPr>
            </w:pPr>
            <w:r>
              <w:rPr>
                <w:spacing w:val="-5"/>
                <w:w w:val="105"/>
                <w:sz w:val="23"/>
              </w:rPr>
              <w:t>16.</w:t>
            </w:r>
          </w:p>
        </w:tc>
        <w:tc>
          <w:tcPr>
            <w:tcW w:w="3631" w:type="dxa"/>
          </w:tcPr>
          <w:p>
            <w:pPr>
              <w:pStyle w:val="TableParagraph"/>
              <w:spacing w:line="288" w:lineRule="auto"/>
              <w:ind w:left="110" w:right="324"/>
              <w:rPr>
                <w:sz w:val="23"/>
              </w:rPr>
            </w:pPr>
            <w:r>
              <w:rPr>
                <w:w w:val="105"/>
                <w:sz w:val="23"/>
              </w:rPr>
              <w:t>Teachers are able to select curriculum</w:t>
            </w:r>
            <w:r>
              <w:rPr>
                <w:spacing w:val="-16"/>
                <w:w w:val="105"/>
                <w:sz w:val="23"/>
              </w:rPr>
              <w:t> </w:t>
            </w:r>
            <w:r>
              <w:rPr>
                <w:w w:val="105"/>
                <w:sz w:val="23"/>
              </w:rPr>
              <w:t>contents</w:t>
            </w:r>
            <w:r>
              <w:rPr>
                <w:spacing w:val="-15"/>
                <w:w w:val="105"/>
                <w:sz w:val="23"/>
              </w:rPr>
              <w:t> </w:t>
            </w:r>
            <w:r>
              <w:rPr>
                <w:w w:val="105"/>
                <w:sz w:val="23"/>
              </w:rPr>
              <w:t>that</w:t>
            </w:r>
            <w:r>
              <w:rPr>
                <w:spacing w:val="-15"/>
                <w:w w:val="105"/>
                <w:sz w:val="23"/>
              </w:rPr>
              <w:t> </w:t>
            </w:r>
            <w:r>
              <w:rPr>
                <w:w w:val="105"/>
                <w:sz w:val="23"/>
              </w:rPr>
              <w:t>measure cognitive, affective and psychomotor domain of persons</w:t>
            </w:r>
          </w:p>
          <w:p>
            <w:pPr>
              <w:pStyle w:val="TableParagraph"/>
              <w:spacing w:line="263" w:lineRule="exact"/>
              <w:ind w:left="110"/>
              <w:rPr>
                <w:sz w:val="23"/>
              </w:rPr>
            </w:pPr>
            <w:r>
              <w:rPr>
                <w:w w:val="105"/>
                <w:sz w:val="23"/>
              </w:rPr>
              <w:t>with</w:t>
            </w:r>
            <w:r>
              <w:rPr>
                <w:spacing w:val="-9"/>
                <w:w w:val="105"/>
                <w:sz w:val="23"/>
              </w:rPr>
              <w:t> </w:t>
            </w:r>
            <w:r>
              <w:rPr>
                <w:w w:val="105"/>
                <w:sz w:val="23"/>
              </w:rPr>
              <w:t>special</w:t>
            </w:r>
            <w:r>
              <w:rPr>
                <w:spacing w:val="-12"/>
                <w:w w:val="105"/>
                <w:sz w:val="23"/>
              </w:rPr>
              <w:t> </w:t>
            </w:r>
            <w:r>
              <w:rPr>
                <w:spacing w:val="-2"/>
                <w:w w:val="105"/>
                <w:sz w:val="23"/>
              </w:rPr>
              <w:t>needs.</w:t>
            </w:r>
          </w:p>
        </w:tc>
        <w:tc>
          <w:tcPr>
            <w:tcW w:w="1102" w:type="dxa"/>
          </w:tcPr>
          <w:p>
            <w:pPr>
              <w:pStyle w:val="TableParagraph"/>
              <w:rPr>
                <w:sz w:val="22"/>
              </w:rPr>
            </w:pPr>
          </w:p>
        </w:tc>
        <w:tc>
          <w:tcPr>
            <w:tcW w:w="828" w:type="dxa"/>
          </w:tcPr>
          <w:p>
            <w:pPr>
              <w:pStyle w:val="TableParagraph"/>
              <w:rPr>
                <w:sz w:val="22"/>
              </w:rPr>
            </w:pPr>
          </w:p>
        </w:tc>
        <w:tc>
          <w:tcPr>
            <w:tcW w:w="1131" w:type="dxa"/>
          </w:tcPr>
          <w:p>
            <w:pPr>
              <w:pStyle w:val="TableParagraph"/>
              <w:rPr>
                <w:sz w:val="22"/>
              </w:rPr>
            </w:pPr>
          </w:p>
        </w:tc>
        <w:tc>
          <w:tcPr>
            <w:tcW w:w="1102" w:type="dxa"/>
          </w:tcPr>
          <w:p>
            <w:pPr>
              <w:pStyle w:val="TableParagraph"/>
              <w:rPr>
                <w:sz w:val="22"/>
              </w:rPr>
            </w:pPr>
          </w:p>
        </w:tc>
        <w:tc>
          <w:tcPr>
            <w:tcW w:w="1347" w:type="dxa"/>
          </w:tcPr>
          <w:p>
            <w:pPr>
              <w:pStyle w:val="TableParagraph"/>
              <w:rPr>
                <w:sz w:val="22"/>
              </w:rPr>
            </w:pPr>
          </w:p>
        </w:tc>
      </w:tr>
      <w:tr>
        <w:trPr>
          <w:trHeight w:val="638" w:hRule="atLeast"/>
        </w:trPr>
        <w:tc>
          <w:tcPr>
            <w:tcW w:w="749" w:type="dxa"/>
          </w:tcPr>
          <w:p>
            <w:pPr>
              <w:pStyle w:val="TableParagraph"/>
              <w:spacing w:before="7"/>
              <w:ind w:left="110"/>
              <w:rPr>
                <w:sz w:val="23"/>
              </w:rPr>
            </w:pPr>
            <w:r>
              <w:rPr>
                <w:spacing w:val="-5"/>
                <w:w w:val="105"/>
                <w:sz w:val="23"/>
              </w:rPr>
              <w:t>17.</w:t>
            </w:r>
          </w:p>
        </w:tc>
        <w:tc>
          <w:tcPr>
            <w:tcW w:w="3631" w:type="dxa"/>
          </w:tcPr>
          <w:p>
            <w:pPr>
              <w:pStyle w:val="TableParagraph"/>
              <w:spacing w:before="7"/>
              <w:ind w:left="110"/>
              <w:rPr>
                <w:sz w:val="23"/>
              </w:rPr>
            </w:pPr>
            <w:r>
              <w:rPr>
                <w:w w:val="105"/>
                <w:sz w:val="23"/>
              </w:rPr>
              <w:t>Teachers</w:t>
            </w:r>
            <w:r>
              <w:rPr>
                <w:spacing w:val="-14"/>
                <w:w w:val="105"/>
                <w:sz w:val="23"/>
              </w:rPr>
              <w:t> </w:t>
            </w:r>
            <w:r>
              <w:rPr>
                <w:w w:val="105"/>
                <w:sz w:val="23"/>
              </w:rPr>
              <w:t>are</w:t>
            </w:r>
            <w:r>
              <w:rPr>
                <w:spacing w:val="-5"/>
                <w:w w:val="105"/>
                <w:sz w:val="23"/>
              </w:rPr>
              <w:t> </w:t>
            </w:r>
            <w:r>
              <w:rPr>
                <w:w w:val="105"/>
                <w:sz w:val="23"/>
              </w:rPr>
              <w:t>skillful</w:t>
            </w:r>
            <w:r>
              <w:rPr>
                <w:spacing w:val="-9"/>
                <w:w w:val="105"/>
                <w:sz w:val="23"/>
              </w:rPr>
              <w:t> </w:t>
            </w:r>
            <w:r>
              <w:rPr>
                <w:w w:val="105"/>
                <w:sz w:val="23"/>
              </w:rPr>
              <w:t>in</w:t>
            </w:r>
            <w:r>
              <w:rPr>
                <w:spacing w:val="-11"/>
                <w:w w:val="105"/>
                <w:sz w:val="23"/>
              </w:rPr>
              <w:t> </w:t>
            </w:r>
            <w:r>
              <w:rPr>
                <w:spacing w:val="-2"/>
                <w:w w:val="105"/>
                <w:sz w:val="23"/>
              </w:rPr>
              <w:t>teaching</w:t>
            </w:r>
          </w:p>
          <w:p>
            <w:pPr>
              <w:pStyle w:val="TableParagraph"/>
              <w:spacing w:before="52"/>
              <w:ind w:left="110"/>
              <w:rPr>
                <w:sz w:val="23"/>
              </w:rPr>
            </w:pPr>
            <w:r>
              <w:rPr>
                <w:w w:val="105"/>
                <w:sz w:val="23"/>
              </w:rPr>
              <w:t>students</w:t>
            </w:r>
            <w:r>
              <w:rPr>
                <w:spacing w:val="-15"/>
                <w:w w:val="105"/>
                <w:sz w:val="23"/>
              </w:rPr>
              <w:t> </w:t>
            </w:r>
            <w:r>
              <w:rPr>
                <w:w w:val="105"/>
                <w:sz w:val="23"/>
              </w:rPr>
              <w:t>living</w:t>
            </w:r>
            <w:r>
              <w:rPr>
                <w:spacing w:val="-5"/>
                <w:w w:val="105"/>
                <w:sz w:val="23"/>
              </w:rPr>
              <w:t> </w:t>
            </w:r>
            <w:r>
              <w:rPr>
                <w:w w:val="105"/>
                <w:sz w:val="23"/>
              </w:rPr>
              <w:t>with</w:t>
            </w:r>
            <w:r>
              <w:rPr>
                <w:spacing w:val="-12"/>
                <w:w w:val="105"/>
                <w:sz w:val="23"/>
              </w:rPr>
              <w:t> </w:t>
            </w:r>
            <w:r>
              <w:rPr>
                <w:spacing w:val="-2"/>
                <w:w w:val="105"/>
                <w:sz w:val="23"/>
              </w:rPr>
              <w:t>disabilities.</w:t>
            </w:r>
          </w:p>
        </w:tc>
        <w:tc>
          <w:tcPr>
            <w:tcW w:w="1102" w:type="dxa"/>
          </w:tcPr>
          <w:p>
            <w:pPr>
              <w:pStyle w:val="TableParagraph"/>
              <w:rPr>
                <w:sz w:val="22"/>
              </w:rPr>
            </w:pPr>
          </w:p>
        </w:tc>
        <w:tc>
          <w:tcPr>
            <w:tcW w:w="828" w:type="dxa"/>
          </w:tcPr>
          <w:p>
            <w:pPr>
              <w:pStyle w:val="TableParagraph"/>
              <w:rPr>
                <w:sz w:val="22"/>
              </w:rPr>
            </w:pPr>
          </w:p>
        </w:tc>
        <w:tc>
          <w:tcPr>
            <w:tcW w:w="1131" w:type="dxa"/>
          </w:tcPr>
          <w:p>
            <w:pPr>
              <w:pStyle w:val="TableParagraph"/>
              <w:rPr>
                <w:sz w:val="22"/>
              </w:rPr>
            </w:pPr>
          </w:p>
        </w:tc>
        <w:tc>
          <w:tcPr>
            <w:tcW w:w="1102" w:type="dxa"/>
          </w:tcPr>
          <w:p>
            <w:pPr>
              <w:pStyle w:val="TableParagraph"/>
              <w:rPr>
                <w:sz w:val="22"/>
              </w:rPr>
            </w:pPr>
          </w:p>
        </w:tc>
        <w:tc>
          <w:tcPr>
            <w:tcW w:w="1347" w:type="dxa"/>
          </w:tcPr>
          <w:p>
            <w:pPr>
              <w:pStyle w:val="TableParagraph"/>
              <w:rPr>
                <w:sz w:val="22"/>
              </w:rPr>
            </w:pPr>
          </w:p>
        </w:tc>
      </w:tr>
      <w:tr>
        <w:trPr>
          <w:trHeight w:val="1588" w:hRule="atLeast"/>
        </w:trPr>
        <w:tc>
          <w:tcPr>
            <w:tcW w:w="749" w:type="dxa"/>
          </w:tcPr>
          <w:p>
            <w:pPr>
              <w:pStyle w:val="TableParagraph"/>
              <w:ind w:left="110"/>
              <w:rPr>
                <w:sz w:val="23"/>
              </w:rPr>
            </w:pPr>
            <w:r>
              <w:rPr>
                <w:spacing w:val="-5"/>
                <w:w w:val="105"/>
                <w:sz w:val="23"/>
              </w:rPr>
              <w:t>18.</w:t>
            </w:r>
          </w:p>
        </w:tc>
        <w:tc>
          <w:tcPr>
            <w:tcW w:w="3631" w:type="dxa"/>
          </w:tcPr>
          <w:p>
            <w:pPr>
              <w:pStyle w:val="TableParagraph"/>
              <w:spacing w:line="290" w:lineRule="auto"/>
              <w:ind w:left="110"/>
              <w:rPr>
                <w:sz w:val="23"/>
              </w:rPr>
            </w:pPr>
            <w:r>
              <w:rPr>
                <w:w w:val="105"/>
                <w:sz w:val="23"/>
              </w:rPr>
              <w:t>Teachers</w:t>
            </w:r>
            <w:r>
              <w:rPr>
                <w:spacing w:val="-16"/>
                <w:w w:val="105"/>
                <w:sz w:val="23"/>
              </w:rPr>
              <w:t> </w:t>
            </w:r>
            <w:r>
              <w:rPr>
                <w:w w:val="105"/>
                <w:sz w:val="23"/>
              </w:rPr>
              <w:t>are</w:t>
            </w:r>
            <w:r>
              <w:rPr>
                <w:spacing w:val="-15"/>
                <w:w w:val="105"/>
                <w:sz w:val="23"/>
              </w:rPr>
              <w:t> </w:t>
            </w:r>
            <w:r>
              <w:rPr>
                <w:w w:val="105"/>
                <w:sz w:val="23"/>
              </w:rPr>
              <w:t>able</w:t>
            </w:r>
            <w:r>
              <w:rPr>
                <w:spacing w:val="-14"/>
                <w:w w:val="105"/>
                <w:sz w:val="23"/>
              </w:rPr>
              <w:t> </w:t>
            </w:r>
            <w:r>
              <w:rPr>
                <w:w w:val="105"/>
                <w:sz w:val="23"/>
              </w:rPr>
              <w:t>to</w:t>
            </w:r>
            <w:r>
              <w:rPr>
                <w:spacing w:val="-8"/>
                <w:w w:val="105"/>
                <w:sz w:val="23"/>
              </w:rPr>
              <w:t> </w:t>
            </w:r>
            <w:r>
              <w:rPr>
                <w:w w:val="105"/>
                <w:sz w:val="23"/>
              </w:rPr>
              <w:t>select</w:t>
            </w:r>
            <w:r>
              <w:rPr>
                <w:spacing w:val="-16"/>
                <w:w w:val="105"/>
                <w:sz w:val="23"/>
              </w:rPr>
              <w:t> </w:t>
            </w:r>
            <w:r>
              <w:rPr>
                <w:w w:val="105"/>
                <w:sz w:val="23"/>
              </w:rPr>
              <w:t>learning strategies to allow different categories of students living with disabilities</w:t>
            </w:r>
            <w:r>
              <w:rPr>
                <w:spacing w:val="-16"/>
                <w:w w:val="105"/>
                <w:sz w:val="23"/>
              </w:rPr>
              <w:t> </w:t>
            </w:r>
            <w:r>
              <w:rPr>
                <w:w w:val="105"/>
                <w:sz w:val="23"/>
              </w:rPr>
              <w:t>to</w:t>
            </w:r>
            <w:r>
              <w:rPr>
                <w:spacing w:val="-13"/>
                <w:w w:val="105"/>
                <w:sz w:val="23"/>
              </w:rPr>
              <w:t> </w:t>
            </w:r>
            <w:r>
              <w:rPr>
                <w:w w:val="105"/>
                <w:sz w:val="23"/>
              </w:rPr>
              <w:t>cope</w:t>
            </w:r>
            <w:r>
              <w:rPr>
                <w:spacing w:val="-14"/>
                <w:w w:val="105"/>
                <w:sz w:val="23"/>
              </w:rPr>
              <w:t> </w:t>
            </w:r>
            <w:r>
              <w:rPr>
                <w:w w:val="105"/>
                <w:sz w:val="23"/>
              </w:rPr>
              <w:t>with</w:t>
            </w:r>
            <w:r>
              <w:rPr>
                <w:spacing w:val="-14"/>
                <w:w w:val="105"/>
                <w:sz w:val="23"/>
              </w:rPr>
              <w:t> </w:t>
            </w:r>
            <w:r>
              <w:rPr>
                <w:w w:val="105"/>
                <w:sz w:val="23"/>
              </w:rPr>
              <w:t>learning</w:t>
            </w:r>
            <w:r>
              <w:rPr>
                <w:spacing w:val="-14"/>
                <w:w w:val="105"/>
                <w:sz w:val="23"/>
              </w:rPr>
              <w:t> </w:t>
            </w:r>
            <w:r>
              <w:rPr>
                <w:w w:val="105"/>
                <w:sz w:val="23"/>
              </w:rPr>
              <w:t>in</w:t>
            </w:r>
          </w:p>
          <w:p>
            <w:pPr>
              <w:pStyle w:val="TableParagraph"/>
              <w:spacing w:line="259" w:lineRule="exact"/>
              <w:ind w:left="110"/>
              <w:rPr>
                <w:sz w:val="23"/>
              </w:rPr>
            </w:pPr>
            <w:r>
              <w:rPr>
                <w:w w:val="105"/>
                <w:sz w:val="23"/>
              </w:rPr>
              <w:t>special</w:t>
            </w:r>
            <w:r>
              <w:rPr>
                <w:spacing w:val="-11"/>
                <w:w w:val="105"/>
                <w:sz w:val="23"/>
              </w:rPr>
              <w:t> </w:t>
            </w:r>
            <w:r>
              <w:rPr>
                <w:spacing w:val="-2"/>
                <w:w w:val="105"/>
                <w:sz w:val="23"/>
              </w:rPr>
              <w:t>education.</w:t>
            </w:r>
          </w:p>
        </w:tc>
        <w:tc>
          <w:tcPr>
            <w:tcW w:w="1102" w:type="dxa"/>
          </w:tcPr>
          <w:p>
            <w:pPr>
              <w:pStyle w:val="TableParagraph"/>
              <w:rPr>
                <w:sz w:val="22"/>
              </w:rPr>
            </w:pPr>
          </w:p>
        </w:tc>
        <w:tc>
          <w:tcPr>
            <w:tcW w:w="828" w:type="dxa"/>
          </w:tcPr>
          <w:p>
            <w:pPr>
              <w:pStyle w:val="TableParagraph"/>
              <w:rPr>
                <w:sz w:val="22"/>
              </w:rPr>
            </w:pPr>
          </w:p>
        </w:tc>
        <w:tc>
          <w:tcPr>
            <w:tcW w:w="1131" w:type="dxa"/>
          </w:tcPr>
          <w:p>
            <w:pPr>
              <w:pStyle w:val="TableParagraph"/>
              <w:rPr>
                <w:sz w:val="22"/>
              </w:rPr>
            </w:pPr>
          </w:p>
        </w:tc>
        <w:tc>
          <w:tcPr>
            <w:tcW w:w="1102" w:type="dxa"/>
          </w:tcPr>
          <w:p>
            <w:pPr>
              <w:pStyle w:val="TableParagraph"/>
              <w:rPr>
                <w:sz w:val="22"/>
              </w:rPr>
            </w:pPr>
          </w:p>
        </w:tc>
        <w:tc>
          <w:tcPr>
            <w:tcW w:w="1347" w:type="dxa"/>
          </w:tcPr>
          <w:p>
            <w:pPr>
              <w:pStyle w:val="TableParagraph"/>
              <w:rPr>
                <w:sz w:val="22"/>
              </w:rPr>
            </w:pPr>
          </w:p>
        </w:tc>
      </w:tr>
    </w:tbl>
    <w:p>
      <w:pPr>
        <w:spacing w:after="0"/>
        <w:rPr>
          <w:sz w:val="22"/>
        </w:rPr>
        <w:sectPr>
          <w:pgSz w:w="12240" w:h="15840"/>
          <w:pgMar w:header="0" w:footer="1012" w:top="1380" w:bottom="1200" w:left="400" w:right="0"/>
        </w:sectPr>
      </w:pPr>
    </w:p>
    <w:p>
      <w:pPr>
        <w:pStyle w:val="ListParagraph"/>
        <w:numPr>
          <w:ilvl w:val="0"/>
          <w:numId w:val="28"/>
        </w:numPr>
        <w:tabs>
          <w:tab w:pos="2308" w:val="left" w:leader="none"/>
        </w:tabs>
        <w:spacing w:line="247" w:lineRule="auto" w:before="69" w:after="0"/>
        <w:ind w:left="2308" w:right="1443" w:hanging="721"/>
        <w:jc w:val="left"/>
        <w:rPr>
          <w:b/>
          <w:sz w:val="23"/>
        </w:rPr>
      </w:pPr>
      <w:r>
        <w:rPr>
          <w:b/>
          <w:w w:val="105"/>
          <w:sz w:val="23"/>
        </w:rPr>
        <w:t>To</w:t>
      </w:r>
      <w:r>
        <w:rPr>
          <w:b/>
          <w:spacing w:val="40"/>
          <w:w w:val="105"/>
          <w:sz w:val="23"/>
        </w:rPr>
        <w:t> </w:t>
      </w:r>
      <w:r>
        <w:rPr>
          <w:b/>
          <w:w w:val="105"/>
          <w:sz w:val="23"/>
        </w:rPr>
        <w:t>determine</w:t>
      </w:r>
      <w:r>
        <w:rPr>
          <w:b/>
          <w:spacing w:val="40"/>
          <w:w w:val="105"/>
          <w:sz w:val="23"/>
        </w:rPr>
        <w:t> </w:t>
      </w:r>
      <w:r>
        <w:rPr>
          <w:b/>
          <w:w w:val="105"/>
          <w:sz w:val="23"/>
        </w:rPr>
        <w:t>the</w:t>
      </w:r>
      <w:r>
        <w:rPr>
          <w:b/>
          <w:spacing w:val="40"/>
          <w:w w:val="105"/>
          <w:sz w:val="23"/>
        </w:rPr>
        <w:t> </w:t>
      </w:r>
      <w:r>
        <w:rPr>
          <w:b/>
          <w:w w:val="105"/>
          <w:sz w:val="23"/>
        </w:rPr>
        <w:t>qualification</w:t>
      </w:r>
      <w:r>
        <w:rPr>
          <w:b/>
          <w:spacing w:val="35"/>
          <w:w w:val="105"/>
          <w:sz w:val="23"/>
        </w:rPr>
        <w:t> </w:t>
      </w:r>
      <w:r>
        <w:rPr>
          <w:b/>
          <w:w w:val="105"/>
          <w:sz w:val="23"/>
        </w:rPr>
        <w:t>of</w:t>
      </w:r>
      <w:r>
        <w:rPr>
          <w:b/>
          <w:spacing w:val="37"/>
          <w:w w:val="105"/>
          <w:sz w:val="23"/>
        </w:rPr>
        <w:t> </w:t>
      </w:r>
      <w:r>
        <w:rPr>
          <w:b/>
          <w:w w:val="105"/>
          <w:sz w:val="23"/>
        </w:rPr>
        <w:t>teachers</w:t>
      </w:r>
      <w:r>
        <w:rPr>
          <w:b/>
          <w:spacing w:val="38"/>
          <w:w w:val="105"/>
          <w:sz w:val="23"/>
        </w:rPr>
        <w:t> </w:t>
      </w:r>
      <w:r>
        <w:rPr>
          <w:b/>
          <w:w w:val="105"/>
          <w:sz w:val="23"/>
        </w:rPr>
        <w:t>in</w:t>
      </w:r>
      <w:r>
        <w:rPr>
          <w:b/>
          <w:spacing w:val="35"/>
          <w:w w:val="105"/>
          <w:sz w:val="23"/>
        </w:rPr>
        <w:t> </w:t>
      </w:r>
      <w:r>
        <w:rPr>
          <w:b/>
          <w:w w:val="105"/>
          <w:sz w:val="23"/>
        </w:rPr>
        <w:t>the</w:t>
      </w:r>
      <w:r>
        <w:rPr>
          <w:b/>
          <w:spacing w:val="40"/>
          <w:w w:val="105"/>
          <w:sz w:val="23"/>
        </w:rPr>
        <w:t> </w:t>
      </w:r>
      <w:r>
        <w:rPr>
          <w:b/>
          <w:w w:val="105"/>
          <w:sz w:val="23"/>
        </w:rPr>
        <w:t>implementation</w:t>
      </w:r>
      <w:r>
        <w:rPr>
          <w:b/>
          <w:spacing w:val="35"/>
          <w:w w:val="105"/>
          <w:sz w:val="23"/>
        </w:rPr>
        <w:t> </w:t>
      </w:r>
      <w:r>
        <w:rPr>
          <w:b/>
          <w:w w:val="105"/>
          <w:sz w:val="23"/>
        </w:rPr>
        <w:t>of</w:t>
      </w:r>
      <w:r>
        <w:rPr>
          <w:b/>
          <w:spacing w:val="40"/>
          <w:w w:val="105"/>
          <w:sz w:val="23"/>
        </w:rPr>
        <w:t> </w:t>
      </w:r>
      <w:r>
        <w:rPr>
          <w:b/>
          <w:w w:val="105"/>
          <w:sz w:val="23"/>
        </w:rPr>
        <w:t>special education curriculum in special junior secondary schools in Plateau State.</w:t>
      </w:r>
    </w:p>
    <w:tbl>
      <w:tblPr>
        <w:tblW w:w="0" w:type="auto"/>
        <w:jc w:val="left"/>
        <w:tblInd w:w="1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8"/>
        <w:gridCol w:w="3602"/>
        <w:gridCol w:w="1174"/>
        <w:gridCol w:w="901"/>
        <w:gridCol w:w="1117"/>
        <w:gridCol w:w="1138"/>
        <w:gridCol w:w="1419"/>
      </w:tblGrid>
      <w:tr>
        <w:trPr>
          <w:trHeight w:val="631" w:hRule="atLeast"/>
        </w:trPr>
        <w:tc>
          <w:tcPr>
            <w:tcW w:w="828" w:type="dxa"/>
          </w:tcPr>
          <w:p>
            <w:pPr>
              <w:pStyle w:val="TableParagraph"/>
              <w:spacing w:before="7"/>
              <w:ind w:left="110"/>
              <w:rPr>
                <w:b/>
                <w:sz w:val="23"/>
              </w:rPr>
            </w:pPr>
            <w:r>
              <w:rPr>
                <w:b/>
                <w:spacing w:val="-5"/>
                <w:w w:val="105"/>
                <w:sz w:val="23"/>
              </w:rPr>
              <w:t>S/N</w:t>
            </w:r>
          </w:p>
        </w:tc>
        <w:tc>
          <w:tcPr>
            <w:tcW w:w="3602" w:type="dxa"/>
          </w:tcPr>
          <w:p>
            <w:pPr>
              <w:pStyle w:val="TableParagraph"/>
              <w:spacing w:before="7"/>
              <w:ind w:left="111"/>
              <w:rPr>
                <w:b/>
                <w:sz w:val="23"/>
              </w:rPr>
            </w:pPr>
            <w:r>
              <w:rPr>
                <w:b/>
                <w:sz w:val="23"/>
              </w:rPr>
              <w:t>Item</w:t>
            </w:r>
            <w:r>
              <w:rPr>
                <w:b/>
                <w:spacing w:val="11"/>
                <w:sz w:val="23"/>
              </w:rPr>
              <w:t> </w:t>
            </w:r>
            <w:r>
              <w:rPr>
                <w:b/>
                <w:spacing w:val="-2"/>
                <w:sz w:val="23"/>
              </w:rPr>
              <w:t>statement</w:t>
            </w:r>
          </w:p>
        </w:tc>
        <w:tc>
          <w:tcPr>
            <w:tcW w:w="1174" w:type="dxa"/>
          </w:tcPr>
          <w:p>
            <w:pPr>
              <w:pStyle w:val="TableParagraph"/>
              <w:spacing w:before="7"/>
              <w:ind w:left="111"/>
              <w:rPr>
                <w:b/>
                <w:sz w:val="23"/>
              </w:rPr>
            </w:pPr>
            <w:r>
              <w:rPr>
                <w:b/>
                <w:spacing w:val="-2"/>
                <w:w w:val="105"/>
                <w:sz w:val="23"/>
              </w:rPr>
              <w:t>Strongly</w:t>
            </w:r>
          </w:p>
          <w:p>
            <w:pPr>
              <w:pStyle w:val="TableParagraph"/>
              <w:spacing w:before="52"/>
              <w:ind w:left="111"/>
              <w:rPr>
                <w:b/>
                <w:sz w:val="23"/>
              </w:rPr>
            </w:pPr>
            <w:r>
              <w:rPr>
                <w:b/>
                <w:spacing w:val="-2"/>
                <w:w w:val="105"/>
                <w:sz w:val="23"/>
              </w:rPr>
              <w:t>agree</w:t>
            </w:r>
          </w:p>
        </w:tc>
        <w:tc>
          <w:tcPr>
            <w:tcW w:w="901" w:type="dxa"/>
          </w:tcPr>
          <w:p>
            <w:pPr>
              <w:pStyle w:val="TableParagraph"/>
              <w:spacing w:before="7"/>
              <w:ind w:left="104"/>
              <w:rPr>
                <w:b/>
                <w:sz w:val="23"/>
              </w:rPr>
            </w:pPr>
            <w:r>
              <w:rPr>
                <w:b/>
                <w:spacing w:val="-2"/>
                <w:w w:val="105"/>
                <w:sz w:val="23"/>
              </w:rPr>
              <w:t>Agree</w:t>
            </w:r>
          </w:p>
        </w:tc>
        <w:tc>
          <w:tcPr>
            <w:tcW w:w="1117" w:type="dxa"/>
          </w:tcPr>
          <w:p>
            <w:pPr>
              <w:pStyle w:val="TableParagraph"/>
              <w:spacing w:before="7"/>
              <w:ind w:left="103"/>
              <w:rPr>
                <w:b/>
                <w:sz w:val="23"/>
              </w:rPr>
            </w:pPr>
            <w:r>
              <w:rPr>
                <w:b/>
                <w:spacing w:val="-2"/>
                <w:w w:val="105"/>
                <w:sz w:val="23"/>
              </w:rPr>
              <w:t>Disagree</w:t>
            </w:r>
          </w:p>
        </w:tc>
        <w:tc>
          <w:tcPr>
            <w:tcW w:w="1138" w:type="dxa"/>
          </w:tcPr>
          <w:p>
            <w:pPr>
              <w:pStyle w:val="TableParagraph"/>
              <w:spacing w:before="7"/>
              <w:ind w:left="110"/>
              <w:rPr>
                <w:b/>
                <w:sz w:val="23"/>
              </w:rPr>
            </w:pPr>
            <w:r>
              <w:rPr>
                <w:b/>
                <w:spacing w:val="-2"/>
                <w:w w:val="105"/>
                <w:sz w:val="23"/>
              </w:rPr>
              <w:t>Strongly</w:t>
            </w:r>
          </w:p>
          <w:p>
            <w:pPr>
              <w:pStyle w:val="TableParagraph"/>
              <w:spacing w:before="52"/>
              <w:ind w:left="110"/>
              <w:rPr>
                <w:b/>
                <w:sz w:val="23"/>
              </w:rPr>
            </w:pPr>
            <w:r>
              <w:rPr>
                <w:b/>
                <w:spacing w:val="-2"/>
                <w:w w:val="105"/>
                <w:sz w:val="23"/>
              </w:rPr>
              <w:t>disagree</w:t>
            </w:r>
          </w:p>
        </w:tc>
        <w:tc>
          <w:tcPr>
            <w:tcW w:w="1419" w:type="dxa"/>
          </w:tcPr>
          <w:p>
            <w:pPr>
              <w:pStyle w:val="TableParagraph"/>
              <w:spacing w:before="7"/>
              <w:ind w:left="110"/>
              <w:rPr>
                <w:b/>
                <w:sz w:val="23"/>
              </w:rPr>
            </w:pPr>
            <w:r>
              <w:rPr>
                <w:b/>
                <w:spacing w:val="-2"/>
                <w:w w:val="105"/>
                <w:sz w:val="23"/>
              </w:rPr>
              <w:t>Undecided</w:t>
            </w:r>
          </w:p>
        </w:tc>
      </w:tr>
      <w:tr>
        <w:trPr>
          <w:trHeight w:val="955" w:hRule="atLeast"/>
        </w:trPr>
        <w:tc>
          <w:tcPr>
            <w:tcW w:w="828" w:type="dxa"/>
          </w:tcPr>
          <w:p>
            <w:pPr>
              <w:pStyle w:val="TableParagraph"/>
              <w:spacing w:before="7"/>
              <w:ind w:left="110"/>
              <w:rPr>
                <w:sz w:val="23"/>
              </w:rPr>
            </w:pPr>
            <w:r>
              <w:rPr>
                <w:spacing w:val="-5"/>
                <w:w w:val="105"/>
                <w:sz w:val="23"/>
              </w:rPr>
              <w:t>19</w:t>
            </w:r>
          </w:p>
        </w:tc>
        <w:tc>
          <w:tcPr>
            <w:tcW w:w="3602" w:type="dxa"/>
          </w:tcPr>
          <w:p>
            <w:pPr>
              <w:pStyle w:val="TableParagraph"/>
              <w:spacing w:line="288" w:lineRule="auto" w:before="7"/>
              <w:ind w:left="111"/>
              <w:rPr>
                <w:sz w:val="23"/>
              </w:rPr>
            </w:pPr>
            <w:r>
              <w:rPr>
                <w:w w:val="105"/>
                <w:sz w:val="23"/>
              </w:rPr>
              <w:t>Most</w:t>
            </w:r>
            <w:r>
              <w:rPr>
                <w:spacing w:val="-9"/>
                <w:w w:val="105"/>
                <w:sz w:val="23"/>
              </w:rPr>
              <w:t> </w:t>
            </w:r>
            <w:r>
              <w:rPr>
                <w:w w:val="105"/>
                <w:sz w:val="23"/>
              </w:rPr>
              <w:t>of</w:t>
            </w:r>
            <w:r>
              <w:rPr>
                <w:spacing w:val="-16"/>
                <w:w w:val="105"/>
                <w:sz w:val="23"/>
              </w:rPr>
              <w:t> </w:t>
            </w:r>
            <w:r>
              <w:rPr>
                <w:w w:val="105"/>
                <w:sz w:val="23"/>
              </w:rPr>
              <w:t>the</w:t>
            </w:r>
            <w:r>
              <w:rPr>
                <w:spacing w:val="-15"/>
                <w:w w:val="105"/>
                <w:sz w:val="23"/>
              </w:rPr>
              <w:t> </w:t>
            </w:r>
            <w:r>
              <w:rPr>
                <w:w w:val="105"/>
                <w:sz w:val="23"/>
              </w:rPr>
              <w:t>teachers</w:t>
            </w:r>
            <w:r>
              <w:rPr>
                <w:spacing w:val="-9"/>
                <w:w w:val="105"/>
                <w:sz w:val="23"/>
              </w:rPr>
              <w:t> </w:t>
            </w:r>
            <w:r>
              <w:rPr>
                <w:w w:val="105"/>
                <w:sz w:val="23"/>
              </w:rPr>
              <w:t>have</w:t>
            </w:r>
            <w:r>
              <w:rPr>
                <w:spacing w:val="-9"/>
                <w:w w:val="105"/>
                <w:sz w:val="23"/>
              </w:rPr>
              <w:t> </w:t>
            </w:r>
            <w:r>
              <w:rPr>
                <w:w w:val="105"/>
                <w:sz w:val="23"/>
              </w:rPr>
              <w:t>NCE</w:t>
            </w:r>
            <w:r>
              <w:rPr>
                <w:spacing w:val="-7"/>
                <w:w w:val="105"/>
                <w:sz w:val="23"/>
              </w:rPr>
              <w:t> </w:t>
            </w:r>
            <w:r>
              <w:rPr>
                <w:w w:val="105"/>
                <w:sz w:val="23"/>
              </w:rPr>
              <w:t>in teaching students with special</w:t>
            </w:r>
          </w:p>
          <w:p>
            <w:pPr>
              <w:pStyle w:val="TableParagraph"/>
              <w:spacing w:line="263" w:lineRule="exact"/>
              <w:ind w:left="111"/>
              <w:rPr>
                <w:sz w:val="23"/>
              </w:rPr>
            </w:pPr>
            <w:r>
              <w:rPr>
                <w:spacing w:val="-2"/>
                <w:w w:val="105"/>
                <w:sz w:val="23"/>
              </w:rPr>
              <w:t>needs.</w:t>
            </w:r>
          </w:p>
        </w:tc>
        <w:tc>
          <w:tcPr>
            <w:tcW w:w="1174" w:type="dxa"/>
          </w:tcPr>
          <w:p>
            <w:pPr>
              <w:pStyle w:val="TableParagraph"/>
              <w:rPr>
                <w:sz w:val="22"/>
              </w:rPr>
            </w:pPr>
          </w:p>
        </w:tc>
        <w:tc>
          <w:tcPr>
            <w:tcW w:w="901" w:type="dxa"/>
          </w:tcPr>
          <w:p>
            <w:pPr>
              <w:pStyle w:val="TableParagraph"/>
              <w:rPr>
                <w:sz w:val="22"/>
              </w:rPr>
            </w:pPr>
          </w:p>
        </w:tc>
        <w:tc>
          <w:tcPr>
            <w:tcW w:w="1117" w:type="dxa"/>
          </w:tcPr>
          <w:p>
            <w:pPr>
              <w:pStyle w:val="TableParagraph"/>
              <w:rPr>
                <w:sz w:val="22"/>
              </w:rPr>
            </w:pPr>
          </w:p>
        </w:tc>
        <w:tc>
          <w:tcPr>
            <w:tcW w:w="1138" w:type="dxa"/>
          </w:tcPr>
          <w:p>
            <w:pPr>
              <w:pStyle w:val="TableParagraph"/>
              <w:rPr>
                <w:sz w:val="22"/>
              </w:rPr>
            </w:pPr>
          </w:p>
        </w:tc>
        <w:tc>
          <w:tcPr>
            <w:tcW w:w="1419" w:type="dxa"/>
          </w:tcPr>
          <w:p>
            <w:pPr>
              <w:pStyle w:val="TableParagraph"/>
              <w:rPr>
                <w:sz w:val="22"/>
              </w:rPr>
            </w:pPr>
          </w:p>
        </w:tc>
      </w:tr>
      <w:tr>
        <w:trPr>
          <w:trHeight w:val="947" w:hRule="atLeast"/>
        </w:trPr>
        <w:tc>
          <w:tcPr>
            <w:tcW w:w="828" w:type="dxa"/>
          </w:tcPr>
          <w:p>
            <w:pPr>
              <w:pStyle w:val="TableParagraph"/>
              <w:ind w:left="110"/>
              <w:rPr>
                <w:sz w:val="23"/>
              </w:rPr>
            </w:pPr>
            <w:r>
              <w:rPr>
                <w:spacing w:val="-5"/>
                <w:w w:val="105"/>
                <w:sz w:val="23"/>
              </w:rPr>
              <w:t>20.</w:t>
            </w:r>
          </w:p>
        </w:tc>
        <w:tc>
          <w:tcPr>
            <w:tcW w:w="3602" w:type="dxa"/>
          </w:tcPr>
          <w:p>
            <w:pPr>
              <w:pStyle w:val="TableParagraph"/>
              <w:spacing w:line="288" w:lineRule="auto"/>
              <w:ind w:left="111"/>
              <w:rPr>
                <w:sz w:val="23"/>
              </w:rPr>
            </w:pPr>
            <w:r>
              <w:rPr>
                <w:w w:val="105"/>
                <w:sz w:val="23"/>
              </w:rPr>
              <w:t>Most</w:t>
            </w:r>
            <w:r>
              <w:rPr>
                <w:spacing w:val="-9"/>
                <w:w w:val="105"/>
                <w:sz w:val="23"/>
              </w:rPr>
              <w:t> </w:t>
            </w:r>
            <w:r>
              <w:rPr>
                <w:w w:val="105"/>
                <w:sz w:val="23"/>
              </w:rPr>
              <w:t>of</w:t>
            </w:r>
            <w:r>
              <w:rPr>
                <w:spacing w:val="-16"/>
                <w:w w:val="105"/>
                <w:sz w:val="23"/>
              </w:rPr>
              <w:t> </w:t>
            </w:r>
            <w:r>
              <w:rPr>
                <w:w w:val="105"/>
                <w:sz w:val="23"/>
              </w:rPr>
              <w:t>the</w:t>
            </w:r>
            <w:r>
              <w:rPr>
                <w:spacing w:val="-14"/>
                <w:w w:val="105"/>
                <w:sz w:val="23"/>
              </w:rPr>
              <w:t> </w:t>
            </w:r>
            <w:r>
              <w:rPr>
                <w:w w:val="105"/>
                <w:sz w:val="23"/>
              </w:rPr>
              <w:t>teachers</w:t>
            </w:r>
            <w:r>
              <w:rPr>
                <w:spacing w:val="-10"/>
                <w:w w:val="105"/>
                <w:sz w:val="23"/>
              </w:rPr>
              <w:t> </w:t>
            </w:r>
            <w:r>
              <w:rPr>
                <w:w w:val="105"/>
                <w:sz w:val="23"/>
              </w:rPr>
              <w:t>have</w:t>
            </w:r>
            <w:r>
              <w:rPr>
                <w:spacing w:val="-9"/>
                <w:w w:val="105"/>
                <w:sz w:val="23"/>
              </w:rPr>
              <w:t> </w:t>
            </w:r>
            <w:r>
              <w:rPr>
                <w:w w:val="105"/>
                <w:sz w:val="23"/>
              </w:rPr>
              <w:t>B.Ed</w:t>
            </w:r>
            <w:r>
              <w:rPr>
                <w:spacing w:val="-8"/>
                <w:w w:val="105"/>
                <w:sz w:val="23"/>
              </w:rPr>
              <w:t> </w:t>
            </w:r>
            <w:r>
              <w:rPr>
                <w:w w:val="105"/>
                <w:sz w:val="23"/>
              </w:rPr>
              <w:t>in teaching students with special</w:t>
            </w:r>
          </w:p>
          <w:p>
            <w:pPr>
              <w:pStyle w:val="TableParagraph"/>
              <w:spacing w:line="263" w:lineRule="exact"/>
              <w:ind w:left="111"/>
              <w:rPr>
                <w:sz w:val="23"/>
              </w:rPr>
            </w:pPr>
            <w:r>
              <w:rPr>
                <w:spacing w:val="-2"/>
                <w:w w:val="105"/>
                <w:sz w:val="23"/>
              </w:rPr>
              <w:t>needs</w:t>
            </w:r>
          </w:p>
        </w:tc>
        <w:tc>
          <w:tcPr>
            <w:tcW w:w="1174" w:type="dxa"/>
          </w:tcPr>
          <w:p>
            <w:pPr>
              <w:pStyle w:val="TableParagraph"/>
              <w:rPr>
                <w:sz w:val="22"/>
              </w:rPr>
            </w:pPr>
          </w:p>
        </w:tc>
        <w:tc>
          <w:tcPr>
            <w:tcW w:w="901" w:type="dxa"/>
          </w:tcPr>
          <w:p>
            <w:pPr>
              <w:pStyle w:val="TableParagraph"/>
              <w:rPr>
                <w:sz w:val="22"/>
              </w:rPr>
            </w:pPr>
          </w:p>
        </w:tc>
        <w:tc>
          <w:tcPr>
            <w:tcW w:w="1117" w:type="dxa"/>
          </w:tcPr>
          <w:p>
            <w:pPr>
              <w:pStyle w:val="TableParagraph"/>
              <w:rPr>
                <w:sz w:val="22"/>
              </w:rPr>
            </w:pPr>
          </w:p>
        </w:tc>
        <w:tc>
          <w:tcPr>
            <w:tcW w:w="1138" w:type="dxa"/>
          </w:tcPr>
          <w:p>
            <w:pPr>
              <w:pStyle w:val="TableParagraph"/>
              <w:rPr>
                <w:sz w:val="22"/>
              </w:rPr>
            </w:pPr>
          </w:p>
        </w:tc>
        <w:tc>
          <w:tcPr>
            <w:tcW w:w="1419" w:type="dxa"/>
          </w:tcPr>
          <w:p>
            <w:pPr>
              <w:pStyle w:val="TableParagraph"/>
              <w:rPr>
                <w:sz w:val="22"/>
              </w:rPr>
            </w:pPr>
          </w:p>
        </w:tc>
      </w:tr>
      <w:tr>
        <w:trPr>
          <w:trHeight w:val="955" w:hRule="atLeast"/>
        </w:trPr>
        <w:tc>
          <w:tcPr>
            <w:tcW w:w="828" w:type="dxa"/>
          </w:tcPr>
          <w:p>
            <w:pPr>
              <w:pStyle w:val="TableParagraph"/>
              <w:spacing w:before="7"/>
              <w:ind w:left="110"/>
              <w:rPr>
                <w:sz w:val="23"/>
              </w:rPr>
            </w:pPr>
            <w:r>
              <w:rPr>
                <w:spacing w:val="-5"/>
                <w:w w:val="105"/>
                <w:sz w:val="23"/>
              </w:rPr>
              <w:t>21.</w:t>
            </w:r>
          </w:p>
        </w:tc>
        <w:tc>
          <w:tcPr>
            <w:tcW w:w="3602" w:type="dxa"/>
          </w:tcPr>
          <w:p>
            <w:pPr>
              <w:pStyle w:val="TableParagraph"/>
              <w:spacing w:line="288" w:lineRule="auto" w:before="7"/>
              <w:ind w:left="111"/>
              <w:rPr>
                <w:sz w:val="23"/>
              </w:rPr>
            </w:pPr>
            <w:r>
              <w:rPr>
                <w:w w:val="105"/>
                <w:sz w:val="23"/>
              </w:rPr>
              <w:t>Most</w:t>
            </w:r>
            <w:r>
              <w:rPr>
                <w:spacing w:val="-13"/>
                <w:w w:val="105"/>
                <w:sz w:val="23"/>
              </w:rPr>
              <w:t> </w:t>
            </w:r>
            <w:r>
              <w:rPr>
                <w:w w:val="105"/>
                <w:sz w:val="23"/>
              </w:rPr>
              <w:t>of</w:t>
            </w:r>
            <w:r>
              <w:rPr>
                <w:spacing w:val="-15"/>
                <w:w w:val="105"/>
                <w:sz w:val="23"/>
              </w:rPr>
              <w:t> </w:t>
            </w:r>
            <w:r>
              <w:rPr>
                <w:w w:val="105"/>
                <w:sz w:val="23"/>
              </w:rPr>
              <w:t>the</w:t>
            </w:r>
            <w:r>
              <w:rPr>
                <w:spacing w:val="-15"/>
                <w:w w:val="105"/>
                <w:sz w:val="23"/>
              </w:rPr>
              <w:t> </w:t>
            </w:r>
            <w:r>
              <w:rPr>
                <w:w w:val="105"/>
                <w:sz w:val="23"/>
              </w:rPr>
              <w:t>teachers</w:t>
            </w:r>
            <w:r>
              <w:rPr>
                <w:spacing w:val="-12"/>
                <w:w w:val="105"/>
                <w:sz w:val="23"/>
              </w:rPr>
              <w:t> </w:t>
            </w:r>
            <w:r>
              <w:rPr>
                <w:w w:val="105"/>
                <w:sz w:val="23"/>
              </w:rPr>
              <w:t>have</w:t>
            </w:r>
            <w:r>
              <w:rPr>
                <w:spacing w:val="-11"/>
                <w:w w:val="105"/>
                <w:sz w:val="23"/>
              </w:rPr>
              <w:t> </w:t>
            </w:r>
            <w:r>
              <w:rPr>
                <w:w w:val="105"/>
                <w:sz w:val="23"/>
              </w:rPr>
              <w:t>M.ED</w:t>
            </w:r>
            <w:r>
              <w:rPr>
                <w:spacing w:val="-6"/>
                <w:w w:val="105"/>
                <w:sz w:val="23"/>
              </w:rPr>
              <w:t> </w:t>
            </w:r>
            <w:r>
              <w:rPr>
                <w:w w:val="105"/>
                <w:sz w:val="23"/>
              </w:rPr>
              <w:t>in teaching students with special</w:t>
            </w:r>
          </w:p>
          <w:p>
            <w:pPr>
              <w:pStyle w:val="TableParagraph"/>
              <w:spacing w:line="263" w:lineRule="exact"/>
              <w:ind w:left="111"/>
              <w:rPr>
                <w:sz w:val="23"/>
              </w:rPr>
            </w:pPr>
            <w:r>
              <w:rPr>
                <w:spacing w:val="-2"/>
                <w:w w:val="105"/>
                <w:sz w:val="23"/>
              </w:rPr>
              <w:t>needs.</w:t>
            </w:r>
          </w:p>
        </w:tc>
        <w:tc>
          <w:tcPr>
            <w:tcW w:w="1174" w:type="dxa"/>
          </w:tcPr>
          <w:p>
            <w:pPr>
              <w:pStyle w:val="TableParagraph"/>
              <w:rPr>
                <w:sz w:val="22"/>
              </w:rPr>
            </w:pPr>
          </w:p>
        </w:tc>
        <w:tc>
          <w:tcPr>
            <w:tcW w:w="901" w:type="dxa"/>
          </w:tcPr>
          <w:p>
            <w:pPr>
              <w:pStyle w:val="TableParagraph"/>
              <w:rPr>
                <w:sz w:val="22"/>
              </w:rPr>
            </w:pPr>
          </w:p>
        </w:tc>
        <w:tc>
          <w:tcPr>
            <w:tcW w:w="1117" w:type="dxa"/>
          </w:tcPr>
          <w:p>
            <w:pPr>
              <w:pStyle w:val="TableParagraph"/>
              <w:rPr>
                <w:sz w:val="22"/>
              </w:rPr>
            </w:pPr>
          </w:p>
        </w:tc>
        <w:tc>
          <w:tcPr>
            <w:tcW w:w="1138" w:type="dxa"/>
          </w:tcPr>
          <w:p>
            <w:pPr>
              <w:pStyle w:val="TableParagraph"/>
              <w:rPr>
                <w:sz w:val="22"/>
              </w:rPr>
            </w:pPr>
          </w:p>
        </w:tc>
        <w:tc>
          <w:tcPr>
            <w:tcW w:w="1419" w:type="dxa"/>
          </w:tcPr>
          <w:p>
            <w:pPr>
              <w:pStyle w:val="TableParagraph"/>
              <w:rPr>
                <w:sz w:val="22"/>
              </w:rPr>
            </w:pPr>
          </w:p>
        </w:tc>
      </w:tr>
      <w:tr>
        <w:trPr>
          <w:trHeight w:val="955" w:hRule="atLeast"/>
        </w:trPr>
        <w:tc>
          <w:tcPr>
            <w:tcW w:w="828" w:type="dxa"/>
          </w:tcPr>
          <w:p>
            <w:pPr>
              <w:pStyle w:val="TableParagraph"/>
              <w:ind w:left="110"/>
              <w:rPr>
                <w:sz w:val="23"/>
              </w:rPr>
            </w:pPr>
            <w:r>
              <w:rPr>
                <w:spacing w:val="-5"/>
                <w:w w:val="105"/>
                <w:sz w:val="23"/>
              </w:rPr>
              <w:t>22.</w:t>
            </w:r>
          </w:p>
        </w:tc>
        <w:tc>
          <w:tcPr>
            <w:tcW w:w="3602" w:type="dxa"/>
          </w:tcPr>
          <w:p>
            <w:pPr>
              <w:pStyle w:val="TableParagraph"/>
              <w:ind w:left="111"/>
              <w:rPr>
                <w:sz w:val="23"/>
              </w:rPr>
            </w:pPr>
            <w:r>
              <w:rPr>
                <w:sz w:val="23"/>
              </w:rPr>
              <w:t>Special</w:t>
            </w:r>
            <w:r>
              <w:rPr>
                <w:spacing w:val="30"/>
                <w:sz w:val="23"/>
              </w:rPr>
              <w:t> </w:t>
            </w:r>
            <w:r>
              <w:rPr>
                <w:sz w:val="23"/>
              </w:rPr>
              <w:t>education</w:t>
            </w:r>
            <w:r>
              <w:rPr>
                <w:spacing w:val="27"/>
                <w:sz w:val="23"/>
              </w:rPr>
              <w:t> </w:t>
            </w:r>
            <w:r>
              <w:rPr>
                <w:sz w:val="23"/>
              </w:rPr>
              <w:t>teachers</w:t>
            </w:r>
            <w:r>
              <w:rPr>
                <w:spacing w:val="23"/>
                <w:sz w:val="23"/>
              </w:rPr>
              <w:t> </w:t>
            </w:r>
            <w:r>
              <w:rPr>
                <w:spacing w:val="-5"/>
                <w:sz w:val="23"/>
              </w:rPr>
              <w:t>and</w:t>
            </w:r>
          </w:p>
          <w:p>
            <w:pPr>
              <w:pStyle w:val="TableParagraph"/>
              <w:spacing w:line="310" w:lineRule="atLeast" w:before="14"/>
              <w:ind w:left="111" w:right="61"/>
              <w:rPr>
                <w:sz w:val="23"/>
              </w:rPr>
            </w:pPr>
            <w:r>
              <w:rPr>
                <w:w w:val="105"/>
                <w:sz w:val="23"/>
              </w:rPr>
              <w:t>regular</w:t>
            </w:r>
            <w:r>
              <w:rPr>
                <w:spacing w:val="-16"/>
                <w:w w:val="105"/>
                <w:sz w:val="23"/>
              </w:rPr>
              <w:t> </w:t>
            </w:r>
            <w:r>
              <w:rPr>
                <w:w w:val="105"/>
                <w:sz w:val="23"/>
              </w:rPr>
              <w:t>teachers</w:t>
            </w:r>
            <w:r>
              <w:rPr>
                <w:spacing w:val="-15"/>
                <w:w w:val="105"/>
                <w:sz w:val="23"/>
              </w:rPr>
              <w:t> </w:t>
            </w:r>
            <w:r>
              <w:rPr>
                <w:w w:val="105"/>
                <w:sz w:val="23"/>
              </w:rPr>
              <w:t>are</w:t>
            </w:r>
            <w:r>
              <w:rPr>
                <w:spacing w:val="-15"/>
                <w:w w:val="105"/>
                <w:sz w:val="23"/>
              </w:rPr>
              <w:t> </w:t>
            </w:r>
            <w:r>
              <w:rPr>
                <w:w w:val="105"/>
                <w:sz w:val="23"/>
              </w:rPr>
              <w:t>regularly</w:t>
            </w:r>
            <w:r>
              <w:rPr>
                <w:spacing w:val="-15"/>
                <w:w w:val="105"/>
                <w:sz w:val="23"/>
              </w:rPr>
              <w:t> </w:t>
            </w:r>
            <w:r>
              <w:rPr>
                <w:w w:val="105"/>
                <w:sz w:val="23"/>
              </w:rPr>
              <w:t>sent for worship, seminar.</w:t>
            </w:r>
          </w:p>
        </w:tc>
        <w:tc>
          <w:tcPr>
            <w:tcW w:w="1174" w:type="dxa"/>
          </w:tcPr>
          <w:p>
            <w:pPr>
              <w:pStyle w:val="TableParagraph"/>
              <w:rPr>
                <w:sz w:val="22"/>
              </w:rPr>
            </w:pPr>
          </w:p>
        </w:tc>
        <w:tc>
          <w:tcPr>
            <w:tcW w:w="901" w:type="dxa"/>
          </w:tcPr>
          <w:p>
            <w:pPr>
              <w:pStyle w:val="TableParagraph"/>
              <w:rPr>
                <w:sz w:val="22"/>
              </w:rPr>
            </w:pPr>
          </w:p>
        </w:tc>
        <w:tc>
          <w:tcPr>
            <w:tcW w:w="1117" w:type="dxa"/>
          </w:tcPr>
          <w:p>
            <w:pPr>
              <w:pStyle w:val="TableParagraph"/>
              <w:rPr>
                <w:sz w:val="22"/>
              </w:rPr>
            </w:pPr>
          </w:p>
        </w:tc>
        <w:tc>
          <w:tcPr>
            <w:tcW w:w="1138" w:type="dxa"/>
          </w:tcPr>
          <w:p>
            <w:pPr>
              <w:pStyle w:val="TableParagraph"/>
              <w:rPr>
                <w:sz w:val="22"/>
              </w:rPr>
            </w:pPr>
          </w:p>
        </w:tc>
        <w:tc>
          <w:tcPr>
            <w:tcW w:w="1419" w:type="dxa"/>
          </w:tcPr>
          <w:p>
            <w:pPr>
              <w:pStyle w:val="TableParagraph"/>
              <w:rPr>
                <w:sz w:val="22"/>
              </w:rPr>
            </w:pPr>
          </w:p>
        </w:tc>
      </w:tr>
      <w:tr>
        <w:trPr>
          <w:trHeight w:val="1265" w:hRule="atLeast"/>
        </w:trPr>
        <w:tc>
          <w:tcPr>
            <w:tcW w:w="828" w:type="dxa"/>
          </w:tcPr>
          <w:p>
            <w:pPr>
              <w:pStyle w:val="TableParagraph"/>
              <w:ind w:left="110"/>
              <w:rPr>
                <w:sz w:val="23"/>
              </w:rPr>
            </w:pPr>
            <w:r>
              <w:rPr>
                <w:spacing w:val="-5"/>
                <w:w w:val="105"/>
                <w:sz w:val="23"/>
              </w:rPr>
              <w:t>23.</w:t>
            </w:r>
          </w:p>
        </w:tc>
        <w:tc>
          <w:tcPr>
            <w:tcW w:w="3602" w:type="dxa"/>
          </w:tcPr>
          <w:p>
            <w:pPr>
              <w:pStyle w:val="TableParagraph"/>
              <w:spacing w:line="288" w:lineRule="auto"/>
              <w:ind w:left="111" w:right="61"/>
              <w:rPr>
                <w:sz w:val="23"/>
              </w:rPr>
            </w:pPr>
            <w:r>
              <w:rPr>
                <w:w w:val="105"/>
                <w:sz w:val="23"/>
              </w:rPr>
              <w:t>special education teachers are usually</w:t>
            </w:r>
            <w:r>
              <w:rPr>
                <w:spacing w:val="-16"/>
                <w:w w:val="105"/>
                <w:sz w:val="23"/>
              </w:rPr>
              <w:t> </w:t>
            </w:r>
            <w:r>
              <w:rPr>
                <w:w w:val="105"/>
                <w:sz w:val="23"/>
              </w:rPr>
              <w:t>sent</w:t>
            </w:r>
            <w:r>
              <w:rPr>
                <w:spacing w:val="-15"/>
                <w:w w:val="105"/>
                <w:sz w:val="23"/>
              </w:rPr>
              <w:t> </w:t>
            </w:r>
            <w:r>
              <w:rPr>
                <w:w w:val="105"/>
                <w:sz w:val="23"/>
              </w:rPr>
              <w:t>for</w:t>
            </w:r>
            <w:r>
              <w:rPr>
                <w:spacing w:val="-15"/>
                <w:w w:val="105"/>
                <w:sz w:val="23"/>
              </w:rPr>
              <w:t> </w:t>
            </w:r>
            <w:r>
              <w:rPr>
                <w:w w:val="105"/>
                <w:sz w:val="23"/>
              </w:rPr>
              <w:t>in-service</w:t>
            </w:r>
            <w:r>
              <w:rPr>
                <w:spacing w:val="-15"/>
                <w:w w:val="105"/>
                <w:sz w:val="23"/>
              </w:rPr>
              <w:t> </w:t>
            </w:r>
            <w:r>
              <w:rPr>
                <w:w w:val="105"/>
                <w:sz w:val="23"/>
              </w:rPr>
              <w:t>training to update their knowledge in</w:t>
            </w:r>
          </w:p>
          <w:p>
            <w:pPr>
              <w:pStyle w:val="TableParagraph"/>
              <w:spacing w:line="263" w:lineRule="exact"/>
              <w:ind w:left="111"/>
              <w:rPr>
                <w:sz w:val="23"/>
              </w:rPr>
            </w:pPr>
            <w:r>
              <w:rPr>
                <w:w w:val="105"/>
                <w:sz w:val="23"/>
              </w:rPr>
              <w:t>special</w:t>
            </w:r>
            <w:r>
              <w:rPr>
                <w:spacing w:val="-11"/>
                <w:w w:val="105"/>
                <w:sz w:val="23"/>
              </w:rPr>
              <w:t> </w:t>
            </w:r>
            <w:r>
              <w:rPr>
                <w:spacing w:val="-2"/>
                <w:w w:val="105"/>
                <w:sz w:val="23"/>
              </w:rPr>
              <w:t>education.</w:t>
            </w:r>
          </w:p>
        </w:tc>
        <w:tc>
          <w:tcPr>
            <w:tcW w:w="1174" w:type="dxa"/>
          </w:tcPr>
          <w:p>
            <w:pPr>
              <w:pStyle w:val="TableParagraph"/>
              <w:rPr>
                <w:sz w:val="22"/>
              </w:rPr>
            </w:pPr>
          </w:p>
        </w:tc>
        <w:tc>
          <w:tcPr>
            <w:tcW w:w="901" w:type="dxa"/>
          </w:tcPr>
          <w:p>
            <w:pPr>
              <w:pStyle w:val="TableParagraph"/>
              <w:rPr>
                <w:sz w:val="22"/>
              </w:rPr>
            </w:pPr>
          </w:p>
        </w:tc>
        <w:tc>
          <w:tcPr>
            <w:tcW w:w="1117" w:type="dxa"/>
          </w:tcPr>
          <w:p>
            <w:pPr>
              <w:pStyle w:val="TableParagraph"/>
              <w:rPr>
                <w:sz w:val="22"/>
              </w:rPr>
            </w:pPr>
          </w:p>
        </w:tc>
        <w:tc>
          <w:tcPr>
            <w:tcW w:w="1138" w:type="dxa"/>
          </w:tcPr>
          <w:p>
            <w:pPr>
              <w:pStyle w:val="TableParagraph"/>
              <w:rPr>
                <w:sz w:val="22"/>
              </w:rPr>
            </w:pPr>
          </w:p>
        </w:tc>
        <w:tc>
          <w:tcPr>
            <w:tcW w:w="1419" w:type="dxa"/>
          </w:tcPr>
          <w:p>
            <w:pPr>
              <w:pStyle w:val="TableParagraph"/>
              <w:rPr>
                <w:sz w:val="22"/>
              </w:rPr>
            </w:pPr>
          </w:p>
        </w:tc>
      </w:tr>
      <w:tr>
        <w:trPr>
          <w:trHeight w:val="637" w:hRule="atLeast"/>
        </w:trPr>
        <w:tc>
          <w:tcPr>
            <w:tcW w:w="828" w:type="dxa"/>
          </w:tcPr>
          <w:p>
            <w:pPr>
              <w:pStyle w:val="TableParagraph"/>
              <w:spacing w:before="7"/>
              <w:ind w:left="110"/>
              <w:rPr>
                <w:sz w:val="23"/>
              </w:rPr>
            </w:pPr>
            <w:r>
              <w:rPr>
                <w:spacing w:val="-5"/>
                <w:w w:val="105"/>
                <w:sz w:val="23"/>
              </w:rPr>
              <w:t>24.</w:t>
            </w:r>
          </w:p>
        </w:tc>
        <w:tc>
          <w:tcPr>
            <w:tcW w:w="3602" w:type="dxa"/>
          </w:tcPr>
          <w:p>
            <w:pPr>
              <w:pStyle w:val="TableParagraph"/>
              <w:spacing w:before="7"/>
              <w:ind w:left="111"/>
              <w:rPr>
                <w:sz w:val="23"/>
              </w:rPr>
            </w:pPr>
            <w:r>
              <w:rPr>
                <w:sz w:val="23"/>
              </w:rPr>
              <w:t>Special</w:t>
            </w:r>
            <w:r>
              <w:rPr>
                <w:spacing w:val="30"/>
                <w:sz w:val="23"/>
              </w:rPr>
              <w:t> </w:t>
            </w:r>
            <w:r>
              <w:rPr>
                <w:sz w:val="23"/>
              </w:rPr>
              <w:t>education</w:t>
            </w:r>
            <w:r>
              <w:rPr>
                <w:spacing w:val="27"/>
                <w:sz w:val="23"/>
              </w:rPr>
              <w:t> </w:t>
            </w:r>
            <w:r>
              <w:rPr>
                <w:sz w:val="23"/>
              </w:rPr>
              <w:t>teachers</w:t>
            </w:r>
            <w:r>
              <w:rPr>
                <w:spacing w:val="23"/>
                <w:sz w:val="23"/>
              </w:rPr>
              <w:t> </w:t>
            </w:r>
            <w:r>
              <w:rPr>
                <w:sz w:val="23"/>
              </w:rPr>
              <w:t>have</w:t>
            </w:r>
            <w:r>
              <w:rPr>
                <w:spacing w:val="16"/>
                <w:sz w:val="23"/>
              </w:rPr>
              <w:t> </w:t>
            </w:r>
            <w:r>
              <w:rPr>
                <w:spacing w:val="-10"/>
                <w:sz w:val="23"/>
              </w:rPr>
              <w:t>a</w:t>
            </w:r>
          </w:p>
          <w:p>
            <w:pPr>
              <w:pStyle w:val="TableParagraph"/>
              <w:spacing w:before="52"/>
              <w:ind w:left="111"/>
              <w:rPr>
                <w:sz w:val="23"/>
              </w:rPr>
            </w:pPr>
            <w:r>
              <w:rPr>
                <w:w w:val="105"/>
                <w:sz w:val="23"/>
              </w:rPr>
              <w:t>good</w:t>
            </w:r>
            <w:r>
              <w:rPr>
                <w:spacing w:val="-12"/>
                <w:w w:val="105"/>
                <w:sz w:val="23"/>
              </w:rPr>
              <w:t> </w:t>
            </w:r>
            <w:r>
              <w:rPr>
                <w:w w:val="105"/>
                <w:sz w:val="23"/>
              </w:rPr>
              <w:t>working</w:t>
            </w:r>
            <w:r>
              <w:rPr>
                <w:spacing w:val="-11"/>
                <w:w w:val="105"/>
                <w:sz w:val="23"/>
              </w:rPr>
              <w:t> </w:t>
            </w:r>
            <w:r>
              <w:rPr>
                <w:spacing w:val="-2"/>
                <w:w w:val="105"/>
                <w:sz w:val="23"/>
              </w:rPr>
              <w:t>environment.</w:t>
            </w:r>
          </w:p>
        </w:tc>
        <w:tc>
          <w:tcPr>
            <w:tcW w:w="1174" w:type="dxa"/>
          </w:tcPr>
          <w:p>
            <w:pPr>
              <w:pStyle w:val="TableParagraph"/>
              <w:rPr>
                <w:sz w:val="22"/>
              </w:rPr>
            </w:pPr>
          </w:p>
        </w:tc>
        <w:tc>
          <w:tcPr>
            <w:tcW w:w="901" w:type="dxa"/>
          </w:tcPr>
          <w:p>
            <w:pPr>
              <w:pStyle w:val="TableParagraph"/>
              <w:rPr>
                <w:sz w:val="22"/>
              </w:rPr>
            </w:pPr>
          </w:p>
        </w:tc>
        <w:tc>
          <w:tcPr>
            <w:tcW w:w="1117" w:type="dxa"/>
          </w:tcPr>
          <w:p>
            <w:pPr>
              <w:pStyle w:val="TableParagraph"/>
              <w:rPr>
                <w:sz w:val="22"/>
              </w:rPr>
            </w:pPr>
          </w:p>
        </w:tc>
        <w:tc>
          <w:tcPr>
            <w:tcW w:w="1138" w:type="dxa"/>
          </w:tcPr>
          <w:p>
            <w:pPr>
              <w:pStyle w:val="TableParagraph"/>
              <w:rPr>
                <w:sz w:val="22"/>
              </w:rPr>
            </w:pPr>
          </w:p>
        </w:tc>
        <w:tc>
          <w:tcPr>
            <w:tcW w:w="1419" w:type="dxa"/>
          </w:tcPr>
          <w:p>
            <w:pPr>
              <w:pStyle w:val="TableParagraph"/>
              <w:rPr>
                <w:sz w:val="22"/>
              </w:rPr>
            </w:pPr>
          </w:p>
        </w:tc>
      </w:tr>
      <w:tr>
        <w:trPr>
          <w:trHeight w:val="955" w:hRule="atLeast"/>
        </w:trPr>
        <w:tc>
          <w:tcPr>
            <w:tcW w:w="828" w:type="dxa"/>
          </w:tcPr>
          <w:p>
            <w:pPr>
              <w:pStyle w:val="TableParagraph"/>
              <w:ind w:left="110"/>
              <w:rPr>
                <w:sz w:val="23"/>
              </w:rPr>
            </w:pPr>
            <w:r>
              <w:rPr>
                <w:spacing w:val="-5"/>
                <w:w w:val="105"/>
                <w:sz w:val="23"/>
              </w:rPr>
              <w:t>25.</w:t>
            </w:r>
          </w:p>
        </w:tc>
        <w:tc>
          <w:tcPr>
            <w:tcW w:w="3602" w:type="dxa"/>
          </w:tcPr>
          <w:p>
            <w:pPr>
              <w:pStyle w:val="TableParagraph"/>
              <w:spacing w:line="288" w:lineRule="auto"/>
              <w:ind w:left="111"/>
              <w:rPr>
                <w:sz w:val="23"/>
              </w:rPr>
            </w:pPr>
            <w:r>
              <w:rPr>
                <w:w w:val="105"/>
                <w:sz w:val="23"/>
              </w:rPr>
              <w:t>Special</w:t>
            </w:r>
            <w:r>
              <w:rPr>
                <w:spacing w:val="-16"/>
                <w:w w:val="105"/>
                <w:sz w:val="23"/>
              </w:rPr>
              <w:t> </w:t>
            </w:r>
            <w:r>
              <w:rPr>
                <w:w w:val="105"/>
                <w:sz w:val="23"/>
              </w:rPr>
              <w:t>education</w:t>
            </w:r>
            <w:r>
              <w:rPr>
                <w:spacing w:val="-15"/>
                <w:w w:val="105"/>
                <w:sz w:val="23"/>
              </w:rPr>
              <w:t> </w:t>
            </w:r>
            <w:r>
              <w:rPr>
                <w:w w:val="105"/>
                <w:sz w:val="23"/>
              </w:rPr>
              <w:t>teachers</w:t>
            </w:r>
            <w:r>
              <w:rPr>
                <w:spacing w:val="-15"/>
                <w:w w:val="105"/>
                <w:sz w:val="23"/>
              </w:rPr>
              <w:t> </w:t>
            </w:r>
            <w:r>
              <w:rPr>
                <w:w w:val="105"/>
                <w:sz w:val="23"/>
              </w:rPr>
              <w:t>possess good experience in teaching</w:t>
            </w:r>
          </w:p>
          <w:p>
            <w:pPr>
              <w:pStyle w:val="TableParagraph"/>
              <w:spacing w:before="6"/>
              <w:ind w:left="111"/>
              <w:rPr>
                <w:sz w:val="23"/>
              </w:rPr>
            </w:pPr>
            <w:r>
              <w:rPr>
                <w:w w:val="105"/>
                <w:sz w:val="23"/>
              </w:rPr>
              <w:t>special</w:t>
            </w:r>
            <w:r>
              <w:rPr>
                <w:spacing w:val="-11"/>
                <w:w w:val="105"/>
                <w:sz w:val="23"/>
              </w:rPr>
              <w:t> </w:t>
            </w:r>
            <w:r>
              <w:rPr>
                <w:spacing w:val="-2"/>
                <w:w w:val="105"/>
                <w:sz w:val="23"/>
              </w:rPr>
              <w:t>education.</w:t>
            </w:r>
          </w:p>
        </w:tc>
        <w:tc>
          <w:tcPr>
            <w:tcW w:w="1174" w:type="dxa"/>
          </w:tcPr>
          <w:p>
            <w:pPr>
              <w:pStyle w:val="TableParagraph"/>
              <w:rPr>
                <w:sz w:val="22"/>
              </w:rPr>
            </w:pPr>
          </w:p>
        </w:tc>
        <w:tc>
          <w:tcPr>
            <w:tcW w:w="901" w:type="dxa"/>
          </w:tcPr>
          <w:p>
            <w:pPr>
              <w:pStyle w:val="TableParagraph"/>
              <w:rPr>
                <w:sz w:val="22"/>
              </w:rPr>
            </w:pPr>
          </w:p>
        </w:tc>
        <w:tc>
          <w:tcPr>
            <w:tcW w:w="1117" w:type="dxa"/>
          </w:tcPr>
          <w:p>
            <w:pPr>
              <w:pStyle w:val="TableParagraph"/>
              <w:rPr>
                <w:sz w:val="22"/>
              </w:rPr>
            </w:pPr>
          </w:p>
        </w:tc>
        <w:tc>
          <w:tcPr>
            <w:tcW w:w="1138" w:type="dxa"/>
          </w:tcPr>
          <w:p>
            <w:pPr>
              <w:pStyle w:val="TableParagraph"/>
              <w:rPr>
                <w:sz w:val="22"/>
              </w:rPr>
            </w:pPr>
          </w:p>
        </w:tc>
        <w:tc>
          <w:tcPr>
            <w:tcW w:w="1419" w:type="dxa"/>
          </w:tcPr>
          <w:p>
            <w:pPr>
              <w:pStyle w:val="TableParagraph"/>
              <w:rPr>
                <w:sz w:val="22"/>
              </w:rPr>
            </w:pPr>
          </w:p>
        </w:tc>
      </w:tr>
      <w:tr>
        <w:trPr>
          <w:trHeight w:val="631" w:hRule="atLeast"/>
        </w:trPr>
        <w:tc>
          <w:tcPr>
            <w:tcW w:w="828" w:type="dxa"/>
          </w:tcPr>
          <w:p>
            <w:pPr>
              <w:pStyle w:val="TableParagraph"/>
              <w:ind w:left="110"/>
              <w:rPr>
                <w:sz w:val="23"/>
              </w:rPr>
            </w:pPr>
            <w:r>
              <w:rPr>
                <w:spacing w:val="-5"/>
                <w:w w:val="105"/>
                <w:sz w:val="23"/>
              </w:rPr>
              <w:t>26.</w:t>
            </w:r>
          </w:p>
        </w:tc>
        <w:tc>
          <w:tcPr>
            <w:tcW w:w="3602" w:type="dxa"/>
          </w:tcPr>
          <w:p>
            <w:pPr>
              <w:pStyle w:val="TableParagraph"/>
              <w:ind w:left="111"/>
              <w:rPr>
                <w:sz w:val="23"/>
              </w:rPr>
            </w:pPr>
            <w:r>
              <w:rPr>
                <w:w w:val="105"/>
                <w:sz w:val="23"/>
              </w:rPr>
              <w:t>There</w:t>
            </w:r>
            <w:r>
              <w:rPr>
                <w:spacing w:val="-16"/>
                <w:w w:val="105"/>
                <w:sz w:val="23"/>
              </w:rPr>
              <w:t> </w:t>
            </w:r>
            <w:r>
              <w:rPr>
                <w:w w:val="105"/>
                <w:sz w:val="23"/>
              </w:rPr>
              <w:t>is</w:t>
            </w:r>
            <w:r>
              <w:rPr>
                <w:spacing w:val="-5"/>
                <w:w w:val="105"/>
                <w:sz w:val="23"/>
              </w:rPr>
              <w:t> </w:t>
            </w:r>
            <w:r>
              <w:rPr>
                <w:w w:val="105"/>
                <w:sz w:val="23"/>
              </w:rPr>
              <w:t>special</w:t>
            </w:r>
            <w:r>
              <w:rPr>
                <w:spacing w:val="-8"/>
                <w:w w:val="105"/>
                <w:sz w:val="23"/>
              </w:rPr>
              <w:t> </w:t>
            </w:r>
            <w:r>
              <w:rPr>
                <w:w w:val="105"/>
                <w:sz w:val="23"/>
              </w:rPr>
              <w:t>educator</w:t>
            </w:r>
            <w:r>
              <w:rPr>
                <w:spacing w:val="-6"/>
                <w:w w:val="105"/>
                <w:sz w:val="23"/>
              </w:rPr>
              <w:t> </w:t>
            </w:r>
            <w:r>
              <w:rPr>
                <w:w w:val="105"/>
                <w:sz w:val="23"/>
              </w:rPr>
              <w:t>in</w:t>
            </w:r>
            <w:r>
              <w:rPr>
                <w:spacing w:val="-9"/>
                <w:w w:val="105"/>
                <w:sz w:val="23"/>
              </w:rPr>
              <w:t> </w:t>
            </w:r>
            <w:r>
              <w:rPr>
                <w:spacing w:val="-4"/>
                <w:w w:val="105"/>
                <w:sz w:val="23"/>
              </w:rPr>
              <w:t>your</w:t>
            </w:r>
          </w:p>
          <w:p>
            <w:pPr>
              <w:pStyle w:val="TableParagraph"/>
              <w:spacing w:before="52"/>
              <w:ind w:left="111"/>
              <w:rPr>
                <w:sz w:val="23"/>
              </w:rPr>
            </w:pPr>
            <w:r>
              <w:rPr>
                <w:spacing w:val="-2"/>
                <w:w w:val="105"/>
                <w:sz w:val="23"/>
              </w:rPr>
              <w:t>school.</w:t>
            </w:r>
          </w:p>
        </w:tc>
        <w:tc>
          <w:tcPr>
            <w:tcW w:w="1174" w:type="dxa"/>
          </w:tcPr>
          <w:p>
            <w:pPr>
              <w:pStyle w:val="TableParagraph"/>
              <w:rPr>
                <w:sz w:val="22"/>
              </w:rPr>
            </w:pPr>
          </w:p>
        </w:tc>
        <w:tc>
          <w:tcPr>
            <w:tcW w:w="901" w:type="dxa"/>
          </w:tcPr>
          <w:p>
            <w:pPr>
              <w:pStyle w:val="TableParagraph"/>
              <w:rPr>
                <w:sz w:val="22"/>
              </w:rPr>
            </w:pPr>
          </w:p>
        </w:tc>
        <w:tc>
          <w:tcPr>
            <w:tcW w:w="1117" w:type="dxa"/>
          </w:tcPr>
          <w:p>
            <w:pPr>
              <w:pStyle w:val="TableParagraph"/>
              <w:rPr>
                <w:sz w:val="22"/>
              </w:rPr>
            </w:pPr>
          </w:p>
        </w:tc>
        <w:tc>
          <w:tcPr>
            <w:tcW w:w="1138" w:type="dxa"/>
          </w:tcPr>
          <w:p>
            <w:pPr>
              <w:pStyle w:val="TableParagraph"/>
              <w:rPr>
                <w:sz w:val="22"/>
              </w:rPr>
            </w:pPr>
          </w:p>
        </w:tc>
        <w:tc>
          <w:tcPr>
            <w:tcW w:w="1419" w:type="dxa"/>
          </w:tcPr>
          <w:p>
            <w:pPr>
              <w:pStyle w:val="TableParagraph"/>
              <w:rPr>
                <w:sz w:val="22"/>
              </w:rPr>
            </w:pPr>
          </w:p>
        </w:tc>
      </w:tr>
      <w:tr>
        <w:trPr>
          <w:trHeight w:val="955" w:hRule="atLeast"/>
        </w:trPr>
        <w:tc>
          <w:tcPr>
            <w:tcW w:w="828" w:type="dxa"/>
          </w:tcPr>
          <w:p>
            <w:pPr>
              <w:pStyle w:val="TableParagraph"/>
              <w:spacing w:before="7"/>
              <w:ind w:left="110"/>
              <w:rPr>
                <w:sz w:val="23"/>
              </w:rPr>
            </w:pPr>
            <w:r>
              <w:rPr>
                <w:spacing w:val="-5"/>
                <w:w w:val="105"/>
                <w:sz w:val="23"/>
              </w:rPr>
              <w:t>27.</w:t>
            </w:r>
          </w:p>
        </w:tc>
        <w:tc>
          <w:tcPr>
            <w:tcW w:w="3602" w:type="dxa"/>
          </w:tcPr>
          <w:p>
            <w:pPr>
              <w:pStyle w:val="TableParagraph"/>
              <w:spacing w:line="288" w:lineRule="auto" w:before="7"/>
              <w:ind w:left="111"/>
              <w:rPr>
                <w:sz w:val="23"/>
              </w:rPr>
            </w:pPr>
            <w:r>
              <w:rPr>
                <w:w w:val="105"/>
                <w:sz w:val="23"/>
              </w:rPr>
              <w:t>Special education teachers and regular</w:t>
            </w:r>
            <w:r>
              <w:rPr>
                <w:spacing w:val="-16"/>
                <w:w w:val="105"/>
                <w:sz w:val="23"/>
              </w:rPr>
              <w:t> </w:t>
            </w:r>
            <w:r>
              <w:rPr>
                <w:w w:val="105"/>
                <w:sz w:val="23"/>
              </w:rPr>
              <w:t>teachers</w:t>
            </w:r>
            <w:r>
              <w:rPr>
                <w:spacing w:val="-15"/>
                <w:w w:val="105"/>
                <w:sz w:val="23"/>
              </w:rPr>
              <w:t> </w:t>
            </w:r>
            <w:r>
              <w:rPr>
                <w:w w:val="105"/>
                <w:sz w:val="23"/>
              </w:rPr>
              <w:t>are</w:t>
            </w:r>
            <w:r>
              <w:rPr>
                <w:spacing w:val="-15"/>
                <w:w w:val="105"/>
                <w:sz w:val="23"/>
              </w:rPr>
              <w:t> </w:t>
            </w:r>
            <w:r>
              <w:rPr>
                <w:w w:val="105"/>
                <w:sz w:val="23"/>
              </w:rPr>
              <w:t>motivated</w:t>
            </w:r>
            <w:r>
              <w:rPr>
                <w:spacing w:val="-15"/>
                <w:w w:val="105"/>
                <w:sz w:val="23"/>
              </w:rPr>
              <w:t> </w:t>
            </w:r>
            <w:r>
              <w:rPr>
                <w:w w:val="105"/>
                <w:sz w:val="23"/>
              </w:rPr>
              <w:t>in</w:t>
            </w:r>
          </w:p>
          <w:p>
            <w:pPr>
              <w:pStyle w:val="TableParagraph"/>
              <w:spacing w:line="264" w:lineRule="exact"/>
              <w:ind w:left="111"/>
              <w:rPr>
                <w:sz w:val="23"/>
              </w:rPr>
            </w:pPr>
            <w:r>
              <w:rPr>
                <w:w w:val="105"/>
                <w:sz w:val="23"/>
              </w:rPr>
              <w:t>teaching</w:t>
            </w:r>
            <w:r>
              <w:rPr>
                <w:spacing w:val="-14"/>
                <w:w w:val="105"/>
                <w:sz w:val="23"/>
              </w:rPr>
              <w:t> </w:t>
            </w:r>
            <w:r>
              <w:rPr>
                <w:w w:val="105"/>
                <w:sz w:val="23"/>
              </w:rPr>
              <w:t>special</w:t>
            </w:r>
            <w:r>
              <w:rPr>
                <w:spacing w:val="-12"/>
                <w:w w:val="105"/>
                <w:sz w:val="23"/>
              </w:rPr>
              <w:t> </w:t>
            </w:r>
            <w:r>
              <w:rPr>
                <w:spacing w:val="-2"/>
                <w:w w:val="105"/>
                <w:sz w:val="23"/>
              </w:rPr>
              <w:t>education.</w:t>
            </w:r>
          </w:p>
        </w:tc>
        <w:tc>
          <w:tcPr>
            <w:tcW w:w="1174" w:type="dxa"/>
          </w:tcPr>
          <w:p>
            <w:pPr>
              <w:pStyle w:val="TableParagraph"/>
              <w:rPr>
                <w:sz w:val="22"/>
              </w:rPr>
            </w:pPr>
          </w:p>
        </w:tc>
        <w:tc>
          <w:tcPr>
            <w:tcW w:w="901" w:type="dxa"/>
          </w:tcPr>
          <w:p>
            <w:pPr>
              <w:pStyle w:val="TableParagraph"/>
              <w:rPr>
                <w:sz w:val="22"/>
              </w:rPr>
            </w:pPr>
          </w:p>
        </w:tc>
        <w:tc>
          <w:tcPr>
            <w:tcW w:w="1117" w:type="dxa"/>
          </w:tcPr>
          <w:p>
            <w:pPr>
              <w:pStyle w:val="TableParagraph"/>
              <w:rPr>
                <w:sz w:val="22"/>
              </w:rPr>
            </w:pPr>
          </w:p>
        </w:tc>
        <w:tc>
          <w:tcPr>
            <w:tcW w:w="1138" w:type="dxa"/>
          </w:tcPr>
          <w:p>
            <w:pPr>
              <w:pStyle w:val="TableParagraph"/>
              <w:rPr>
                <w:sz w:val="22"/>
              </w:rPr>
            </w:pPr>
          </w:p>
        </w:tc>
        <w:tc>
          <w:tcPr>
            <w:tcW w:w="1419" w:type="dxa"/>
          </w:tcPr>
          <w:p>
            <w:pPr>
              <w:pStyle w:val="TableParagraph"/>
              <w:rPr>
                <w:sz w:val="22"/>
              </w:rPr>
            </w:pPr>
          </w:p>
        </w:tc>
      </w:tr>
      <w:tr>
        <w:trPr>
          <w:trHeight w:val="638" w:hRule="atLeast"/>
        </w:trPr>
        <w:tc>
          <w:tcPr>
            <w:tcW w:w="828" w:type="dxa"/>
          </w:tcPr>
          <w:p>
            <w:pPr>
              <w:pStyle w:val="TableParagraph"/>
              <w:ind w:left="110"/>
              <w:rPr>
                <w:sz w:val="23"/>
              </w:rPr>
            </w:pPr>
            <w:r>
              <w:rPr>
                <w:spacing w:val="-5"/>
                <w:w w:val="105"/>
                <w:sz w:val="23"/>
              </w:rPr>
              <w:t>28.</w:t>
            </w:r>
          </w:p>
        </w:tc>
        <w:tc>
          <w:tcPr>
            <w:tcW w:w="3602" w:type="dxa"/>
          </w:tcPr>
          <w:p>
            <w:pPr>
              <w:pStyle w:val="TableParagraph"/>
              <w:ind w:left="111"/>
              <w:rPr>
                <w:sz w:val="23"/>
              </w:rPr>
            </w:pPr>
            <w:r>
              <w:rPr>
                <w:sz w:val="23"/>
              </w:rPr>
              <w:t>Regular</w:t>
            </w:r>
            <w:r>
              <w:rPr>
                <w:spacing w:val="25"/>
                <w:sz w:val="23"/>
              </w:rPr>
              <w:t> </w:t>
            </w:r>
            <w:r>
              <w:rPr>
                <w:sz w:val="23"/>
              </w:rPr>
              <w:t>teachers</w:t>
            </w:r>
            <w:r>
              <w:rPr>
                <w:spacing w:val="16"/>
                <w:sz w:val="23"/>
              </w:rPr>
              <w:t> </w:t>
            </w:r>
            <w:r>
              <w:rPr>
                <w:sz w:val="23"/>
              </w:rPr>
              <w:t>also</w:t>
            </w:r>
            <w:r>
              <w:rPr>
                <w:spacing w:val="30"/>
                <w:sz w:val="23"/>
              </w:rPr>
              <w:t> </w:t>
            </w:r>
            <w:r>
              <w:rPr>
                <w:spacing w:val="-2"/>
                <w:sz w:val="23"/>
              </w:rPr>
              <w:t>effectively</w:t>
            </w:r>
          </w:p>
          <w:p>
            <w:pPr>
              <w:pStyle w:val="TableParagraph"/>
              <w:spacing w:before="52"/>
              <w:ind w:left="111"/>
              <w:rPr>
                <w:sz w:val="23"/>
              </w:rPr>
            </w:pPr>
            <w:r>
              <w:rPr>
                <w:w w:val="105"/>
                <w:sz w:val="23"/>
              </w:rPr>
              <w:t>teach</w:t>
            </w:r>
            <w:r>
              <w:rPr>
                <w:spacing w:val="-10"/>
                <w:w w:val="105"/>
                <w:sz w:val="23"/>
              </w:rPr>
              <w:t> </w:t>
            </w:r>
            <w:r>
              <w:rPr>
                <w:w w:val="105"/>
                <w:sz w:val="23"/>
              </w:rPr>
              <w:t>special</w:t>
            </w:r>
            <w:r>
              <w:rPr>
                <w:spacing w:val="-13"/>
                <w:w w:val="105"/>
                <w:sz w:val="23"/>
              </w:rPr>
              <w:t> </w:t>
            </w:r>
            <w:r>
              <w:rPr>
                <w:spacing w:val="-2"/>
                <w:w w:val="105"/>
                <w:sz w:val="23"/>
              </w:rPr>
              <w:t>education</w:t>
            </w:r>
          </w:p>
        </w:tc>
        <w:tc>
          <w:tcPr>
            <w:tcW w:w="1174" w:type="dxa"/>
          </w:tcPr>
          <w:p>
            <w:pPr>
              <w:pStyle w:val="TableParagraph"/>
              <w:rPr>
                <w:sz w:val="22"/>
              </w:rPr>
            </w:pPr>
          </w:p>
        </w:tc>
        <w:tc>
          <w:tcPr>
            <w:tcW w:w="901" w:type="dxa"/>
          </w:tcPr>
          <w:p>
            <w:pPr>
              <w:pStyle w:val="TableParagraph"/>
              <w:rPr>
                <w:sz w:val="22"/>
              </w:rPr>
            </w:pPr>
          </w:p>
        </w:tc>
        <w:tc>
          <w:tcPr>
            <w:tcW w:w="1117" w:type="dxa"/>
          </w:tcPr>
          <w:p>
            <w:pPr>
              <w:pStyle w:val="TableParagraph"/>
              <w:rPr>
                <w:sz w:val="22"/>
              </w:rPr>
            </w:pPr>
          </w:p>
        </w:tc>
        <w:tc>
          <w:tcPr>
            <w:tcW w:w="1138" w:type="dxa"/>
          </w:tcPr>
          <w:p>
            <w:pPr>
              <w:pStyle w:val="TableParagraph"/>
              <w:rPr>
                <w:sz w:val="22"/>
              </w:rPr>
            </w:pPr>
          </w:p>
        </w:tc>
        <w:tc>
          <w:tcPr>
            <w:tcW w:w="1419" w:type="dxa"/>
          </w:tcPr>
          <w:p>
            <w:pPr>
              <w:pStyle w:val="TableParagraph"/>
              <w:rPr>
                <w:sz w:val="22"/>
              </w:rPr>
            </w:pPr>
          </w:p>
        </w:tc>
      </w:tr>
    </w:tbl>
    <w:p>
      <w:pPr>
        <w:spacing w:after="0"/>
        <w:rPr>
          <w:sz w:val="22"/>
        </w:rPr>
        <w:sectPr>
          <w:pgSz w:w="12240" w:h="15840"/>
          <w:pgMar w:header="0" w:footer="1012" w:top="1380" w:bottom="1200" w:left="400" w:right="0"/>
        </w:sectPr>
      </w:pPr>
    </w:p>
    <w:p>
      <w:pPr>
        <w:pStyle w:val="ListParagraph"/>
        <w:numPr>
          <w:ilvl w:val="0"/>
          <w:numId w:val="28"/>
        </w:numPr>
        <w:tabs>
          <w:tab w:pos="2306" w:val="left" w:leader="none"/>
          <w:tab w:pos="2308" w:val="left" w:leader="none"/>
        </w:tabs>
        <w:spacing w:line="252" w:lineRule="auto" w:before="69" w:after="0"/>
        <w:ind w:left="2308" w:right="1441" w:hanging="721"/>
        <w:jc w:val="both"/>
        <w:rPr>
          <w:b/>
          <w:sz w:val="23"/>
        </w:rPr>
      </w:pPr>
      <w:r>
        <w:rPr>
          <w:b/>
          <w:w w:val="105"/>
          <w:sz w:val="23"/>
        </w:rPr>
        <w:t>Examine</w:t>
      </w:r>
      <w:r>
        <w:rPr>
          <w:b/>
          <w:spacing w:val="-8"/>
          <w:w w:val="105"/>
          <w:sz w:val="23"/>
        </w:rPr>
        <w:t> </w:t>
      </w:r>
      <w:r>
        <w:rPr>
          <w:b/>
          <w:w w:val="105"/>
          <w:sz w:val="23"/>
        </w:rPr>
        <w:t>the</w:t>
      </w:r>
      <w:r>
        <w:rPr>
          <w:b/>
          <w:spacing w:val="-8"/>
          <w:w w:val="105"/>
          <w:sz w:val="23"/>
        </w:rPr>
        <w:t> </w:t>
      </w:r>
      <w:r>
        <w:rPr>
          <w:b/>
          <w:w w:val="105"/>
          <w:sz w:val="23"/>
        </w:rPr>
        <w:t>roles</w:t>
      </w:r>
      <w:r>
        <w:rPr>
          <w:b/>
          <w:spacing w:val="-10"/>
          <w:w w:val="105"/>
          <w:sz w:val="23"/>
        </w:rPr>
        <w:t> </w:t>
      </w:r>
      <w:r>
        <w:rPr>
          <w:b/>
          <w:w w:val="105"/>
          <w:sz w:val="23"/>
        </w:rPr>
        <w:t>of</w:t>
      </w:r>
      <w:r>
        <w:rPr>
          <w:b/>
          <w:spacing w:val="-3"/>
          <w:w w:val="105"/>
          <w:sz w:val="23"/>
        </w:rPr>
        <w:t> </w:t>
      </w:r>
      <w:r>
        <w:rPr>
          <w:b/>
          <w:w w:val="105"/>
          <w:sz w:val="23"/>
        </w:rPr>
        <w:t>parents</w:t>
      </w:r>
      <w:r>
        <w:rPr>
          <w:b/>
          <w:spacing w:val="-10"/>
          <w:w w:val="105"/>
          <w:sz w:val="23"/>
        </w:rPr>
        <w:t> </w:t>
      </w:r>
      <w:r>
        <w:rPr>
          <w:b/>
          <w:w w:val="105"/>
          <w:sz w:val="23"/>
        </w:rPr>
        <w:t>of</w:t>
      </w:r>
      <w:r>
        <w:rPr>
          <w:b/>
          <w:spacing w:val="-10"/>
          <w:w w:val="105"/>
          <w:sz w:val="23"/>
        </w:rPr>
        <w:t> </w:t>
      </w:r>
      <w:r>
        <w:rPr>
          <w:b/>
          <w:w w:val="105"/>
          <w:sz w:val="23"/>
        </w:rPr>
        <w:t>children</w:t>
      </w:r>
      <w:r>
        <w:rPr>
          <w:b/>
          <w:spacing w:val="-6"/>
          <w:w w:val="105"/>
          <w:sz w:val="23"/>
        </w:rPr>
        <w:t> </w:t>
      </w:r>
      <w:r>
        <w:rPr>
          <w:b/>
          <w:w w:val="105"/>
          <w:sz w:val="23"/>
        </w:rPr>
        <w:t>with</w:t>
      </w:r>
      <w:r>
        <w:rPr>
          <w:b/>
          <w:spacing w:val="-6"/>
          <w:w w:val="105"/>
          <w:sz w:val="23"/>
        </w:rPr>
        <w:t> </w:t>
      </w:r>
      <w:r>
        <w:rPr>
          <w:b/>
          <w:w w:val="105"/>
          <w:sz w:val="23"/>
        </w:rPr>
        <w:t>disabilities</w:t>
      </w:r>
      <w:r>
        <w:rPr>
          <w:b/>
          <w:spacing w:val="-10"/>
          <w:w w:val="105"/>
          <w:sz w:val="23"/>
        </w:rPr>
        <w:t> </w:t>
      </w:r>
      <w:r>
        <w:rPr>
          <w:b/>
          <w:w w:val="105"/>
          <w:sz w:val="23"/>
        </w:rPr>
        <w:t>in</w:t>
      </w:r>
      <w:r>
        <w:rPr>
          <w:b/>
          <w:spacing w:val="-12"/>
          <w:w w:val="105"/>
          <w:sz w:val="23"/>
        </w:rPr>
        <w:t> </w:t>
      </w:r>
      <w:r>
        <w:rPr>
          <w:b/>
          <w:w w:val="105"/>
          <w:sz w:val="23"/>
        </w:rPr>
        <w:t>the</w:t>
      </w:r>
      <w:r>
        <w:rPr>
          <w:b/>
          <w:spacing w:val="-8"/>
          <w:w w:val="105"/>
          <w:sz w:val="23"/>
        </w:rPr>
        <w:t> </w:t>
      </w:r>
      <w:r>
        <w:rPr>
          <w:b/>
          <w:w w:val="105"/>
          <w:sz w:val="23"/>
        </w:rPr>
        <w:t>implementation of</w:t>
      </w:r>
      <w:r>
        <w:rPr>
          <w:b/>
          <w:w w:val="105"/>
          <w:sz w:val="23"/>
        </w:rPr>
        <w:t> special</w:t>
      </w:r>
      <w:r>
        <w:rPr>
          <w:b/>
          <w:w w:val="105"/>
          <w:sz w:val="23"/>
        </w:rPr>
        <w:t> education</w:t>
      </w:r>
      <w:r>
        <w:rPr>
          <w:b/>
          <w:w w:val="105"/>
          <w:sz w:val="23"/>
        </w:rPr>
        <w:t> curriculum</w:t>
      </w:r>
      <w:r>
        <w:rPr>
          <w:b/>
          <w:w w:val="105"/>
          <w:sz w:val="23"/>
        </w:rPr>
        <w:t> in</w:t>
      </w:r>
      <w:r>
        <w:rPr>
          <w:b/>
          <w:w w:val="105"/>
          <w:sz w:val="23"/>
        </w:rPr>
        <w:t> the</w:t>
      </w:r>
      <w:r>
        <w:rPr>
          <w:b/>
          <w:w w:val="105"/>
          <w:sz w:val="23"/>
        </w:rPr>
        <w:t> special</w:t>
      </w:r>
      <w:r>
        <w:rPr>
          <w:b/>
          <w:w w:val="105"/>
          <w:sz w:val="23"/>
        </w:rPr>
        <w:t> Junior</w:t>
      </w:r>
      <w:r>
        <w:rPr>
          <w:b/>
          <w:w w:val="105"/>
          <w:sz w:val="23"/>
        </w:rPr>
        <w:t> Secondary</w:t>
      </w:r>
      <w:r>
        <w:rPr>
          <w:b/>
          <w:w w:val="105"/>
          <w:sz w:val="23"/>
        </w:rPr>
        <w:t> Schools</w:t>
      </w:r>
      <w:r>
        <w:rPr>
          <w:b/>
          <w:w w:val="105"/>
          <w:sz w:val="23"/>
        </w:rPr>
        <w:t> in Plateau State</w:t>
      </w:r>
    </w:p>
    <w:tbl>
      <w:tblPr>
        <w:tblW w:w="0" w:type="auto"/>
        <w:jc w:val="left"/>
        <w:tblInd w:w="1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9"/>
        <w:gridCol w:w="3502"/>
        <w:gridCol w:w="1167"/>
        <w:gridCol w:w="900"/>
        <w:gridCol w:w="1167"/>
        <w:gridCol w:w="1138"/>
        <w:gridCol w:w="1355"/>
      </w:tblGrid>
      <w:tr>
        <w:trPr>
          <w:trHeight w:val="552" w:hRule="atLeast"/>
        </w:trPr>
        <w:tc>
          <w:tcPr>
            <w:tcW w:w="879" w:type="dxa"/>
          </w:tcPr>
          <w:p>
            <w:pPr>
              <w:pStyle w:val="TableParagraph"/>
              <w:spacing w:line="258" w:lineRule="exact"/>
              <w:ind w:right="390"/>
              <w:jc w:val="right"/>
              <w:rPr>
                <w:b/>
                <w:sz w:val="23"/>
              </w:rPr>
            </w:pPr>
            <w:r>
              <w:rPr>
                <w:b/>
                <w:spacing w:val="-5"/>
                <w:w w:val="105"/>
                <w:sz w:val="23"/>
              </w:rPr>
              <w:t>S/N</w:t>
            </w:r>
          </w:p>
        </w:tc>
        <w:tc>
          <w:tcPr>
            <w:tcW w:w="3502" w:type="dxa"/>
          </w:tcPr>
          <w:p>
            <w:pPr>
              <w:pStyle w:val="TableParagraph"/>
              <w:spacing w:line="258" w:lineRule="exact"/>
              <w:ind w:left="110"/>
              <w:rPr>
                <w:b/>
                <w:sz w:val="23"/>
              </w:rPr>
            </w:pPr>
            <w:r>
              <w:rPr>
                <w:b/>
                <w:sz w:val="23"/>
              </w:rPr>
              <w:t>Item</w:t>
            </w:r>
            <w:r>
              <w:rPr>
                <w:b/>
                <w:spacing w:val="11"/>
                <w:sz w:val="23"/>
              </w:rPr>
              <w:t> </w:t>
            </w:r>
            <w:r>
              <w:rPr>
                <w:b/>
                <w:spacing w:val="-2"/>
                <w:sz w:val="23"/>
              </w:rPr>
              <w:t>statement</w:t>
            </w:r>
          </w:p>
        </w:tc>
        <w:tc>
          <w:tcPr>
            <w:tcW w:w="1167" w:type="dxa"/>
          </w:tcPr>
          <w:p>
            <w:pPr>
              <w:pStyle w:val="TableParagraph"/>
              <w:spacing w:line="258" w:lineRule="exact"/>
              <w:ind w:left="109"/>
              <w:rPr>
                <w:b/>
                <w:sz w:val="23"/>
              </w:rPr>
            </w:pPr>
            <w:r>
              <w:rPr>
                <w:b/>
                <w:spacing w:val="-2"/>
                <w:w w:val="105"/>
                <w:sz w:val="23"/>
              </w:rPr>
              <w:t>Strongly</w:t>
            </w:r>
          </w:p>
          <w:p>
            <w:pPr>
              <w:pStyle w:val="TableParagraph"/>
              <w:spacing w:line="257" w:lineRule="exact" w:before="16"/>
              <w:ind w:left="109"/>
              <w:rPr>
                <w:b/>
                <w:sz w:val="23"/>
              </w:rPr>
            </w:pPr>
            <w:r>
              <w:rPr>
                <w:b/>
                <w:spacing w:val="-2"/>
                <w:w w:val="105"/>
                <w:sz w:val="23"/>
              </w:rPr>
              <w:t>agree</w:t>
            </w:r>
          </w:p>
        </w:tc>
        <w:tc>
          <w:tcPr>
            <w:tcW w:w="900" w:type="dxa"/>
          </w:tcPr>
          <w:p>
            <w:pPr>
              <w:pStyle w:val="TableParagraph"/>
              <w:spacing w:line="258" w:lineRule="exact"/>
              <w:ind w:left="109"/>
              <w:rPr>
                <w:b/>
                <w:sz w:val="23"/>
              </w:rPr>
            </w:pPr>
            <w:r>
              <w:rPr>
                <w:b/>
                <w:spacing w:val="-2"/>
                <w:w w:val="105"/>
                <w:sz w:val="23"/>
              </w:rPr>
              <w:t>Agree</w:t>
            </w:r>
          </w:p>
        </w:tc>
        <w:tc>
          <w:tcPr>
            <w:tcW w:w="1167" w:type="dxa"/>
          </w:tcPr>
          <w:p>
            <w:pPr>
              <w:pStyle w:val="TableParagraph"/>
              <w:spacing w:line="258" w:lineRule="exact"/>
              <w:ind w:left="110"/>
              <w:rPr>
                <w:b/>
                <w:sz w:val="23"/>
              </w:rPr>
            </w:pPr>
            <w:r>
              <w:rPr>
                <w:b/>
                <w:spacing w:val="-2"/>
                <w:w w:val="105"/>
                <w:sz w:val="23"/>
              </w:rPr>
              <w:t>Disagree</w:t>
            </w:r>
          </w:p>
        </w:tc>
        <w:tc>
          <w:tcPr>
            <w:tcW w:w="1138" w:type="dxa"/>
          </w:tcPr>
          <w:p>
            <w:pPr>
              <w:pStyle w:val="TableParagraph"/>
              <w:spacing w:line="258" w:lineRule="exact"/>
              <w:ind w:left="110"/>
              <w:rPr>
                <w:b/>
                <w:sz w:val="23"/>
              </w:rPr>
            </w:pPr>
            <w:r>
              <w:rPr>
                <w:b/>
                <w:spacing w:val="-2"/>
                <w:w w:val="105"/>
                <w:sz w:val="23"/>
              </w:rPr>
              <w:t>Strongly</w:t>
            </w:r>
          </w:p>
          <w:p>
            <w:pPr>
              <w:pStyle w:val="TableParagraph"/>
              <w:spacing w:line="257" w:lineRule="exact" w:before="16"/>
              <w:ind w:left="110"/>
              <w:rPr>
                <w:b/>
                <w:sz w:val="23"/>
              </w:rPr>
            </w:pPr>
            <w:r>
              <w:rPr>
                <w:b/>
                <w:spacing w:val="-2"/>
                <w:w w:val="105"/>
                <w:sz w:val="23"/>
              </w:rPr>
              <w:t>disagree</w:t>
            </w:r>
          </w:p>
        </w:tc>
        <w:tc>
          <w:tcPr>
            <w:tcW w:w="1355" w:type="dxa"/>
          </w:tcPr>
          <w:p>
            <w:pPr>
              <w:pStyle w:val="TableParagraph"/>
              <w:spacing w:line="258" w:lineRule="exact"/>
              <w:ind w:left="110"/>
              <w:rPr>
                <w:b/>
                <w:sz w:val="23"/>
              </w:rPr>
            </w:pPr>
            <w:r>
              <w:rPr>
                <w:b/>
                <w:spacing w:val="-2"/>
                <w:w w:val="105"/>
                <w:sz w:val="23"/>
              </w:rPr>
              <w:t>Undecided</w:t>
            </w:r>
          </w:p>
        </w:tc>
      </w:tr>
      <w:tr>
        <w:trPr>
          <w:trHeight w:val="1106" w:hRule="atLeast"/>
        </w:trPr>
        <w:tc>
          <w:tcPr>
            <w:tcW w:w="879" w:type="dxa"/>
          </w:tcPr>
          <w:p>
            <w:pPr>
              <w:pStyle w:val="TableParagraph"/>
              <w:spacing w:line="251" w:lineRule="exact"/>
              <w:ind w:right="354"/>
              <w:jc w:val="right"/>
              <w:rPr>
                <w:sz w:val="23"/>
              </w:rPr>
            </w:pPr>
            <w:r>
              <w:rPr>
                <w:spacing w:val="-5"/>
                <w:w w:val="105"/>
                <w:sz w:val="23"/>
              </w:rPr>
              <w:t>29.</w:t>
            </w:r>
          </w:p>
        </w:tc>
        <w:tc>
          <w:tcPr>
            <w:tcW w:w="3502" w:type="dxa"/>
          </w:tcPr>
          <w:p>
            <w:pPr>
              <w:pStyle w:val="TableParagraph"/>
              <w:spacing w:line="249" w:lineRule="auto"/>
              <w:ind w:left="110" w:right="155"/>
              <w:rPr>
                <w:sz w:val="23"/>
              </w:rPr>
            </w:pPr>
            <w:r>
              <w:rPr>
                <w:w w:val="105"/>
                <w:sz w:val="23"/>
              </w:rPr>
              <w:t>Parents of the children with disabilities do not provide aids for</w:t>
            </w:r>
            <w:r>
              <w:rPr>
                <w:spacing w:val="-16"/>
                <w:w w:val="105"/>
                <w:sz w:val="23"/>
              </w:rPr>
              <w:t> </w:t>
            </w:r>
            <w:r>
              <w:rPr>
                <w:w w:val="105"/>
                <w:sz w:val="23"/>
              </w:rPr>
              <w:t>their</w:t>
            </w:r>
            <w:r>
              <w:rPr>
                <w:spacing w:val="-9"/>
                <w:w w:val="105"/>
                <w:sz w:val="23"/>
              </w:rPr>
              <w:t> </w:t>
            </w:r>
            <w:r>
              <w:rPr>
                <w:w w:val="105"/>
                <w:sz w:val="23"/>
              </w:rPr>
              <w:t>children</w:t>
            </w:r>
            <w:r>
              <w:rPr>
                <w:spacing w:val="-16"/>
                <w:w w:val="105"/>
                <w:sz w:val="23"/>
              </w:rPr>
              <w:t> </w:t>
            </w:r>
            <w:r>
              <w:rPr>
                <w:w w:val="105"/>
                <w:sz w:val="23"/>
              </w:rPr>
              <w:t>to</w:t>
            </w:r>
            <w:r>
              <w:rPr>
                <w:spacing w:val="-11"/>
                <w:w w:val="105"/>
                <w:sz w:val="23"/>
              </w:rPr>
              <w:t> </w:t>
            </w:r>
            <w:r>
              <w:rPr>
                <w:w w:val="105"/>
                <w:sz w:val="23"/>
              </w:rPr>
              <w:t>enable</w:t>
            </w:r>
            <w:r>
              <w:rPr>
                <w:spacing w:val="-13"/>
                <w:w w:val="105"/>
                <w:sz w:val="23"/>
              </w:rPr>
              <w:t> </w:t>
            </w:r>
            <w:r>
              <w:rPr>
                <w:w w:val="105"/>
                <w:sz w:val="23"/>
              </w:rPr>
              <w:t>them study very well.</w:t>
            </w:r>
          </w:p>
        </w:tc>
        <w:tc>
          <w:tcPr>
            <w:tcW w:w="1167" w:type="dxa"/>
          </w:tcPr>
          <w:p>
            <w:pPr>
              <w:pStyle w:val="TableParagraph"/>
              <w:rPr>
                <w:sz w:val="22"/>
              </w:rPr>
            </w:pPr>
          </w:p>
        </w:tc>
        <w:tc>
          <w:tcPr>
            <w:tcW w:w="900" w:type="dxa"/>
          </w:tcPr>
          <w:p>
            <w:pPr>
              <w:pStyle w:val="TableParagraph"/>
              <w:rPr>
                <w:sz w:val="22"/>
              </w:rPr>
            </w:pPr>
          </w:p>
        </w:tc>
        <w:tc>
          <w:tcPr>
            <w:tcW w:w="1167" w:type="dxa"/>
          </w:tcPr>
          <w:p>
            <w:pPr>
              <w:pStyle w:val="TableParagraph"/>
              <w:rPr>
                <w:sz w:val="22"/>
              </w:rPr>
            </w:pPr>
          </w:p>
        </w:tc>
        <w:tc>
          <w:tcPr>
            <w:tcW w:w="1138" w:type="dxa"/>
          </w:tcPr>
          <w:p>
            <w:pPr>
              <w:pStyle w:val="TableParagraph"/>
              <w:rPr>
                <w:sz w:val="22"/>
              </w:rPr>
            </w:pPr>
          </w:p>
        </w:tc>
        <w:tc>
          <w:tcPr>
            <w:tcW w:w="1355" w:type="dxa"/>
          </w:tcPr>
          <w:p>
            <w:pPr>
              <w:pStyle w:val="TableParagraph"/>
              <w:rPr>
                <w:sz w:val="22"/>
              </w:rPr>
            </w:pPr>
          </w:p>
        </w:tc>
      </w:tr>
      <w:tr>
        <w:trPr>
          <w:trHeight w:val="1099" w:hRule="atLeast"/>
        </w:trPr>
        <w:tc>
          <w:tcPr>
            <w:tcW w:w="879" w:type="dxa"/>
          </w:tcPr>
          <w:p>
            <w:pPr>
              <w:pStyle w:val="TableParagraph"/>
              <w:spacing w:line="251" w:lineRule="exact"/>
              <w:ind w:right="354"/>
              <w:jc w:val="right"/>
              <w:rPr>
                <w:sz w:val="23"/>
              </w:rPr>
            </w:pPr>
            <w:r>
              <w:rPr>
                <w:spacing w:val="-5"/>
                <w:w w:val="105"/>
                <w:sz w:val="23"/>
              </w:rPr>
              <w:t>30.</w:t>
            </w:r>
          </w:p>
        </w:tc>
        <w:tc>
          <w:tcPr>
            <w:tcW w:w="3502" w:type="dxa"/>
          </w:tcPr>
          <w:p>
            <w:pPr>
              <w:pStyle w:val="TableParagraph"/>
              <w:spacing w:line="249" w:lineRule="auto"/>
              <w:ind w:left="110" w:right="155"/>
              <w:rPr>
                <w:sz w:val="23"/>
              </w:rPr>
            </w:pPr>
            <w:r>
              <w:rPr>
                <w:w w:val="105"/>
                <w:sz w:val="23"/>
              </w:rPr>
              <w:t>Children living with disabilities are</w:t>
            </w:r>
            <w:r>
              <w:rPr>
                <w:spacing w:val="-16"/>
                <w:w w:val="105"/>
                <w:sz w:val="23"/>
              </w:rPr>
              <w:t> </w:t>
            </w:r>
            <w:r>
              <w:rPr>
                <w:w w:val="105"/>
                <w:sz w:val="23"/>
              </w:rPr>
              <w:t>always</w:t>
            </w:r>
            <w:r>
              <w:rPr>
                <w:spacing w:val="-15"/>
                <w:w w:val="105"/>
                <w:sz w:val="23"/>
              </w:rPr>
              <w:t> </w:t>
            </w:r>
            <w:r>
              <w:rPr>
                <w:w w:val="105"/>
                <w:sz w:val="23"/>
              </w:rPr>
              <w:t>discriminated</w:t>
            </w:r>
            <w:r>
              <w:rPr>
                <w:spacing w:val="-15"/>
                <w:w w:val="105"/>
                <w:sz w:val="23"/>
              </w:rPr>
              <w:t> </w:t>
            </w:r>
            <w:r>
              <w:rPr>
                <w:w w:val="105"/>
                <w:sz w:val="23"/>
              </w:rPr>
              <w:t>by</w:t>
            </w:r>
            <w:r>
              <w:rPr>
                <w:spacing w:val="-15"/>
                <w:w w:val="105"/>
                <w:sz w:val="23"/>
              </w:rPr>
              <w:t> </w:t>
            </w:r>
            <w:r>
              <w:rPr>
                <w:w w:val="105"/>
                <w:sz w:val="23"/>
              </w:rPr>
              <w:t>their parents in the provision of </w:t>
            </w:r>
            <w:r>
              <w:rPr>
                <w:spacing w:val="-2"/>
                <w:w w:val="105"/>
                <w:sz w:val="23"/>
              </w:rPr>
              <w:t>education.</w:t>
            </w:r>
          </w:p>
        </w:tc>
        <w:tc>
          <w:tcPr>
            <w:tcW w:w="1167" w:type="dxa"/>
          </w:tcPr>
          <w:p>
            <w:pPr>
              <w:pStyle w:val="TableParagraph"/>
              <w:rPr>
                <w:sz w:val="22"/>
              </w:rPr>
            </w:pPr>
          </w:p>
        </w:tc>
        <w:tc>
          <w:tcPr>
            <w:tcW w:w="900" w:type="dxa"/>
          </w:tcPr>
          <w:p>
            <w:pPr>
              <w:pStyle w:val="TableParagraph"/>
              <w:rPr>
                <w:sz w:val="22"/>
              </w:rPr>
            </w:pPr>
          </w:p>
        </w:tc>
        <w:tc>
          <w:tcPr>
            <w:tcW w:w="1167" w:type="dxa"/>
          </w:tcPr>
          <w:p>
            <w:pPr>
              <w:pStyle w:val="TableParagraph"/>
              <w:rPr>
                <w:sz w:val="22"/>
              </w:rPr>
            </w:pPr>
          </w:p>
        </w:tc>
        <w:tc>
          <w:tcPr>
            <w:tcW w:w="1138" w:type="dxa"/>
          </w:tcPr>
          <w:p>
            <w:pPr>
              <w:pStyle w:val="TableParagraph"/>
              <w:rPr>
                <w:sz w:val="22"/>
              </w:rPr>
            </w:pPr>
          </w:p>
        </w:tc>
        <w:tc>
          <w:tcPr>
            <w:tcW w:w="1355" w:type="dxa"/>
          </w:tcPr>
          <w:p>
            <w:pPr>
              <w:pStyle w:val="TableParagraph"/>
              <w:rPr>
                <w:sz w:val="22"/>
              </w:rPr>
            </w:pPr>
          </w:p>
        </w:tc>
      </w:tr>
      <w:tr>
        <w:trPr>
          <w:trHeight w:val="1105" w:hRule="atLeast"/>
        </w:trPr>
        <w:tc>
          <w:tcPr>
            <w:tcW w:w="879" w:type="dxa"/>
          </w:tcPr>
          <w:p>
            <w:pPr>
              <w:pStyle w:val="TableParagraph"/>
              <w:spacing w:line="257" w:lineRule="exact"/>
              <w:ind w:right="354"/>
              <w:jc w:val="right"/>
              <w:rPr>
                <w:sz w:val="23"/>
              </w:rPr>
            </w:pPr>
            <w:r>
              <w:rPr>
                <w:spacing w:val="-5"/>
                <w:w w:val="105"/>
                <w:sz w:val="23"/>
              </w:rPr>
              <w:t>31.</w:t>
            </w:r>
          </w:p>
        </w:tc>
        <w:tc>
          <w:tcPr>
            <w:tcW w:w="3502" w:type="dxa"/>
          </w:tcPr>
          <w:p>
            <w:pPr>
              <w:pStyle w:val="TableParagraph"/>
              <w:spacing w:line="249" w:lineRule="auto"/>
              <w:ind w:left="110" w:right="155"/>
              <w:rPr>
                <w:sz w:val="23"/>
              </w:rPr>
            </w:pPr>
            <w:r>
              <w:rPr>
                <w:w w:val="105"/>
                <w:sz w:val="23"/>
              </w:rPr>
              <w:t>Most of</w:t>
            </w:r>
            <w:r>
              <w:rPr>
                <w:spacing w:val="-12"/>
                <w:w w:val="105"/>
                <w:sz w:val="23"/>
              </w:rPr>
              <w:t> </w:t>
            </w:r>
            <w:r>
              <w:rPr>
                <w:w w:val="105"/>
                <w:sz w:val="23"/>
              </w:rPr>
              <w:t>the</w:t>
            </w:r>
            <w:r>
              <w:rPr>
                <w:spacing w:val="-2"/>
                <w:w w:val="105"/>
                <w:sz w:val="23"/>
              </w:rPr>
              <w:t> </w:t>
            </w:r>
            <w:r>
              <w:rPr>
                <w:w w:val="105"/>
                <w:sz w:val="23"/>
              </w:rPr>
              <w:t>parents</w:t>
            </w:r>
            <w:r>
              <w:rPr>
                <w:spacing w:val="-4"/>
                <w:w w:val="105"/>
                <w:sz w:val="23"/>
              </w:rPr>
              <w:t> </w:t>
            </w:r>
            <w:r>
              <w:rPr>
                <w:w w:val="105"/>
                <w:sz w:val="23"/>
              </w:rPr>
              <w:t>of</w:t>
            </w:r>
            <w:r>
              <w:rPr>
                <w:spacing w:val="-4"/>
                <w:w w:val="105"/>
                <w:sz w:val="23"/>
              </w:rPr>
              <w:t> </w:t>
            </w:r>
            <w:r>
              <w:rPr>
                <w:w w:val="105"/>
                <w:sz w:val="23"/>
              </w:rPr>
              <w:t>children with disabilities do not show adequate</w:t>
            </w:r>
            <w:r>
              <w:rPr>
                <w:spacing w:val="-16"/>
                <w:w w:val="105"/>
                <w:sz w:val="23"/>
              </w:rPr>
              <w:t> </w:t>
            </w:r>
            <w:r>
              <w:rPr>
                <w:w w:val="105"/>
                <w:sz w:val="23"/>
              </w:rPr>
              <w:t>love</w:t>
            </w:r>
            <w:r>
              <w:rPr>
                <w:spacing w:val="-15"/>
                <w:w w:val="105"/>
                <w:sz w:val="23"/>
              </w:rPr>
              <w:t> </w:t>
            </w:r>
            <w:r>
              <w:rPr>
                <w:w w:val="105"/>
                <w:sz w:val="23"/>
              </w:rPr>
              <w:t>for</w:t>
            </w:r>
            <w:r>
              <w:rPr>
                <w:spacing w:val="-15"/>
                <w:w w:val="105"/>
                <w:sz w:val="23"/>
              </w:rPr>
              <w:t> </w:t>
            </w:r>
            <w:r>
              <w:rPr>
                <w:w w:val="105"/>
                <w:sz w:val="23"/>
              </w:rPr>
              <w:t>their</w:t>
            </w:r>
            <w:r>
              <w:rPr>
                <w:spacing w:val="-15"/>
                <w:w w:val="105"/>
                <w:sz w:val="23"/>
              </w:rPr>
              <w:t> </w:t>
            </w:r>
            <w:r>
              <w:rPr>
                <w:w w:val="105"/>
                <w:sz w:val="23"/>
              </w:rPr>
              <w:t>children with special needs.</w:t>
            </w:r>
          </w:p>
        </w:tc>
        <w:tc>
          <w:tcPr>
            <w:tcW w:w="1167" w:type="dxa"/>
          </w:tcPr>
          <w:p>
            <w:pPr>
              <w:pStyle w:val="TableParagraph"/>
              <w:rPr>
                <w:sz w:val="22"/>
              </w:rPr>
            </w:pPr>
          </w:p>
        </w:tc>
        <w:tc>
          <w:tcPr>
            <w:tcW w:w="900" w:type="dxa"/>
          </w:tcPr>
          <w:p>
            <w:pPr>
              <w:pStyle w:val="TableParagraph"/>
              <w:rPr>
                <w:sz w:val="22"/>
              </w:rPr>
            </w:pPr>
          </w:p>
        </w:tc>
        <w:tc>
          <w:tcPr>
            <w:tcW w:w="1167" w:type="dxa"/>
          </w:tcPr>
          <w:p>
            <w:pPr>
              <w:pStyle w:val="TableParagraph"/>
              <w:rPr>
                <w:sz w:val="22"/>
              </w:rPr>
            </w:pPr>
          </w:p>
        </w:tc>
        <w:tc>
          <w:tcPr>
            <w:tcW w:w="1138" w:type="dxa"/>
          </w:tcPr>
          <w:p>
            <w:pPr>
              <w:pStyle w:val="TableParagraph"/>
              <w:rPr>
                <w:sz w:val="22"/>
              </w:rPr>
            </w:pPr>
          </w:p>
        </w:tc>
        <w:tc>
          <w:tcPr>
            <w:tcW w:w="1355" w:type="dxa"/>
          </w:tcPr>
          <w:p>
            <w:pPr>
              <w:pStyle w:val="TableParagraph"/>
              <w:rPr>
                <w:sz w:val="22"/>
              </w:rPr>
            </w:pPr>
          </w:p>
        </w:tc>
      </w:tr>
      <w:tr>
        <w:trPr>
          <w:trHeight w:val="552" w:hRule="atLeast"/>
        </w:trPr>
        <w:tc>
          <w:tcPr>
            <w:tcW w:w="879" w:type="dxa"/>
          </w:tcPr>
          <w:p>
            <w:pPr>
              <w:pStyle w:val="TableParagraph"/>
              <w:spacing w:line="258" w:lineRule="exact"/>
              <w:ind w:right="354"/>
              <w:jc w:val="right"/>
              <w:rPr>
                <w:sz w:val="23"/>
              </w:rPr>
            </w:pPr>
            <w:r>
              <w:rPr>
                <w:spacing w:val="-5"/>
                <w:w w:val="105"/>
                <w:sz w:val="23"/>
              </w:rPr>
              <w:t>32.</w:t>
            </w:r>
          </w:p>
        </w:tc>
        <w:tc>
          <w:tcPr>
            <w:tcW w:w="3502" w:type="dxa"/>
          </w:tcPr>
          <w:p>
            <w:pPr>
              <w:pStyle w:val="TableParagraph"/>
              <w:spacing w:line="247" w:lineRule="auto"/>
              <w:ind w:left="110"/>
              <w:rPr>
                <w:sz w:val="23"/>
              </w:rPr>
            </w:pPr>
            <w:r>
              <w:rPr>
                <w:w w:val="105"/>
                <w:sz w:val="23"/>
              </w:rPr>
              <w:t>Children with disabilities</w:t>
            </w:r>
            <w:r>
              <w:rPr>
                <w:spacing w:val="-2"/>
                <w:w w:val="105"/>
                <w:sz w:val="23"/>
              </w:rPr>
              <w:t> </w:t>
            </w:r>
            <w:r>
              <w:rPr>
                <w:w w:val="105"/>
                <w:sz w:val="23"/>
              </w:rPr>
              <w:t>are treated</w:t>
            </w:r>
            <w:r>
              <w:rPr>
                <w:spacing w:val="-16"/>
                <w:w w:val="105"/>
                <w:sz w:val="23"/>
              </w:rPr>
              <w:t> </w:t>
            </w:r>
            <w:r>
              <w:rPr>
                <w:w w:val="105"/>
                <w:sz w:val="23"/>
              </w:rPr>
              <w:t>badly</w:t>
            </w:r>
            <w:r>
              <w:rPr>
                <w:spacing w:val="-15"/>
                <w:w w:val="105"/>
                <w:sz w:val="23"/>
              </w:rPr>
              <w:t> </w:t>
            </w:r>
            <w:r>
              <w:rPr>
                <w:w w:val="105"/>
                <w:sz w:val="23"/>
              </w:rPr>
              <w:t>by</w:t>
            </w:r>
            <w:r>
              <w:rPr>
                <w:spacing w:val="-15"/>
                <w:w w:val="105"/>
                <w:sz w:val="23"/>
              </w:rPr>
              <w:t> </w:t>
            </w:r>
            <w:r>
              <w:rPr>
                <w:w w:val="105"/>
                <w:sz w:val="23"/>
              </w:rPr>
              <w:t>their</w:t>
            </w:r>
            <w:r>
              <w:rPr>
                <w:spacing w:val="-15"/>
                <w:w w:val="105"/>
                <w:sz w:val="23"/>
              </w:rPr>
              <w:t> </w:t>
            </w:r>
            <w:r>
              <w:rPr>
                <w:w w:val="105"/>
                <w:sz w:val="23"/>
              </w:rPr>
              <w:t>parents.</w:t>
            </w:r>
          </w:p>
        </w:tc>
        <w:tc>
          <w:tcPr>
            <w:tcW w:w="1167" w:type="dxa"/>
          </w:tcPr>
          <w:p>
            <w:pPr>
              <w:pStyle w:val="TableParagraph"/>
              <w:rPr>
                <w:sz w:val="22"/>
              </w:rPr>
            </w:pPr>
          </w:p>
        </w:tc>
        <w:tc>
          <w:tcPr>
            <w:tcW w:w="900" w:type="dxa"/>
          </w:tcPr>
          <w:p>
            <w:pPr>
              <w:pStyle w:val="TableParagraph"/>
              <w:rPr>
                <w:sz w:val="22"/>
              </w:rPr>
            </w:pPr>
          </w:p>
        </w:tc>
        <w:tc>
          <w:tcPr>
            <w:tcW w:w="1167" w:type="dxa"/>
          </w:tcPr>
          <w:p>
            <w:pPr>
              <w:pStyle w:val="TableParagraph"/>
              <w:rPr>
                <w:sz w:val="22"/>
              </w:rPr>
            </w:pPr>
          </w:p>
        </w:tc>
        <w:tc>
          <w:tcPr>
            <w:tcW w:w="1138" w:type="dxa"/>
          </w:tcPr>
          <w:p>
            <w:pPr>
              <w:pStyle w:val="TableParagraph"/>
              <w:rPr>
                <w:sz w:val="22"/>
              </w:rPr>
            </w:pPr>
          </w:p>
        </w:tc>
        <w:tc>
          <w:tcPr>
            <w:tcW w:w="1355" w:type="dxa"/>
          </w:tcPr>
          <w:p>
            <w:pPr>
              <w:pStyle w:val="TableParagraph"/>
              <w:rPr>
                <w:sz w:val="22"/>
              </w:rPr>
            </w:pPr>
          </w:p>
        </w:tc>
      </w:tr>
      <w:tr>
        <w:trPr>
          <w:trHeight w:val="1106" w:hRule="atLeast"/>
        </w:trPr>
        <w:tc>
          <w:tcPr>
            <w:tcW w:w="879" w:type="dxa"/>
          </w:tcPr>
          <w:p>
            <w:pPr>
              <w:pStyle w:val="TableParagraph"/>
              <w:spacing w:line="258" w:lineRule="exact"/>
              <w:ind w:right="354"/>
              <w:jc w:val="right"/>
              <w:rPr>
                <w:sz w:val="23"/>
              </w:rPr>
            </w:pPr>
            <w:r>
              <w:rPr>
                <w:spacing w:val="-5"/>
                <w:w w:val="105"/>
                <w:sz w:val="23"/>
              </w:rPr>
              <w:t>33.</w:t>
            </w:r>
          </w:p>
        </w:tc>
        <w:tc>
          <w:tcPr>
            <w:tcW w:w="3502" w:type="dxa"/>
          </w:tcPr>
          <w:p>
            <w:pPr>
              <w:pStyle w:val="TableParagraph"/>
              <w:spacing w:line="249" w:lineRule="auto"/>
              <w:ind w:left="110" w:right="155"/>
              <w:rPr>
                <w:sz w:val="23"/>
              </w:rPr>
            </w:pPr>
            <w:r>
              <w:rPr>
                <w:w w:val="105"/>
                <w:sz w:val="23"/>
              </w:rPr>
              <w:t>Parents of children with disabilities usually pay less interest</w:t>
            </w:r>
            <w:r>
              <w:rPr>
                <w:spacing w:val="-14"/>
                <w:w w:val="105"/>
                <w:sz w:val="23"/>
              </w:rPr>
              <w:t> </w:t>
            </w:r>
            <w:r>
              <w:rPr>
                <w:w w:val="105"/>
                <w:sz w:val="23"/>
              </w:rPr>
              <w:t>in</w:t>
            </w:r>
            <w:r>
              <w:rPr>
                <w:spacing w:val="-15"/>
                <w:w w:val="105"/>
                <w:sz w:val="23"/>
              </w:rPr>
              <w:t> </w:t>
            </w:r>
            <w:r>
              <w:rPr>
                <w:w w:val="105"/>
                <w:sz w:val="23"/>
              </w:rPr>
              <w:t>the</w:t>
            </w:r>
            <w:r>
              <w:rPr>
                <w:spacing w:val="-10"/>
                <w:w w:val="105"/>
                <w:sz w:val="23"/>
              </w:rPr>
              <w:t> </w:t>
            </w:r>
            <w:r>
              <w:rPr>
                <w:w w:val="105"/>
                <w:sz w:val="23"/>
              </w:rPr>
              <w:t>education</w:t>
            </w:r>
            <w:r>
              <w:rPr>
                <w:spacing w:val="-15"/>
                <w:w w:val="105"/>
                <w:sz w:val="23"/>
              </w:rPr>
              <w:t> </w:t>
            </w:r>
            <w:r>
              <w:rPr>
                <w:w w:val="105"/>
                <w:sz w:val="23"/>
              </w:rPr>
              <w:t>of</w:t>
            </w:r>
            <w:r>
              <w:rPr>
                <w:spacing w:val="-16"/>
                <w:w w:val="105"/>
                <w:sz w:val="23"/>
              </w:rPr>
              <w:t> </w:t>
            </w:r>
            <w:r>
              <w:rPr>
                <w:w w:val="105"/>
                <w:sz w:val="23"/>
              </w:rPr>
              <w:t>their special needs children.</w:t>
            </w:r>
          </w:p>
        </w:tc>
        <w:tc>
          <w:tcPr>
            <w:tcW w:w="1167" w:type="dxa"/>
          </w:tcPr>
          <w:p>
            <w:pPr>
              <w:pStyle w:val="TableParagraph"/>
              <w:rPr>
                <w:sz w:val="22"/>
              </w:rPr>
            </w:pPr>
          </w:p>
        </w:tc>
        <w:tc>
          <w:tcPr>
            <w:tcW w:w="900" w:type="dxa"/>
          </w:tcPr>
          <w:p>
            <w:pPr>
              <w:pStyle w:val="TableParagraph"/>
              <w:rPr>
                <w:sz w:val="22"/>
              </w:rPr>
            </w:pPr>
          </w:p>
        </w:tc>
        <w:tc>
          <w:tcPr>
            <w:tcW w:w="1167" w:type="dxa"/>
          </w:tcPr>
          <w:p>
            <w:pPr>
              <w:pStyle w:val="TableParagraph"/>
              <w:rPr>
                <w:sz w:val="22"/>
              </w:rPr>
            </w:pPr>
          </w:p>
        </w:tc>
        <w:tc>
          <w:tcPr>
            <w:tcW w:w="1138" w:type="dxa"/>
          </w:tcPr>
          <w:p>
            <w:pPr>
              <w:pStyle w:val="TableParagraph"/>
              <w:rPr>
                <w:sz w:val="22"/>
              </w:rPr>
            </w:pPr>
          </w:p>
        </w:tc>
        <w:tc>
          <w:tcPr>
            <w:tcW w:w="1355" w:type="dxa"/>
          </w:tcPr>
          <w:p>
            <w:pPr>
              <w:pStyle w:val="TableParagraph"/>
              <w:rPr>
                <w:sz w:val="22"/>
              </w:rPr>
            </w:pPr>
          </w:p>
        </w:tc>
      </w:tr>
      <w:tr>
        <w:trPr>
          <w:trHeight w:val="825" w:hRule="atLeast"/>
        </w:trPr>
        <w:tc>
          <w:tcPr>
            <w:tcW w:w="879" w:type="dxa"/>
          </w:tcPr>
          <w:p>
            <w:pPr>
              <w:pStyle w:val="TableParagraph"/>
              <w:spacing w:line="251" w:lineRule="exact"/>
              <w:ind w:right="390"/>
              <w:jc w:val="right"/>
              <w:rPr>
                <w:sz w:val="23"/>
              </w:rPr>
            </w:pPr>
            <w:r>
              <w:rPr>
                <w:spacing w:val="-5"/>
                <w:w w:val="105"/>
                <w:sz w:val="23"/>
              </w:rPr>
              <w:t>34.</w:t>
            </w:r>
          </w:p>
        </w:tc>
        <w:tc>
          <w:tcPr>
            <w:tcW w:w="3502" w:type="dxa"/>
          </w:tcPr>
          <w:p>
            <w:pPr>
              <w:pStyle w:val="TableParagraph"/>
              <w:spacing w:line="251" w:lineRule="exact"/>
              <w:ind w:left="110"/>
              <w:rPr>
                <w:sz w:val="23"/>
              </w:rPr>
            </w:pPr>
            <w:r>
              <w:rPr>
                <w:w w:val="105"/>
                <w:sz w:val="23"/>
              </w:rPr>
              <w:t>Children</w:t>
            </w:r>
            <w:r>
              <w:rPr>
                <w:spacing w:val="-16"/>
                <w:w w:val="105"/>
                <w:sz w:val="23"/>
              </w:rPr>
              <w:t> </w:t>
            </w:r>
            <w:r>
              <w:rPr>
                <w:w w:val="105"/>
                <w:sz w:val="23"/>
              </w:rPr>
              <w:t>living</w:t>
            </w:r>
            <w:r>
              <w:rPr>
                <w:spacing w:val="-9"/>
                <w:w w:val="105"/>
                <w:sz w:val="23"/>
              </w:rPr>
              <w:t> </w:t>
            </w:r>
            <w:r>
              <w:rPr>
                <w:w w:val="105"/>
                <w:sz w:val="23"/>
              </w:rPr>
              <w:t>with</w:t>
            </w:r>
            <w:r>
              <w:rPr>
                <w:spacing w:val="-9"/>
                <w:w w:val="105"/>
                <w:sz w:val="23"/>
              </w:rPr>
              <w:t> </w:t>
            </w:r>
            <w:r>
              <w:rPr>
                <w:spacing w:val="-2"/>
                <w:w w:val="105"/>
                <w:sz w:val="23"/>
              </w:rPr>
              <w:t>disabilities</w:t>
            </w:r>
          </w:p>
          <w:p>
            <w:pPr>
              <w:pStyle w:val="TableParagraph"/>
              <w:spacing w:line="247" w:lineRule="auto" w:before="9"/>
              <w:ind w:left="110"/>
              <w:rPr>
                <w:sz w:val="23"/>
              </w:rPr>
            </w:pPr>
            <w:r>
              <w:rPr>
                <w:w w:val="105"/>
                <w:sz w:val="23"/>
              </w:rPr>
              <w:t>are</w:t>
            </w:r>
            <w:r>
              <w:rPr>
                <w:spacing w:val="-16"/>
                <w:w w:val="105"/>
                <w:sz w:val="23"/>
              </w:rPr>
              <w:t> </w:t>
            </w:r>
            <w:r>
              <w:rPr>
                <w:w w:val="105"/>
                <w:sz w:val="23"/>
              </w:rPr>
              <w:t>usually</w:t>
            </w:r>
            <w:r>
              <w:rPr>
                <w:spacing w:val="-12"/>
                <w:w w:val="105"/>
                <w:sz w:val="23"/>
              </w:rPr>
              <w:t> </w:t>
            </w:r>
            <w:r>
              <w:rPr>
                <w:w w:val="105"/>
                <w:sz w:val="23"/>
              </w:rPr>
              <w:t>motivated</w:t>
            </w:r>
            <w:r>
              <w:rPr>
                <w:spacing w:val="-15"/>
                <w:w w:val="105"/>
                <w:sz w:val="23"/>
              </w:rPr>
              <w:t> </w:t>
            </w:r>
            <w:r>
              <w:rPr>
                <w:w w:val="105"/>
                <w:sz w:val="23"/>
              </w:rPr>
              <w:t>to</w:t>
            </w:r>
            <w:r>
              <w:rPr>
                <w:spacing w:val="-12"/>
                <w:w w:val="105"/>
                <w:sz w:val="23"/>
              </w:rPr>
              <w:t> </w:t>
            </w:r>
            <w:r>
              <w:rPr>
                <w:w w:val="105"/>
                <w:sz w:val="23"/>
              </w:rPr>
              <w:t>study</w:t>
            </w:r>
            <w:r>
              <w:rPr>
                <w:spacing w:val="-13"/>
                <w:w w:val="105"/>
                <w:sz w:val="23"/>
              </w:rPr>
              <w:t> </w:t>
            </w:r>
            <w:r>
              <w:rPr>
                <w:w w:val="105"/>
                <w:sz w:val="23"/>
              </w:rPr>
              <w:t>by their parents.</w:t>
            </w:r>
          </w:p>
        </w:tc>
        <w:tc>
          <w:tcPr>
            <w:tcW w:w="1167" w:type="dxa"/>
          </w:tcPr>
          <w:p>
            <w:pPr>
              <w:pStyle w:val="TableParagraph"/>
              <w:rPr>
                <w:sz w:val="22"/>
              </w:rPr>
            </w:pPr>
          </w:p>
        </w:tc>
        <w:tc>
          <w:tcPr>
            <w:tcW w:w="900" w:type="dxa"/>
          </w:tcPr>
          <w:p>
            <w:pPr>
              <w:pStyle w:val="TableParagraph"/>
              <w:rPr>
                <w:sz w:val="22"/>
              </w:rPr>
            </w:pPr>
          </w:p>
        </w:tc>
        <w:tc>
          <w:tcPr>
            <w:tcW w:w="1167" w:type="dxa"/>
          </w:tcPr>
          <w:p>
            <w:pPr>
              <w:pStyle w:val="TableParagraph"/>
              <w:rPr>
                <w:sz w:val="22"/>
              </w:rPr>
            </w:pPr>
          </w:p>
        </w:tc>
        <w:tc>
          <w:tcPr>
            <w:tcW w:w="1138" w:type="dxa"/>
          </w:tcPr>
          <w:p>
            <w:pPr>
              <w:pStyle w:val="TableParagraph"/>
              <w:rPr>
                <w:sz w:val="22"/>
              </w:rPr>
            </w:pPr>
          </w:p>
        </w:tc>
        <w:tc>
          <w:tcPr>
            <w:tcW w:w="1355" w:type="dxa"/>
          </w:tcPr>
          <w:p>
            <w:pPr>
              <w:pStyle w:val="TableParagraph"/>
              <w:rPr>
                <w:sz w:val="22"/>
              </w:rPr>
            </w:pPr>
          </w:p>
        </w:tc>
      </w:tr>
      <w:tr>
        <w:trPr>
          <w:trHeight w:val="1107" w:hRule="atLeast"/>
        </w:trPr>
        <w:tc>
          <w:tcPr>
            <w:tcW w:w="879" w:type="dxa"/>
          </w:tcPr>
          <w:p>
            <w:pPr>
              <w:pStyle w:val="TableParagraph"/>
              <w:spacing w:line="259" w:lineRule="exact"/>
              <w:ind w:right="390"/>
              <w:jc w:val="right"/>
              <w:rPr>
                <w:sz w:val="23"/>
              </w:rPr>
            </w:pPr>
            <w:r>
              <w:rPr>
                <w:spacing w:val="-5"/>
                <w:w w:val="105"/>
                <w:sz w:val="23"/>
              </w:rPr>
              <w:t>35.</w:t>
            </w:r>
          </w:p>
        </w:tc>
        <w:tc>
          <w:tcPr>
            <w:tcW w:w="3502" w:type="dxa"/>
          </w:tcPr>
          <w:p>
            <w:pPr>
              <w:pStyle w:val="TableParagraph"/>
              <w:spacing w:line="249" w:lineRule="auto"/>
              <w:ind w:left="110"/>
              <w:rPr>
                <w:sz w:val="23"/>
              </w:rPr>
            </w:pPr>
            <w:r>
              <w:rPr>
                <w:w w:val="105"/>
                <w:sz w:val="23"/>
              </w:rPr>
              <w:t>Parents of children living with disabilities</w:t>
            </w:r>
            <w:r>
              <w:rPr>
                <w:spacing w:val="-16"/>
                <w:w w:val="105"/>
                <w:sz w:val="23"/>
              </w:rPr>
              <w:t> </w:t>
            </w:r>
            <w:r>
              <w:rPr>
                <w:w w:val="105"/>
                <w:sz w:val="23"/>
              </w:rPr>
              <w:t>feel</w:t>
            </w:r>
            <w:r>
              <w:rPr>
                <w:spacing w:val="-15"/>
                <w:w w:val="105"/>
                <w:sz w:val="23"/>
              </w:rPr>
              <w:t> </w:t>
            </w:r>
            <w:r>
              <w:rPr>
                <w:w w:val="105"/>
                <w:sz w:val="23"/>
              </w:rPr>
              <w:t>there</w:t>
            </w:r>
            <w:r>
              <w:rPr>
                <w:spacing w:val="-15"/>
                <w:w w:val="105"/>
                <w:sz w:val="23"/>
              </w:rPr>
              <w:t> </w:t>
            </w:r>
            <w:r>
              <w:rPr>
                <w:w w:val="105"/>
                <w:sz w:val="23"/>
              </w:rPr>
              <w:t>is</w:t>
            </w:r>
            <w:r>
              <w:rPr>
                <w:spacing w:val="-15"/>
                <w:w w:val="105"/>
                <w:sz w:val="23"/>
              </w:rPr>
              <w:t> </w:t>
            </w:r>
            <w:r>
              <w:rPr>
                <w:w w:val="105"/>
                <w:sz w:val="23"/>
              </w:rPr>
              <w:t>nothing good will come from a special needs child.</w:t>
            </w:r>
          </w:p>
        </w:tc>
        <w:tc>
          <w:tcPr>
            <w:tcW w:w="1167" w:type="dxa"/>
          </w:tcPr>
          <w:p>
            <w:pPr>
              <w:pStyle w:val="TableParagraph"/>
              <w:rPr>
                <w:sz w:val="22"/>
              </w:rPr>
            </w:pPr>
          </w:p>
        </w:tc>
        <w:tc>
          <w:tcPr>
            <w:tcW w:w="900" w:type="dxa"/>
          </w:tcPr>
          <w:p>
            <w:pPr>
              <w:pStyle w:val="TableParagraph"/>
              <w:rPr>
                <w:sz w:val="22"/>
              </w:rPr>
            </w:pPr>
          </w:p>
        </w:tc>
        <w:tc>
          <w:tcPr>
            <w:tcW w:w="1167" w:type="dxa"/>
          </w:tcPr>
          <w:p>
            <w:pPr>
              <w:pStyle w:val="TableParagraph"/>
              <w:rPr>
                <w:sz w:val="22"/>
              </w:rPr>
            </w:pPr>
          </w:p>
        </w:tc>
        <w:tc>
          <w:tcPr>
            <w:tcW w:w="1138" w:type="dxa"/>
          </w:tcPr>
          <w:p>
            <w:pPr>
              <w:pStyle w:val="TableParagraph"/>
              <w:rPr>
                <w:sz w:val="22"/>
              </w:rPr>
            </w:pPr>
          </w:p>
        </w:tc>
        <w:tc>
          <w:tcPr>
            <w:tcW w:w="1355" w:type="dxa"/>
          </w:tcPr>
          <w:p>
            <w:pPr>
              <w:pStyle w:val="TableParagraph"/>
              <w:rPr>
                <w:sz w:val="22"/>
              </w:rPr>
            </w:pPr>
          </w:p>
        </w:tc>
      </w:tr>
      <w:tr>
        <w:trPr>
          <w:trHeight w:val="1106" w:hRule="atLeast"/>
        </w:trPr>
        <w:tc>
          <w:tcPr>
            <w:tcW w:w="879" w:type="dxa"/>
          </w:tcPr>
          <w:p>
            <w:pPr>
              <w:pStyle w:val="TableParagraph"/>
              <w:spacing w:line="251" w:lineRule="exact"/>
              <w:ind w:right="450"/>
              <w:jc w:val="right"/>
              <w:rPr>
                <w:sz w:val="23"/>
              </w:rPr>
            </w:pPr>
            <w:r>
              <w:rPr>
                <w:spacing w:val="-5"/>
                <w:w w:val="105"/>
                <w:sz w:val="23"/>
              </w:rPr>
              <w:t>36.</w:t>
            </w:r>
          </w:p>
        </w:tc>
        <w:tc>
          <w:tcPr>
            <w:tcW w:w="3502" w:type="dxa"/>
          </w:tcPr>
          <w:p>
            <w:pPr>
              <w:pStyle w:val="TableParagraph"/>
              <w:spacing w:line="249" w:lineRule="auto"/>
              <w:ind w:left="110" w:right="155"/>
              <w:rPr>
                <w:sz w:val="23"/>
              </w:rPr>
            </w:pPr>
            <w:r>
              <w:rPr>
                <w:w w:val="105"/>
                <w:sz w:val="23"/>
              </w:rPr>
              <w:t>Parents of children with disabilities</w:t>
            </w:r>
            <w:r>
              <w:rPr>
                <w:spacing w:val="-16"/>
                <w:w w:val="105"/>
                <w:sz w:val="23"/>
              </w:rPr>
              <w:t> </w:t>
            </w:r>
            <w:r>
              <w:rPr>
                <w:w w:val="105"/>
                <w:sz w:val="23"/>
              </w:rPr>
              <w:t>do</w:t>
            </w:r>
            <w:r>
              <w:rPr>
                <w:spacing w:val="-15"/>
                <w:w w:val="105"/>
                <w:sz w:val="23"/>
              </w:rPr>
              <w:t> </w:t>
            </w:r>
            <w:r>
              <w:rPr>
                <w:w w:val="105"/>
                <w:sz w:val="23"/>
              </w:rPr>
              <w:t>not</w:t>
            </w:r>
            <w:r>
              <w:rPr>
                <w:spacing w:val="-15"/>
                <w:w w:val="105"/>
                <w:sz w:val="23"/>
              </w:rPr>
              <w:t> </w:t>
            </w:r>
            <w:r>
              <w:rPr>
                <w:w w:val="105"/>
                <w:sz w:val="23"/>
              </w:rPr>
              <w:t>provide</w:t>
            </w:r>
            <w:r>
              <w:rPr>
                <w:spacing w:val="-15"/>
                <w:w w:val="105"/>
                <w:sz w:val="23"/>
              </w:rPr>
              <w:t> </w:t>
            </w:r>
            <w:r>
              <w:rPr>
                <w:w w:val="105"/>
                <w:sz w:val="23"/>
              </w:rPr>
              <w:t>good environment for their special needs children to study.</w:t>
            </w:r>
          </w:p>
        </w:tc>
        <w:tc>
          <w:tcPr>
            <w:tcW w:w="1167" w:type="dxa"/>
          </w:tcPr>
          <w:p>
            <w:pPr>
              <w:pStyle w:val="TableParagraph"/>
              <w:rPr>
                <w:sz w:val="22"/>
              </w:rPr>
            </w:pPr>
          </w:p>
        </w:tc>
        <w:tc>
          <w:tcPr>
            <w:tcW w:w="900" w:type="dxa"/>
          </w:tcPr>
          <w:p>
            <w:pPr>
              <w:pStyle w:val="TableParagraph"/>
              <w:rPr>
                <w:sz w:val="22"/>
              </w:rPr>
            </w:pPr>
          </w:p>
        </w:tc>
        <w:tc>
          <w:tcPr>
            <w:tcW w:w="1167" w:type="dxa"/>
          </w:tcPr>
          <w:p>
            <w:pPr>
              <w:pStyle w:val="TableParagraph"/>
              <w:rPr>
                <w:sz w:val="22"/>
              </w:rPr>
            </w:pPr>
          </w:p>
        </w:tc>
        <w:tc>
          <w:tcPr>
            <w:tcW w:w="1138" w:type="dxa"/>
          </w:tcPr>
          <w:p>
            <w:pPr>
              <w:pStyle w:val="TableParagraph"/>
              <w:rPr>
                <w:sz w:val="22"/>
              </w:rPr>
            </w:pPr>
          </w:p>
        </w:tc>
        <w:tc>
          <w:tcPr>
            <w:tcW w:w="1355" w:type="dxa"/>
          </w:tcPr>
          <w:p>
            <w:pPr>
              <w:pStyle w:val="TableParagraph"/>
              <w:rPr>
                <w:sz w:val="22"/>
              </w:rPr>
            </w:pPr>
          </w:p>
        </w:tc>
      </w:tr>
      <w:tr>
        <w:trPr>
          <w:trHeight w:val="825" w:hRule="atLeast"/>
        </w:trPr>
        <w:tc>
          <w:tcPr>
            <w:tcW w:w="879" w:type="dxa"/>
          </w:tcPr>
          <w:p>
            <w:pPr>
              <w:pStyle w:val="TableParagraph"/>
              <w:spacing w:line="251" w:lineRule="exact"/>
              <w:ind w:right="450"/>
              <w:jc w:val="right"/>
              <w:rPr>
                <w:sz w:val="23"/>
              </w:rPr>
            </w:pPr>
            <w:r>
              <w:rPr>
                <w:spacing w:val="-5"/>
                <w:w w:val="105"/>
                <w:sz w:val="23"/>
              </w:rPr>
              <w:t>37.</w:t>
            </w:r>
          </w:p>
        </w:tc>
        <w:tc>
          <w:tcPr>
            <w:tcW w:w="3502" w:type="dxa"/>
          </w:tcPr>
          <w:p>
            <w:pPr>
              <w:pStyle w:val="TableParagraph"/>
              <w:spacing w:line="247" w:lineRule="auto"/>
              <w:ind w:left="110"/>
              <w:rPr>
                <w:sz w:val="23"/>
              </w:rPr>
            </w:pPr>
            <w:r>
              <w:rPr>
                <w:w w:val="105"/>
                <w:sz w:val="23"/>
              </w:rPr>
              <w:t>Most</w:t>
            </w:r>
            <w:r>
              <w:rPr>
                <w:spacing w:val="-11"/>
                <w:w w:val="105"/>
                <w:sz w:val="23"/>
              </w:rPr>
              <w:t> </w:t>
            </w:r>
            <w:r>
              <w:rPr>
                <w:w w:val="105"/>
                <w:sz w:val="23"/>
              </w:rPr>
              <w:t>parents</w:t>
            </w:r>
            <w:r>
              <w:rPr>
                <w:spacing w:val="-15"/>
                <w:w w:val="105"/>
                <w:sz w:val="23"/>
              </w:rPr>
              <w:t> </w:t>
            </w:r>
            <w:r>
              <w:rPr>
                <w:w w:val="105"/>
                <w:sz w:val="23"/>
              </w:rPr>
              <w:t>do</w:t>
            </w:r>
            <w:r>
              <w:rPr>
                <w:spacing w:val="-13"/>
                <w:w w:val="105"/>
                <w:sz w:val="23"/>
              </w:rPr>
              <w:t> </w:t>
            </w:r>
            <w:r>
              <w:rPr>
                <w:w w:val="105"/>
                <w:sz w:val="23"/>
              </w:rPr>
              <w:t>not</w:t>
            </w:r>
            <w:r>
              <w:rPr>
                <w:spacing w:val="-12"/>
                <w:w w:val="105"/>
                <w:sz w:val="23"/>
              </w:rPr>
              <w:t> </w:t>
            </w:r>
            <w:r>
              <w:rPr>
                <w:w w:val="105"/>
                <w:sz w:val="23"/>
              </w:rPr>
              <w:t>send</w:t>
            </w:r>
            <w:r>
              <w:rPr>
                <w:spacing w:val="-13"/>
                <w:w w:val="105"/>
                <w:sz w:val="23"/>
              </w:rPr>
              <w:t> </w:t>
            </w:r>
            <w:r>
              <w:rPr>
                <w:w w:val="105"/>
                <w:sz w:val="23"/>
              </w:rPr>
              <w:t>their children with disabilities</w:t>
            </w:r>
            <w:r>
              <w:rPr>
                <w:spacing w:val="80"/>
                <w:w w:val="105"/>
                <w:sz w:val="23"/>
              </w:rPr>
              <w:t> </w:t>
            </w:r>
            <w:r>
              <w:rPr>
                <w:w w:val="105"/>
                <w:sz w:val="23"/>
              </w:rPr>
              <w:t>to</w:t>
            </w:r>
          </w:p>
          <w:p>
            <w:pPr>
              <w:pStyle w:val="TableParagraph"/>
              <w:spacing w:line="264" w:lineRule="exact"/>
              <w:ind w:left="110"/>
              <w:rPr>
                <w:sz w:val="23"/>
              </w:rPr>
            </w:pPr>
            <w:r>
              <w:rPr>
                <w:spacing w:val="-2"/>
                <w:w w:val="105"/>
                <w:sz w:val="23"/>
              </w:rPr>
              <w:t>school.</w:t>
            </w:r>
          </w:p>
        </w:tc>
        <w:tc>
          <w:tcPr>
            <w:tcW w:w="1167" w:type="dxa"/>
          </w:tcPr>
          <w:p>
            <w:pPr>
              <w:pStyle w:val="TableParagraph"/>
              <w:rPr>
                <w:sz w:val="22"/>
              </w:rPr>
            </w:pPr>
          </w:p>
        </w:tc>
        <w:tc>
          <w:tcPr>
            <w:tcW w:w="900" w:type="dxa"/>
          </w:tcPr>
          <w:p>
            <w:pPr>
              <w:pStyle w:val="TableParagraph"/>
              <w:rPr>
                <w:sz w:val="22"/>
              </w:rPr>
            </w:pPr>
          </w:p>
        </w:tc>
        <w:tc>
          <w:tcPr>
            <w:tcW w:w="1167" w:type="dxa"/>
          </w:tcPr>
          <w:p>
            <w:pPr>
              <w:pStyle w:val="TableParagraph"/>
              <w:rPr>
                <w:sz w:val="22"/>
              </w:rPr>
            </w:pPr>
          </w:p>
        </w:tc>
        <w:tc>
          <w:tcPr>
            <w:tcW w:w="1138" w:type="dxa"/>
          </w:tcPr>
          <w:p>
            <w:pPr>
              <w:pStyle w:val="TableParagraph"/>
              <w:rPr>
                <w:sz w:val="22"/>
              </w:rPr>
            </w:pPr>
          </w:p>
        </w:tc>
        <w:tc>
          <w:tcPr>
            <w:tcW w:w="1355" w:type="dxa"/>
          </w:tcPr>
          <w:p>
            <w:pPr>
              <w:pStyle w:val="TableParagraph"/>
              <w:rPr>
                <w:sz w:val="22"/>
              </w:rPr>
            </w:pPr>
          </w:p>
        </w:tc>
      </w:tr>
      <w:tr>
        <w:trPr>
          <w:trHeight w:val="1106" w:hRule="atLeast"/>
        </w:trPr>
        <w:tc>
          <w:tcPr>
            <w:tcW w:w="879" w:type="dxa"/>
          </w:tcPr>
          <w:p>
            <w:pPr>
              <w:pStyle w:val="TableParagraph"/>
              <w:spacing w:line="252" w:lineRule="exact"/>
              <w:ind w:right="450"/>
              <w:jc w:val="right"/>
              <w:rPr>
                <w:sz w:val="23"/>
              </w:rPr>
            </w:pPr>
            <w:r>
              <w:rPr>
                <w:spacing w:val="-5"/>
                <w:w w:val="105"/>
                <w:sz w:val="23"/>
              </w:rPr>
              <w:t>38.</w:t>
            </w:r>
          </w:p>
        </w:tc>
        <w:tc>
          <w:tcPr>
            <w:tcW w:w="3502" w:type="dxa"/>
          </w:tcPr>
          <w:p>
            <w:pPr>
              <w:pStyle w:val="TableParagraph"/>
              <w:spacing w:line="249" w:lineRule="auto"/>
              <w:ind w:left="110"/>
              <w:rPr>
                <w:sz w:val="23"/>
              </w:rPr>
            </w:pPr>
            <w:r>
              <w:rPr>
                <w:w w:val="105"/>
                <w:sz w:val="23"/>
              </w:rPr>
              <w:t>Most parents prefer to provide education for</w:t>
            </w:r>
            <w:r>
              <w:rPr>
                <w:spacing w:val="-3"/>
                <w:w w:val="105"/>
                <w:sz w:val="23"/>
              </w:rPr>
              <w:t> </w:t>
            </w:r>
            <w:r>
              <w:rPr>
                <w:w w:val="105"/>
                <w:sz w:val="23"/>
              </w:rPr>
              <w:t>their children with disabilities</w:t>
            </w:r>
            <w:r>
              <w:rPr>
                <w:spacing w:val="-16"/>
                <w:w w:val="105"/>
                <w:sz w:val="23"/>
              </w:rPr>
              <w:t> </w:t>
            </w:r>
            <w:r>
              <w:rPr>
                <w:w w:val="105"/>
                <w:sz w:val="23"/>
              </w:rPr>
              <w:t>than</w:t>
            </w:r>
            <w:r>
              <w:rPr>
                <w:spacing w:val="-15"/>
                <w:w w:val="105"/>
                <w:sz w:val="23"/>
              </w:rPr>
              <w:t> </w:t>
            </w:r>
            <w:r>
              <w:rPr>
                <w:w w:val="105"/>
                <w:sz w:val="23"/>
              </w:rPr>
              <w:t>the</w:t>
            </w:r>
            <w:r>
              <w:rPr>
                <w:spacing w:val="-15"/>
                <w:w w:val="105"/>
                <w:sz w:val="23"/>
              </w:rPr>
              <w:t> </w:t>
            </w:r>
            <w:r>
              <w:rPr>
                <w:w w:val="105"/>
                <w:sz w:val="23"/>
              </w:rPr>
              <w:t>non-disabled </w:t>
            </w:r>
            <w:r>
              <w:rPr>
                <w:spacing w:val="-2"/>
                <w:w w:val="105"/>
                <w:sz w:val="23"/>
              </w:rPr>
              <w:t>children.</w:t>
            </w:r>
          </w:p>
        </w:tc>
        <w:tc>
          <w:tcPr>
            <w:tcW w:w="1167" w:type="dxa"/>
          </w:tcPr>
          <w:p>
            <w:pPr>
              <w:pStyle w:val="TableParagraph"/>
              <w:rPr>
                <w:sz w:val="22"/>
              </w:rPr>
            </w:pPr>
          </w:p>
        </w:tc>
        <w:tc>
          <w:tcPr>
            <w:tcW w:w="900" w:type="dxa"/>
          </w:tcPr>
          <w:p>
            <w:pPr>
              <w:pStyle w:val="TableParagraph"/>
              <w:rPr>
                <w:sz w:val="22"/>
              </w:rPr>
            </w:pPr>
          </w:p>
        </w:tc>
        <w:tc>
          <w:tcPr>
            <w:tcW w:w="1167" w:type="dxa"/>
          </w:tcPr>
          <w:p>
            <w:pPr>
              <w:pStyle w:val="TableParagraph"/>
              <w:rPr>
                <w:sz w:val="22"/>
              </w:rPr>
            </w:pPr>
          </w:p>
        </w:tc>
        <w:tc>
          <w:tcPr>
            <w:tcW w:w="1138" w:type="dxa"/>
          </w:tcPr>
          <w:p>
            <w:pPr>
              <w:pStyle w:val="TableParagraph"/>
              <w:rPr>
                <w:sz w:val="22"/>
              </w:rPr>
            </w:pPr>
          </w:p>
        </w:tc>
        <w:tc>
          <w:tcPr>
            <w:tcW w:w="1355" w:type="dxa"/>
          </w:tcPr>
          <w:p>
            <w:pPr>
              <w:pStyle w:val="TableParagraph"/>
              <w:rPr>
                <w:sz w:val="22"/>
              </w:rPr>
            </w:pPr>
          </w:p>
        </w:tc>
      </w:tr>
    </w:tbl>
    <w:p>
      <w:pPr>
        <w:spacing w:after="0"/>
        <w:rPr>
          <w:sz w:val="22"/>
        </w:rPr>
        <w:sectPr>
          <w:pgSz w:w="12240" w:h="15840"/>
          <w:pgMar w:header="0" w:footer="1012" w:top="1380" w:bottom="1200" w:left="400" w:right="0"/>
        </w:sectPr>
      </w:pPr>
    </w:p>
    <w:p>
      <w:pPr>
        <w:pStyle w:val="ListParagraph"/>
        <w:numPr>
          <w:ilvl w:val="0"/>
          <w:numId w:val="28"/>
        </w:numPr>
        <w:tabs>
          <w:tab w:pos="2306" w:val="left" w:leader="none"/>
          <w:tab w:pos="2308" w:val="left" w:leader="none"/>
        </w:tabs>
        <w:spacing w:line="252" w:lineRule="auto" w:before="69" w:after="0"/>
        <w:ind w:left="2308" w:right="1434" w:hanging="721"/>
        <w:jc w:val="both"/>
        <w:rPr>
          <w:b/>
          <w:sz w:val="23"/>
        </w:rPr>
      </w:pPr>
      <w:r>
        <w:rPr>
          <w:b/>
          <w:w w:val="105"/>
          <w:sz w:val="23"/>
        </w:rPr>
        <w:t>Find</w:t>
      </w:r>
      <w:r>
        <w:rPr>
          <w:b/>
          <w:w w:val="105"/>
          <w:sz w:val="23"/>
        </w:rPr>
        <w:t> out</w:t>
      </w:r>
      <w:r>
        <w:rPr>
          <w:b/>
          <w:w w:val="105"/>
          <w:sz w:val="23"/>
        </w:rPr>
        <w:t> the</w:t>
      </w:r>
      <w:r>
        <w:rPr>
          <w:b/>
          <w:w w:val="105"/>
          <w:sz w:val="23"/>
        </w:rPr>
        <w:t> contributions</w:t>
      </w:r>
      <w:r>
        <w:rPr>
          <w:b/>
          <w:w w:val="105"/>
          <w:sz w:val="23"/>
        </w:rPr>
        <w:t> of</w:t>
      </w:r>
      <w:r>
        <w:rPr>
          <w:b/>
          <w:w w:val="105"/>
          <w:sz w:val="23"/>
        </w:rPr>
        <w:t> the</w:t>
      </w:r>
      <w:r>
        <w:rPr>
          <w:b/>
          <w:w w:val="105"/>
          <w:sz w:val="23"/>
        </w:rPr>
        <w:t> host</w:t>
      </w:r>
      <w:r>
        <w:rPr>
          <w:b/>
          <w:w w:val="105"/>
          <w:sz w:val="23"/>
        </w:rPr>
        <w:t> community</w:t>
      </w:r>
      <w:r>
        <w:rPr>
          <w:b/>
          <w:w w:val="105"/>
          <w:sz w:val="23"/>
        </w:rPr>
        <w:t> in</w:t>
      </w:r>
      <w:r>
        <w:rPr>
          <w:b/>
          <w:w w:val="105"/>
          <w:sz w:val="23"/>
        </w:rPr>
        <w:t> the</w:t>
      </w:r>
      <w:r>
        <w:rPr>
          <w:b/>
          <w:w w:val="105"/>
          <w:sz w:val="23"/>
        </w:rPr>
        <w:t> implementation</w:t>
      </w:r>
      <w:r>
        <w:rPr>
          <w:b/>
          <w:w w:val="105"/>
          <w:sz w:val="23"/>
        </w:rPr>
        <w:t> of special</w:t>
      </w:r>
      <w:r>
        <w:rPr>
          <w:b/>
          <w:w w:val="105"/>
          <w:sz w:val="23"/>
        </w:rPr>
        <w:t> education</w:t>
      </w:r>
      <w:r>
        <w:rPr>
          <w:b/>
          <w:w w:val="105"/>
          <w:sz w:val="23"/>
        </w:rPr>
        <w:t> curriculum</w:t>
      </w:r>
      <w:r>
        <w:rPr>
          <w:b/>
          <w:w w:val="105"/>
          <w:sz w:val="23"/>
        </w:rPr>
        <w:t> in</w:t>
      </w:r>
      <w:r>
        <w:rPr>
          <w:b/>
          <w:w w:val="105"/>
          <w:sz w:val="23"/>
        </w:rPr>
        <w:t> the</w:t>
      </w:r>
      <w:r>
        <w:rPr>
          <w:b/>
          <w:w w:val="105"/>
          <w:sz w:val="23"/>
        </w:rPr>
        <w:t> special</w:t>
      </w:r>
      <w:r>
        <w:rPr>
          <w:b/>
          <w:w w:val="105"/>
          <w:sz w:val="23"/>
        </w:rPr>
        <w:t> Junior</w:t>
      </w:r>
      <w:r>
        <w:rPr>
          <w:b/>
          <w:w w:val="105"/>
          <w:sz w:val="23"/>
        </w:rPr>
        <w:t> Secondary</w:t>
      </w:r>
      <w:r>
        <w:rPr>
          <w:b/>
          <w:w w:val="105"/>
          <w:sz w:val="23"/>
        </w:rPr>
        <w:t> Schools</w:t>
      </w:r>
      <w:r>
        <w:rPr>
          <w:b/>
          <w:w w:val="105"/>
          <w:sz w:val="23"/>
        </w:rPr>
        <w:t> in Plateau State.</w:t>
      </w:r>
    </w:p>
    <w:tbl>
      <w:tblPr>
        <w:tblW w:w="0" w:type="auto"/>
        <w:jc w:val="left"/>
        <w:tblInd w:w="1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4"/>
        <w:gridCol w:w="3350"/>
        <w:gridCol w:w="1167"/>
        <w:gridCol w:w="900"/>
        <w:gridCol w:w="1174"/>
        <w:gridCol w:w="1166"/>
        <w:gridCol w:w="1354"/>
      </w:tblGrid>
      <w:tr>
        <w:trPr>
          <w:trHeight w:val="552" w:hRule="atLeast"/>
        </w:trPr>
        <w:tc>
          <w:tcPr>
            <w:tcW w:w="814" w:type="dxa"/>
          </w:tcPr>
          <w:p>
            <w:pPr>
              <w:pStyle w:val="TableParagraph"/>
              <w:spacing w:line="258" w:lineRule="exact"/>
              <w:ind w:left="110"/>
              <w:rPr>
                <w:b/>
                <w:sz w:val="23"/>
              </w:rPr>
            </w:pPr>
            <w:r>
              <w:rPr>
                <w:b/>
                <w:spacing w:val="-5"/>
                <w:w w:val="105"/>
                <w:sz w:val="23"/>
              </w:rPr>
              <w:t>S/N</w:t>
            </w:r>
          </w:p>
        </w:tc>
        <w:tc>
          <w:tcPr>
            <w:tcW w:w="3350" w:type="dxa"/>
          </w:tcPr>
          <w:p>
            <w:pPr>
              <w:pStyle w:val="TableParagraph"/>
              <w:spacing w:line="258" w:lineRule="exact"/>
              <w:ind w:left="103"/>
              <w:rPr>
                <w:b/>
                <w:sz w:val="23"/>
              </w:rPr>
            </w:pPr>
            <w:r>
              <w:rPr>
                <w:b/>
                <w:sz w:val="23"/>
              </w:rPr>
              <w:t>Item</w:t>
            </w:r>
            <w:r>
              <w:rPr>
                <w:b/>
                <w:spacing w:val="11"/>
                <w:sz w:val="23"/>
              </w:rPr>
              <w:t> </w:t>
            </w:r>
            <w:r>
              <w:rPr>
                <w:b/>
                <w:spacing w:val="-2"/>
                <w:sz w:val="23"/>
              </w:rPr>
              <w:t>statement</w:t>
            </w:r>
          </w:p>
        </w:tc>
        <w:tc>
          <w:tcPr>
            <w:tcW w:w="1167" w:type="dxa"/>
          </w:tcPr>
          <w:p>
            <w:pPr>
              <w:pStyle w:val="TableParagraph"/>
              <w:spacing w:line="258" w:lineRule="exact"/>
              <w:ind w:left="103"/>
              <w:rPr>
                <w:b/>
                <w:sz w:val="23"/>
              </w:rPr>
            </w:pPr>
            <w:r>
              <w:rPr>
                <w:b/>
                <w:spacing w:val="-2"/>
                <w:w w:val="105"/>
                <w:sz w:val="23"/>
              </w:rPr>
              <w:t>Strongly</w:t>
            </w:r>
          </w:p>
          <w:p>
            <w:pPr>
              <w:pStyle w:val="TableParagraph"/>
              <w:spacing w:line="257" w:lineRule="exact" w:before="16"/>
              <w:ind w:left="103"/>
              <w:rPr>
                <w:b/>
                <w:sz w:val="23"/>
              </w:rPr>
            </w:pPr>
            <w:r>
              <w:rPr>
                <w:b/>
                <w:spacing w:val="-2"/>
                <w:w w:val="105"/>
                <w:sz w:val="23"/>
              </w:rPr>
              <w:t>agree</w:t>
            </w:r>
          </w:p>
        </w:tc>
        <w:tc>
          <w:tcPr>
            <w:tcW w:w="900" w:type="dxa"/>
          </w:tcPr>
          <w:p>
            <w:pPr>
              <w:pStyle w:val="TableParagraph"/>
              <w:spacing w:line="258" w:lineRule="exact"/>
              <w:ind w:left="110"/>
              <w:rPr>
                <w:b/>
                <w:sz w:val="23"/>
              </w:rPr>
            </w:pPr>
            <w:r>
              <w:rPr>
                <w:b/>
                <w:spacing w:val="-2"/>
                <w:w w:val="105"/>
                <w:sz w:val="23"/>
              </w:rPr>
              <w:t>Agree</w:t>
            </w:r>
          </w:p>
        </w:tc>
        <w:tc>
          <w:tcPr>
            <w:tcW w:w="1174" w:type="dxa"/>
          </w:tcPr>
          <w:p>
            <w:pPr>
              <w:pStyle w:val="TableParagraph"/>
              <w:spacing w:line="258" w:lineRule="exact"/>
              <w:ind w:left="111"/>
              <w:rPr>
                <w:b/>
                <w:sz w:val="23"/>
              </w:rPr>
            </w:pPr>
            <w:r>
              <w:rPr>
                <w:b/>
                <w:spacing w:val="-2"/>
                <w:w w:val="105"/>
                <w:sz w:val="23"/>
              </w:rPr>
              <w:t>Disagree</w:t>
            </w:r>
          </w:p>
        </w:tc>
        <w:tc>
          <w:tcPr>
            <w:tcW w:w="1166" w:type="dxa"/>
          </w:tcPr>
          <w:p>
            <w:pPr>
              <w:pStyle w:val="TableParagraph"/>
              <w:spacing w:line="258" w:lineRule="exact"/>
              <w:ind w:left="104"/>
              <w:rPr>
                <w:b/>
                <w:sz w:val="23"/>
              </w:rPr>
            </w:pPr>
            <w:r>
              <w:rPr>
                <w:b/>
                <w:spacing w:val="-2"/>
                <w:w w:val="105"/>
                <w:sz w:val="23"/>
              </w:rPr>
              <w:t>Strongly</w:t>
            </w:r>
          </w:p>
          <w:p>
            <w:pPr>
              <w:pStyle w:val="TableParagraph"/>
              <w:spacing w:line="257" w:lineRule="exact" w:before="16"/>
              <w:ind w:left="104"/>
              <w:rPr>
                <w:b/>
                <w:sz w:val="23"/>
              </w:rPr>
            </w:pPr>
            <w:r>
              <w:rPr>
                <w:b/>
                <w:spacing w:val="-2"/>
                <w:w w:val="105"/>
                <w:sz w:val="23"/>
              </w:rPr>
              <w:t>disagree</w:t>
            </w:r>
          </w:p>
        </w:tc>
        <w:tc>
          <w:tcPr>
            <w:tcW w:w="1354" w:type="dxa"/>
          </w:tcPr>
          <w:p>
            <w:pPr>
              <w:pStyle w:val="TableParagraph"/>
              <w:spacing w:line="258" w:lineRule="exact"/>
              <w:ind w:left="112"/>
              <w:rPr>
                <w:b/>
                <w:sz w:val="23"/>
              </w:rPr>
            </w:pPr>
            <w:r>
              <w:rPr>
                <w:b/>
                <w:spacing w:val="-2"/>
                <w:w w:val="105"/>
                <w:sz w:val="23"/>
              </w:rPr>
              <w:t>Undecided</w:t>
            </w:r>
          </w:p>
        </w:tc>
      </w:tr>
      <w:tr>
        <w:trPr>
          <w:trHeight w:val="1106" w:hRule="atLeast"/>
        </w:trPr>
        <w:tc>
          <w:tcPr>
            <w:tcW w:w="814" w:type="dxa"/>
          </w:tcPr>
          <w:p>
            <w:pPr>
              <w:pStyle w:val="TableParagraph"/>
              <w:spacing w:line="251" w:lineRule="exact"/>
              <w:ind w:left="110"/>
              <w:rPr>
                <w:sz w:val="23"/>
              </w:rPr>
            </w:pPr>
            <w:r>
              <w:rPr>
                <w:spacing w:val="-5"/>
                <w:w w:val="105"/>
                <w:sz w:val="23"/>
              </w:rPr>
              <w:t>39.</w:t>
            </w:r>
          </w:p>
        </w:tc>
        <w:tc>
          <w:tcPr>
            <w:tcW w:w="3350" w:type="dxa"/>
          </w:tcPr>
          <w:p>
            <w:pPr>
              <w:pStyle w:val="TableParagraph"/>
              <w:spacing w:line="249" w:lineRule="auto"/>
              <w:ind w:left="103" w:right="197"/>
              <w:rPr>
                <w:sz w:val="23"/>
              </w:rPr>
            </w:pPr>
            <w:r>
              <w:rPr>
                <w:w w:val="105"/>
                <w:sz w:val="23"/>
              </w:rPr>
              <w:t>The host community helps</w:t>
            </w:r>
            <w:r>
              <w:rPr>
                <w:spacing w:val="-2"/>
                <w:w w:val="105"/>
                <w:sz w:val="23"/>
              </w:rPr>
              <w:t> </w:t>
            </w:r>
            <w:r>
              <w:rPr>
                <w:w w:val="105"/>
                <w:sz w:val="23"/>
              </w:rPr>
              <w:t>in the provision of assistive devices</w:t>
            </w:r>
            <w:r>
              <w:rPr>
                <w:spacing w:val="-16"/>
                <w:w w:val="105"/>
                <w:sz w:val="23"/>
              </w:rPr>
              <w:t> </w:t>
            </w:r>
            <w:r>
              <w:rPr>
                <w:w w:val="105"/>
                <w:sz w:val="23"/>
              </w:rPr>
              <w:t>in</w:t>
            </w:r>
            <w:r>
              <w:rPr>
                <w:spacing w:val="-15"/>
                <w:w w:val="105"/>
                <w:sz w:val="23"/>
              </w:rPr>
              <w:t> </w:t>
            </w:r>
            <w:r>
              <w:rPr>
                <w:w w:val="105"/>
                <w:sz w:val="23"/>
              </w:rPr>
              <w:t>the</w:t>
            </w:r>
            <w:r>
              <w:rPr>
                <w:spacing w:val="-15"/>
                <w:w w:val="105"/>
                <w:sz w:val="23"/>
              </w:rPr>
              <w:t> </w:t>
            </w:r>
            <w:r>
              <w:rPr>
                <w:w w:val="105"/>
                <w:sz w:val="23"/>
              </w:rPr>
              <w:t>implementation of special education.</w:t>
            </w:r>
          </w:p>
        </w:tc>
        <w:tc>
          <w:tcPr>
            <w:tcW w:w="1167" w:type="dxa"/>
          </w:tcPr>
          <w:p>
            <w:pPr>
              <w:pStyle w:val="TableParagraph"/>
              <w:rPr>
                <w:sz w:val="22"/>
              </w:rPr>
            </w:pPr>
          </w:p>
        </w:tc>
        <w:tc>
          <w:tcPr>
            <w:tcW w:w="900" w:type="dxa"/>
          </w:tcPr>
          <w:p>
            <w:pPr>
              <w:pStyle w:val="TableParagraph"/>
              <w:rPr>
                <w:sz w:val="22"/>
              </w:rPr>
            </w:pPr>
          </w:p>
        </w:tc>
        <w:tc>
          <w:tcPr>
            <w:tcW w:w="1174" w:type="dxa"/>
          </w:tcPr>
          <w:p>
            <w:pPr>
              <w:pStyle w:val="TableParagraph"/>
              <w:rPr>
                <w:sz w:val="22"/>
              </w:rPr>
            </w:pPr>
          </w:p>
        </w:tc>
        <w:tc>
          <w:tcPr>
            <w:tcW w:w="1166" w:type="dxa"/>
          </w:tcPr>
          <w:p>
            <w:pPr>
              <w:pStyle w:val="TableParagraph"/>
              <w:rPr>
                <w:sz w:val="22"/>
              </w:rPr>
            </w:pPr>
          </w:p>
        </w:tc>
        <w:tc>
          <w:tcPr>
            <w:tcW w:w="1354" w:type="dxa"/>
          </w:tcPr>
          <w:p>
            <w:pPr>
              <w:pStyle w:val="TableParagraph"/>
              <w:rPr>
                <w:sz w:val="22"/>
              </w:rPr>
            </w:pPr>
          </w:p>
        </w:tc>
      </w:tr>
      <w:tr>
        <w:trPr>
          <w:trHeight w:val="825" w:hRule="atLeast"/>
        </w:trPr>
        <w:tc>
          <w:tcPr>
            <w:tcW w:w="814" w:type="dxa"/>
          </w:tcPr>
          <w:p>
            <w:pPr>
              <w:pStyle w:val="TableParagraph"/>
              <w:spacing w:line="251" w:lineRule="exact"/>
              <w:ind w:left="110"/>
              <w:rPr>
                <w:sz w:val="23"/>
              </w:rPr>
            </w:pPr>
            <w:r>
              <w:rPr>
                <w:spacing w:val="-5"/>
                <w:w w:val="105"/>
                <w:sz w:val="23"/>
              </w:rPr>
              <w:t>40.</w:t>
            </w:r>
          </w:p>
        </w:tc>
        <w:tc>
          <w:tcPr>
            <w:tcW w:w="3350" w:type="dxa"/>
          </w:tcPr>
          <w:p>
            <w:pPr>
              <w:pStyle w:val="TableParagraph"/>
              <w:spacing w:line="247" w:lineRule="auto"/>
              <w:ind w:left="103"/>
              <w:rPr>
                <w:sz w:val="23"/>
              </w:rPr>
            </w:pPr>
            <w:r>
              <w:rPr>
                <w:w w:val="105"/>
                <w:sz w:val="23"/>
              </w:rPr>
              <w:t>The host community does not belief</w:t>
            </w:r>
            <w:r>
              <w:rPr>
                <w:spacing w:val="-16"/>
                <w:w w:val="105"/>
                <w:sz w:val="23"/>
              </w:rPr>
              <w:t> </w:t>
            </w:r>
            <w:r>
              <w:rPr>
                <w:w w:val="105"/>
                <w:sz w:val="23"/>
              </w:rPr>
              <w:t>that</w:t>
            </w:r>
            <w:r>
              <w:rPr>
                <w:spacing w:val="-15"/>
                <w:w w:val="105"/>
                <w:sz w:val="23"/>
              </w:rPr>
              <w:t> </w:t>
            </w:r>
            <w:r>
              <w:rPr>
                <w:w w:val="105"/>
                <w:sz w:val="23"/>
              </w:rPr>
              <w:t>the</w:t>
            </w:r>
            <w:r>
              <w:rPr>
                <w:spacing w:val="-12"/>
                <w:w w:val="105"/>
                <w:sz w:val="23"/>
              </w:rPr>
              <w:t> </w:t>
            </w:r>
            <w:r>
              <w:rPr>
                <w:w w:val="105"/>
                <w:sz w:val="23"/>
              </w:rPr>
              <w:t>person</w:t>
            </w:r>
            <w:r>
              <w:rPr>
                <w:spacing w:val="-12"/>
                <w:w w:val="105"/>
                <w:sz w:val="23"/>
              </w:rPr>
              <w:t> </w:t>
            </w:r>
            <w:r>
              <w:rPr>
                <w:w w:val="105"/>
                <w:sz w:val="23"/>
              </w:rPr>
              <w:t>living</w:t>
            </w:r>
            <w:r>
              <w:rPr>
                <w:spacing w:val="-12"/>
                <w:w w:val="105"/>
                <w:sz w:val="23"/>
              </w:rPr>
              <w:t> </w:t>
            </w:r>
            <w:r>
              <w:rPr>
                <w:w w:val="105"/>
                <w:sz w:val="23"/>
              </w:rPr>
              <w:t>with</w:t>
            </w:r>
          </w:p>
          <w:p>
            <w:pPr>
              <w:pStyle w:val="TableParagraph"/>
              <w:spacing w:line="264" w:lineRule="exact"/>
              <w:ind w:left="103"/>
              <w:rPr>
                <w:sz w:val="23"/>
              </w:rPr>
            </w:pPr>
            <w:r>
              <w:rPr>
                <w:w w:val="105"/>
                <w:sz w:val="23"/>
              </w:rPr>
              <w:t>disability</w:t>
            </w:r>
            <w:r>
              <w:rPr>
                <w:spacing w:val="-9"/>
                <w:w w:val="105"/>
                <w:sz w:val="23"/>
              </w:rPr>
              <w:t> </w:t>
            </w:r>
            <w:r>
              <w:rPr>
                <w:w w:val="105"/>
                <w:sz w:val="23"/>
              </w:rPr>
              <w:t>is</w:t>
            </w:r>
            <w:r>
              <w:rPr>
                <w:spacing w:val="-9"/>
                <w:w w:val="105"/>
                <w:sz w:val="23"/>
              </w:rPr>
              <w:t> </w:t>
            </w:r>
            <w:r>
              <w:rPr>
                <w:spacing w:val="-2"/>
                <w:w w:val="105"/>
                <w:sz w:val="23"/>
              </w:rPr>
              <w:t>educable.</w:t>
            </w:r>
          </w:p>
        </w:tc>
        <w:tc>
          <w:tcPr>
            <w:tcW w:w="1167" w:type="dxa"/>
          </w:tcPr>
          <w:p>
            <w:pPr>
              <w:pStyle w:val="TableParagraph"/>
              <w:rPr>
                <w:sz w:val="22"/>
              </w:rPr>
            </w:pPr>
          </w:p>
        </w:tc>
        <w:tc>
          <w:tcPr>
            <w:tcW w:w="900" w:type="dxa"/>
          </w:tcPr>
          <w:p>
            <w:pPr>
              <w:pStyle w:val="TableParagraph"/>
              <w:rPr>
                <w:sz w:val="22"/>
              </w:rPr>
            </w:pPr>
          </w:p>
        </w:tc>
        <w:tc>
          <w:tcPr>
            <w:tcW w:w="1174" w:type="dxa"/>
          </w:tcPr>
          <w:p>
            <w:pPr>
              <w:pStyle w:val="TableParagraph"/>
              <w:rPr>
                <w:sz w:val="22"/>
              </w:rPr>
            </w:pPr>
          </w:p>
        </w:tc>
        <w:tc>
          <w:tcPr>
            <w:tcW w:w="1166" w:type="dxa"/>
          </w:tcPr>
          <w:p>
            <w:pPr>
              <w:pStyle w:val="TableParagraph"/>
              <w:rPr>
                <w:sz w:val="22"/>
              </w:rPr>
            </w:pPr>
          </w:p>
        </w:tc>
        <w:tc>
          <w:tcPr>
            <w:tcW w:w="1354" w:type="dxa"/>
          </w:tcPr>
          <w:p>
            <w:pPr>
              <w:pStyle w:val="TableParagraph"/>
              <w:rPr>
                <w:sz w:val="22"/>
              </w:rPr>
            </w:pPr>
          </w:p>
        </w:tc>
      </w:tr>
      <w:tr>
        <w:trPr>
          <w:trHeight w:val="1106" w:hRule="atLeast"/>
        </w:trPr>
        <w:tc>
          <w:tcPr>
            <w:tcW w:w="814" w:type="dxa"/>
          </w:tcPr>
          <w:p>
            <w:pPr>
              <w:pStyle w:val="TableParagraph"/>
              <w:spacing w:line="258" w:lineRule="exact"/>
              <w:ind w:left="110"/>
              <w:rPr>
                <w:sz w:val="23"/>
              </w:rPr>
            </w:pPr>
            <w:r>
              <w:rPr>
                <w:spacing w:val="-5"/>
                <w:w w:val="105"/>
                <w:sz w:val="23"/>
              </w:rPr>
              <w:t>41.</w:t>
            </w:r>
          </w:p>
        </w:tc>
        <w:tc>
          <w:tcPr>
            <w:tcW w:w="3350" w:type="dxa"/>
          </w:tcPr>
          <w:p>
            <w:pPr>
              <w:pStyle w:val="TableParagraph"/>
              <w:spacing w:line="249" w:lineRule="auto"/>
              <w:ind w:left="103" w:right="197"/>
              <w:rPr>
                <w:sz w:val="23"/>
              </w:rPr>
            </w:pPr>
            <w:r>
              <w:rPr>
                <w:w w:val="105"/>
                <w:sz w:val="23"/>
              </w:rPr>
              <w:t>The host community is of the opinion that the person born with</w:t>
            </w:r>
            <w:r>
              <w:rPr>
                <w:spacing w:val="-16"/>
                <w:w w:val="105"/>
                <w:sz w:val="23"/>
              </w:rPr>
              <w:t> </w:t>
            </w:r>
            <w:r>
              <w:rPr>
                <w:w w:val="105"/>
                <w:sz w:val="23"/>
              </w:rPr>
              <w:t>disability</w:t>
            </w:r>
            <w:r>
              <w:rPr>
                <w:spacing w:val="-15"/>
                <w:w w:val="105"/>
                <w:sz w:val="23"/>
              </w:rPr>
              <w:t> </w:t>
            </w:r>
            <w:r>
              <w:rPr>
                <w:w w:val="105"/>
                <w:sz w:val="23"/>
              </w:rPr>
              <w:t>is</w:t>
            </w:r>
            <w:r>
              <w:rPr>
                <w:spacing w:val="-15"/>
                <w:w w:val="105"/>
                <w:sz w:val="23"/>
              </w:rPr>
              <w:t> </w:t>
            </w:r>
            <w:r>
              <w:rPr>
                <w:w w:val="105"/>
                <w:sz w:val="23"/>
              </w:rPr>
              <w:t>an</w:t>
            </w:r>
            <w:r>
              <w:rPr>
                <w:spacing w:val="-15"/>
                <w:w w:val="105"/>
                <w:sz w:val="23"/>
              </w:rPr>
              <w:t> </w:t>
            </w:r>
            <w:r>
              <w:rPr>
                <w:w w:val="105"/>
                <w:sz w:val="23"/>
              </w:rPr>
              <w:t>incarnation from the devil.</w:t>
            </w:r>
          </w:p>
        </w:tc>
        <w:tc>
          <w:tcPr>
            <w:tcW w:w="1167" w:type="dxa"/>
          </w:tcPr>
          <w:p>
            <w:pPr>
              <w:pStyle w:val="TableParagraph"/>
              <w:rPr>
                <w:sz w:val="22"/>
              </w:rPr>
            </w:pPr>
          </w:p>
        </w:tc>
        <w:tc>
          <w:tcPr>
            <w:tcW w:w="900" w:type="dxa"/>
          </w:tcPr>
          <w:p>
            <w:pPr>
              <w:pStyle w:val="TableParagraph"/>
              <w:rPr>
                <w:sz w:val="22"/>
              </w:rPr>
            </w:pPr>
          </w:p>
        </w:tc>
        <w:tc>
          <w:tcPr>
            <w:tcW w:w="1174" w:type="dxa"/>
          </w:tcPr>
          <w:p>
            <w:pPr>
              <w:pStyle w:val="TableParagraph"/>
              <w:rPr>
                <w:sz w:val="22"/>
              </w:rPr>
            </w:pPr>
          </w:p>
        </w:tc>
        <w:tc>
          <w:tcPr>
            <w:tcW w:w="1166" w:type="dxa"/>
          </w:tcPr>
          <w:p>
            <w:pPr>
              <w:pStyle w:val="TableParagraph"/>
              <w:rPr>
                <w:sz w:val="22"/>
              </w:rPr>
            </w:pPr>
          </w:p>
        </w:tc>
        <w:tc>
          <w:tcPr>
            <w:tcW w:w="1354" w:type="dxa"/>
          </w:tcPr>
          <w:p>
            <w:pPr>
              <w:pStyle w:val="TableParagraph"/>
              <w:rPr>
                <w:sz w:val="22"/>
              </w:rPr>
            </w:pPr>
          </w:p>
        </w:tc>
      </w:tr>
      <w:tr>
        <w:trPr>
          <w:trHeight w:val="825" w:hRule="atLeast"/>
        </w:trPr>
        <w:tc>
          <w:tcPr>
            <w:tcW w:w="814" w:type="dxa"/>
          </w:tcPr>
          <w:p>
            <w:pPr>
              <w:pStyle w:val="TableParagraph"/>
              <w:spacing w:line="251" w:lineRule="exact"/>
              <w:ind w:left="110"/>
              <w:rPr>
                <w:sz w:val="23"/>
              </w:rPr>
            </w:pPr>
            <w:r>
              <w:rPr>
                <w:spacing w:val="-5"/>
                <w:w w:val="105"/>
                <w:sz w:val="23"/>
              </w:rPr>
              <w:t>42.</w:t>
            </w:r>
          </w:p>
        </w:tc>
        <w:tc>
          <w:tcPr>
            <w:tcW w:w="3350" w:type="dxa"/>
          </w:tcPr>
          <w:p>
            <w:pPr>
              <w:pStyle w:val="TableParagraph"/>
              <w:spacing w:line="251" w:lineRule="exact"/>
              <w:ind w:left="103"/>
              <w:rPr>
                <w:sz w:val="23"/>
              </w:rPr>
            </w:pPr>
            <w:r>
              <w:rPr>
                <w:w w:val="105"/>
                <w:sz w:val="23"/>
              </w:rPr>
              <w:t>The</w:t>
            </w:r>
            <w:r>
              <w:rPr>
                <w:spacing w:val="-12"/>
                <w:w w:val="105"/>
                <w:sz w:val="23"/>
              </w:rPr>
              <w:t> </w:t>
            </w:r>
            <w:r>
              <w:rPr>
                <w:w w:val="105"/>
                <w:sz w:val="23"/>
              </w:rPr>
              <w:t>host</w:t>
            </w:r>
            <w:r>
              <w:rPr>
                <w:spacing w:val="-8"/>
                <w:w w:val="105"/>
                <w:sz w:val="23"/>
              </w:rPr>
              <w:t> </w:t>
            </w:r>
            <w:r>
              <w:rPr>
                <w:w w:val="105"/>
                <w:sz w:val="23"/>
              </w:rPr>
              <w:t>community</w:t>
            </w:r>
            <w:r>
              <w:rPr>
                <w:spacing w:val="-11"/>
                <w:w w:val="105"/>
                <w:sz w:val="23"/>
              </w:rPr>
              <w:t> </w:t>
            </w:r>
            <w:r>
              <w:rPr>
                <w:spacing w:val="-2"/>
                <w:w w:val="105"/>
                <w:sz w:val="23"/>
              </w:rPr>
              <w:t>possesses</w:t>
            </w:r>
          </w:p>
          <w:p>
            <w:pPr>
              <w:pStyle w:val="TableParagraph"/>
              <w:spacing w:line="247" w:lineRule="auto" w:before="9"/>
              <w:ind w:left="103" w:right="197"/>
              <w:rPr>
                <w:sz w:val="23"/>
              </w:rPr>
            </w:pPr>
            <w:r>
              <w:rPr>
                <w:w w:val="105"/>
                <w:sz w:val="23"/>
              </w:rPr>
              <w:t>hope</w:t>
            </w:r>
            <w:r>
              <w:rPr>
                <w:spacing w:val="-16"/>
                <w:w w:val="105"/>
                <w:sz w:val="23"/>
              </w:rPr>
              <w:t> </w:t>
            </w:r>
            <w:r>
              <w:rPr>
                <w:w w:val="105"/>
                <w:sz w:val="23"/>
              </w:rPr>
              <w:t>in</w:t>
            </w:r>
            <w:r>
              <w:rPr>
                <w:spacing w:val="-10"/>
                <w:w w:val="105"/>
                <w:sz w:val="23"/>
              </w:rPr>
              <w:t> </w:t>
            </w:r>
            <w:r>
              <w:rPr>
                <w:w w:val="105"/>
                <w:sz w:val="23"/>
              </w:rPr>
              <w:t>the</w:t>
            </w:r>
            <w:r>
              <w:rPr>
                <w:spacing w:val="-9"/>
                <w:w w:val="105"/>
                <w:sz w:val="23"/>
              </w:rPr>
              <w:t> </w:t>
            </w:r>
            <w:r>
              <w:rPr>
                <w:w w:val="105"/>
                <w:sz w:val="23"/>
              </w:rPr>
              <w:t>future</w:t>
            </w:r>
            <w:r>
              <w:rPr>
                <w:spacing w:val="-11"/>
                <w:w w:val="105"/>
                <w:sz w:val="23"/>
              </w:rPr>
              <w:t> </w:t>
            </w:r>
            <w:r>
              <w:rPr>
                <w:w w:val="105"/>
                <w:sz w:val="23"/>
              </w:rPr>
              <w:t>of</w:t>
            </w:r>
            <w:r>
              <w:rPr>
                <w:spacing w:val="-13"/>
                <w:w w:val="105"/>
                <w:sz w:val="23"/>
              </w:rPr>
              <w:t> </w:t>
            </w:r>
            <w:r>
              <w:rPr>
                <w:w w:val="105"/>
                <w:sz w:val="23"/>
              </w:rPr>
              <w:t>children with special needs.</w:t>
            </w:r>
          </w:p>
        </w:tc>
        <w:tc>
          <w:tcPr>
            <w:tcW w:w="1167" w:type="dxa"/>
          </w:tcPr>
          <w:p>
            <w:pPr>
              <w:pStyle w:val="TableParagraph"/>
              <w:rPr>
                <w:sz w:val="22"/>
              </w:rPr>
            </w:pPr>
          </w:p>
        </w:tc>
        <w:tc>
          <w:tcPr>
            <w:tcW w:w="900" w:type="dxa"/>
          </w:tcPr>
          <w:p>
            <w:pPr>
              <w:pStyle w:val="TableParagraph"/>
              <w:rPr>
                <w:sz w:val="22"/>
              </w:rPr>
            </w:pPr>
          </w:p>
        </w:tc>
        <w:tc>
          <w:tcPr>
            <w:tcW w:w="1174" w:type="dxa"/>
          </w:tcPr>
          <w:p>
            <w:pPr>
              <w:pStyle w:val="TableParagraph"/>
              <w:rPr>
                <w:sz w:val="22"/>
              </w:rPr>
            </w:pPr>
          </w:p>
        </w:tc>
        <w:tc>
          <w:tcPr>
            <w:tcW w:w="1166" w:type="dxa"/>
          </w:tcPr>
          <w:p>
            <w:pPr>
              <w:pStyle w:val="TableParagraph"/>
              <w:rPr>
                <w:sz w:val="22"/>
              </w:rPr>
            </w:pPr>
          </w:p>
        </w:tc>
        <w:tc>
          <w:tcPr>
            <w:tcW w:w="1354" w:type="dxa"/>
          </w:tcPr>
          <w:p>
            <w:pPr>
              <w:pStyle w:val="TableParagraph"/>
              <w:rPr>
                <w:sz w:val="22"/>
              </w:rPr>
            </w:pPr>
          </w:p>
        </w:tc>
      </w:tr>
      <w:tr>
        <w:trPr>
          <w:trHeight w:val="1106" w:hRule="atLeast"/>
        </w:trPr>
        <w:tc>
          <w:tcPr>
            <w:tcW w:w="814" w:type="dxa"/>
          </w:tcPr>
          <w:p>
            <w:pPr>
              <w:pStyle w:val="TableParagraph"/>
              <w:spacing w:line="258" w:lineRule="exact"/>
              <w:ind w:left="110"/>
              <w:rPr>
                <w:sz w:val="23"/>
              </w:rPr>
            </w:pPr>
            <w:r>
              <w:rPr>
                <w:spacing w:val="-5"/>
                <w:w w:val="105"/>
                <w:sz w:val="23"/>
              </w:rPr>
              <w:t>43.</w:t>
            </w:r>
          </w:p>
        </w:tc>
        <w:tc>
          <w:tcPr>
            <w:tcW w:w="3350" w:type="dxa"/>
          </w:tcPr>
          <w:p>
            <w:pPr>
              <w:pStyle w:val="TableParagraph"/>
              <w:spacing w:line="249" w:lineRule="auto"/>
              <w:ind w:left="103"/>
              <w:rPr>
                <w:sz w:val="23"/>
              </w:rPr>
            </w:pPr>
            <w:r>
              <w:rPr>
                <w:w w:val="105"/>
                <w:sz w:val="23"/>
              </w:rPr>
              <w:t>The</w:t>
            </w:r>
            <w:r>
              <w:rPr>
                <w:spacing w:val="-3"/>
                <w:w w:val="105"/>
                <w:sz w:val="23"/>
              </w:rPr>
              <w:t> </w:t>
            </w:r>
            <w:r>
              <w:rPr>
                <w:w w:val="105"/>
                <w:sz w:val="23"/>
              </w:rPr>
              <w:t>host</w:t>
            </w:r>
            <w:r>
              <w:rPr>
                <w:spacing w:val="-1"/>
                <w:w w:val="105"/>
                <w:sz w:val="23"/>
              </w:rPr>
              <w:t> </w:t>
            </w:r>
            <w:r>
              <w:rPr>
                <w:w w:val="105"/>
                <w:sz w:val="23"/>
              </w:rPr>
              <w:t>community</w:t>
            </w:r>
            <w:r>
              <w:rPr>
                <w:spacing w:val="-3"/>
                <w:w w:val="105"/>
                <w:sz w:val="23"/>
              </w:rPr>
              <w:t> </w:t>
            </w:r>
            <w:r>
              <w:rPr>
                <w:w w:val="105"/>
                <w:sz w:val="23"/>
              </w:rPr>
              <w:t>provides land</w:t>
            </w:r>
            <w:r>
              <w:rPr>
                <w:spacing w:val="-16"/>
                <w:w w:val="105"/>
                <w:sz w:val="23"/>
              </w:rPr>
              <w:t> </w:t>
            </w:r>
            <w:r>
              <w:rPr>
                <w:w w:val="105"/>
                <w:sz w:val="23"/>
              </w:rPr>
              <w:t>and</w:t>
            </w:r>
            <w:r>
              <w:rPr>
                <w:spacing w:val="-15"/>
                <w:w w:val="105"/>
                <w:sz w:val="23"/>
              </w:rPr>
              <w:t> </w:t>
            </w:r>
            <w:r>
              <w:rPr>
                <w:w w:val="105"/>
                <w:sz w:val="23"/>
              </w:rPr>
              <w:t>the</w:t>
            </w:r>
            <w:r>
              <w:rPr>
                <w:spacing w:val="-15"/>
                <w:w w:val="105"/>
                <w:sz w:val="23"/>
              </w:rPr>
              <w:t> </w:t>
            </w:r>
            <w:r>
              <w:rPr>
                <w:w w:val="105"/>
                <w:sz w:val="23"/>
              </w:rPr>
              <w:t>community</w:t>
            </w:r>
            <w:r>
              <w:rPr>
                <w:spacing w:val="-15"/>
                <w:w w:val="105"/>
                <w:sz w:val="23"/>
              </w:rPr>
              <w:t> </w:t>
            </w:r>
            <w:r>
              <w:rPr>
                <w:w w:val="105"/>
                <w:sz w:val="23"/>
              </w:rPr>
              <w:t>based resources in the provision of special education.</w:t>
            </w:r>
          </w:p>
        </w:tc>
        <w:tc>
          <w:tcPr>
            <w:tcW w:w="1167" w:type="dxa"/>
          </w:tcPr>
          <w:p>
            <w:pPr>
              <w:pStyle w:val="TableParagraph"/>
              <w:rPr>
                <w:sz w:val="22"/>
              </w:rPr>
            </w:pPr>
          </w:p>
        </w:tc>
        <w:tc>
          <w:tcPr>
            <w:tcW w:w="900" w:type="dxa"/>
          </w:tcPr>
          <w:p>
            <w:pPr>
              <w:pStyle w:val="TableParagraph"/>
              <w:rPr>
                <w:sz w:val="22"/>
              </w:rPr>
            </w:pPr>
          </w:p>
        </w:tc>
        <w:tc>
          <w:tcPr>
            <w:tcW w:w="1174" w:type="dxa"/>
          </w:tcPr>
          <w:p>
            <w:pPr>
              <w:pStyle w:val="TableParagraph"/>
              <w:rPr>
                <w:sz w:val="22"/>
              </w:rPr>
            </w:pPr>
          </w:p>
        </w:tc>
        <w:tc>
          <w:tcPr>
            <w:tcW w:w="1166" w:type="dxa"/>
          </w:tcPr>
          <w:p>
            <w:pPr>
              <w:pStyle w:val="TableParagraph"/>
              <w:rPr>
                <w:sz w:val="22"/>
              </w:rPr>
            </w:pPr>
          </w:p>
        </w:tc>
        <w:tc>
          <w:tcPr>
            <w:tcW w:w="1354" w:type="dxa"/>
          </w:tcPr>
          <w:p>
            <w:pPr>
              <w:pStyle w:val="TableParagraph"/>
              <w:rPr>
                <w:sz w:val="22"/>
              </w:rPr>
            </w:pPr>
          </w:p>
        </w:tc>
      </w:tr>
      <w:tr>
        <w:trPr>
          <w:trHeight w:val="1380" w:hRule="atLeast"/>
        </w:trPr>
        <w:tc>
          <w:tcPr>
            <w:tcW w:w="814" w:type="dxa"/>
          </w:tcPr>
          <w:p>
            <w:pPr>
              <w:pStyle w:val="TableParagraph"/>
              <w:spacing w:line="251" w:lineRule="exact"/>
              <w:ind w:left="110"/>
              <w:rPr>
                <w:sz w:val="23"/>
              </w:rPr>
            </w:pPr>
            <w:r>
              <w:rPr>
                <w:spacing w:val="-5"/>
                <w:w w:val="105"/>
                <w:sz w:val="23"/>
              </w:rPr>
              <w:t>44.</w:t>
            </w:r>
          </w:p>
        </w:tc>
        <w:tc>
          <w:tcPr>
            <w:tcW w:w="3350" w:type="dxa"/>
          </w:tcPr>
          <w:p>
            <w:pPr>
              <w:pStyle w:val="TableParagraph"/>
              <w:spacing w:line="249" w:lineRule="auto"/>
              <w:ind w:left="103" w:right="197"/>
              <w:rPr>
                <w:sz w:val="23"/>
              </w:rPr>
            </w:pPr>
            <w:r>
              <w:rPr>
                <w:w w:val="105"/>
                <w:sz w:val="23"/>
              </w:rPr>
              <w:t>The</w:t>
            </w:r>
            <w:r>
              <w:rPr>
                <w:spacing w:val="-16"/>
                <w:w w:val="105"/>
                <w:sz w:val="23"/>
              </w:rPr>
              <w:t> </w:t>
            </w:r>
            <w:r>
              <w:rPr>
                <w:w w:val="105"/>
                <w:sz w:val="23"/>
              </w:rPr>
              <w:t>host</w:t>
            </w:r>
            <w:r>
              <w:rPr>
                <w:spacing w:val="-15"/>
                <w:w w:val="105"/>
                <w:sz w:val="23"/>
              </w:rPr>
              <w:t> </w:t>
            </w:r>
            <w:r>
              <w:rPr>
                <w:w w:val="105"/>
                <w:sz w:val="23"/>
              </w:rPr>
              <w:t>community</w:t>
            </w:r>
            <w:r>
              <w:rPr>
                <w:spacing w:val="-15"/>
                <w:w w:val="105"/>
                <w:sz w:val="23"/>
              </w:rPr>
              <w:t> </w:t>
            </w:r>
            <w:r>
              <w:rPr>
                <w:w w:val="105"/>
                <w:sz w:val="23"/>
              </w:rPr>
              <w:t>maintains a</w:t>
            </w:r>
            <w:r>
              <w:rPr>
                <w:spacing w:val="-9"/>
                <w:w w:val="105"/>
                <w:sz w:val="23"/>
              </w:rPr>
              <w:t> </w:t>
            </w:r>
            <w:r>
              <w:rPr>
                <w:w w:val="105"/>
                <w:sz w:val="23"/>
              </w:rPr>
              <w:t>good</w:t>
            </w:r>
            <w:r>
              <w:rPr>
                <w:spacing w:val="-14"/>
                <w:w w:val="105"/>
                <w:sz w:val="23"/>
              </w:rPr>
              <w:t> </w:t>
            </w:r>
            <w:r>
              <w:rPr>
                <w:w w:val="105"/>
                <w:sz w:val="23"/>
              </w:rPr>
              <w:t>relation</w:t>
            </w:r>
            <w:r>
              <w:rPr>
                <w:spacing w:val="-8"/>
                <w:w w:val="105"/>
                <w:sz w:val="23"/>
              </w:rPr>
              <w:t> </w:t>
            </w:r>
            <w:r>
              <w:rPr>
                <w:w w:val="105"/>
                <w:sz w:val="23"/>
              </w:rPr>
              <w:t>with</w:t>
            </w:r>
            <w:r>
              <w:rPr>
                <w:spacing w:val="-8"/>
                <w:w w:val="105"/>
                <w:sz w:val="23"/>
              </w:rPr>
              <w:t> </w:t>
            </w:r>
            <w:r>
              <w:rPr>
                <w:w w:val="105"/>
                <w:sz w:val="23"/>
              </w:rPr>
              <w:t>the</w:t>
            </w:r>
            <w:r>
              <w:rPr>
                <w:spacing w:val="-9"/>
                <w:w w:val="105"/>
                <w:sz w:val="23"/>
              </w:rPr>
              <w:t> </w:t>
            </w:r>
            <w:r>
              <w:rPr>
                <w:w w:val="105"/>
                <w:sz w:val="23"/>
              </w:rPr>
              <w:t>school management in the implementation of special</w:t>
            </w:r>
          </w:p>
          <w:p>
            <w:pPr>
              <w:pStyle w:val="TableParagraph"/>
              <w:spacing w:line="264" w:lineRule="exact"/>
              <w:ind w:left="103"/>
              <w:rPr>
                <w:sz w:val="23"/>
              </w:rPr>
            </w:pPr>
            <w:r>
              <w:rPr>
                <w:spacing w:val="-2"/>
                <w:w w:val="105"/>
                <w:sz w:val="23"/>
              </w:rPr>
              <w:t>education.</w:t>
            </w:r>
          </w:p>
        </w:tc>
        <w:tc>
          <w:tcPr>
            <w:tcW w:w="1167" w:type="dxa"/>
          </w:tcPr>
          <w:p>
            <w:pPr>
              <w:pStyle w:val="TableParagraph"/>
              <w:rPr>
                <w:sz w:val="22"/>
              </w:rPr>
            </w:pPr>
          </w:p>
        </w:tc>
        <w:tc>
          <w:tcPr>
            <w:tcW w:w="900" w:type="dxa"/>
          </w:tcPr>
          <w:p>
            <w:pPr>
              <w:pStyle w:val="TableParagraph"/>
              <w:rPr>
                <w:sz w:val="22"/>
              </w:rPr>
            </w:pPr>
          </w:p>
        </w:tc>
        <w:tc>
          <w:tcPr>
            <w:tcW w:w="1174" w:type="dxa"/>
          </w:tcPr>
          <w:p>
            <w:pPr>
              <w:pStyle w:val="TableParagraph"/>
              <w:rPr>
                <w:sz w:val="22"/>
              </w:rPr>
            </w:pPr>
          </w:p>
        </w:tc>
        <w:tc>
          <w:tcPr>
            <w:tcW w:w="1166" w:type="dxa"/>
          </w:tcPr>
          <w:p>
            <w:pPr>
              <w:pStyle w:val="TableParagraph"/>
              <w:rPr>
                <w:sz w:val="22"/>
              </w:rPr>
            </w:pPr>
          </w:p>
        </w:tc>
        <w:tc>
          <w:tcPr>
            <w:tcW w:w="1354" w:type="dxa"/>
          </w:tcPr>
          <w:p>
            <w:pPr>
              <w:pStyle w:val="TableParagraph"/>
              <w:rPr>
                <w:sz w:val="22"/>
              </w:rPr>
            </w:pPr>
          </w:p>
        </w:tc>
      </w:tr>
      <w:tr>
        <w:trPr>
          <w:trHeight w:val="825" w:hRule="atLeast"/>
        </w:trPr>
        <w:tc>
          <w:tcPr>
            <w:tcW w:w="814" w:type="dxa"/>
          </w:tcPr>
          <w:p>
            <w:pPr>
              <w:pStyle w:val="TableParagraph"/>
              <w:spacing w:line="251" w:lineRule="exact"/>
              <w:ind w:left="110"/>
              <w:rPr>
                <w:sz w:val="23"/>
              </w:rPr>
            </w:pPr>
            <w:r>
              <w:rPr>
                <w:spacing w:val="-5"/>
                <w:w w:val="105"/>
                <w:sz w:val="23"/>
              </w:rPr>
              <w:t>45.</w:t>
            </w:r>
          </w:p>
        </w:tc>
        <w:tc>
          <w:tcPr>
            <w:tcW w:w="3350" w:type="dxa"/>
          </w:tcPr>
          <w:p>
            <w:pPr>
              <w:pStyle w:val="TableParagraph"/>
              <w:spacing w:line="251" w:lineRule="exact"/>
              <w:ind w:left="103"/>
              <w:rPr>
                <w:sz w:val="23"/>
              </w:rPr>
            </w:pPr>
            <w:r>
              <w:rPr>
                <w:w w:val="105"/>
                <w:sz w:val="23"/>
              </w:rPr>
              <w:t>The</w:t>
            </w:r>
            <w:r>
              <w:rPr>
                <w:spacing w:val="-11"/>
                <w:w w:val="105"/>
                <w:sz w:val="23"/>
              </w:rPr>
              <w:t> </w:t>
            </w:r>
            <w:r>
              <w:rPr>
                <w:w w:val="105"/>
                <w:sz w:val="23"/>
              </w:rPr>
              <w:t>host</w:t>
            </w:r>
            <w:r>
              <w:rPr>
                <w:spacing w:val="-9"/>
                <w:w w:val="105"/>
                <w:sz w:val="23"/>
              </w:rPr>
              <w:t> </w:t>
            </w:r>
            <w:r>
              <w:rPr>
                <w:w w:val="105"/>
                <w:sz w:val="23"/>
              </w:rPr>
              <w:t>community</w:t>
            </w:r>
            <w:r>
              <w:rPr>
                <w:spacing w:val="-10"/>
                <w:w w:val="105"/>
                <w:sz w:val="23"/>
              </w:rPr>
              <w:t> </w:t>
            </w:r>
            <w:r>
              <w:rPr>
                <w:w w:val="105"/>
                <w:sz w:val="23"/>
              </w:rPr>
              <w:t>beliefs</w:t>
            </w:r>
            <w:r>
              <w:rPr>
                <w:spacing w:val="-12"/>
                <w:w w:val="105"/>
                <w:sz w:val="23"/>
              </w:rPr>
              <w:t> </w:t>
            </w:r>
            <w:r>
              <w:rPr>
                <w:spacing w:val="-4"/>
                <w:w w:val="105"/>
                <w:sz w:val="23"/>
              </w:rPr>
              <w:t>that</w:t>
            </w:r>
          </w:p>
          <w:p>
            <w:pPr>
              <w:pStyle w:val="TableParagraph"/>
              <w:spacing w:line="270" w:lineRule="atLeast" w:before="10"/>
              <w:ind w:left="103" w:right="197"/>
              <w:rPr>
                <w:sz w:val="23"/>
              </w:rPr>
            </w:pPr>
            <w:r>
              <w:rPr>
                <w:w w:val="105"/>
                <w:sz w:val="23"/>
              </w:rPr>
              <w:t>education</w:t>
            </w:r>
            <w:r>
              <w:rPr>
                <w:spacing w:val="-14"/>
                <w:w w:val="105"/>
                <w:sz w:val="23"/>
              </w:rPr>
              <w:t> </w:t>
            </w:r>
            <w:r>
              <w:rPr>
                <w:w w:val="105"/>
                <w:sz w:val="23"/>
              </w:rPr>
              <w:t>giving</w:t>
            </w:r>
            <w:r>
              <w:rPr>
                <w:spacing w:val="-14"/>
                <w:w w:val="105"/>
                <w:sz w:val="23"/>
              </w:rPr>
              <w:t> </w:t>
            </w:r>
            <w:r>
              <w:rPr>
                <w:w w:val="105"/>
                <w:sz w:val="23"/>
              </w:rPr>
              <w:t>to</w:t>
            </w:r>
            <w:r>
              <w:rPr>
                <w:spacing w:val="-8"/>
                <w:w w:val="105"/>
                <w:sz w:val="23"/>
              </w:rPr>
              <w:t> </w:t>
            </w:r>
            <w:r>
              <w:rPr>
                <w:w w:val="105"/>
                <w:sz w:val="23"/>
              </w:rPr>
              <w:t>special needs</w:t>
            </w:r>
            <w:r>
              <w:rPr>
                <w:spacing w:val="-7"/>
                <w:w w:val="105"/>
                <w:sz w:val="23"/>
              </w:rPr>
              <w:t> </w:t>
            </w:r>
            <w:r>
              <w:rPr>
                <w:w w:val="105"/>
                <w:sz w:val="23"/>
              </w:rPr>
              <w:t>person</w:t>
            </w:r>
            <w:r>
              <w:rPr>
                <w:spacing w:val="-4"/>
                <w:w w:val="105"/>
                <w:sz w:val="23"/>
              </w:rPr>
              <w:t> </w:t>
            </w:r>
            <w:r>
              <w:rPr>
                <w:w w:val="105"/>
                <w:sz w:val="23"/>
              </w:rPr>
              <w:t>is</w:t>
            </w:r>
            <w:r>
              <w:rPr>
                <w:spacing w:val="-13"/>
                <w:w w:val="105"/>
                <w:sz w:val="23"/>
              </w:rPr>
              <w:t> </w:t>
            </w:r>
            <w:r>
              <w:rPr>
                <w:w w:val="105"/>
                <w:sz w:val="23"/>
              </w:rPr>
              <w:t>a</w:t>
            </w:r>
            <w:r>
              <w:rPr>
                <w:spacing w:val="1"/>
                <w:w w:val="105"/>
                <w:sz w:val="23"/>
              </w:rPr>
              <w:t> </w:t>
            </w:r>
            <w:r>
              <w:rPr>
                <w:spacing w:val="-2"/>
                <w:w w:val="105"/>
                <w:sz w:val="23"/>
              </w:rPr>
              <w:t>privilege.</w:t>
            </w:r>
          </w:p>
        </w:tc>
        <w:tc>
          <w:tcPr>
            <w:tcW w:w="1167" w:type="dxa"/>
          </w:tcPr>
          <w:p>
            <w:pPr>
              <w:pStyle w:val="TableParagraph"/>
              <w:rPr>
                <w:sz w:val="22"/>
              </w:rPr>
            </w:pPr>
          </w:p>
        </w:tc>
        <w:tc>
          <w:tcPr>
            <w:tcW w:w="900" w:type="dxa"/>
          </w:tcPr>
          <w:p>
            <w:pPr>
              <w:pStyle w:val="TableParagraph"/>
              <w:rPr>
                <w:sz w:val="22"/>
              </w:rPr>
            </w:pPr>
          </w:p>
        </w:tc>
        <w:tc>
          <w:tcPr>
            <w:tcW w:w="1174" w:type="dxa"/>
          </w:tcPr>
          <w:p>
            <w:pPr>
              <w:pStyle w:val="TableParagraph"/>
              <w:rPr>
                <w:sz w:val="22"/>
              </w:rPr>
            </w:pPr>
          </w:p>
        </w:tc>
        <w:tc>
          <w:tcPr>
            <w:tcW w:w="1166" w:type="dxa"/>
          </w:tcPr>
          <w:p>
            <w:pPr>
              <w:pStyle w:val="TableParagraph"/>
              <w:rPr>
                <w:sz w:val="22"/>
              </w:rPr>
            </w:pPr>
          </w:p>
        </w:tc>
        <w:tc>
          <w:tcPr>
            <w:tcW w:w="1354" w:type="dxa"/>
          </w:tcPr>
          <w:p>
            <w:pPr>
              <w:pStyle w:val="TableParagraph"/>
              <w:rPr>
                <w:sz w:val="22"/>
              </w:rPr>
            </w:pPr>
          </w:p>
        </w:tc>
      </w:tr>
      <w:tr>
        <w:trPr>
          <w:trHeight w:val="1106" w:hRule="atLeast"/>
        </w:trPr>
        <w:tc>
          <w:tcPr>
            <w:tcW w:w="814" w:type="dxa"/>
          </w:tcPr>
          <w:p>
            <w:pPr>
              <w:pStyle w:val="TableParagraph"/>
              <w:spacing w:line="258" w:lineRule="exact"/>
              <w:ind w:left="110"/>
              <w:rPr>
                <w:sz w:val="23"/>
              </w:rPr>
            </w:pPr>
            <w:r>
              <w:rPr>
                <w:spacing w:val="-5"/>
                <w:w w:val="105"/>
                <w:sz w:val="23"/>
              </w:rPr>
              <w:t>46.</w:t>
            </w:r>
          </w:p>
        </w:tc>
        <w:tc>
          <w:tcPr>
            <w:tcW w:w="3350" w:type="dxa"/>
          </w:tcPr>
          <w:p>
            <w:pPr>
              <w:pStyle w:val="TableParagraph"/>
              <w:spacing w:line="249" w:lineRule="auto"/>
              <w:ind w:left="103" w:right="197"/>
              <w:rPr>
                <w:sz w:val="23"/>
              </w:rPr>
            </w:pPr>
            <w:r>
              <w:rPr>
                <w:w w:val="105"/>
                <w:sz w:val="23"/>
              </w:rPr>
              <w:t>The</w:t>
            </w:r>
            <w:r>
              <w:rPr>
                <w:spacing w:val="-11"/>
                <w:w w:val="105"/>
                <w:sz w:val="23"/>
              </w:rPr>
              <w:t> </w:t>
            </w:r>
            <w:r>
              <w:rPr>
                <w:w w:val="105"/>
                <w:sz w:val="23"/>
              </w:rPr>
              <w:t>host</w:t>
            </w:r>
            <w:r>
              <w:rPr>
                <w:spacing w:val="-8"/>
                <w:w w:val="105"/>
                <w:sz w:val="23"/>
              </w:rPr>
              <w:t> </w:t>
            </w:r>
            <w:r>
              <w:rPr>
                <w:w w:val="105"/>
                <w:sz w:val="23"/>
              </w:rPr>
              <w:t>community</w:t>
            </w:r>
            <w:r>
              <w:rPr>
                <w:spacing w:val="-16"/>
                <w:w w:val="105"/>
                <w:sz w:val="23"/>
              </w:rPr>
              <w:t> </w:t>
            </w:r>
            <w:r>
              <w:rPr>
                <w:w w:val="105"/>
                <w:sz w:val="23"/>
              </w:rPr>
              <w:t>is</w:t>
            </w:r>
            <w:r>
              <w:rPr>
                <w:spacing w:val="-12"/>
                <w:w w:val="105"/>
                <w:sz w:val="23"/>
              </w:rPr>
              <w:t> </w:t>
            </w:r>
            <w:r>
              <w:rPr>
                <w:w w:val="105"/>
                <w:sz w:val="23"/>
              </w:rPr>
              <w:t>of</w:t>
            </w:r>
            <w:r>
              <w:rPr>
                <w:spacing w:val="-13"/>
                <w:w w:val="105"/>
                <w:sz w:val="23"/>
              </w:rPr>
              <w:t> </w:t>
            </w:r>
            <w:r>
              <w:rPr>
                <w:w w:val="105"/>
                <w:sz w:val="23"/>
              </w:rPr>
              <w:t>the opinion that special needs person cannot be able to contribute</w:t>
            </w:r>
            <w:r>
              <w:rPr>
                <w:spacing w:val="-16"/>
                <w:w w:val="105"/>
                <w:sz w:val="23"/>
              </w:rPr>
              <w:t> </w:t>
            </w:r>
            <w:r>
              <w:rPr>
                <w:w w:val="105"/>
                <w:sz w:val="23"/>
              </w:rPr>
              <w:t>for</w:t>
            </w:r>
            <w:r>
              <w:rPr>
                <w:spacing w:val="-15"/>
                <w:w w:val="105"/>
                <w:sz w:val="23"/>
              </w:rPr>
              <w:t> </w:t>
            </w:r>
            <w:r>
              <w:rPr>
                <w:w w:val="105"/>
                <w:sz w:val="23"/>
              </w:rPr>
              <w:t>his/her</w:t>
            </w:r>
            <w:r>
              <w:rPr>
                <w:spacing w:val="-14"/>
                <w:w w:val="105"/>
                <w:sz w:val="23"/>
              </w:rPr>
              <w:t> </w:t>
            </w:r>
            <w:r>
              <w:rPr>
                <w:w w:val="105"/>
                <w:sz w:val="23"/>
              </w:rPr>
              <w:t>society.</w:t>
            </w:r>
          </w:p>
        </w:tc>
        <w:tc>
          <w:tcPr>
            <w:tcW w:w="1167" w:type="dxa"/>
          </w:tcPr>
          <w:p>
            <w:pPr>
              <w:pStyle w:val="TableParagraph"/>
              <w:rPr>
                <w:sz w:val="22"/>
              </w:rPr>
            </w:pPr>
          </w:p>
        </w:tc>
        <w:tc>
          <w:tcPr>
            <w:tcW w:w="900" w:type="dxa"/>
          </w:tcPr>
          <w:p>
            <w:pPr>
              <w:pStyle w:val="TableParagraph"/>
              <w:rPr>
                <w:sz w:val="22"/>
              </w:rPr>
            </w:pPr>
          </w:p>
        </w:tc>
        <w:tc>
          <w:tcPr>
            <w:tcW w:w="1174" w:type="dxa"/>
          </w:tcPr>
          <w:p>
            <w:pPr>
              <w:pStyle w:val="TableParagraph"/>
              <w:rPr>
                <w:sz w:val="22"/>
              </w:rPr>
            </w:pPr>
          </w:p>
        </w:tc>
        <w:tc>
          <w:tcPr>
            <w:tcW w:w="1166" w:type="dxa"/>
          </w:tcPr>
          <w:p>
            <w:pPr>
              <w:pStyle w:val="TableParagraph"/>
              <w:rPr>
                <w:sz w:val="22"/>
              </w:rPr>
            </w:pPr>
          </w:p>
        </w:tc>
        <w:tc>
          <w:tcPr>
            <w:tcW w:w="1354" w:type="dxa"/>
          </w:tcPr>
          <w:p>
            <w:pPr>
              <w:pStyle w:val="TableParagraph"/>
              <w:rPr>
                <w:sz w:val="22"/>
              </w:rPr>
            </w:pPr>
          </w:p>
        </w:tc>
      </w:tr>
      <w:tr>
        <w:trPr>
          <w:trHeight w:val="551" w:hRule="atLeast"/>
        </w:trPr>
        <w:tc>
          <w:tcPr>
            <w:tcW w:w="814" w:type="dxa"/>
          </w:tcPr>
          <w:p>
            <w:pPr>
              <w:pStyle w:val="TableParagraph"/>
              <w:spacing w:line="251" w:lineRule="exact"/>
              <w:ind w:left="110"/>
              <w:rPr>
                <w:sz w:val="23"/>
              </w:rPr>
            </w:pPr>
            <w:r>
              <w:rPr>
                <w:spacing w:val="-5"/>
                <w:w w:val="105"/>
                <w:sz w:val="23"/>
              </w:rPr>
              <w:t>47.</w:t>
            </w:r>
          </w:p>
        </w:tc>
        <w:tc>
          <w:tcPr>
            <w:tcW w:w="3350" w:type="dxa"/>
          </w:tcPr>
          <w:p>
            <w:pPr>
              <w:pStyle w:val="TableParagraph"/>
              <w:spacing w:line="251" w:lineRule="exact"/>
              <w:ind w:left="103"/>
              <w:rPr>
                <w:sz w:val="23"/>
              </w:rPr>
            </w:pPr>
            <w:r>
              <w:rPr>
                <w:w w:val="105"/>
                <w:sz w:val="23"/>
              </w:rPr>
              <w:t>The</w:t>
            </w:r>
            <w:r>
              <w:rPr>
                <w:spacing w:val="-10"/>
                <w:w w:val="105"/>
                <w:sz w:val="23"/>
              </w:rPr>
              <w:t> </w:t>
            </w:r>
            <w:r>
              <w:rPr>
                <w:w w:val="105"/>
                <w:sz w:val="23"/>
              </w:rPr>
              <w:t>host</w:t>
            </w:r>
            <w:r>
              <w:rPr>
                <w:spacing w:val="-6"/>
                <w:w w:val="105"/>
                <w:sz w:val="23"/>
              </w:rPr>
              <w:t> </w:t>
            </w:r>
            <w:r>
              <w:rPr>
                <w:w w:val="105"/>
                <w:sz w:val="23"/>
              </w:rPr>
              <w:t>community</w:t>
            </w:r>
            <w:r>
              <w:rPr>
                <w:spacing w:val="-8"/>
                <w:w w:val="105"/>
                <w:sz w:val="23"/>
              </w:rPr>
              <w:t> </w:t>
            </w:r>
            <w:r>
              <w:rPr>
                <w:w w:val="105"/>
                <w:sz w:val="23"/>
              </w:rPr>
              <w:t>do</w:t>
            </w:r>
            <w:r>
              <w:rPr>
                <w:spacing w:val="-8"/>
                <w:w w:val="105"/>
                <w:sz w:val="23"/>
              </w:rPr>
              <w:t> </w:t>
            </w:r>
            <w:r>
              <w:rPr>
                <w:spacing w:val="-4"/>
                <w:w w:val="105"/>
                <w:sz w:val="23"/>
              </w:rPr>
              <w:t>show</w:t>
            </w:r>
          </w:p>
          <w:p>
            <w:pPr>
              <w:pStyle w:val="TableParagraph"/>
              <w:spacing w:line="264" w:lineRule="exact" w:before="16"/>
              <w:ind w:left="103"/>
              <w:rPr>
                <w:sz w:val="23"/>
              </w:rPr>
            </w:pPr>
            <w:r>
              <w:rPr>
                <w:w w:val="105"/>
                <w:sz w:val="23"/>
              </w:rPr>
              <w:t>love</w:t>
            </w:r>
            <w:r>
              <w:rPr>
                <w:spacing w:val="-9"/>
                <w:w w:val="105"/>
                <w:sz w:val="23"/>
              </w:rPr>
              <w:t> </w:t>
            </w:r>
            <w:r>
              <w:rPr>
                <w:w w:val="105"/>
                <w:sz w:val="23"/>
              </w:rPr>
              <w:t>to</w:t>
            </w:r>
            <w:r>
              <w:rPr>
                <w:spacing w:val="-8"/>
                <w:w w:val="105"/>
                <w:sz w:val="23"/>
              </w:rPr>
              <w:t> </w:t>
            </w:r>
            <w:r>
              <w:rPr>
                <w:w w:val="105"/>
                <w:sz w:val="23"/>
              </w:rPr>
              <w:t>persons</w:t>
            </w:r>
            <w:r>
              <w:rPr>
                <w:spacing w:val="-9"/>
                <w:w w:val="105"/>
                <w:sz w:val="23"/>
              </w:rPr>
              <w:t> </w:t>
            </w:r>
            <w:r>
              <w:rPr>
                <w:w w:val="105"/>
                <w:sz w:val="23"/>
              </w:rPr>
              <w:t>with</w:t>
            </w:r>
            <w:r>
              <w:rPr>
                <w:spacing w:val="-8"/>
                <w:w w:val="105"/>
                <w:sz w:val="23"/>
              </w:rPr>
              <w:t> </w:t>
            </w:r>
            <w:r>
              <w:rPr>
                <w:spacing w:val="-2"/>
                <w:w w:val="105"/>
                <w:sz w:val="23"/>
              </w:rPr>
              <w:t>disabilities.</w:t>
            </w:r>
          </w:p>
        </w:tc>
        <w:tc>
          <w:tcPr>
            <w:tcW w:w="1167" w:type="dxa"/>
          </w:tcPr>
          <w:p>
            <w:pPr>
              <w:pStyle w:val="TableParagraph"/>
              <w:rPr>
                <w:sz w:val="22"/>
              </w:rPr>
            </w:pPr>
          </w:p>
        </w:tc>
        <w:tc>
          <w:tcPr>
            <w:tcW w:w="900" w:type="dxa"/>
          </w:tcPr>
          <w:p>
            <w:pPr>
              <w:pStyle w:val="TableParagraph"/>
              <w:rPr>
                <w:sz w:val="22"/>
              </w:rPr>
            </w:pPr>
          </w:p>
        </w:tc>
        <w:tc>
          <w:tcPr>
            <w:tcW w:w="1174" w:type="dxa"/>
          </w:tcPr>
          <w:p>
            <w:pPr>
              <w:pStyle w:val="TableParagraph"/>
              <w:rPr>
                <w:sz w:val="22"/>
              </w:rPr>
            </w:pPr>
          </w:p>
        </w:tc>
        <w:tc>
          <w:tcPr>
            <w:tcW w:w="1166" w:type="dxa"/>
          </w:tcPr>
          <w:p>
            <w:pPr>
              <w:pStyle w:val="TableParagraph"/>
              <w:rPr>
                <w:sz w:val="22"/>
              </w:rPr>
            </w:pPr>
          </w:p>
        </w:tc>
        <w:tc>
          <w:tcPr>
            <w:tcW w:w="1354" w:type="dxa"/>
          </w:tcPr>
          <w:p>
            <w:pPr>
              <w:pStyle w:val="TableParagraph"/>
              <w:rPr>
                <w:sz w:val="22"/>
              </w:rPr>
            </w:pPr>
          </w:p>
        </w:tc>
      </w:tr>
      <w:tr>
        <w:trPr>
          <w:trHeight w:val="832" w:hRule="atLeast"/>
        </w:trPr>
        <w:tc>
          <w:tcPr>
            <w:tcW w:w="814" w:type="dxa"/>
          </w:tcPr>
          <w:p>
            <w:pPr>
              <w:pStyle w:val="TableParagraph"/>
              <w:spacing w:line="252" w:lineRule="exact"/>
              <w:ind w:left="110"/>
              <w:rPr>
                <w:sz w:val="23"/>
              </w:rPr>
            </w:pPr>
            <w:r>
              <w:rPr>
                <w:spacing w:val="-5"/>
                <w:w w:val="105"/>
                <w:sz w:val="23"/>
              </w:rPr>
              <w:t>48.</w:t>
            </w:r>
          </w:p>
        </w:tc>
        <w:tc>
          <w:tcPr>
            <w:tcW w:w="3350" w:type="dxa"/>
          </w:tcPr>
          <w:p>
            <w:pPr>
              <w:pStyle w:val="TableParagraph"/>
              <w:spacing w:line="252" w:lineRule="auto"/>
              <w:ind w:left="103" w:right="222"/>
              <w:rPr>
                <w:sz w:val="23"/>
              </w:rPr>
            </w:pPr>
            <w:r>
              <w:rPr>
                <w:w w:val="105"/>
                <w:sz w:val="23"/>
              </w:rPr>
              <w:t>The host community do </w:t>
            </w:r>
            <w:r>
              <w:rPr>
                <w:spacing w:val="-2"/>
                <w:w w:val="105"/>
                <w:sz w:val="23"/>
              </w:rPr>
              <w:t>discriminate</w:t>
            </w:r>
            <w:r>
              <w:rPr>
                <w:spacing w:val="-5"/>
                <w:w w:val="105"/>
                <w:sz w:val="23"/>
              </w:rPr>
              <w:t> </w:t>
            </w:r>
            <w:r>
              <w:rPr>
                <w:spacing w:val="-2"/>
                <w:w w:val="105"/>
                <w:sz w:val="23"/>
              </w:rPr>
              <w:t>students</w:t>
            </w:r>
            <w:r>
              <w:rPr>
                <w:spacing w:val="-7"/>
                <w:w w:val="105"/>
                <w:sz w:val="23"/>
              </w:rPr>
              <w:t> </w:t>
            </w:r>
            <w:r>
              <w:rPr>
                <w:spacing w:val="-2"/>
                <w:w w:val="105"/>
                <w:sz w:val="23"/>
              </w:rPr>
              <w:t>living </w:t>
            </w:r>
            <w:r>
              <w:rPr>
                <w:w w:val="105"/>
                <w:sz w:val="23"/>
              </w:rPr>
              <w:t>with disabilities.</w:t>
            </w:r>
          </w:p>
        </w:tc>
        <w:tc>
          <w:tcPr>
            <w:tcW w:w="1167" w:type="dxa"/>
          </w:tcPr>
          <w:p>
            <w:pPr>
              <w:pStyle w:val="TableParagraph"/>
              <w:rPr>
                <w:sz w:val="22"/>
              </w:rPr>
            </w:pPr>
          </w:p>
        </w:tc>
        <w:tc>
          <w:tcPr>
            <w:tcW w:w="900" w:type="dxa"/>
          </w:tcPr>
          <w:p>
            <w:pPr>
              <w:pStyle w:val="TableParagraph"/>
              <w:rPr>
                <w:sz w:val="22"/>
              </w:rPr>
            </w:pPr>
          </w:p>
        </w:tc>
        <w:tc>
          <w:tcPr>
            <w:tcW w:w="1174" w:type="dxa"/>
          </w:tcPr>
          <w:p>
            <w:pPr>
              <w:pStyle w:val="TableParagraph"/>
              <w:rPr>
                <w:sz w:val="22"/>
              </w:rPr>
            </w:pPr>
          </w:p>
        </w:tc>
        <w:tc>
          <w:tcPr>
            <w:tcW w:w="1166" w:type="dxa"/>
          </w:tcPr>
          <w:p>
            <w:pPr>
              <w:pStyle w:val="TableParagraph"/>
              <w:rPr>
                <w:sz w:val="22"/>
              </w:rPr>
            </w:pPr>
          </w:p>
        </w:tc>
        <w:tc>
          <w:tcPr>
            <w:tcW w:w="1354" w:type="dxa"/>
          </w:tcPr>
          <w:p>
            <w:pPr>
              <w:pStyle w:val="TableParagraph"/>
              <w:rPr>
                <w:sz w:val="22"/>
              </w:rPr>
            </w:pPr>
          </w:p>
        </w:tc>
      </w:tr>
    </w:tbl>
    <w:p>
      <w:pPr>
        <w:spacing w:after="0"/>
        <w:rPr>
          <w:sz w:val="22"/>
        </w:rPr>
        <w:sectPr>
          <w:pgSz w:w="12240" w:h="15840"/>
          <w:pgMar w:header="0" w:footer="1012" w:top="1380" w:bottom="1200" w:left="400" w:right="0"/>
        </w:sectPr>
      </w:pPr>
    </w:p>
    <w:p>
      <w:pPr>
        <w:pStyle w:val="Heading1"/>
        <w:spacing w:before="82"/>
        <w:ind w:right="1422"/>
      </w:pPr>
      <w:bookmarkStart w:name="_TOC_250001" w:id="36"/>
      <w:r>
        <w:rPr/>
        <w:t>APPENDIX</w:t>
      </w:r>
      <w:r>
        <w:rPr>
          <w:spacing w:val="40"/>
        </w:rPr>
        <w:t> </w:t>
      </w:r>
      <w:bookmarkEnd w:id="36"/>
      <w:r>
        <w:rPr>
          <w:spacing w:val="-10"/>
        </w:rPr>
        <w:t>B</w:t>
      </w:r>
    </w:p>
    <w:p>
      <w:pPr>
        <w:pStyle w:val="BodyText"/>
        <w:spacing w:before="79"/>
        <w:rPr>
          <w:b/>
          <w:sz w:val="20"/>
        </w:rPr>
      </w:pPr>
      <w:r>
        <w:rPr/>
        <w:drawing>
          <wp:anchor distT="0" distB="0" distL="0" distR="0" allowOverlap="1" layoutInCell="1" locked="0" behindDoc="1" simplePos="0" relativeHeight="487605248">
            <wp:simplePos x="0" y="0"/>
            <wp:positionH relativeFrom="page">
              <wp:posOffset>869950</wp:posOffset>
            </wp:positionH>
            <wp:positionV relativeFrom="paragraph">
              <wp:posOffset>211786</wp:posOffset>
            </wp:positionV>
            <wp:extent cx="6743351" cy="6505575"/>
            <wp:effectExtent l="0" t="0" r="0" b="0"/>
            <wp:wrapTopAndBottom/>
            <wp:docPr id="74" name="Image 74"/>
            <wp:cNvGraphicFramePr>
              <a:graphicFrameLocks/>
            </wp:cNvGraphicFramePr>
            <a:graphic>
              <a:graphicData uri="http://schemas.openxmlformats.org/drawingml/2006/picture">
                <pic:pic>
                  <pic:nvPicPr>
                    <pic:cNvPr id="74" name="Image 74"/>
                    <pic:cNvPicPr/>
                  </pic:nvPicPr>
                  <pic:blipFill>
                    <a:blip r:embed="rId11" cstate="print"/>
                    <a:stretch>
                      <a:fillRect/>
                    </a:stretch>
                  </pic:blipFill>
                  <pic:spPr>
                    <a:xfrm>
                      <a:off x="0" y="0"/>
                      <a:ext cx="6743351" cy="6505575"/>
                    </a:xfrm>
                    <a:prstGeom prst="rect">
                      <a:avLst/>
                    </a:prstGeom>
                  </pic:spPr>
                </pic:pic>
              </a:graphicData>
            </a:graphic>
          </wp:anchor>
        </w:drawing>
      </w:r>
    </w:p>
    <w:p>
      <w:pPr>
        <w:pStyle w:val="BodyText"/>
        <w:rPr>
          <w:b/>
        </w:rPr>
      </w:pPr>
    </w:p>
    <w:p>
      <w:pPr>
        <w:pStyle w:val="BodyText"/>
        <w:rPr>
          <w:b/>
        </w:rPr>
      </w:pPr>
    </w:p>
    <w:p>
      <w:pPr>
        <w:pStyle w:val="BodyText"/>
        <w:spacing w:before="4"/>
        <w:rPr>
          <w:b/>
        </w:rPr>
      </w:pPr>
    </w:p>
    <w:p>
      <w:pPr>
        <w:pStyle w:val="BodyText"/>
        <w:ind w:left="1560" w:right="1442"/>
        <w:jc w:val="center"/>
      </w:pPr>
      <w:r>
        <w:rPr>
          <w:spacing w:val="-5"/>
          <w:w w:val="105"/>
        </w:rPr>
        <w:t>108</w:t>
      </w:r>
    </w:p>
    <w:p>
      <w:pPr>
        <w:spacing w:after="0"/>
        <w:jc w:val="center"/>
        <w:sectPr>
          <w:pgSz w:w="12240" w:h="15840"/>
          <w:pgMar w:header="0" w:footer="1012" w:top="1360" w:bottom="1200" w:left="400" w:right="0"/>
        </w:sectPr>
      </w:pPr>
    </w:p>
    <w:p>
      <w:pPr>
        <w:spacing w:before="33"/>
        <w:ind w:left="1588" w:right="0" w:firstLine="0"/>
        <w:jc w:val="left"/>
        <w:rPr>
          <w:rFonts w:ascii="Calibri"/>
          <w:sz w:val="22"/>
        </w:rPr>
      </w:pPr>
      <w:r>
        <w:rPr/>
        <w:drawing>
          <wp:anchor distT="0" distB="0" distL="0" distR="0" allowOverlap="1" layoutInCell="1" locked="0" behindDoc="0" simplePos="0" relativeHeight="15746560">
            <wp:simplePos x="0" y="0"/>
            <wp:positionH relativeFrom="page">
              <wp:posOffset>317500</wp:posOffset>
            </wp:positionH>
            <wp:positionV relativeFrom="paragraph">
              <wp:posOffset>167639</wp:posOffset>
            </wp:positionV>
            <wp:extent cx="7454900" cy="5026659"/>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12" cstate="print"/>
                    <a:stretch>
                      <a:fillRect/>
                    </a:stretch>
                  </pic:blipFill>
                  <pic:spPr>
                    <a:xfrm>
                      <a:off x="0" y="0"/>
                      <a:ext cx="7454900" cy="5026659"/>
                    </a:xfrm>
                    <a:prstGeom prst="rect">
                      <a:avLst/>
                    </a:prstGeom>
                  </pic:spPr>
                </pic:pic>
              </a:graphicData>
            </a:graphic>
          </wp:anchor>
        </w:drawing>
      </w:r>
      <w:r>
        <w:rPr>
          <w:rFonts w:ascii="Calibri"/>
          <w:spacing w:val="-10"/>
          <w:sz w:val="22"/>
        </w:rPr>
        <w:t>A</w:t>
      </w:r>
    </w:p>
    <w:p>
      <w:pPr>
        <w:spacing w:after="0"/>
        <w:jc w:val="left"/>
        <w:rPr>
          <w:rFonts w:ascii="Calibri"/>
          <w:sz w:val="22"/>
        </w:rPr>
        <w:sectPr>
          <w:pgSz w:w="12240" w:h="15840"/>
          <w:pgMar w:header="0" w:footer="1012" w:top="1400" w:bottom="1200" w:left="400" w:right="0"/>
        </w:sectPr>
      </w:pPr>
    </w:p>
    <w:p>
      <w:pPr>
        <w:pStyle w:val="BodyText"/>
        <w:rPr>
          <w:rFonts w:ascii="Calibri"/>
        </w:rPr>
      </w:pPr>
      <w:r>
        <w:rPr/>
        <w:drawing>
          <wp:anchor distT="0" distB="0" distL="0" distR="0" allowOverlap="1" layoutInCell="1" locked="0" behindDoc="0" simplePos="0" relativeHeight="15747072">
            <wp:simplePos x="0" y="0"/>
            <wp:positionH relativeFrom="page">
              <wp:posOffset>374650</wp:posOffset>
            </wp:positionH>
            <wp:positionV relativeFrom="page">
              <wp:posOffset>1018539</wp:posOffset>
            </wp:positionV>
            <wp:extent cx="7397750" cy="4895849"/>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13" cstate="print"/>
                    <a:stretch>
                      <a:fillRect/>
                    </a:stretch>
                  </pic:blipFill>
                  <pic:spPr>
                    <a:xfrm>
                      <a:off x="0" y="0"/>
                      <a:ext cx="7397750" cy="4895849"/>
                    </a:xfrm>
                    <a:prstGeom prst="rect">
                      <a:avLst/>
                    </a:prstGeom>
                  </pic:spPr>
                </pic:pic>
              </a:graphicData>
            </a:graphic>
          </wp:anchor>
        </w:drawing>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266"/>
        <w:rPr>
          <w:rFonts w:ascii="Calibri"/>
        </w:rPr>
      </w:pPr>
    </w:p>
    <w:p>
      <w:pPr>
        <w:pStyle w:val="BodyText"/>
        <w:ind w:left="590"/>
        <w:jc w:val="center"/>
      </w:pPr>
      <w:r>
        <w:rPr>
          <w:spacing w:val="-5"/>
          <w:w w:val="105"/>
        </w:rPr>
        <w:t>109</w:t>
      </w:r>
    </w:p>
    <w:p>
      <w:pPr>
        <w:pStyle w:val="BodyText"/>
      </w:pPr>
    </w:p>
    <w:p>
      <w:pPr>
        <w:pStyle w:val="BodyText"/>
      </w:pPr>
    </w:p>
    <w:p>
      <w:pPr>
        <w:pStyle w:val="BodyText"/>
        <w:spacing w:before="210"/>
      </w:pPr>
    </w:p>
    <w:p>
      <w:pPr>
        <w:pStyle w:val="BodyText"/>
        <w:ind w:left="1084"/>
        <w:jc w:val="center"/>
      </w:pPr>
      <w:r>
        <w:rPr>
          <w:spacing w:val="-5"/>
          <w:w w:val="105"/>
        </w:rPr>
        <w:t>110</w:t>
      </w:r>
    </w:p>
    <w:p>
      <w:pPr>
        <w:spacing w:after="0"/>
        <w:jc w:val="center"/>
        <w:sectPr>
          <w:pgSz w:w="12240" w:h="15840"/>
          <w:pgMar w:header="0" w:footer="1012" w:top="1600" w:bottom="1200" w:left="400" w:right="0"/>
        </w:sectPr>
      </w:pPr>
    </w:p>
    <w:p>
      <w:pPr>
        <w:pStyle w:val="BodyText"/>
        <w:spacing w:before="4"/>
        <w:rPr>
          <w:sz w:val="17"/>
        </w:rPr>
      </w:pPr>
    </w:p>
    <w:p>
      <w:pPr>
        <w:spacing w:after="0"/>
        <w:rPr>
          <w:sz w:val="17"/>
        </w:rPr>
        <w:sectPr>
          <w:pgSz w:w="12240" w:h="15840"/>
          <w:pgMar w:header="0" w:footer="1012" w:top="1820" w:bottom="1200" w:left="400" w:right="0"/>
        </w:sectPr>
      </w:pPr>
    </w:p>
    <w:p>
      <w:pPr>
        <w:pStyle w:val="BodyText"/>
      </w:pPr>
      <w:r>
        <w:rPr/>
        <mc:AlternateContent>
          <mc:Choice Requires="wps">
            <w:drawing>
              <wp:anchor distT="0" distB="0" distL="0" distR="0" allowOverlap="1" layoutInCell="1" locked="0" behindDoc="1" simplePos="0" relativeHeight="484770816">
                <wp:simplePos x="0" y="0"/>
                <wp:positionH relativeFrom="page">
                  <wp:posOffset>3591178</wp:posOffset>
                </wp:positionH>
                <wp:positionV relativeFrom="page">
                  <wp:posOffset>1246931</wp:posOffset>
                </wp:positionV>
                <wp:extent cx="932180" cy="16764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932180" cy="167640"/>
                        </a:xfrm>
                        <a:prstGeom prst="rect">
                          <a:avLst/>
                        </a:prstGeom>
                      </wps:spPr>
                      <wps:txbx>
                        <w:txbxContent>
                          <w:p>
                            <w:pPr>
                              <w:spacing w:line="261" w:lineRule="exact" w:before="0"/>
                              <w:ind w:left="0" w:right="0" w:firstLine="0"/>
                              <w:jc w:val="left"/>
                              <w:rPr>
                                <w:b/>
                                <w:sz w:val="23"/>
                              </w:rPr>
                            </w:pPr>
                            <w:r>
                              <w:rPr>
                                <w:b/>
                                <w:sz w:val="23"/>
                              </w:rPr>
                              <w:t>APPENDIX</w:t>
                            </w:r>
                            <w:r>
                              <w:rPr>
                                <w:b/>
                                <w:spacing w:val="41"/>
                                <w:sz w:val="23"/>
                              </w:rPr>
                              <w:t> </w:t>
                            </w:r>
                            <w:r>
                              <w:rPr>
                                <w:b/>
                                <w:spacing w:val="-10"/>
                                <w:sz w:val="23"/>
                              </w:rPr>
                              <w:t>C</w:t>
                            </w:r>
                          </w:p>
                        </w:txbxContent>
                      </wps:txbx>
                      <wps:bodyPr wrap="square" lIns="0" tIns="0" rIns="0" bIns="0" rtlCol="0">
                        <a:noAutofit/>
                      </wps:bodyPr>
                    </wps:wsp>
                  </a:graphicData>
                </a:graphic>
              </wp:anchor>
            </w:drawing>
          </mc:Choice>
          <mc:Fallback>
            <w:pict>
              <v:shape style="position:absolute;margin-left:282.769989pt;margin-top:98.183571pt;width:73.4pt;height:13.2pt;mso-position-horizontal-relative:page;mso-position-vertical-relative:page;z-index:-18545664" type="#_x0000_t202" id="docshape73" filled="false" stroked="false">
                <v:textbox inset="0,0,0,0">
                  <w:txbxContent>
                    <w:p>
                      <w:pPr>
                        <w:spacing w:line="261" w:lineRule="exact" w:before="0"/>
                        <w:ind w:left="0" w:right="0" w:firstLine="0"/>
                        <w:jc w:val="left"/>
                        <w:rPr>
                          <w:b/>
                          <w:sz w:val="23"/>
                        </w:rPr>
                      </w:pPr>
                      <w:r>
                        <w:rPr>
                          <w:b/>
                          <w:sz w:val="23"/>
                        </w:rPr>
                        <w:t>APPENDIX</w:t>
                      </w:r>
                      <w:r>
                        <w:rPr>
                          <w:b/>
                          <w:spacing w:val="41"/>
                          <w:sz w:val="23"/>
                        </w:rPr>
                        <w:t> </w:t>
                      </w:r>
                      <w:r>
                        <w:rPr>
                          <w:b/>
                          <w:spacing w:val="-10"/>
                          <w:sz w:val="23"/>
                        </w:rPr>
                        <w:t>C</w:t>
                      </w:r>
                    </w:p>
                  </w:txbxContent>
                </v:textbox>
                <w10:wrap type="none"/>
              </v:shape>
            </w:pict>
          </mc:Fallback>
        </mc:AlternateContent>
      </w:r>
      <w:r>
        <w:rPr/>
        <mc:AlternateContent>
          <mc:Choice Requires="wps">
            <w:drawing>
              <wp:anchor distT="0" distB="0" distL="0" distR="0" allowOverlap="1" layoutInCell="1" locked="0" behindDoc="1" simplePos="0" relativeHeight="484771328">
                <wp:simplePos x="0" y="0"/>
                <wp:positionH relativeFrom="page">
                  <wp:posOffset>336550</wp:posOffset>
                </wp:positionH>
                <wp:positionV relativeFrom="page">
                  <wp:posOffset>737298</wp:posOffset>
                </wp:positionV>
                <wp:extent cx="7435850" cy="8263255"/>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7435850" cy="8263255"/>
                          <a:chExt cx="7435850" cy="8263255"/>
                        </a:xfrm>
                      </wpg:grpSpPr>
                      <pic:pic>
                        <pic:nvPicPr>
                          <pic:cNvPr id="81" name="Image 81"/>
                          <pic:cNvPicPr/>
                        </pic:nvPicPr>
                        <pic:blipFill>
                          <a:blip r:embed="rId15" cstate="print"/>
                          <a:stretch>
                            <a:fillRect/>
                          </a:stretch>
                        </pic:blipFill>
                        <pic:spPr>
                          <a:xfrm>
                            <a:off x="719083" y="0"/>
                            <a:ext cx="6356086" cy="7258621"/>
                          </a:xfrm>
                          <a:prstGeom prst="rect">
                            <a:avLst/>
                          </a:prstGeom>
                        </pic:spPr>
                      </pic:pic>
                      <pic:pic>
                        <pic:nvPicPr>
                          <pic:cNvPr id="82" name="Image 82"/>
                          <pic:cNvPicPr/>
                        </pic:nvPicPr>
                        <pic:blipFill>
                          <a:blip r:embed="rId16" cstate="print"/>
                          <a:stretch>
                            <a:fillRect/>
                          </a:stretch>
                        </pic:blipFill>
                        <pic:spPr>
                          <a:xfrm>
                            <a:off x="0" y="814641"/>
                            <a:ext cx="7435850" cy="7448550"/>
                          </a:xfrm>
                          <a:prstGeom prst="rect">
                            <a:avLst/>
                          </a:prstGeom>
                        </pic:spPr>
                      </pic:pic>
                    </wpg:wgp>
                  </a:graphicData>
                </a:graphic>
              </wp:anchor>
            </w:drawing>
          </mc:Choice>
          <mc:Fallback>
            <w:pict>
              <v:group style="position:absolute;margin-left:26.5pt;margin-top:58.055016pt;width:585.5pt;height:650.65pt;mso-position-horizontal-relative:page;mso-position-vertical-relative:page;z-index:-18545152" id="docshapegroup74" coordorigin="530,1161" coordsize="11710,13013">
                <v:shape style="position:absolute;left:1662;top:1161;width:10010;height:11431" type="#_x0000_t75" id="docshape75" stroked="false">
                  <v:imagedata r:id="rId15" o:title=""/>
                </v:shape>
                <v:shape style="position:absolute;left:530;top:2444;width:11710;height:11730" type="#_x0000_t75" id="docshape76" stroked="false">
                  <v:imagedata r:id="rId16"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9"/>
      </w:pPr>
    </w:p>
    <w:p>
      <w:pPr>
        <w:pStyle w:val="BodyText"/>
        <w:spacing w:before="1"/>
        <w:ind w:left="1560"/>
        <w:jc w:val="center"/>
      </w:pPr>
      <w:r>
        <w:rPr>
          <w:spacing w:val="-5"/>
          <w:w w:val="105"/>
        </w:rPr>
        <w:t>111</w:t>
      </w:r>
    </w:p>
    <w:p>
      <w:pPr>
        <w:spacing w:after="0"/>
        <w:jc w:val="center"/>
        <w:sectPr>
          <w:footerReference w:type="default" r:id="rId14"/>
          <w:pgSz w:w="12240" w:h="15840"/>
          <w:pgMar w:header="0" w:footer="1078" w:top="1160" w:bottom="1260" w:left="400" w:right="0"/>
        </w:sectPr>
      </w:pPr>
    </w:p>
    <w:p>
      <w:pPr>
        <w:pStyle w:val="BodyText"/>
        <w:spacing w:before="4"/>
        <w:rPr>
          <w:sz w:val="17"/>
        </w:rPr>
      </w:pPr>
      <w:r>
        <w:rPr/>
        <w:drawing>
          <wp:anchor distT="0" distB="0" distL="0" distR="0" allowOverlap="1" layoutInCell="1" locked="0" behindDoc="0" simplePos="0" relativeHeight="15748608">
            <wp:simplePos x="0" y="0"/>
            <wp:positionH relativeFrom="page">
              <wp:posOffset>403225</wp:posOffset>
            </wp:positionH>
            <wp:positionV relativeFrom="page">
              <wp:posOffset>1242694</wp:posOffset>
            </wp:positionV>
            <wp:extent cx="7369175" cy="7436484"/>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18" cstate="print"/>
                    <a:stretch>
                      <a:fillRect/>
                    </a:stretch>
                  </pic:blipFill>
                  <pic:spPr>
                    <a:xfrm>
                      <a:off x="0" y="0"/>
                      <a:ext cx="7369175" cy="7436484"/>
                    </a:xfrm>
                    <a:prstGeom prst="rect">
                      <a:avLst/>
                    </a:prstGeom>
                  </pic:spPr>
                </pic:pic>
              </a:graphicData>
            </a:graphic>
          </wp:anchor>
        </w:drawing>
      </w:r>
    </w:p>
    <w:p>
      <w:pPr>
        <w:spacing w:after="0"/>
        <w:rPr>
          <w:sz w:val="17"/>
        </w:rPr>
        <w:sectPr>
          <w:footerReference w:type="default" r:id="rId17"/>
          <w:pgSz w:w="12240" w:h="15840"/>
          <w:pgMar w:header="0" w:footer="1012" w:top="1820" w:bottom="1200" w:left="400" w:right="0"/>
        </w:sectPr>
      </w:pPr>
    </w:p>
    <w:p>
      <w:pPr>
        <w:pStyle w:val="BodyText"/>
        <w:spacing w:before="4"/>
        <w:rPr>
          <w:sz w:val="17"/>
        </w:rPr>
      </w:pPr>
      <w:r>
        <w:rPr/>
        <w:drawing>
          <wp:anchor distT="0" distB="0" distL="0" distR="0" allowOverlap="1" layoutInCell="1" locked="0" behindDoc="0" simplePos="0" relativeHeight="15749120">
            <wp:simplePos x="0" y="0"/>
            <wp:positionH relativeFrom="page">
              <wp:posOffset>479425</wp:posOffset>
            </wp:positionH>
            <wp:positionV relativeFrom="page">
              <wp:posOffset>1237614</wp:posOffset>
            </wp:positionV>
            <wp:extent cx="7292975" cy="7743825"/>
            <wp:effectExtent l="0" t="0" r="0" b="0"/>
            <wp:wrapNone/>
            <wp:docPr id="88" name="Image 88"/>
            <wp:cNvGraphicFramePr>
              <a:graphicFrameLocks/>
            </wp:cNvGraphicFramePr>
            <a:graphic>
              <a:graphicData uri="http://schemas.openxmlformats.org/drawingml/2006/picture">
                <pic:pic>
                  <pic:nvPicPr>
                    <pic:cNvPr id="88" name="Image 88"/>
                    <pic:cNvPicPr/>
                  </pic:nvPicPr>
                  <pic:blipFill>
                    <a:blip r:embed="rId20" cstate="print"/>
                    <a:stretch>
                      <a:fillRect/>
                    </a:stretch>
                  </pic:blipFill>
                  <pic:spPr>
                    <a:xfrm>
                      <a:off x="0" y="0"/>
                      <a:ext cx="7292975" cy="7743825"/>
                    </a:xfrm>
                    <a:prstGeom prst="rect">
                      <a:avLst/>
                    </a:prstGeom>
                  </pic:spPr>
                </pic:pic>
              </a:graphicData>
            </a:graphic>
          </wp:anchor>
        </w:drawing>
      </w:r>
    </w:p>
    <w:p>
      <w:pPr>
        <w:spacing w:after="0"/>
        <w:rPr>
          <w:sz w:val="17"/>
        </w:rPr>
        <w:sectPr>
          <w:footerReference w:type="default" r:id="rId19"/>
          <w:pgSz w:w="12240" w:h="15840"/>
          <w:pgMar w:header="0" w:footer="1012" w:top="1820" w:bottom="1200" w:left="400" w:right="0"/>
        </w:sectPr>
      </w:pPr>
    </w:p>
    <w:p>
      <w:pPr>
        <w:pStyle w:val="BodyText"/>
        <w:spacing w:before="4"/>
        <w:rPr>
          <w:sz w:val="17"/>
        </w:rPr>
      </w:pPr>
      <w:r>
        <w:rPr/>
        <w:drawing>
          <wp:anchor distT="0" distB="0" distL="0" distR="0" allowOverlap="1" layoutInCell="1" locked="0" behindDoc="0" simplePos="0" relativeHeight="15749632">
            <wp:simplePos x="0" y="0"/>
            <wp:positionH relativeFrom="page">
              <wp:posOffset>603250</wp:posOffset>
            </wp:positionH>
            <wp:positionV relativeFrom="page">
              <wp:posOffset>1066164</wp:posOffset>
            </wp:positionV>
            <wp:extent cx="7169150" cy="7277100"/>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22" cstate="print"/>
                    <a:stretch>
                      <a:fillRect/>
                    </a:stretch>
                  </pic:blipFill>
                  <pic:spPr>
                    <a:xfrm>
                      <a:off x="0" y="0"/>
                      <a:ext cx="7169150" cy="7277100"/>
                    </a:xfrm>
                    <a:prstGeom prst="rect">
                      <a:avLst/>
                    </a:prstGeom>
                  </pic:spPr>
                </pic:pic>
              </a:graphicData>
            </a:graphic>
          </wp:anchor>
        </w:drawing>
      </w:r>
    </w:p>
    <w:p>
      <w:pPr>
        <w:spacing w:after="0"/>
        <w:rPr>
          <w:sz w:val="17"/>
        </w:rPr>
        <w:sectPr>
          <w:footerReference w:type="default" r:id="rId21"/>
          <w:pgSz w:w="12240" w:h="15840"/>
          <w:pgMar w:header="0" w:footer="1092" w:top="1680" w:bottom="1280" w:left="400" w:right="0"/>
        </w:sectPr>
      </w:pPr>
    </w:p>
    <w:p>
      <w:pPr>
        <w:pStyle w:val="BodyText"/>
        <w:rPr>
          <w:sz w:val="22"/>
        </w:rPr>
      </w:pPr>
      <w:r>
        <w:rPr/>
        <w:drawing>
          <wp:anchor distT="0" distB="0" distL="0" distR="0" allowOverlap="1" layoutInCell="1" locked="0" behindDoc="0" simplePos="0" relativeHeight="15750144">
            <wp:simplePos x="0" y="0"/>
            <wp:positionH relativeFrom="page">
              <wp:posOffset>403225</wp:posOffset>
            </wp:positionH>
            <wp:positionV relativeFrom="page">
              <wp:posOffset>970914</wp:posOffset>
            </wp:positionV>
            <wp:extent cx="7369175" cy="8134350"/>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24" cstate="print"/>
                    <a:stretch>
                      <a:fillRect/>
                    </a:stretch>
                  </pic:blipFill>
                  <pic:spPr>
                    <a:xfrm>
                      <a:off x="0" y="0"/>
                      <a:ext cx="7369175" cy="8134350"/>
                    </a:xfrm>
                    <a:prstGeom prst="rect">
                      <a:avLst/>
                    </a:prstGeom>
                  </pic:spPr>
                </pic:pic>
              </a:graphicData>
            </a:graphic>
          </wp:anchor>
        </w:drawing>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64"/>
        <w:rPr>
          <w:sz w:val="22"/>
        </w:rPr>
      </w:pPr>
    </w:p>
    <w:p>
      <w:pPr>
        <w:spacing w:line="221" w:lineRule="exact" w:before="0"/>
        <w:ind w:left="1560" w:right="1401" w:firstLine="0"/>
        <w:jc w:val="center"/>
        <w:rPr>
          <w:rFonts w:ascii="Calibri"/>
          <w:sz w:val="22"/>
        </w:rPr>
      </w:pPr>
      <w:r>
        <w:rPr>
          <w:rFonts w:ascii="Calibri"/>
          <w:spacing w:val="-5"/>
          <w:sz w:val="22"/>
        </w:rPr>
        <w:t>129</w:t>
      </w:r>
    </w:p>
    <w:p>
      <w:pPr>
        <w:spacing w:after="0" w:line="221" w:lineRule="exact"/>
        <w:jc w:val="center"/>
        <w:rPr>
          <w:rFonts w:ascii="Calibri"/>
          <w:sz w:val="22"/>
        </w:rPr>
        <w:sectPr>
          <w:footerReference w:type="default" r:id="rId23"/>
          <w:pgSz w:w="12240" w:h="15840"/>
          <w:pgMar w:header="0" w:footer="833" w:top="1520" w:bottom="1020" w:left="400" w:right="0"/>
        </w:sectPr>
      </w:pPr>
    </w:p>
    <w:p>
      <w:pPr>
        <w:pStyle w:val="BodyText"/>
        <w:spacing w:before="4"/>
        <w:rPr>
          <w:rFonts w:ascii="Calibri"/>
          <w:sz w:val="16"/>
        </w:rPr>
      </w:pPr>
      <w:r>
        <w:rPr/>
        <w:drawing>
          <wp:anchor distT="0" distB="0" distL="0" distR="0" allowOverlap="1" layoutInCell="1" locked="0" behindDoc="0" simplePos="0" relativeHeight="15750656">
            <wp:simplePos x="0" y="0"/>
            <wp:positionH relativeFrom="page">
              <wp:posOffset>812800</wp:posOffset>
            </wp:positionH>
            <wp:positionV relativeFrom="page">
              <wp:posOffset>1028064</wp:posOffset>
            </wp:positionV>
            <wp:extent cx="6959600" cy="7258050"/>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26" cstate="print"/>
                    <a:stretch>
                      <a:fillRect/>
                    </a:stretch>
                  </pic:blipFill>
                  <pic:spPr>
                    <a:xfrm>
                      <a:off x="0" y="0"/>
                      <a:ext cx="6959600" cy="7258050"/>
                    </a:xfrm>
                    <a:prstGeom prst="rect">
                      <a:avLst/>
                    </a:prstGeom>
                  </pic:spPr>
                </pic:pic>
              </a:graphicData>
            </a:graphic>
          </wp:anchor>
        </w:drawing>
      </w:r>
    </w:p>
    <w:p>
      <w:pPr>
        <w:spacing w:after="0"/>
        <w:rPr>
          <w:rFonts w:ascii="Calibri"/>
          <w:sz w:val="16"/>
        </w:rPr>
        <w:sectPr>
          <w:footerReference w:type="default" r:id="rId25"/>
          <w:pgSz w:w="12240" w:h="15840"/>
          <w:pgMar w:header="0" w:footer="1012" w:top="1620" w:bottom="1200" w:left="400" w:right="0"/>
        </w:sectPr>
      </w:pPr>
    </w:p>
    <w:p>
      <w:pPr>
        <w:pStyle w:val="Heading1"/>
        <w:spacing w:before="133"/>
        <w:ind w:right="1423"/>
      </w:pPr>
      <w:r>
        <w:rPr/>
        <w:drawing>
          <wp:anchor distT="0" distB="0" distL="0" distR="0" allowOverlap="1" layoutInCell="1" locked="0" behindDoc="0" simplePos="0" relativeHeight="15751680">
            <wp:simplePos x="0" y="0"/>
            <wp:positionH relativeFrom="page">
              <wp:posOffset>669925</wp:posOffset>
            </wp:positionH>
            <wp:positionV relativeFrom="page">
              <wp:posOffset>1456689</wp:posOffset>
            </wp:positionV>
            <wp:extent cx="7102475" cy="7410450"/>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28" cstate="print"/>
                    <a:stretch>
                      <a:fillRect/>
                    </a:stretch>
                  </pic:blipFill>
                  <pic:spPr>
                    <a:xfrm>
                      <a:off x="0" y="0"/>
                      <a:ext cx="7102475" cy="7410450"/>
                    </a:xfrm>
                    <a:prstGeom prst="rect">
                      <a:avLst/>
                    </a:prstGeom>
                  </pic:spPr>
                </pic:pic>
              </a:graphicData>
            </a:graphic>
          </wp:anchor>
        </w:drawing>
      </w:r>
      <w:bookmarkStart w:name="_TOC_250000" w:id="37"/>
      <w:r>
        <w:rPr/>
        <w:t>APPENDIX</w:t>
      </w:r>
      <w:r>
        <w:rPr>
          <w:spacing w:val="40"/>
        </w:rPr>
        <w:t> </w:t>
      </w:r>
      <w:bookmarkEnd w:id="37"/>
      <w:r>
        <w:rPr>
          <w:spacing w:val="-10"/>
        </w:rPr>
        <w:t>D</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64"/>
        <w:rPr>
          <w:b/>
        </w:rPr>
      </w:pPr>
    </w:p>
    <w:p>
      <w:pPr>
        <w:pStyle w:val="BodyText"/>
        <w:ind w:left="1257"/>
        <w:jc w:val="center"/>
      </w:pPr>
      <w:r>
        <w:rPr/>
        <mc:AlternateContent>
          <mc:Choice Requires="wps">
            <w:drawing>
              <wp:anchor distT="0" distB="0" distL="0" distR="0" allowOverlap="1" layoutInCell="1" locked="0" behindDoc="1" simplePos="0" relativeHeight="484774400">
                <wp:simplePos x="0" y="0"/>
                <wp:positionH relativeFrom="page">
                  <wp:posOffset>4057777</wp:posOffset>
                </wp:positionH>
                <wp:positionV relativeFrom="paragraph">
                  <wp:posOffset>-505471</wp:posOffset>
                </wp:positionV>
                <wp:extent cx="233679" cy="16764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233679" cy="167640"/>
                        </a:xfrm>
                        <a:prstGeom prst="rect">
                          <a:avLst/>
                        </a:prstGeom>
                      </wps:spPr>
                      <wps:txbx>
                        <w:txbxContent>
                          <w:p>
                            <w:pPr>
                              <w:pStyle w:val="BodyText"/>
                              <w:spacing w:line="261" w:lineRule="exact"/>
                            </w:pPr>
                            <w:r>
                              <w:rPr>
                                <w:spacing w:val="-5"/>
                              </w:rPr>
                              <w:t>117</w:t>
                            </w:r>
                          </w:p>
                        </w:txbxContent>
                      </wps:txbx>
                      <wps:bodyPr wrap="square" lIns="0" tIns="0" rIns="0" bIns="0" rtlCol="0">
                        <a:noAutofit/>
                      </wps:bodyPr>
                    </wps:wsp>
                  </a:graphicData>
                </a:graphic>
              </wp:anchor>
            </w:drawing>
          </mc:Choice>
          <mc:Fallback>
            <w:pict>
              <v:shape style="position:absolute;margin-left:319.510010pt;margin-top:-39.800888pt;width:18.4pt;height:13.2pt;mso-position-horizontal-relative:page;mso-position-vertical-relative:paragraph;z-index:-18542080" type="#_x0000_t202" id="docshape86" filled="false" stroked="false">
                <v:textbox inset="0,0,0,0">
                  <w:txbxContent>
                    <w:p>
                      <w:pPr>
                        <w:pStyle w:val="BodyText"/>
                        <w:spacing w:line="261" w:lineRule="exact"/>
                      </w:pPr>
                      <w:r>
                        <w:rPr>
                          <w:spacing w:val="-5"/>
                        </w:rPr>
                        <w:t>117</w:t>
                      </w:r>
                    </w:p>
                  </w:txbxContent>
                </v:textbox>
                <w10:wrap type="none"/>
              </v:shape>
            </w:pict>
          </mc:Fallback>
        </mc:AlternateContent>
      </w:r>
      <w:r>
        <w:rPr>
          <w:spacing w:val="-5"/>
          <w:w w:val="105"/>
        </w:rPr>
        <w:t>117</w:t>
      </w:r>
    </w:p>
    <w:p>
      <w:pPr>
        <w:pStyle w:val="BodyText"/>
        <w:spacing w:before="50"/>
        <w:rPr>
          <w:sz w:val="22"/>
        </w:rPr>
      </w:pPr>
    </w:p>
    <w:p>
      <w:pPr>
        <w:spacing w:before="0"/>
        <w:ind w:left="1560" w:right="1401" w:firstLine="0"/>
        <w:jc w:val="center"/>
        <w:rPr>
          <w:rFonts w:ascii="Calibri"/>
          <w:sz w:val="22"/>
        </w:rPr>
      </w:pPr>
      <w:r>
        <w:rPr>
          <w:rFonts w:ascii="Calibri"/>
          <w:spacing w:val="-5"/>
          <w:sz w:val="22"/>
        </w:rPr>
        <w:t>131</w:t>
      </w:r>
    </w:p>
    <w:sectPr>
      <w:footerReference w:type="default" r:id="rId27"/>
      <w:pgSz w:w="12240" w:h="15840"/>
      <w:pgMar w:header="0" w:footer="566" w:top="1820" w:bottom="760" w:left="4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51872">
              <wp:simplePos x="0" y="0"/>
              <wp:positionH relativeFrom="page">
                <wp:posOffset>3919092</wp:posOffset>
              </wp:positionH>
              <wp:positionV relativeFrom="page">
                <wp:posOffset>9276156</wp:posOffset>
              </wp:positionV>
              <wp:extent cx="302895" cy="16764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02895" cy="167640"/>
                      </a:xfrm>
                      <a:prstGeom prst="rect">
                        <a:avLst/>
                      </a:prstGeom>
                    </wps:spPr>
                    <wps:txbx>
                      <w:txbxContent>
                        <w:p>
                          <w:pPr>
                            <w:spacing w:line="246"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8.589996pt;margin-top:730.406006pt;width:23.85pt;height:13.2pt;mso-position-horizontal-relative:page;mso-position-vertical-relative:page;z-index:-18564608" type="#_x0000_t202" id="docshape1" filled="false" stroked="false">
              <v:textbox inset="0,0,0,0">
                <w:txbxContent>
                  <w:p>
                    <w:pPr>
                      <w:spacing w:line="246"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52384">
              <wp:simplePos x="0" y="0"/>
              <wp:positionH relativeFrom="page">
                <wp:posOffset>4530090</wp:posOffset>
              </wp:positionH>
              <wp:positionV relativeFrom="page">
                <wp:posOffset>9234291</wp:posOffset>
              </wp:positionV>
              <wp:extent cx="259079" cy="19304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259079" cy="193040"/>
                      </a:xfrm>
                      <a:prstGeom prst="rect">
                        <a:avLst/>
                      </a:prstGeom>
                    </wps:spPr>
                    <wps:txbx>
                      <w:txbxContent>
                        <w:p>
                          <w:pPr>
                            <w:pStyle w:val="BodyText"/>
                            <w:spacing w:before="17"/>
                            <w:ind w:left="20"/>
                          </w:pPr>
                          <w:r>
                            <w:rPr>
                              <w:spacing w:val="-5"/>
                              <w:w w:val="105"/>
                            </w:rPr>
                            <w:t>112</w:t>
                          </w:r>
                        </w:p>
                      </w:txbxContent>
                    </wps:txbx>
                    <wps:bodyPr wrap="square" lIns="0" tIns="0" rIns="0" bIns="0" rtlCol="0">
                      <a:noAutofit/>
                    </wps:bodyPr>
                  </wps:wsp>
                </a:graphicData>
              </a:graphic>
            </wp:anchor>
          </w:drawing>
        </mc:Choice>
        <mc:Fallback>
          <w:pict>
            <v:shape style="position:absolute;margin-left:356.700012pt;margin-top:727.109558pt;width:20.4pt;height:15.2pt;mso-position-horizontal-relative:page;mso-position-vertical-relative:page;z-index:-18564096" type="#_x0000_t202" id="docshape71" filled="false" stroked="false">
              <v:textbox inset="0,0,0,0">
                <w:txbxContent>
                  <w:p>
                    <w:pPr>
                      <w:pStyle w:val="BodyText"/>
                      <w:spacing w:before="17"/>
                      <w:ind w:left="20"/>
                    </w:pPr>
                    <w:r>
                      <w:rPr>
                        <w:spacing w:val="-5"/>
                        <w:w w:val="105"/>
                      </w:rPr>
                      <w:t>112</w:t>
                    </w:r>
                  </w:p>
                </w:txbxContent>
              </v:textbox>
              <w10:wrap type="none"/>
            </v:shape>
          </w:pict>
        </mc:Fallback>
      </mc:AlternateContent>
    </w:r>
    <w:r>
      <w:rPr/>
      <mc:AlternateContent>
        <mc:Choice Requires="wps">
          <w:drawing>
            <wp:anchor distT="0" distB="0" distL="0" distR="0" allowOverlap="1" layoutInCell="1" locked="0" behindDoc="1" simplePos="0" relativeHeight="484752896">
              <wp:simplePos x="0" y="0"/>
              <wp:positionH relativeFrom="page">
                <wp:posOffset>3944492</wp:posOffset>
              </wp:positionH>
              <wp:positionV relativeFrom="page">
                <wp:posOffset>9276156</wp:posOffset>
              </wp:positionV>
              <wp:extent cx="239395" cy="16764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125</w:t>
                          </w:r>
                        </w:p>
                      </w:txbxContent>
                    </wps:txbx>
                    <wps:bodyPr wrap="square" lIns="0" tIns="0" rIns="0" bIns="0" rtlCol="0">
                      <a:noAutofit/>
                    </wps:bodyPr>
                  </wps:wsp>
                </a:graphicData>
              </a:graphic>
            </wp:anchor>
          </w:drawing>
        </mc:Choice>
        <mc:Fallback>
          <w:pict>
            <v:shape style="position:absolute;margin-left:310.589996pt;margin-top:730.406006pt;width:18.850pt;height:13.2pt;mso-position-horizontal-relative:page;mso-position-vertical-relative:page;z-index:-18563584" type="#_x0000_t202" id="docshape72" filled="false" stroked="false">
              <v:textbox inset="0,0,0,0">
                <w:txbxContent>
                  <w:p>
                    <w:pPr>
                      <w:spacing w:line="246" w:lineRule="exact" w:before="0"/>
                      <w:ind w:left="20" w:right="0" w:firstLine="0"/>
                      <w:jc w:val="left"/>
                      <w:rPr>
                        <w:rFonts w:ascii="Calibri"/>
                        <w:sz w:val="22"/>
                      </w:rPr>
                    </w:pPr>
                    <w:r>
                      <w:rPr>
                        <w:rFonts w:ascii="Calibri"/>
                        <w:spacing w:val="-5"/>
                        <w:sz w:val="22"/>
                      </w:rPr>
                      <w:t>125</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53408">
              <wp:simplePos x="0" y="0"/>
              <wp:positionH relativeFrom="page">
                <wp:posOffset>3944492</wp:posOffset>
              </wp:positionH>
              <wp:positionV relativeFrom="page">
                <wp:posOffset>9276156</wp:posOffset>
              </wp:positionV>
              <wp:extent cx="239395" cy="16764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126</w:t>
                          </w:r>
                        </w:p>
                      </w:txbxContent>
                    </wps:txbx>
                    <wps:bodyPr wrap="square" lIns="0" tIns="0" rIns="0" bIns="0" rtlCol="0">
                      <a:noAutofit/>
                    </wps:bodyPr>
                  </wps:wsp>
                </a:graphicData>
              </a:graphic>
            </wp:anchor>
          </w:drawing>
        </mc:Choice>
        <mc:Fallback>
          <w:pict>
            <v:shape style="position:absolute;margin-left:310.589996pt;margin-top:730.406006pt;width:18.850pt;height:13.2pt;mso-position-horizontal-relative:page;mso-position-vertical-relative:page;z-index:-18563072" type="#_x0000_t202" id="docshape77" filled="false" stroked="false">
              <v:textbox inset="0,0,0,0">
                <w:txbxContent>
                  <w:p>
                    <w:pPr>
                      <w:spacing w:line="246" w:lineRule="exact" w:before="0"/>
                      <w:ind w:left="20" w:right="0" w:firstLine="0"/>
                      <w:jc w:val="left"/>
                      <w:rPr>
                        <w:rFonts w:ascii="Calibri"/>
                        <w:sz w:val="22"/>
                      </w:rPr>
                    </w:pPr>
                    <w:r>
                      <w:rPr>
                        <w:rFonts w:ascii="Calibri"/>
                        <w:spacing w:val="-5"/>
                        <w:sz w:val="22"/>
                      </w:rPr>
                      <w:t>126</w:t>
                    </w:r>
                  </w:p>
                </w:txbxContent>
              </v:textbox>
              <w10:wrap type="none"/>
            </v:shape>
          </w:pict>
        </mc:Fallback>
      </mc:AlternateContent>
    </w:r>
    <w:r>
      <w:rPr/>
      <mc:AlternateContent>
        <mc:Choice Requires="wps">
          <w:drawing>
            <wp:anchor distT="0" distB="0" distL="0" distR="0" allowOverlap="1" layoutInCell="1" locked="0" behindDoc="1" simplePos="0" relativeHeight="484753920">
              <wp:simplePos x="0" y="0"/>
              <wp:positionH relativeFrom="page">
                <wp:posOffset>4379214</wp:posOffset>
              </wp:positionH>
              <wp:positionV relativeFrom="page">
                <wp:posOffset>9394616</wp:posOffset>
              </wp:positionV>
              <wp:extent cx="259079" cy="19304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259079" cy="193040"/>
                      </a:xfrm>
                      <a:prstGeom prst="rect">
                        <a:avLst/>
                      </a:prstGeom>
                    </wps:spPr>
                    <wps:txbx>
                      <w:txbxContent>
                        <w:p>
                          <w:pPr>
                            <w:pStyle w:val="BodyText"/>
                            <w:spacing w:before="17"/>
                            <w:ind w:left="20"/>
                          </w:pPr>
                          <w:r>
                            <w:rPr>
                              <w:spacing w:val="-5"/>
                              <w:w w:val="105"/>
                            </w:rPr>
                            <w:t>113</w:t>
                          </w:r>
                        </w:p>
                      </w:txbxContent>
                    </wps:txbx>
                    <wps:bodyPr wrap="square" lIns="0" tIns="0" rIns="0" bIns="0" rtlCol="0">
                      <a:noAutofit/>
                    </wps:bodyPr>
                  </wps:wsp>
                </a:graphicData>
              </a:graphic>
            </wp:anchor>
          </w:drawing>
        </mc:Choice>
        <mc:Fallback>
          <w:pict>
            <v:shape style="position:absolute;margin-left:344.820007pt;margin-top:739.733582pt;width:20.4pt;height:15.2pt;mso-position-horizontal-relative:page;mso-position-vertical-relative:page;z-index:-18562560" type="#_x0000_t202" id="docshape78" filled="false" stroked="false">
              <v:textbox inset="0,0,0,0">
                <w:txbxContent>
                  <w:p>
                    <w:pPr>
                      <w:pStyle w:val="BodyText"/>
                      <w:spacing w:before="17"/>
                      <w:ind w:left="20"/>
                    </w:pPr>
                    <w:r>
                      <w:rPr>
                        <w:spacing w:val="-5"/>
                        <w:w w:val="105"/>
                      </w:rPr>
                      <w:t>113</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54432">
              <wp:simplePos x="0" y="0"/>
              <wp:positionH relativeFrom="page">
                <wp:posOffset>3944492</wp:posOffset>
              </wp:positionH>
              <wp:positionV relativeFrom="page">
                <wp:posOffset>9276156</wp:posOffset>
              </wp:positionV>
              <wp:extent cx="239395" cy="16764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127</w:t>
                          </w:r>
                        </w:p>
                      </w:txbxContent>
                    </wps:txbx>
                    <wps:bodyPr wrap="square" lIns="0" tIns="0" rIns="0" bIns="0" rtlCol="0">
                      <a:noAutofit/>
                    </wps:bodyPr>
                  </wps:wsp>
                </a:graphicData>
              </a:graphic>
            </wp:anchor>
          </w:drawing>
        </mc:Choice>
        <mc:Fallback>
          <w:pict>
            <v:shape style="position:absolute;margin-left:310.589996pt;margin-top:730.406006pt;width:18.850pt;height:13.2pt;mso-position-horizontal-relative:page;mso-position-vertical-relative:page;z-index:-18562048" type="#_x0000_t202" id="docshape79" filled="false" stroked="false">
              <v:textbox inset="0,0,0,0">
                <w:txbxContent>
                  <w:p>
                    <w:pPr>
                      <w:spacing w:line="246" w:lineRule="exact" w:before="0"/>
                      <w:ind w:left="20" w:right="0" w:firstLine="0"/>
                      <w:jc w:val="left"/>
                      <w:rPr>
                        <w:rFonts w:ascii="Calibri"/>
                        <w:sz w:val="22"/>
                      </w:rPr>
                    </w:pPr>
                    <w:r>
                      <w:rPr>
                        <w:rFonts w:ascii="Calibri"/>
                        <w:spacing w:val="-5"/>
                        <w:sz w:val="22"/>
                      </w:rPr>
                      <w:t>127</w:t>
                    </w:r>
                  </w:p>
                </w:txbxContent>
              </v:textbox>
              <w10:wrap type="none"/>
            </v:shape>
          </w:pict>
        </mc:Fallback>
      </mc:AlternateContent>
    </w:r>
    <w:r>
      <w:rPr/>
      <mc:AlternateContent>
        <mc:Choice Requires="wps">
          <w:drawing>
            <wp:anchor distT="0" distB="0" distL="0" distR="0" allowOverlap="1" layoutInCell="1" locked="0" behindDoc="1" simplePos="0" relativeHeight="484754944">
              <wp:simplePos x="0" y="0"/>
              <wp:positionH relativeFrom="page">
                <wp:posOffset>4301490</wp:posOffset>
              </wp:positionH>
              <wp:positionV relativeFrom="page">
                <wp:posOffset>9426620</wp:posOffset>
              </wp:positionV>
              <wp:extent cx="259079" cy="19304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59079" cy="193040"/>
                      </a:xfrm>
                      <a:prstGeom prst="rect">
                        <a:avLst/>
                      </a:prstGeom>
                    </wps:spPr>
                    <wps:txbx>
                      <w:txbxContent>
                        <w:p>
                          <w:pPr>
                            <w:pStyle w:val="BodyText"/>
                            <w:spacing w:before="17"/>
                            <w:ind w:left="20"/>
                          </w:pPr>
                          <w:r>
                            <w:rPr>
                              <w:spacing w:val="-5"/>
                              <w:w w:val="105"/>
                            </w:rPr>
                            <w:t>114</w:t>
                          </w:r>
                        </w:p>
                      </w:txbxContent>
                    </wps:txbx>
                    <wps:bodyPr wrap="square" lIns="0" tIns="0" rIns="0" bIns="0" rtlCol="0">
                      <a:noAutofit/>
                    </wps:bodyPr>
                  </wps:wsp>
                </a:graphicData>
              </a:graphic>
            </wp:anchor>
          </w:drawing>
        </mc:Choice>
        <mc:Fallback>
          <w:pict>
            <v:shape style="position:absolute;margin-left:338.700012pt;margin-top:742.253601pt;width:20.4pt;height:15.2pt;mso-position-horizontal-relative:page;mso-position-vertical-relative:page;z-index:-18561536" type="#_x0000_t202" id="docshape80" filled="false" stroked="false">
              <v:textbox inset="0,0,0,0">
                <w:txbxContent>
                  <w:p>
                    <w:pPr>
                      <w:pStyle w:val="BodyText"/>
                      <w:spacing w:before="17"/>
                      <w:ind w:left="20"/>
                    </w:pPr>
                    <w:r>
                      <w:rPr>
                        <w:spacing w:val="-5"/>
                        <w:w w:val="105"/>
                      </w:rPr>
                      <w:t>114</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55456">
              <wp:simplePos x="0" y="0"/>
              <wp:positionH relativeFrom="page">
                <wp:posOffset>4246245</wp:posOffset>
              </wp:positionH>
              <wp:positionV relativeFrom="page">
                <wp:posOffset>9225147</wp:posOffset>
              </wp:positionV>
              <wp:extent cx="259079" cy="19304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259079" cy="193040"/>
                      </a:xfrm>
                      <a:prstGeom prst="rect">
                        <a:avLst/>
                      </a:prstGeom>
                    </wps:spPr>
                    <wps:txbx>
                      <w:txbxContent>
                        <w:p>
                          <w:pPr>
                            <w:pStyle w:val="BodyText"/>
                            <w:spacing w:before="17"/>
                            <w:ind w:left="20"/>
                          </w:pPr>
                          <w:r>
                            <w:rPr>
                              <w:spacing w:val="-5"/>
                              <w:w w:val="105"/>
                            </w:rPr>
                            <w:t>115</w:t>
                          </w:r>
                        </w:p>
                      </w:txbxContent>
                    </wps:txbx>
                    <wps:bodyPr wrap="square" lIns="0" tIns="0" rIns="0" bIns="0" rtlCol="0">
                      <a:noAutofit/>
                    </wps:bodyPr>
                  </wps:wsp>
                </a:graphicData>
              </a:graphic>
            </wp:anchor>
          </w:drawing>
        </mc:Choice>
        <mc:Fallback>
          <w:pict>
            <v:shape style="position:absolute;margin-left:334.350006pt;margin-top:726.389587pt;width:20.4pt;height:15.2pt;mso-position-horizontal-relative:page;mso-position-vertical-relative:page;z-index:-18561024" type="#_x0000_t202" id="docshape81" filled="false" stroked="false">
              <v:textbox inset="0,0,0,0">
                <w:txbxContent>
                  <w:p>
                    <w:pPr>
                      <w:pStyle w:val="BodyText"/>
                      <w:spacing w:before="17"/>
                      <w:ind w:left="20"/>
                    </w:pPr>
                    <w:r>
                      <w:rPr>
                        <w:spacing w:val="-5"/>
                        <w:w w:val="105"/>
                      </w:rPr>
                      <w:t>115</w:t>
                    </w:r>
                  </w:p>
                </w:txbxContent>
              </v:textbox>
              <w10:wrap type="none"/>
            </v:shape>
          </w:pict>
        </mc:Fallback>
      </mc:AlternateContent>
    </w:r>
    <w:r>
      <w:rPr/>
      <mc:AlternateContent>
        <mc:Choice Requires="wps">
          <w:drawing>
            <wp:anchor distT="0" distB="0" distL="0" distR="0" allowOverlap="1" layoutInCell="1" locked="0" behindDoc="1" simplePos="0" relativeHeight="484755968">
              <wp:simplePos x="0" y="0"/>
              <wp:positionH relativeFrom="page">
                <wp:posOffset>3944492</wp:posOffset>
              </wp:positionH>
              <wp:positionV relativeFrom="page">
                <wp:posOffset>9276156</wp:posOffset>
              </wp:positionV>
              <wp:extent cx="239395" cy="16764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128</w:t>
                          </w:r>
                        </w:p>
                      </w:txbxContent>
                    </wps:txbx>
                    <wps:bodyPr wrap="square" lIns="0" tIns="0" rIns="0" bIns="0" rtlCol="0">
                      <a:noAutofit/>
                    </wps:bodyPr>
                  </wps:wsp>
                </a:graphicData>
              </a:graphic>
            </wp:anchor>
          </w:drawing>
        </mc:Choice>
        <mc:Fallback>
          <w:pict>
            <v:shape style="position:absolute;margin-left:310.589996pt;margin-top:730.406006pt;width:18.850pt;height:13.2pt;mso-position-horizontal-relative:page;mso-position-vertical-relative:page;z-index:-18560512" type="#_x0000_t202" id="docshape82" filled="false" stroked="false">
              <v:textbox inset="0,0,0,0">
                <w:txbxContent>
                  <w:p>
                    <w:pPr>
                      <w:spacing w:line="246" w:lineRule="exact" w:before="0"/>
                      <w:ind w:left="20" w:right="0" w:firstLine="0"/>
                      <w:jc w:val="left"/>
                      <w:rPr>
                        <w:rFonts w:ascii="Calibri"/>
                        <w:sz w:val="22"/>
                      </w:rPr>
                    </w:pPr>
                    <w:r>
                      <w:rPr>
                        <w:rFonts w:ascii="Calibri"/>
                        <w:spacing w:val="-5"/>
                        <w:sz w:val="22"/>
                      </w:rPr>
                      <w:t>128</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56480">
              <wp:simplePos x="0" y="0"/>
              <wp:positionH relativeFrom="page">
                <wp:posOffset>4131945</wp:posOffset>
              </wp:positionH>
              <wp:positionV relativeFrom="page">
                <wp:posOffset>9390044</wp:posOffset>
              </wp:positionV>
              <wp:extent cx="259079" cy="19304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59079" cy="193040"/>
                      </a:xfrm>
                      <a:prstGeom prst="rect">
                        <a:avLst/>
                      </a:prstGeom>
                    </wps:spPr>
                    <wps:txbx>
                      <w:txbxContent>
                        <w:p>
                          <w:pPr>
                            <w:pStyle w:val="BodyText"/>
                            <w:spacing w:before="17"/>
                            <w:ind w:left="20"/>
                          </w:pPr>
                          <w:r>
                            <w:rPr>
                              <w:spacing w:val="-5"/>
                              <w:w w:val="105"/>
                            </w:rPr>
                            <w:t>116</w:t>
                          </w:r>
                        </w:p>
                      </w:txbxContent>
                    </wps:txbx>
                    <wps:bodyPr wrap="square" lIns="0" tIns="0" rIns="0" bIns="0" rtlCol="0">
                      <a:noAutofit/>
                    </wps:bodyPr>
                  </wps:wsp>
                </a:graphicData>
              </a:graphic>
            </wp:anchor>
          </w:drawing>
        </mc:Choice>
        <mc:Fallback>
          <w:pict>
            <v:shape style="position:absolute;margin-left:325.350006pt;margin-top:739.373596pt;width:20.4pt;height:15.2pt;mso-position-horizontal-relative:page;mso-position-vertical-relative:page;z-index:-18560000" type="#_x0000_t202" id="docshape83" filled="false" stroked="false">
              <v:textbox inset="0,0,0,0">
                <w:txbxContent>
                  <w:p>
                    <w:pPr>
                      <w:pStyle w:val="BodyText"/>
                      <w:spacing w:before="17"/>
                      <w:ind w:left="20"/>
                    </w:pPr>
                    <w:r>
                      <w:rPr>
                        <w:spacing w:val="-5"/>
                        <w:w w:val="105"/>
                      </w:rPr>
                      <w:t>116</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56992">
              <wp:simplePos x="0" y="0"/>
              <wp:positionH relativeFrom="page">
                <wp:posOffset>3944492</wp:posOffset>
              </wp:positionH>
              <wp:positionV relativeFrom="page">
                <wp:posOffset>9276156</wp:posOffset>
              </wp:positionV>
              <wp:extent cx="239395" cy="16764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239395" cy="167640"/>
                      </a:xfrm>
                      <a:prstGeom prst="rect">
                        <a:avLst/>
                      </a:prstGeom>
                    </wps:spPr>
                    <wps:txbx>
                      <w:txbxContent>
                        <w:p>
                          <w:pPr>
                            <w:spacing w:line="246" w:lineRule="exact" w:before="0"/>
                            <w:ind w:left="20" w:right="0" w:firstLine="0"/>
                            <w:jc w:val="left"/>
                            <w:rPr>
                              <w:rFonts w:ascii="Calibri"/>
                              <w:sz w:val="22"/>
                            </w:rPr>
                          </w:pPr>
                          <w:r>
                            <w:rPr>
                              <w:rFonts w:ascii="Calibri"/>
                              <w:spacing w:val="-5"/>
                              <w:sz w:val="22"/>
                            </w:rPr>
                            <w:t>130</w:t>
                          </w:r>
                        </w:p>
                      </w:txbxContent>
                    </wps:txbx>
                    <wps:bodyPr wrap="square" lIns="0" tIns="0" rIns="0" bIns="0" rtlCol="0">
                      <a:noAutofit/>
                    </wps:bodyPr>
                  </wps:wsp>
                </a:graphicData>
              </a:graphic>
            </wp:anchor>
          </w:drawing>
        </mc:Choice>
        <mc:Fallback>
          <w:pict>
            <v:shape style="position:absolute;margin-left:310.589996pt;margin-top:730.406006pt;width:18.850pt;height:13.2pt;mso-position-horizontal-relative:page;mso-position-vertical-relative:page;z-index:-18559488" type="#_x0000_t202" id="docshape84" filled="false" stroked="false">
              <v:textbox inset="0,0,0,0">
                <w:txbxContent>
                  <w:p>
                    <w:pPr>
                      <w:spacing w:line="246" w:lineRule="exact" w:before="0"/>
                      <w:ind w:left="20" w:right="0" w:firstLine="0"/>
                      <w:jc w:val="left"/>
                      <w:rPr>
                        <w:rFonts w:ascii="Calibri"/>
                        <w:sz w:val="22"/>
                      </w:rPr>
                    </w:pPr>
                    <w:r>
                      <w:rPr>
                        <w:rFonts w:ascii="Calibri"/>
                        <w:spacing w:val="-5"/>
                        <w:sz w:val="22"/>
                      </w:rPr>
                      <w:t>130</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57504">
              <wp:simplePos x="0" y="0"/>
              <wp:positionH relativeFrom="page">
                <wp:posOffset>4045077</wp:posOffset>
              </wp:positionH>
              <wp:positionV relativeFrom="page">
                <wp:posOffset>9559208</wp:posOffset>
              </wp:positionV>
              <wp:extent cx="259079" cy="19304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59079" cy="193040"/>
                      </a:xfrm>
                      <a:prstGeom prst="rect">
                        <a:avLst/>
                      </a:prstGeom>
                    </wps:spPr>
                    <wps:txbx>
                      <w:txbxContent>
                        <w:p>
                          <w:pPr>
                            <w:pStyle w:val="BodyText"/>
                            <w:spacing w:before="17"/>
                            <w:ind w:left="20"/>
                          </w:pPr>
                          <w:r>
                            <w:rPr>
                              <w:spacing w:val="-5"/>
                              <w:w w:val="105"/>
                            </w:rPr>
                            <w:t>118</w:t>
                          </w:r>
                        </w:p>
                      </w:txbxContent>
                    </wps:txbx>
                    <wps:bodyPr wrap="square" lIns="0" tIns="0" rIns="0" bIns="0" rtlCol="0">
                      <a:noAutofit/>
                    </wps:bodyPr>
                  </wps:wsp>
                </a:graphicData>
              </a:graphic>
            </wp:anchor>
          </w:drawing>
        </mc:Choice>
        <mc:Fallback>
          <w:pict>
            <v:shape style="position:absolute;margin-left:318.510010pt;margin-top:752.693604pt;width:20.4pt;height:15.2pt;mso-position-horizontal-relative:page;mso-position-vertical-relative:page;z-index:-18558976" type="#_x0000_t202" id="docshape85" filled="false" stroked="false">
              <v:textbox inset="0,0,0,0">
                <w:txbxContent>
                  <w:p>
                    <w:pPr>
                      <w:pStyle w:val="BodyText"/>
                      <w:spacing w:before="17"/>
                      <w:ind w:left="20"/>
                    </w:pPr>
                    <w:r>
                      <w:rPr>
                        <w:spacing w:val="-5"/>
                        <w:w w:val="105"/>
                      </w:rPr>
                      <w:t>118</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1"/>
      <w:numFmt w:val="decimal"/>
      <w:lvlText w:val="%1."/>
      <w:lvlJc w:val="left"/>
      <w:pPr>
        <w:ind w:left="2294" w:hanging="346"/>
        <w:jc w:val="left"/>
      </w:pPr>
      <w:rPr>
        <w:rFonts w:hint="default" w:ascii="Times New Roman" w:hAnsi="Times New Roman" w:eastAsia="Times New Roman" w:cs="Times New Roman"/>
        <w:b w:val="0"/>
        <w:bCs w:val="0"/>
        <w:i w:val="0"/>
        <w:iCs w:val="0"/>
        <w:spacing w:val="0"/>
        <w:w w:val="103"/>
        <w:sz w:val="23"/>
        <w:szCs w:val="23"/>
        <w:lang w:val="en-US" w:eastAsia="en-US" w:bidi="ar-SA"/>
      </w:rPr>
    </w:lvl>
    <w:lvl w:ilvl="1">
      <w:start w:val="0"/>
      <w:numFmt w:val="bullet"/>
      <w:lvlText w:val="•"/>
      <w:lvlJc w:val="left"/>
      <w:pPr>
        <w:ind w:left="3254" w:hanging="346"/>
      </w:pPr>
      <w:rPr>
        <w:rFonts w:hint="default"/>
        <w:lang w:val="en-US" w:eastAsia="en-US" w:bidi="ar-SA"/>
      </w:rPr>
    </w:lvl>
    <w:lvl w:ilvl="2">
      <w:start w:val="0"/>
      <w:numFmt w:val="bullet"/>
      <w:lvlText w:val="•"/>
      <w:lvlJc w:val="left"/>
      <w:pPr>
        <w:ind w:left="4208" w:hanging="346"/>
      </w:pPr>
      <w:rPr>
        <w:rFonts w:hint="default"/>
        <w:lang w:val="en-US" w:eastAsia="en-US" w:bidi="ar-SA"/>
      </w:rPr>
    </w:lvl>
    <w:lvl w:ilvl="3">
      <w:start w:val="0"/>
      <w:numFmt w:val="bullet"/>
      <w:lvlText w:val="•"/>
      <w:lvlJc w:val="left"/>
      <w:pPr>
        <w:ind w:left="5162" w:hanging="346"/>
      </w:pPr>
      <w:rPr>
        <w:rFonts w:hint="default"/>
        <w:lang w:val="en-US" w:eastAsia="en-US" w:bidi="ar-SA"/>
      </w:rPr>
    </w:lvl>
    <w:lvl w:ilvl="4">
      <w:start w:val="0"/>
      <w:numFmt w:val="bullet"/>
      <w:lvlText w:val="•"/>
      <w:lvlJc w:val="left"/>
      <w:pPr>
        <w:ind w:left="6116" w:hanging="346"/>
      </w:pPr>
      <w:rPr>
        <w:rFonts w:hint="default"/>
        <w:lang w:val="en-US" w:eastAsia="en-US" w:bidi="ar-SA"/>
      </w:rPr>
    </w:lvl>
    <w:lvl w:ilvl="5">
      <w:start w:val="0"/>
      <w:numFmt w:val="bullet"/>
      <w:lvlText w:val="•"/>
      <w:lvlJc w:val="left"/>
      <w:pPr>
        <w:ind w:left="7070" w:hanging="346"/>
      </w:pPr>
      <w:rPr>
        <w:rFonts w:hint="default"/>
        <w:lang w:val="en-US" w:eastAsia="en-US" w:bidi="ar-SA"/>
      </w:rPr>
    </w:lvl>
    <w:lvl w:ilvl="6">
      <w:start w:val="0"/>
      <w:numFmt w:val="bullet"/>
      <w:lvlText w:val="•"/>
      <w:lvlJc w:val="left"/>
      <w:pPr>
        <w:ind w:left="8024" w:hanging="346"/>
      </w:pPr>
      <w:rPr>
        <w:rFonts w:hint="default"/>
        <w:lang w:val="en-US" w:eastAsia="en-US" w:bidi="ar-SA"/>
      </w:rPr>
    </w:lvl>
    <w:lvl w:ilvl="7">
      <w:start w:val="0"/>
      <w:numFmt w:val="bullet"/>
      <w:lvlText w:val="•"/>
      <w:lvlJc w:val="left"/>
      <w:pPr>
        <w:ind w:left="8978" w:hanging="346"/>
      </w:pPr>
      <w:rPr>
        <w:rFonts w:hint="default"/>
        <w:lang w:val="en-US" w:eastAsia="en-US" w:bidi="ar-SA"/>
      </w:rPr>
    </w:lvl>
    <w:lvl w:ilvl="8">
      <w:start w:val="0"/>
      <w:numFmt w:val="bullet"/>
      <w:lvlText w:val="•"/>
      <w:lvlJc w:val="left"/>
      <w:pPr>
        <w:ind w:left="9932" w:hanging="346"/>
      </w:pPr>
      <w:rPr>
        <w:rFonts w:hint="default"/>
        <w:lang w:val="en-US" w:eastAsia="en-US" w:bidi="ar-SA"/>
      </w:rPr>
    </w:lvl>
  </w:abstractNum>
  <w:abstractNum w:abstractNumId="27">
    <w:multiLevelType w:val="hybridMultilevel"/>
    <w:lvl w:ilvl="0">
      <w:start w:val="1"/>
      <w:numFmt w:val="decimal"/>
      <w:lvlText w:val="%1."/>
      <w:lvlJc w:val="left"/>
      <w:pPr>
        <w:ind w:left="2308" w:hanging="721"/>
        <w:jc w:val="left"/>
      </w:pPr>
      <w:rPr>
        <w:rFonts w:hint="default" w:ascii="Times New Roman" w:hAnsi="Times New Roman" w:eastAsia="Times New Roman" w:cs="Times New Roman"/>
        <w:b/>
        <w:bCs/>
        <w:i w:val="0"/>
        <w:iCs w:val="0"/>
        <w:spacing w:val="0"/>
        <w:w w:val="103"/>
        <w:sz w:val="23"/>
        <w:szCs w:val="23"/>
        <w:lang w:val="en-US" w:eastAsia="en-US" w:bidi="ar-SA"/>
      </w:rPr>
    </w:lvl>
    <w:lvl w:ilvl="1">
      <w:start w:val="0"/>
      <w:numFmt w:val="bullet"/>
      <w:lvlText w:val="•"/>
      <w:lvlJc w:val="left"/>
      <w:pPr>
        <w:ind w:left="3254" w:hanging="721"/>
      </w:pPr>
      <w:rPr>
        <w:rFonts w:hint="default"/>
        <w:lang w:val="en-US" w:eastAsia="en-US" w:bidi="ar-SA"/>
      </w:rPr>
    </w:lvl>
    <w:lvl w:ilvl="2">
      <w:start w:val="0"/>
      <w:numFmt w:val="bullet"/>
      <w:lvlText w:val="•"/>
      <w:lvlJc w:val="left"/>
      <w:pPr>
        <w:ind w:left="4208" w:hanging="721"/>
      </w:pPr>
      <w:rPr>
        <w:rFonts w:hint="default"/>
        <w:lang w:val="en-US" w:eastAsia="en-US" w:bidi="ar-SA"/>
      </w:rPr>
    </w:lvl>
    <w:lvl w:ilvl="3">
      <w:start w:val="0"/>
      <w:numFmt w:val="bullet"/>
      <w:lvlText w:val="•"/>
      <w:lvlJc w:val="left"/>
      <w:pPr>
        <w:ind w:left="5162" w:hanging="721"/>
      </w:pPr>
      <w:rPr>
        <w:rFonts w:hint="default"/>
        <w:lang w:val="en-US" w:eastAsia="en-US" w:bidi="ar-SA"/>
      </w:rPr>
    </w:lvl>
    <w:lvl w:ilvl="4">
      <w:start w:val="0"/>
      <w:numFmt w:val="bullet"/>
      <w:lvlText w:val="•"/>
      <w:lvlJc w:val="left"/>
      <w:pPr>
        <w:ind w:left="6116" w:hanging="721"/>
      </w:pPr>
      <w:rPr>
        <w:rFonts w:hint="default"/>
        <w:lang w:val="en-US" w:eastAsia="en-US" w:bidi="ar-SA"/>
      </w:rPr>
    </w:lvl>
    <w:lvl w:ilvl="5">
      <w:start w:val="0"/>
      <w:numFmt w:val="bullet"/>
      <w:lvlText w:val="•"/>
      <w:lvlJc w:val="left"/>
      <w:pPr>
        <w:ind w:left="7070" w:hanging="721"/>
      </w:pPr>
      <w:rPr>
        <w:rFonts w:hint="default"/>
        <w:lang w:val="en-US" w:eastAsia="en-US" w:bidi="ar-SA"/>
      </w:rPr>
    </w:lvl>
    <w:lvl w:ilvl="6">
      <w:start w:val="0"/>
      <w:numFmt w:val="bullet"/>
      <w:lvlText w:val="•"/>
      <w:lvlJc w:val="left"/>
      <w:pPr>
        <w:ind w:left="8024" w:hanging="721"/>
      </w:pPr>
      <w:rPr>
        <w:rFonts w:hint="default"/>
        <w:lang w:val="en-US" w:eastAsia="en-US" w:bidi="ar-SA"/>
      </w:rPr>
    </w:lvl>
    <w:lvl w:ilvl="7">
      <w:start w:val="0"/>
      <w:numFmt w:val="bullet"/>
      <w:lvlText w:val="•"/>
      <w:lvlJc w:val="left"/>
      <w:pPr>
        <w:ind w:left="8978" w:hanging="721"/>
      </w:pPr>
      <w:rPr>
        <w:rFonts w:hint="default"/>
        <w:lang w:val="en-US" w:eastAsia="en-US" w:bidi="ar-SA"/>
      </w:rPr>
    </w:lvl>
    <w:lvl w:ilvl="8">
      <w:start w:val="0"/>
      <w:numFmt w:val="bullet"/>
      <w:lvlText w:val="•"/>
      <w:lvlJc w:val="left"/>
      <w:pPr>
        <w:ind w:left="9932" w:hanging="721"/>
      </w:pPr>
      <w:rPr>
        <w:rFonts w:hint="default"/>
        <w:lang w:val="en-US" w:eastAsia="en-US" w:bidi="ar-SA"/>
      </w:rPr>
    </w:lvl>
  </w:abstractNum>
  <w:abstractNum w:abstractNumId="26">
    <w:multiLevelType w:val="hybridMultilevel"/>
    <w:lvl w:ilvl="0">
      <w:start w:val="5"/>
      <w:numFmt w:val="decimal"/>
      <w:lvlText w:val="%1"/>
      <w:lvlJc w:val="left"/>
      <w:pPr>
        <w:ind w:left="2308" w:hanging="721"/>
        <w:jc w:val="left"/>
      </w:pPr>
      <w:rPr>
        <w:rFonts w:hint="default"/>
        <w:lang w:val="en-US" w:eastAsia="en-US" w:bidi="ar-SA"/>
      </w:rPr>
    </w:lvl>
    <w:lvl w:ilvl="1">
      <w:start w:val="2"/>
      <w:numFmt w:val="decimal"/>
      <w:lvlText w:val="%1.%2"/>
      <w:lvlJc w:val="left"/>
      <w:pPr>
        <w:ind w:left="2308" w:hanging="721"/>
        <w:jc w:val="left"/>
      </w:pPr>
      <w:rPr>
        <w:rFonts w:hint="default" w:ascii="Times New Roman" w:hAnsi="Times New Roman" w:eastAsia="Times New Roman" w:cs="Times New Roman"/>
        <w:b/>
        <w:bCs/>
        <w:i w:val="0"/>
        <w:iCs w:val="0"/>
        <w:spacing w:val="-2"/>
        <w:w w:val="103"/>
        <w:sz w:val="23"/>
        <w:szCs w:val="23"/>
        <w:lang w:val="en-US" w:eastAsia="en-US" w:bidi="ar-SA"/>
      </w:rPr>
    </w:lvl>
    <w:lvl w:ilvl="2">
      <w:start w:val="1"/>
      <w:numFmt w:val="decimal"/>
      <w:lvlText w:val="%3."/>
      <w:lvlJc w:val="left"/>
      <w:pPr>
        <w:ind w:left="2308" w:hanging="360"/>
        <w:jc w:val="left"/>
      </w:pPr>
      <w:rPr>
        <w:rFonts w:hint="default" w:ascii="Times New Roman" w:hAnsi="Times New Roman" w:eastAsia="Times New Roman" w:cs="Times New Roman"/>
        <w:b w:val="0"/>
        <w:bCs w:val="0"/>
        <w:i w:val="0"/>
        <w:iCs w:val="0"/>
        <w:spacing w:val="0"/>
        <w:w w:val="103"/>
        <w:sz w:val="23"/>
        <w:szCs w:val="23"/>
        <w:lang w:val="en-US" w:eastAsia="en-US" w:bidi="ar-SA"/>
      </w:rPr>
    </w:lvl>
    <w:lvl w:ilvl="3">
      <w:start w:val="0"/>
      <w:numFmt w:val="bullet"/>
      <w:lvlText w:val="•"/>
      <w:lvlJc w:val="left"/>
      <w:pPr>
        <w:ind w:left="5162" w:hanging="360"/>
      </w:pPr>
      <w:rPr>
        <w:rFonts w:hint="default"/>
        <w:lang w:val="en-US" w:eastAsia="en-US" w:bidi="ar-SA"/>
      </w:rPr>
    </w:lvl>
    <w:lvl w:ilvl="4">
      <w:start w:val="0"/>
      <w:numFmt w:val="bullet"/>
      <w:lvlText w:val="•"/>
      <w:lvlJc w:val="left"/>
      <w:pPr>
        <w:ind w:left="6116" w:hanging="360"/>
      </w:pPr>
      <w:rPr>
        <w:rFonts w:hint="default"/>
        <w:lang w:val="en-US" w:eastAsia="en-US" w:bidi="ar-SA"/>
      </w:rPr>
    </w:lvl>
    <w:lvl w:ilvl="5">
      <w:start w:val="0"/>
      <w:numFmt w:val="bullet"/>
      <w:lvlText w:val="•"/>
      <w:lvlJc w:val="left"/>
      <w:pPr>
        <w:ind w:left="7070" w:hanging="360"/>
      </w:pPr>
      <w:rPr>
        <w:rFonts w:hint="default"/>
        <w:lang w:val="en-US" w:eastAsia="en-US" w:bidi="ar-SA"/>
      </w:rPr>
    </w:lvl>
    <w:lvl w:ilvl="6">
      <w:start w:val="0"/>
      <w:numFmt w:val="bullet"/>
      <w:lvlText w:val="•"/>
      <w:lvlJc w:val="left"/>
      <w:pPr>
        <w:ind w:left="8024" w:hanging="360"/>
      </w:pPr>
      <w:rPr>
        <w:rFonts w:hint="default"/>
        <w:lang w:val="en-US" w:eastAsia="en-US" w:bidi="ar-SA"/>
      </w:rPr>
    </w:lvl>
    <w:lvl w:ilvl="7">
      <w:start w:val="0"/>
      <w:numFmt w:val="bullet"/>
      <w:lvlText w:val="•"/>
      <w:lvlJc w:val="left"/>
      <w:pPr>
        <w:ind w:left="8978" w:hanging="360"/>
      </w:pPr>
      <w:rPr>
        <w:rFonts w:hint="default"/>
        <w:lang w:val="en-US" w:eastAsia="en-US" w:bidi="ar-SA"/>
      </w:rPr>
    </w:lvl>
    <w:lvl w:ilvl="8">
      <w:start w:val="0"/>
      <w:numFmt w:val="bullet"/>
      <w:lvlText w:val="•"/>
      <w:lvlJc w:val="left"/>
      <w:pPr>
        <w:ind w:left="9932" w:hanging="360"/>
      </w:pPr>
      <w:rPr>
        <w:rFonts w:hint="default"/>
        <w:lang w:val="en-US" w:eastAsia="en-US" w:bidi="ar-SA"/>
      </w:rPr>
    </w:lvl>
  </w:abstractNum>
  <w:abstractNum w:abstractNumId="25">
    <w:multiLevelType w:val="hybridMultilevel"/>
    <w:lvl w:ilvl="0">
      <w:start w:val="1"/>
      <w:numFmt w:val="decimal"/>
      <w:lvlText w:val="%1."/>
      <w:lvlJc w:val="left"/>
      <w:pPr>
        <w:ind w:left="1948" w:hanging="361"/>
        <w:jc w:val="left"/>
      </w:pPr>
      <w:rPr>
        <w:rFonts w:hint="default" w:ascii="Times New Roman" w:hAnsi="Times New Roman" w:eastAsia="Times New Roman" w:cs="Times New Roman"/>
        <w:b w:val="0"/>
        <w:bCs w:val="0"/>
        <w:i w:val="0"/>
        <w:iCs w:val="0"/>
        <w:spacing w:val="0"/>
        <w:w w:val="103"/>
        <w:sz w:val="23"/>
        <w:szCs w:val="23"/>
        <w:lang w:val="en-US" w:eastAsia="en-US" w:bidi="ar-SA"/>
      </w:rPr>
    </w:lvl>
    <w:lvl w:ilvl="1">
      <w:start w:val="0"/>
      <w:numFmt w:val="bullet"/>
      <w:lvlText w:val="•"/>
      <w:lvlJc w:val="left"/>
      <w:pPr>
        <w:ind w:left="2930" w:hanging="361"/>
      </w:pPr>
      <w:rPr>
        <w:rFonts w:hint="default"/>
        <w:lang w:val="en-US" w:eastAsia="en-US" w:bidi="ar-SA"/>
      </w:rPr>
    </w:lvl>
    <w:lvl w:ilvl="2">
      <w:start w:val="0"/>
      <w:numFmt w:val="bullet"/>
      <w:lvlText w:val="•"/>
      <w:lvlJc w:val="left"/>
      <w:pPr>
        <w:ind w:left="3920" w:hanging="361"/>
      </w:pPr>
      <w:rPr>
        <w:rFonts w:hint="default"/>
        <w:lang w:val="en-US" w:eastAsia="en-US" w:bidi="ar-SA"/>
      </w:rPr>
    </w:lvl>
    <w:lvl w:ilvl="3">
      <w:start w:val="0"/>
      <w:numFmt w:val="bullet"/>
      <w:lvlText w:val="•"/>
      <w:lvlJc w:val="left"/>
      <w:pPr>
        <w:ind w:left="4910" w:hanging="361"/>
      </w:pPr>
      <w:rPr>
        <w:rFonts w:hint="default"/>
        <w:lang w:val="en-US" w:eastAsia="en-US" w:bidi="ar-SA"/>
      </w:rPr>
    </w:lvl>
    <w:lvl w:ilvl="4">
      <w:start w:val="0"/>
      <w:numFmt w:val="bullet"/>
      <w:lvlText w:val="•"/>
      <w:lvlJc w:val="left"/>
      <w:pPr>
        <w:ind w:left="5900" w:hanging="361"/>
      </w:pPr>
      <w:rPr>
        <w:rFonts w:hint="default"/>
        <w:lang w:val="en-US" w:eastAsia="en-US" w:bidi="ar-SA"/>
      </w:rPr>
    </w:lvl>
    <w:lvl w:ilvl="5">
      <w:start w:val="0"/>
      <w:numFmt w:val="bullet"/>
      <w:lvlText w:val="•"/>
      <w:lvlJc w:val="left"/>
      <w:pPr>
        <w:ind w:left="6890" w:hanging="361"/>
      </w:pPr>
      <w:rPr>
        <w:rFonts w:hint="default"/>
        <w:lang w:val="en-US" w:eastAsia="en-US" w:bidi="ar-SA"/>
      </w:rPr>
    </w:lvl>
    <w:lvl w:ilvl="6">
      <w:start w:val="0"/>
      <w:numFmt w:val="bullet"/>
      <w:lvlText w:val="•"/>
      <w:lvlJc w:val="left"/>
      <w:pPr>
        <w:ind w:left="7880" w:hanging="361"/>
      </w:pPr>
      <w:rPr>
        <w:rFonts w:hint="default"/>
        <w:lang w:val="en-US" w:eastAsia="en-US" w:bidi="ar-SA"/>
      </w:rPr>
    </w:lvl>
    <w:lvl w:ilvl="7">
      <w:start w:val="0"/>
      <w:numFmt w:val="bullet"/>
      <w:lvlText w:val="•"/>
      <w:lvlJc w:val="left"/>
      <w:pPr>
        <w:ind w:left="8870" w:hanging="361"/>
      </w:pPr>
      <w:rPr>
        <w:rFonts w:hint="default"/>
        <w:lang w:val="en-US" w:eastAsia="en-US" w:bidi="ar-SA"/>
      </w:rPr>
    </w:lvl>
    <w:lvl w:ilvl="8">
      <w:start w:val="0"/>
      <w:numFmt w:val="bullet"/>
      <w:lvlText w:val="•"/>
      <w:lvlJc w:val="left"/>
      <w:pPr>
        <w:ind w:left="9860" w:hanging="361"/>
      </w:pPr>
      <w:rPr>
        <w:rFonts w:hint="default"/>
        <w:lang w:val="en-US" w:eastAsia="en-US" w:bidi="ar-SA"/>
      </w:rPr>
    </w:lvl>
  </w:abstractNum>
  <w:abstractNum w:abstractNumId="24">
    <w:multiLevelType w:val="hybridMultilevel"/>
    <w:lvl w:ilvl="0">
      <w:start w:val="5"/>
      <w:numFmt w:val="decimal"/>
      <w:lvlText w:val="%1"/>
      <w:lvlJc w:val="left"/>
      <w:pPr>
        <w:ind w:left="576" w:hanging="382"/>
        <w:jc w:val="left"/>
      </w:pPr>
      <w:rPr>
        <w:rFonts w:hint="default" w:ascii="Times New Roman" w:hAnsi="Times New Roman" w:eastAsia="Times New Roman" w:cs="Times New Roman"/>
        <w:b w:val="0"/>
        <w:bCs w:val="0"/>
        <w:i w:val="0"/>
        <w:iCs w:val="0"/>
        <w:spacing w:val="0"/>
        <w:w w:val="103"/>
        <w:sz w:val="23"/>
        <w:szCs w:val="23"/>
        <w:lang w:val="en-US" w:eastAsia="en-US" w:bidi="ar-SA"/>
      </w:rPr>
    </w:lvl>
    <w:lvl w:ilvl="1">
      <w:start w:val="0"/>
      <w:numFmt w:val="bullet"/>
      <w:lvlText w:val="•"/>
      <w:lvlJc w:val="left"/>
      <w:pPr>
        <w:ind w:left="1123" w:hanging="382"/>
      </w:pPr>
      <w:rPr>
        <w:rFonts w:hint="default"/>
        <w:lang w:val="en-US" w:eastAsia="en-US" w:bidi="ar-SA"/>
      </w:rPr>
    </w:lvl>
    <w:lvl w:ilvl="2">
      <w:start w:val="0"/>
      <w:numFmt w:val="bullet"/>
      <w:lvlText w:val="•"/>
      <w:lvlJc w:val="left"/>
      <w:pPr>
        <w:ind w:left="1666" w:hanging="382"/>
      </w:pPr>
      <w:rPr>
        <w:rFonts w:hint="default"/>
        <w:lang w:val="en-US" w:eastAsia="en-US" w:bidi="ar-SA"/>
      </w:rPr>
    </w:lvl>
    <w:lvl w:ilvl="3">
      <w:start w:val="0"/>
      <w:numFmt w:val="bullet"/>
      <w:lvlText w:val="•"/>
      <w:lvlJc w:val="left"/>
      <w:pPr>
        <w:ind w:left="2210" w:hanging="382"/>
      </w:pPr>
      <w:rPr>
        <w:rFonts w:hint="default"/>
        <w:lang w:val="en-US" w:eastAsia="en-US" w:bidi="ar-SA"/>
      </w:rPr>
    </w:lvl>
    <w:lvl w:ilvl="4">
      <w:start w:val="0"/>
      <w:numFmt w:val="bullet"/>
      <w:lvlText w:val="•"/>
      <w:lvlJc w:val="left"/>
      <w:pPr>
        <w:ind w:left="2753" w:hanging="382"/>
      </w:pPr>
      <w:rPr>
        <w:rFonts w:hint="default"/>
        <w:lang w:val="en-US" w:eastAsia="en-US" w:bidi="ar-SA"/>
      </w:rPr>
    </w:lvl>
    <w:lvl w:ilvl="5">
      <w:start w:val="0"/>
      <w:numFmt w:val="bullet"/>
      <w:lvlText w:val="•"/>
      <w:lvlJc w:val="left"/>
      <w:pPr>
        <w:ind w:left="3297" w:hanging="382"/>
      </w:pPr>
      <w:rPr>
        <w:rFonts w:hint="default"/>
        <w:lang w:val="en-US" w:eastAsia="en-US" w:bidi="ar-SA"/>
      </w:rPr>
    </w:lvl>
    <w:lvl w:ilvl="6">
      <w:start w:val="0"/>
      <w:numFmt w:val="bullet"/>
      <w:lvlText w:val="•"/>
      <w:lvlJc w:val="left"/>
      <w:pPr>
        <w:ind w:left="3840" w:hanging="382"/>
      </w:pPr>
      <w:rPr>
        <w:rFonts w:hint="default"/>
        <w:lang w:val="en-US" w:eastAsia="en-US" w:bidi="ar-SA"/>
      </w:rPr>
    </w:lvl>
    <w:lvl w:ilvl="7">
      <w:start w:val="0"/>
      <w:numFmt w:val="bullet"/>
      <w:lvlText w:val="•"/>
      <w:lvlJc w:val="left"/>
      <w:pPr>
        <w:ind w:left="4383" w:hanging="382"/>
      </w:pPr>
      <w:rPr>
        <w:rFonts w:hint="default"/>
        <w:lang w:val="en-US" w:eastAsia="en-US" w:bidi="ar-SA"/>
      </w:rPr>
    </w:lvl>
    <w:lvl w:ilvl="8">
      <w:start w:val="0"/>
      <w:numFmt w:val="bullet"/>
      <w:lvlText w:val="•"/>
      <w:lvlJc w:val="left"/>
      <w:pPr>
        <w:ind w:left="4927" w:hanging="382"/>
      </w:pPr>
      <w:rPr>
        <w:rFonts w:hint="default"/>
        <w:lang w:val="en-US" w:eastAsia="en-US" w:bidi="ar-SA"/>
      </w:rPr>
    </w:lvl>
  </w:abstractNum>
  <w:abstractNum w:abstractNumId="23">
    <w:multiLevelType w:val="hybridMultilevel"/>
    <w:lvl w:ilvl="0">
      <w:start w:val="4"/>
      <w:numFmt w:val="decimal"/>
      <w:lvlText w:val="%1"/>
      <w:lvlJc w:val="left"/>
      <w:pPr>
        <w:ind w:left="2308" w:hanging="721"/>
        <w:jc w:val="left"/>
      </w:pPr>
      <w:rPr>
        <w:rFonts w:hint="default"/>
        <w:lang w:val="en-US" w:eastAsia="en-US" w:bidi="ar-SA"/>
      </w:rPr>
    </w:lvl>
    <w:lvl w:ilvl="1">
      <w:start w:val="1"/>
      <w:numFmt w:val="decimal"/>
      <w:lvlText w:val="%1.%2"/>
      <w:lvlJc w:val="left"/>
      <w:pPr>
        <w:ind w:left="2308" w:hanging="721"/>
        <w:jc w:val="left"/>
      </w:pPr>
      <w:rPr>
        <w:rFonts w:hint="default" w:ascii="Times New Roman" w:hAnsi="Times New Roman" w:eastAsia="Times New Roman" w:cs="Times New Roman"/>
        <w:b/>
        <w:bCs/>
        <w:i w:val="0"/>
        <w:iCs w:val="0"/>
        <w:spacing w:val="-2"/>
        <w:w w:val="103"/>
        <w:sz w:val="23"/>
        <w:szCs w:val="23"/>
        <w:lang w:val="en-US" w:eastAsia="en-US" w:bidi="ar-SA"/>
      </w:rPr>
    </w:lvl>
    <w:lvl w:ilvl="2">
      <w:start w:val="1"/>
      <w:numFmt w:val="decimal"/>
      <w:lvlText w:val="%3."/>
      <w:lvlJc w:val="left"/>
      <w:pPr>
        <w:ind w:left="2308" w:hanging="360"/>
        <w:jc w:val="left"/>
      </w:pPr>
      <w:rPr>
        <w:rFonts w:hint="default" w:ascii="Times New Roman" w:hAnsi="Times New Roman" w:eastAsia="Times New Roman" w:cs="Times New Roman"/>
        <w:b w:val="0"/>
        <w:bCs w:val="0"/>
        <w:i w:val="0"/>
        <w:iCs w:val="0"/>
        <w:spacing w:val="0"/>
        <w:w w:val="103"/>
        <w:sz w:val="23"/>
        <w:szCs w:val="23"/>
        <w:lang w:val="en-US" w:eastAsia="en-US" w:bidi="ar-SA"/>
      </w:rPr>
    </w:lvl>
    <w:lvl w:ilvl="3">
      <w:start w:val="0"/>
      <w:numFmt w:val="bullet"/>
      <w:lvlText w:val="•"/>
      <w:lvlJc w:val="left"/>
      <w:pPr>
        <w:ind w:left="5162" w:hanging="360"/>
      </w:pPr>
      <w:rPr>
        <w:rFonts w:hint="default"/>
        <w:lang w:val="en-US" w:eastAsia="en-US" w:bidi="ar-SA"/>
      </w:rPr>
    </w:lvl>
    <w:lvl w:ilvl="4">
      <w:start w:val="0"/>
      <w:numFmt w:val="bullet"/>
      <w:lvlText w:val="•"/>
      <w:lvlJc w:val="left"/>
      <w:pPr>
        <w:ind w:left="6116" w:hanging="360"/>
      </w:pPr>
      <w:rPr>
        <w:rFonts w:hint="default"/>
        <w:lang w:val="en-US" w:eastAsia="en-US" w:bidi="ar-SA"/>
      </w:rPr>
    </w:lvl>
    <w:lvl w:ilvl="5">
      <w:start w:val="0"/>
      <w:numFmt w:val="bullet"/>
      <w:lvlText w:val="•"/>
      <w:lvlJc w:val="left"/>
      <w:pPr>
        <w:ind w:left="7070" w:hanging="360"/>
      </w:pPr>
      <w:rPr>
        <w:rFonts w:hint="default"/>
        <w:lang w:val="en-US" w:eastAsia="en-US" w:bidi="ar-SA"/>
      </w:rPr>
    </w:lvl>
    <w:lvl w:ilvl="6">
      <w:start w:val="0"/>
      <w:numFmt w:val="bullet"/>
      <w:lvlText w:val="•"/>
      <w:lvlJc w:val="left"/>
      <w:pPr>
        <w:ind w:left="8024" w:hanging="360"/>
      </w:pPr>
      <w:rPr>
        <w:rFonts w:hint="default"/>
        <w:lang w:val="en-US" w:eastAsia="en-US" w:bidi="ar-SA"/>
      </w:rPr>
    </w:lvl>
    <w:lvl w:ilvl="7">
      <w:start w:val="0"/>
      <w:numFmt w:val="bullet"/>
      <w:lvlText w:val="•"/>
      <w:lvlJc w:val="left"/>
      <w:pPr>
        <w:ind w:left="8978" w:hanging="360"/>
      </w:pPr>
      <w:rPr>
        <w:rFonts w:hint="default"/>
        <w:lang w:val="en-US" w:eastAsia="en-US" w:bidi="ar-SA"/>
      </w:rPr>
    </w:lvl>
    <w:lvl w:ilvl="8">
      <w:start w:val="0"/>
      <w:numFmt w:val="bullet"/>
      <w:lvlText w:val="•"/>
      <w:lvlJc w:val="left"/>
      <w:pPr>
        <w:ind w:left="9932" w:hanging="360"/>
      </w:pPr>
      <w:rPr>
        <w:rFonts w:hint="default"/>
        <w:lang w:val="en-US" w:eastAsia="en-US" w:bidi="ar-SA"/>
      </w:rPr>
    </w:lvl>
  </w:abstractNum>
  <w:abstractNum w:abstractNumId="22">
    <w:multiLevelType w:val="hybridMultilevel"/>
    <w:lvl w:ilvl="0">
      <w:start w:val="3"/>
      <w:numFmt w:val="decimal"/>
      <w:lvlText w:val="%1"/>
      <w:lvlJc w:val="left"/>
      <w:pPr>
        <w:ind w:left="2308" w:hanging="721"/>
        <w:jc w:val="left"/>
      </w:pPr>
      <w:rPr>
        <w:rFonts w:hint="default"/>
        <w:lang w:val="en-US" w:eastAsia="en-US" w:bidi="ar-SA"/>
      </w:rPr>
    </w:lvl>
    <w:lvl w:ilvl="1">
      <w:start w:val="5"/>
      <w:numFmt w:val="decimal"/>
      <w:lvlText w:val="%1.%2"/>
      <w:lvlJc w:val="left"/>
      <w:pPr>
        <w:ind w:left="2308" w:hanging="721"/>
        <w:jc w:val="left"/>
      </w:pPr>
      <w:rPr>
        <w:rFonts w:hint="default" w:ascii="Times New Roman" w:hAnsi="Times New Roman" w:eastAsia="Times New Roman" w:cs="Times New Roman"/>
        <w:b/>
        <w:bCs/>
        <w:i w:val="0"/>
        <w:iCs w:val="0"/>
        <w:spacing w:val="-2"/>
        <w:w w:val="103"/>
        <w:sz w:val="23"/>
        <w:szCs w:val="23"/>
        <w:lang w:val="en-US" w:eastAsia="en-US" w:bidi="ar-SA"/>
      </w:rPr>
    </w:lvl>
    <w:lvl w:ilvl="2">
      <w:start w:val="1"/>
      <w:numFmt w:val="decimal"/>
      <w:lvlText w:val="%1.%2.%3"/>
      <w:lvlJc w:val="left"/>
      <w:pPr>
        <w:ind w:left="2308" w:hanging="721"/>
        <w:jc w:val="left"/>
      </w:pPr>
      <w:rPr>
        <w:rFonts w:hint="default" w:ascii="Times New Roman" w:hAnsi="Times New Roman" w:eastAsia="Times New Roman" w:cs="Times New Roman"/>
        <w:b/>
        <w:bCs/>
        <w:i w:val="0"/>
        <w:iCs w:val="0"/>
        <w:spacing w:val="-2"/>
        <w:w w:val="103"/>
        <w:sz w:val="23"/>
        <w:szCs w:val="23"/>
        <w:lang w:val="en-US" w:eastAsia="en-US" w:bidi="ar-SA"/>
      </w:rPr>
    </w:lvl>
    <w:lvl w:ilvl="3">
      <w:start w:val="0"/>
      <w:numFmt w:val="bullet"/>
      <w:lvlText w:val="•"/>
      <w:lvlJc w:val="left"/>
      <w:pPr>
        <w:ind w:left="5162" w:hanging="721"/>
      </w:pPr>
      <w:rPr>
        <w:rFonts w:hint="default"/>
        <w:lang w:val="en-US" w:eastAsia="en-US" w:bidi="ar-SA"/>
      </w:rPr>
    </w:lvl>
    <w:lvl w:ilvl="4">
      <w:start w:val="0"/>
      <w:numFmt w:val="bullet"/>
      <w:lvlText w:val="•"/>
      <w:lvlJc w:val="left"/>
      <w:pPr>
        <w:ind w:left="6116" w:hanging="721"/>
      </w:pPr>
      <w:rPr>
        <w:rFonts w:hint="default"/>
        <w:lang w:val="en-US" w:eastAsia="en-US" w:bidi="ar-SA"/>
      </w:rPr>
    </w:lvl>
    <w:lvl w:ilvl="5">
      <w:start w:val="0"/>
      <w:numFmt w:val="bullet"/>
      <w:lvlText w:val="•"/>
      <w:lvlJc w:val="left"/>
      <w:pPr>
        <w:ind w:left="7070" w:hanging="721"/>
      </w:pPr>
      <w:rPr>
        <w:rFonts w:hint="default"/>
        <w:lang w:val="en-US" w:eastAsia="en-US" w:bidi="ar-SA"/>
      </w:rPr>
    </w:lvl>
    <w:lvl w:ilvl="6">
      <w:start w:val="0"/>
      <w:numFmt w:val="bullet"/>
      <w:lvlText w:val="•"/>
      <w:lvlJc w:val="left"/>
      <w:pPr>
        <w:ind w:left="8024" w:hanging="721"/>
      </w:pPr>
      <w:rPr>
        <w:rFonts w:hint="default"/>
        <w:lang w:val="en-US" w:eastAsia="en-US" w:bidi="ar-SA"/>
      </w:rPr>
    </w:lvl>
    <w:lvl w:ilvl="7">
      <w:start w:val="0"/>
      <w:numFmt w:val="bullet"/>
      <w:lvlText w:val="•"/>
      <w:lvlJc w:val="left"/>
      <w:pPr>
        <w:ind w:left="8978" w:hanging="721"/>
      </w:pPr>
      <w:rPr>
        <w:rFonts w:hint="default"/>
        <w:lang w:val="en-US" w:eastAsia="en-US" w:bidi="ar-SA"/>
      </w:rPr>
    </w:lvl>
    <w:lvl w:ilvl="8">
      <w:start w:val="0"/>
      <w:numFmt w:val="bullet"/>
      <w:lvlText w:val="•"/>
      <w:lvlJc w:val="left"/>
      <w:pPr>
        <w:ind w:left="9932" w:hanging="721"/>
      </w:pPr>
      <w:rPr>
        <w:rFonts w:hint="default"/>
        <w:lang w:val="en-US" w:eastAsia="en-US" w:bidi="ar-SA"/>
      </w:rPr>
    </w:lvl>
  </w:abstractNum>
  <w:abstractNum w:abstractNumId="21">
    <w:multiLevelType w:val="hybridMultilevel"/>
    <w:lvl w:ilvl="0">
      <w:start w:val="3"/>
      <w:numFmt w:val="decimal"/>
      <w:lvlText w:val="%1"/>
      <w:lvlJc w:val="left"/>
      <w:pPr>
        <w:ind w:left="2308" w:hanging="721"/>
        <w:jc w:val="left"/>
      </w:pPr>
      <w:rPr>
        <w:rFonts w:hint="default"/>
        <w:lang w:val="en-US" w:eastAsia="en-US" w:bidi="ar-SA"/>
      </w:rPr>
    </w:lvl>
    <w:lvl w:ilvl="1">
      <w:start w:val="1"/>
      <w:numFmt w:val="decimal"/>
      <w:lvlText w:val="%1.%2"/>
      <w:lvlJc w:val="left"/>
      <w:pPr>
        <w:ind w:left="2308" w:hanging="721"/>
        <w:jc w:val="left"/>
      </w:pPr>
      <w:rPr>
        <w:rFonts w:hint="default" w:ascii="Times New Roman" w:hAnsi="Times New Roman" w:eastAsia="Times New Roman" w:cs="Times New Roman"/>
        <w:b/>
        <w:bCs/>
        <w:i w:val="0"/>
        <w:iCs w:val="0"/>
        <w:spacing w:val="-2"/>
        <w:w w:val="103"/>
        <w:sz w:val="23"/>
        <w:szCs w:val="23"/>
        <w:lang w:val="en-US" w:eastAsia="en-US" w:bidi="ar-SA"/>
      </w:rPr>
    </w:lvl>
    <w:lvl w:ilvl="2">
      <w:start w:val="0"/>
      <w:numFmt w:val="bullet"/>
      <w:lvlText w:val="•"/>
      <w:lvlJc w:val="left"/>
      <w:pPr>
        <w:ind w:left="4208" w:hanging="721"/>
      </w:pPr>
      <w:rPr>
        <w:rFonts w:hint="default"/>
        <w:lang w:val="en-US" w:eastAsia="en-US" w:bidi="ar-SA"/>
      </w:rPr>
    </w:lvl>
    <w:lvl w:ilvl="3">
      <w:start w:val="0"/>
      <w:numFmt w:val="bullet"/>
      <w:lvlText w:val="•"/>
      <w:lvlJc w:val="left"/>
      <w:pPr>
        <w:ind w:left="5162" w:hanging="721"/>
      </w:pPr>
      <w:rPr>
        <w:rFonts w:hint="default"/>
        <w:lang w:val="en-US" w:eastAsia="en-US" w:bidi="ar-SA"/>
      </w:rPr>
    </w:lvl>
    <w:lvl w:ilvl="4">
      <w:start w:val="0"/>
      <w:numFmt w:val="bullet"/>
      <w:lvlText w:val="•"/>
      <w:lvlJc w:val="left"/>
      <w:pPr>
        <w:ind w:left="6116" w:hanging="721"/>
      </w:pPr>
      <w:rPr>
        <w:rFonts w:hint="default"/>
        <w:lang w:val="en-US" w:eastAsia="en-US" w:bidi="ar-SA"/>
      </w:rPr>
    </w:lvl>
    <w:lvl w:ilvl="5">
      <w:start w:val="0"/>
      <w:numFmt w:val="bullet"/>
      <w:lvlText w:val="•"/>
      <w:lvlJc w:val="left"/>
      <w:pPr>
        <w:ind w:left="7070" w:hanging="721"/>
      </w:pPr>
      <w:rPr>
        <w:rFonts w:hint="default"/>
        <w:lang w:val="en-US" w:eastAsia="en-US" w:bidi="ar-SA"/>
      </w:rPr>
    </w:lvl>
    <w:lvl w:ilvl="6">
      <w:start w:val="0"/>
      <w:numFmt w:val="bullet"/>
      <w:lvlText w:val="•"/>
      <w:lvlJc w:val="left"/>
      <w:pPr>
        <w:ind w:left="8024" w:hanging="721"/>
      </w:pPr>
      <w:rPr>
        <w:rFonts w:hint="default"/>
        <w:lang w:val="en-US" w:eastAsia="en-US" w:bidi="ar-SA"/>
      </w:rPr>
    </w:lvl>
    <w:lvl w:ilvl="7">
      <w:start w:val="0"/>
      <w:numFmt w:val="bullet"/>
      <w:lvlText w:val="•"/>
      <w:lvlJc w:val="left"/>
      <w:pPr>
        <w:ind w:left="8978" w:hanging="721"/>
      </w:pPr>
      <w:rPr>
        <w:rFonts w:hint="default"/>
        <w:lang w:val="en-US" w:eastAsia="en-US" w:bidi="ar-SA"/>
      </w:rPr>
    </w:lvl>
    <w:lvl w:ilvl="8">
      <w:start w:val="0"/>
      <w:numFmt w:val="bullet"/>
      <w:lvlText w:val="•"/>
      <w:lvlJc w:val="left"/>
      <w:pPr>
        <w:ind w:left="9932" w:hanging="721"/>
      </w:pPr>
      <w:rPr>
        <w:rFonts w:hint="default"/>
        <w:lang w:val="en-US" w:eastAsia="en-US" w:bidi="ar-SA"/>
      </w:rPr>
    </w:lvl>
  </w:abstractNum>
  <w:abstractNum w:abstractNumId="20">
    <w:multiLevelType w:val="hybridMultilevel"/>
    <w:lvl w:ilvl="0">
      <w:start w:val="1"/>
      <w:numFmt w:val="decimal"/>
      <w:lvlText w:val="%1."/>
      <w:lvlJc w:val="left"/>
      <w:pPr>
        <w:ind w:left="2308" w:hanging="360"/>
        <w:jc w:val="left"/>
      </w:pPr>
      <w:rPr>
        <w:rFonts w:hint="default" w:ascii="Times New Roman" w:hAnsi="Times New Roman" w:eastAsia="Times New Roman" w:cs="Times New Roman"/>
        <w:b w:val="0"/>
        <w:bCs w:val="0"/>
        <w:i w:val="0"/>
        <w:iCs w:val="0"/>
        <w:spacing w:val="0"/>
        <w:w w:val="103"/>
        <w:sz w:val="23"/>
        <w:szCs w:val="23"/>
        <w:lang w:val="en-US" w:eastAsia="en-US" w:bidi="ar-SA"/>
      </w:rPr>
    </w:lvl>
    <w:lvl w:ilvl="1">
      <w:start w:val="0"/>
      <w:numFmt w:val="bullet"/>
      <w:lvlText w:val="•"/>
      <w:lvlJc w:val="left"/>
      <w:pPr>
        <w:ind w:left="3254" w:hanging="360"/>
      </w:pPr>
      <w:rPr>
        <w:rFonts w:hint="default"/>
        <w:lang w:val="en-US" w:eastAsia="en-US" w:bidi="ar-SA"/>
      </w:rPr>
    </w:lvl>
    <w:lvl w:ilvl="2">
      <w:start w:val="0"/>
      <w:numFmt w:val="bullet"/>
      <w:lvlText w:val="•"/>
      <w:lvlJc w:val="left"/>
      <w:pPr>
        <w:ind w:left="4208" w:hanging="360"/>
      </w:pPr>
      <w:rPr>
        <w:rFonts w:hint="default"/>
        <w:lang w:val="en-US" w:eastAsia="en-US" w:bidi="ar-SA"/>
      </w:rPr>
    </w:lvl>
    <w:lvl w:ilvl="3">
      <w:start w:val="0"/>
      <w:numFmt w:val="bullet"/>
      <w:lvlText w:val="•"/>
      <w:lvlJc w:val="left"/>
      <w:pPr>
        <w:ind w:left="5162" w:hanging="360"/>
      </w:pPr>
      <w:rPr>
        <w:rFonts w:hint="default"/>
        <w:lang w:val="en-US" w:eastAsia="en-US" w:bidi="ar-SA"/>
      </w:rPr>
    </w:lvl>
    <w:lvl w:ilvl="4">
      <w:start w:val="0"/>
      <w:numFmt w:val="bullet"/>
      <w:lvlText w:val="•"/>
      <w:lvlJc w:val="left"/>
      <w:pPr>
        <w:ind w:left="6116" w:hanging="360"/>
      </w:pPr>
      <w:rPr>
        <w:rFonts w:hint="default"/>
        <w:lang w:val="en-US" w:eastAsia="en-US" w:bidi="ar-SA"/>
      </w:rPr>
    </w:lvl>
    <w:lvl w:ilvl="5">
      <w:start w:val="0"/>
      <w:numFmt w:val="bullet"/>
      <w:lvlText w:val="•"/>
      <w:lvlJc w:val="left"/>
      <w:pPr>
        <w:ind w:left="7070" w:hanging="360"/>
      </w:pPr>
      <w:rPr>
        <w:rFonts w:hint="default"/>
        <w:lang w:val="en-US" w:eastAsia="en-US" w:bidi="ar-SA"/>
      </w:rPr>
    </w:lvl>
    <w:lvl w:ilvl="6">
      <w:start w:val="0"/>
      <w:numFmt w:val="bullet"/>
      <w:lvlText w:val="•"/>
      <w:lvlJc w:val="left"/>
      <w:pPr>
        <w:ind w:left="8024" w:hanging="360"/>
      </w:pPr>
      <w:rPr>
        <w:rFonts w:hint="default"/>
        <w:lang w:val="en-US" w:eastAsia="en-US" w:bidi="ar-SA"/>
      </w:rPr>
    </w:lvl>
    <w:lvl w:ilvl="7">
      <w:start w:val="0"/>
      <w:numFmt w:val="bullet"/>
      <w:lvlText w:val="•"/>
      <w:lvlJc w:val="left"/>
      <w:pPr>
        <w:ind w:left="8978" w:hanging="360"/>
      </w:pPr>
      <w:rPr>
        <w:rFonts w:hint="default"/>
        <w:lang w:val="en-US" w:eastAsia="en-US" w:bidi="ar-SA"/>
      </w:rPr>
    </w:lvl>
    <w:lvl w:ilvl="8">
      <w:start w:val="0"/>
      <w:numFmt w:val="bullet"/>
      <w:lvlText w:val="•"/>
      <w:lvlJc w:val="left"/>
      <w:pPr>
        <w:ind w:left="9932" w:hanging="360"/>
      </w:pPr>
      <w:rPr>
        <w:rFonts w:hint="default"/>
        <w:lang w:val="en-US" w:eastAsia="en-US" w:bidi="ar-SA"/>
      </w:rPr>
    </w:lvl>
  </w:abstractNum>
  <w:abstractNum w:abstractNumId="17">
    <w:multiLevelType w:val="hybridMultilevel"/>
    <w:lvl w:ilvl="0">
      <w:start w:val="1"/>
      <w:numFmt w:val="decimal"/>
      <w:lvlText w:val="%1."/>
      <w:lvlJc w:val="left"/>
      <w:pPr>
        <w:ind w:left="506" w:hanging="360"/>
        <w:jc w:val="left"/>
      </w:pPr>
      <w:rPr>
        <w:rFonts w:hint="default" w:ascii="Calibri" w:hAnsi="Calibri" w:eastAsia="Calibri" w:cs="Calibri"/>
        <w:b w:val="0"/>
        <w:bCs w:val="0"/>
        <w:i w:val="0"/>
        <w:iCs w:val="0"/>
        <w:spacing w:val="0"/>
        <w:w w:val="101"/>
        <w:sz w:val="22"/>
        <w:szCs w:val="22"/>
        <w:lang w:val="en-US" w:eastAsia="en-US" w:bidi="ar-SA"/>
      </w:rPr>
    </w:lvl>
    <w:lvl w:ilvl="1">
      <w:start w:val="0"/>
      <w:numFmt w:val="bullet"/>
      <w:lvlText w:val="•"/>
      <w:lvlJc w:val="left"/>
      <w:pPr>
        <w:ind w:left="651" w:hanging="360"/>
      </w:pPr>
      <w:rPr>
        <w:rFonts w:hint="default"/>
        <w:lang w:val="en-US" w:eastAsia="en-US" w:bidi="ar-SA"/>
      </w:rPr>
    </w:lvl>
    <w:lvl w:ilvl="2">
      <w:start w:val="0"/>
      <w:numFmt w:val="bullet"/>
      <w:lvlText w:val="•"/>
      <w:lvlJc w:val="left"/>
      <w:pPr>
        <w:ind w:left="803" w:hanging="360"/>
      </w:pPr>
      <w:rPr>
        <w:rFonts w:hint="default"/>
        <w:lang w:val="en-US" w:eastAsia="en-US" w:bidi="ar-SA"/>
      </w:rPr>
    </w:lvl>
    <w:lvl w:ilvl="3">
      <w:start w:val="0"/>
      <w:numFmt w:val="bullet"/>
      <w:lvlText w:val="•"/>
      <w:lvlJc w:val="left"/>
      <w:pPr>
        <w:ind w:left="955" w:hanging="360"/>
      </w:pPr>
      <w:rPr>
        <w:rFonts w:hint="default"/>
        <w:lang w:val="en-US" w:eastAsia="en-US" w:bidi="ar-SA"/>
      </w:rPr>
    </w:lvl>
    <w:lvl w:ilvl="4">
      <w:start w:val="0"/>
      <w:numFmt w:val="bullet"/>
      <w:lvlText w:val="•"/>
      <w:lvlJc w:val="left"/>
      <w:pPr>
        <w:ind w:left="1107" w:hanging="360"/>
      </w:pPr>
      <w:rPr>
        <w:rFonts w:hint="default"/>
        <w:lang w:val="en-US" w:eastAsia="en-US" w:bidi="ar-SA"/>
      </w:rPr>
    </w:lvl>
    <w:lvl w:ilvl="5">
      <w:start w:val="0"/>
      <w:numFmt w:val="bullet"/>
      <w:lvlText w:val="•"/>
      <w:lvlJc w:val="left"/>
      <w:pPr>
        <w:ind w:left="1258" w:hanging="360"/>
      </w:pPr>
      <w:rPr>
        <w:rFonts w:hint="default"/>
        <w:lang w:val="en-US" w:eastAsia="en-US" w:bidi="ar-SA"/>
      </w:rPr>
    </w:lvl>
    <w:lvl w:ilvl="6">
      <w:start w:val="0"/>
      <w:numFmt w:val="bullet"/>
      <w:lvlText w:val="•"/>
      <w:lvlJc w:val="left"/>
      <w:pPr>
        <w:ind w:left="1410" w:hanging="360"/>
      </w:pPr>
      <w:rPr>
        <w:rFonts w:hint="default"/>
        <w:lang w:val="en-US" w:eastAsia="en-US" w:bidi="ar-SA"/>
      </w:rPr>
    </w:lvl>
    <w:lvl w:ilvl="7">
      <w:start w:val="0"/>
      <w:numFmt w:val="bullet"/>
      <w:lvlText w:val="•"/>
      <w:lvlJc w:val="left"/>
      <w:pPr>
        <w:ind w:left="1562" w:hanging="360"/>
      </w:pPr>
      <w:rPr>
        <w:rFonts w:hint="default"/>
        <w:lang w:val="en-US" w:eastAsia="en-US" w:bidi="ar-SA"/>
      </w:rPr>
    </w:lvl>
    <w:lvl w:ilvl="8">
      <w:start w:val="0"/>
      <w:numFmt w:val="bullet"/>
      <w:lvlText w:val="•"/>
      <w:lvlJc w:val="left"/>
      <w:pPr>
        <w:ind w:left="1714" w:hanging="360"/>
      </w:pPr>
      <w:rPr>
        <w:rFonts w:hint="default"/>
        <w:lang w:val="en-US" w:eastAsia="en-US" w:bidi="ar-SA"/>
      </w:rPr>
    </w:lvl>
  </w:abstractNum>
  <w:abstractNum w:abstractNumId="18">
    <w:multiLevelType w:val="hybridMultilevel"/>
    <w:lvl w:ilvl="0">
      <w:start w:val="1"/>
      <w:numFmt w:val="decimal"/>
      <w:lvlText w:val="%1."/>
      <w:lvlJc w:val="left"/>
      <w:pPr>
        <w:ind w:left="506" w:hanging="360"/>
        <w:jc w:val="left"/>
      </w:pPr>
      <w:rPr>
        <w:rFonts w:hint="default" w:ascii="Calibri" w:hAnsi="Calibri" w:eastAsia="Calibri" w:cs="Calibri"/>
        <w:b w:val="0"/>
        <w:bCs w:val="0"/>
        <w:i w:val="0"/>
        <w:iCs w:val="0"/>
        <w:spacing w:val="0"/>
        <w:w w:val="101"/>
        <w:sz w:val="22"/>
        <w:szCs w:val="22"/>
        <w:lang w:val="en-US" w:eastAsia="en-US" w:bidi="ar-SA"/>
      </w:rPr>
    </w:lvl>
    <w:lvl w:ilvl="1">
      <w:start w:val="0"/>
      <w:numFmt w:val="bullet"/>
      <w:lvlText w:val=""/>
      <w:lvlJc w:val="left"/>
      <w:pPr>
        <w:ind w:left="866" w:hanging="361"/>
      </w:pPr>
      <w:rPr>
        <w:rFonts w:hint="default" w:ascii="Symbol" w:hAnsi="Symbol" w:eastAsia="Symbol" w:cs="Symbol"/>
        <w:b w:val="0"/>
        <w:bCs w:val="0"/>
        <w:i w:val="0"/>
        <w:iCs w:val="0"/>
        <w:spacing w:val="0"/>
        <w:w w:val="101"/>
        <w:sz w:val="22"/>
        <w:szCs w:val="22"/>
        <w:lang w:val="en-US" w:eastAsia="en-US" w:bidi="ar-SA"/>
      </w:rPr>
    </w:lvl>
    <w:lvl w:ilvl="2">
      <w:start w:val="0"/>
      <w:numFmt w:val="bullet"/>
      <w:lvlText w:val="•"/>
      <w:lvlJc w:val="left"/>
      <w:pPr>
        <w:ind w:left="1002" w:hanging="361"/>
      </w:pPr>
      <w:rPr>
        <w:rFonts w:hint="default"/>
        <w:lang w:val="en-US" w:eastAsia="en-US" w:bidi="ar-SA"/>
      </w:rPr>
    </w:lvl>
    <w:lvl w:ilvl="3">
      <w:start w:val="0"/>
      <w:numFmt w:val="bullet"/>
      <w:lvlText w:val="•"/>
      <w:lvlJc w:val="left"/>
      <w:pPr>
        <w:ind w:left="1144" w:hanging="361"/>
      </w:pPr>
      <w:rPr>
        <w:rFonts w:hint="default"/>
        <w:lang w:val="en-US" w:eastAsia="en-US" w:bidi="ar-SA"/>
      </w:rPr>
    </w:lvl>
    <w:lvl w:ilvl="4">
      <w:start w:val="0"/>
      <w:numFmt w:val="bullet"/>
      <w:lvlText w:val="•"/>
      <w:lvlJc w:val="left"/>
      <w:pPr>
        <w:ind w:left="1286" w:hanging="361"/>
      </w:pPr>
      <w:rPr>
        <w:rFonts w:hint="default"/>
        <w:lang w:val="en-US" w:eastAsia="en-US" w:bidi="ar-SA"/>
      </w:rPr>
    </w:lvl>
    <w:lvl w:ilvl="5">
      <w:start w:val="0"/>
      <w:numFmt w:val="bullet"/>
      <w:lvlText w:val="•"/>
      <w:lvlJc w:val="left"/>
      <w:pPr>
        <w:ind w:left="1428" w:hanging="361"/>
      </w:pPr>
      <w:rPr>
        <w:rFonts w:hint="default"/>
        <w:lang w:val="en-US" w:eastAsia="en-US" w:bidi="ar-SA"/>
      </w:rPr>
    </w:lvl>
    <w:lvl w:ilvl="6">
      <w:start w:val="0"/>
      <w:numFmt w:val="bullet"/>
      <w:lvlText w:val="•"/>
      <w:lvlJc w:val="left"/>
      <w:pPr>
        <w:ind w:left="1571" w:hanging="361"/>
      </w:pPr>
      <w:rPr>
        <w:rFonts w:hint="default"/>
        <w:lang w:val="en-US" w:eastAsia="en-US" w:bidi="ar-SA"/>
      </w:rPr>
    </w:lvl>
    <w:lvl w:ilvl="7">
      <w:start w:val="0"/>
      <w:numFmt w:val="bullet"/>
      <w:lvlText w:val="•"/>
      <w:lvlJc w:val="left"/>
      <w:pPr>
        <w:ind w:left="1713" w:hanging="361"/>
      </w:pPr>
      <w:rPr>
        <w:rFonts w:hint="default"/>
        <w:lang w:val="en-US" w:eastAsia="en-US" w:bidi="ar-SA"/>
      </w:rPr>
    </w:lvl>
    <w:lvl w:ilvl="8">
      <w:start w:val="0"/>
      <w:numFmt w:val="bullet"/>
      <w:lvlText w:val="•"/>
      <w:lvlJc w:val="left"/>
      <w:pPr>
        <w:ind w:left="1855" w:hanging="361"/>
      </w:pPr>
      <w:rPr>
        <w:rFonts w:hint="default"/>
        <w:lang w:val="en-US" w:eastAsia="en-US" w:bidi="ar-SA"/>
      </w:rPr>
    </w:lvl>
  </w:abstractNum>
  <w:abstractNum w:abstractNumId="16">
    <w:multiLevelType w:val="hybridMultilevel"/>
    <w:lvl w:ilvl="0">
      <w:start w:val="1"/>
      <w:numFmt w:val="decimal"/>
      <w:lvlText w:val="%1."/>
      <w:lvlJc w:val="left"/>
      <w:pPr>
        <w:ind w:left="2308" w:hanging="360"/>
        <w:jc w:val="left"/>
      </w:pPr>
      <w:rPr>
        <w:rFonts w:hint="default" w:ascii="Times New Roman" w:hAnsi="Times New Roman" w:eastAsia="Times New Roman" w:cs="Times New Roman"/>
        <w:b w:val="0"/>
        <w:bCs w:val="0"/>
        <w:i w:val="0"/>
        <w:iCs w:val="0"/>
        <w:spacing w:val="0"/>
        <w:w w:val="103"/>
        <w:sz w:val="23"/>
        <w:szCs w:val="23"/>
        <w:lang w:val="en-US" w:eastAsia="en-US" w:bidi="ar-SA"/>
      </w:rPr>
    </w:lvl>
    <w:lvl w:ilvl="1">
      <w:start w:val="0"/>
      <w:numFmt w:val="bullet"/>
      <w:lvlText w:val="•"/>
      <w:lvlJc w:val="left"/>
      <w:pPr>
        <w:ind w:left="3254" w:hanging="360"/>
      </w:pPr>
      <w:rPr>
        <w:rFonts w:hint="default"/>
        <w:lang w:val="en-US" w:eastAsia="en-US" w:bidi="ar-SA"/>
      </w:rPr>
    </w:lvl>
    <w:lvl w:ilvl="2">
      <w:start w:val="0"/>
      <w:numFmt w:val="bullet"/>
      <w:lvlText w:val="•"/>
      <w:lvlJc w:val="left"/>
      <w:pPr>
        <w:ind w:left="4208" w:hanging="360"/>
      </w:pPr>
      <w:rPr>
        <w:rFonts w:hint="default"/>
        <w:lang w:val="en-US" w:eastAsia="en-US" w:bidi="ar-SA"/>
      </w:rPr>
    </w:lvl>
    <w:lvl w:ilvl="3">
      <w:start w:val="0"/>
      <w:numFmt w:val="bullet"/>
      <w:lvlText w:val="•"/>
      <w:lvlJc w:val="left"/>
      <w:pPr>
        <w:ind w:left="5162" w:hanging="360"/>
      </w:pPr>
      <w:rPr>
        <w:rFonts w:hint="default"/>
        <w:lang w:val="en-US" w:eastAsia="en-US" w:bidi="ar-SA"/>
      </w:rPr>
    </w:lvl>
    <w:lvl w:ilvl="4">
      <w:start w:val="0"/>
      <w:numFmt w:val="bullet"/>
      <w:lvlText w:val="•"/>
      <w:lvlJc w:val="left"/>
      <w:pPr>
        <w:ind w:left="6116" w:hanging="360"/>
      </w:pPr>
      <w:rPr>
        <w:rFonts w:hint="default"/>
        <w:lang w:val="en-US" w:eastAsia="en-US" w:bidi="ar-SA"/>
      </w:rPr>
    </w:lvl>
    <w:lvl w:ilvl="5">
      <w:start w:val="0"/>
      <w:numFmt w:val="bullet"/>
      <w:lvlText w:val="•"/>
      <w:lvlJc w:val="left"/>
      <w:pPr>
        <w:ind w:left="7070" w:hanging="360"/>
      </w:pPr>
      <w:rPr>
        <w:rFonts w:hint="default"/>
        <w:lang w:val="en-US" w:eastAsia="en-US" w:bidi="ar-SA"/>
      </w:rPr>
    </w:lvl>
    <w:lvl w:ilvl="6">
      <w:start w:val="0"/>
      <w:numFmt w:val="bullet"/>
      <w:lvlText w:val="•"/>
      <w:lvlJc w:val="left"/>
      <w:pPr>
        <w:ind w:left="8024" w:hanging="360"/>
      </w:pPr>
      <w:rPr>
        <w:rFonts w:hint="default"/>
        <w:lang w:val="en-US" w:eastAsia="en-US" w:bidi="ar-SA"/>
      </w:rPr>
    </w:lvl>
    <w:lvl w:ilvl="7">
      <w:start w:val="0"/>
      <w:numFmt w:val="bullet"/>
      <w:lvlText w:val="•"/>
      <w:lvlJc w:val="left"/>
      <w:pPr>
        <w:ind w:left="8978" w:hanging="360"/>
      </w:pPr>
      <w:rPr>
        <w:rFonts w:hint="default"/>
        <w:lang w:val="en-US" w:eastAsia="en-US" w:bidi="ar-SA"/>
      </w:rPr>
    </w:lvl>
    <w:lvl w:ilvl="8">
      <w:start w:val="0"/>
      <w:numFmt w:val="bullet"/>
      <w:lvlText w:val="•"/>
      <w:lvlJc w:val="left"/>
      <w:pPr>
        <w:ind w:left="9932" w:hanging="360"/>
      </w:pPr>
      <w:rPr>
        <w:rFonts w:hint="default"/>
        <w:lang w:val="en-US" w:eastAsia="en-US" w:bidi="ar-SA"/>
      </w:rPr>
    </w:lvl>
  </w:abstractNum>
  <w:abstractNum w:abstractNumId="15">
    <w:multiLevelType w:val="hybridMultilevel"/>
    <w:lvl w:ilvl="0">
      <w:start w:val="1"/>
      <w:numFmt w:val="decimal"/>
      <w:lvlText w:val="%1."/>
      <w:lvlJc w:val="left"/>
      <w:pPr>
        <w:ind w:left="2308" w:hanging="360"/>
        <w:jc w:val="left"/>
      </w:pPr>
      <w:rPr>
        <w:rFonts w:hint="default" w:ascii="Times New Roman" w:hAnsi="Times New Roman" w:eastAsia="Times New Roman" w:cs="Times New Roman"/>
        <w:b w:val="0"/>
        <w:bCs w:val="0"/>
        <w:i w:val="0"/>
        <w:iCs w:val="0"/>
        <w:spacing w:val="0"/>
        <w:w w:val="103"/>
        <w:sz w:val="23"/>
        <w:szCs w:val="23"/>
        <w:lang w:val="en-US" w:eastAsia="en-US" w:bidi="ar-SA"/>
      </w:rPr>
    </w:lvl>
    <w:lvl w:ilvl="1">
      <w:start w:val="0"/>
      <w:numFmt w:val="bullet"/>
      <w:lvlText w:val="•"/>
      <w:lvlJc w:val="left"/>
      <w:pPr>
        <w:ind w:left="3254" w:hanging="360"/>
      </w:pPr>
      <w:rPr>
        <w:rFonts w:hint="default"/>
        <w:lang w:val="en-US" w:eastAsia="en-US" w:bidi="ar-SA"/>
      </w:rPr>
    </w:lvl>
    <w:lvl w:ilvl="2">
      <w:start w:val="0"/>
      <w:numFmt w:val="bullet"/>
      <w:lvlText w:val="•"/>
      <w:lvlJc w:val="left"/>
      <w:pPr>
        <w:ind w:left="4208" w:hanging="360"/>
      </w:pPr>
      <w:rPr>
        <w:rFonts w:hint="default"/>
        <w:lang w:val="en-US" w:eastAsia="en-US" w:bidi="ar-SA"/>
      </w:rPr>
    </w:lvl>
    <w:lvl w:ilvl="3">
      <w:start w:val="0"/>
      <w:numFmt w:val="bullet"/>
      <w:lvlText w:val="•"/>
      <w:lvlJc w:val="left"/>
      <w:pPr>
        <w:ind w:left="5162" w:hanging="360"/>
      </w:pPr>
      <w:rPr>
        <w:rFonts w:hint="default"/>
        <w:lang w:val="en-US" w:eastAsia="en-US" w:bidi="ar-SA"/>
      </w:rPr>
    </w:lvl>
    <w:lvl w:ilvl="4">
      <w:start w:val="0"/>
      <w:numFmt w:val="bullet"/>
      <w:lvlText w:val="•"/>
      <w:lvlJc w:val="left"/>
      <w:pPr>
        <w:ind w:left="6116" w:hanging="360"/>
      </w:pPr>
      <w:rPr>
        <w:rFonts w:hint="default"/>
        <w:lang w:val="en-US" w:eastAsia="en-US" w:bidi="ar-SA"/>
      </w:rPr>
    </w:lvl>
    <w:lvl w:ilvl="5">
      <w:start w:val="0"/>
      <w:numFmt w:val="bullet"/>
      <w:lvlText w:val="•"/>
      <w:lvlJc w:val="left"/>
      <w:pPr>
        <w:ind w:left="7070" w:hanging="360"/>
      </w:pPr>
      <w:rPr>
        <w:rFonts w:hint="default"/>
        <w:lang w:val="en-US" w:eastAsia="en-US" w:bidi="ar-SA"/>
      </w:rPr>
    </w:lvl>
    <w:lvl w:ilvl="6">
      <w:start w:val="0"/>
      <w:numFmt w:val="bullet"/>
      <w:lvlText w:val="•"/>
      <w:lvlJc w:val="left"/>
      <w:pPr>
        <w:ind w:left="8024" w:hanging="360"/>
      </w:pPr>
      <w:rPr>
        <w:rFonts w:hint="default"/>
        <w:lang w:val="en-US" w:eastAsia="en-US" w:bidi="ar-SA"/>
      </w:rPr>
    </w:lvl>
    <w:lvl w:ilvl="7">
      <w:start w:val="0"/>
      <w:numFmt w:val="bullet"/>
      <w:lvlText w:val="•"/>
      <w:lvlJc w:val="left"/>
      <w:pPr>
        <w:ind w:left="8978" w:hanging="360"/>
      </w:pPr>
      <w:rPr>
        <w:rFonts w:hint="default"/>
        <w:lang w:val="en-US" w:eastAsia="en-US" w:bidi="ar-SA"/>
      </w:rPr>
    </w:lvl>
    <w:lvl w:ilvl="8">
      <w:start w:val="0"/>
      <w:numFmt w:val="bullet"/>
      <w:lvlText w:val="•"/>
      <w:lvlJc w:val="left"/>
      <w:pPr>
        <w:ind w:left="9932" w:hanging="360"/>
      </w:pPr>
      <w:rPr>
        <w:rFonts w:hint="default"/>
        <w:lang w:val="en-US" w:eastAsia="en-US" w:bidi="ar-SA"/>
      </w:rPr>
    </w:lvl>
  </w:abstractNum>
  <w:abstractNum w:abstractNumId="14">
    <w:multiLevelType w:val="hybridMultilevel"/>
    <w:lvl w:ilvl="0">
      <w:start w:val="1"/>
      <w:numFmt w:val="lowerLetter"/>
      <w:lvlText w:val="%1."/>
      <w:lvlJc w:val="left"/>
      <w:pPr>
        <w:ind w:left="2308" w:hanging="360"/>
        <w:jc w:val="left"/>
      </w:pPr>
      <w:rPr>
        <w:rFonts w:hint="default" w:ascii="Times New Roman" w:hAnsi="Times New Roman" w:eastAsia="Times New Roman" w:cs="Times New Roman"/>
        <w:b w:val="0"/>
        <w:bCs w:val="0"/>
        <w:i w:val="0"/>
        <w:iCs w:val="0"/>
        <w:spacing w:val="0"/>
        <w:w w:val="103"/>
        <w:sz w:val="23"/>
        <w:szCs w:val="23"/>
        <w:lang w:val="en-US" w:eastAsia="en-US" w:bidi="ar-SA"/>
      </w:rPr>
    </w:lvl>
    <w:lvl w:ilvl="1">
      <w:start w:val="1"/>
      <w:numFmt w:val="decimal"/>
      <w:lvlText w:val="%2."/>
      <w:lvlJc w:val="left"/>
      <w:pPr>
        <w:ind w:left="2308" w:hanging="360"/>
        <w:jc w:val="left"/>
      </w:pPr>
      <w:rPr>
        <w:rFonts w:hint="default" w:ascii="Times New Roman" w:hAnsi="Times New Roman" w:eastAsia="Times New Roman" w:cs="Times New Roman"/>
        <w:b w:val="0"/>
        <w:bCs w:val="0"/>
        <w:i w:val="0"/>
        <w:iCs w:val="0"/>
        <w:spacing w:val="0"/>
        <w:w w:val="103"/>
        <w:sz w:val="23"/>
        <w:szCs w:val="23"/>
        <w:lang w:val="en-US" w:eastAsia="en-US" w:bidi="ar-SA"/>
      </w:rPr>
    </w:lvl>
    <w:lvl w:ilvl="2">
      <w:start w:val="0"/>
      <w:numFmt w:val="bullet"/>
      <w:lvlText w:val="•"/>
      <w:lvlJc w:val="left"/>
      <w:pPr>
        <w:ind w:left="4208" w:hanging="360"/>
      </w:pPr>
      <w:rPr>
        <w:rFonts w:hint="default"/>
        <w:lang w:val="en-US" w:eastAsia="en-US" w:bidi="ar-SA"/>
      </w:rPr>
    </w:lvl>
    <w:lvl w:ilvl="3">
      <w:start w:val="0"/>
      <w:numFmt w:val="bullet"/>
      <w:lvlText w:val="•"/>
      <w:lvlJc w:val="left"/>
      <w:pPr>
        <w:ind w:left="5162" w:hanging="360"/>
      </w:pPr>
      <w:rPr>
        <w:rFonts w:hint="default"/>
        <w:lang w:val="en-US" w:eastAsia="en-US" w:bidi="ar-SA"/>
      </w:rPr>
    </w:lvl>
    <w:lvl w:ilvl="4">
      <w:start w:val="0"/>
      <w:numFmt w:val="bullet"/>
      <w:lvlText w:val="•"/>
      <w:lvlJc w:val="left"/>
      <w:pPr>
        <w:ind w:left="6116" w:hanging="360"/>
      </w:pPr>
      <w:rPr>
        <w:rFonts w:hint="default"/>
        <w:lang w:val="en-US" w:eastAsia="en-US" w:bidi="ar-SA"/>
      </w:rPr>
    </w:lvl>
    <w:lvl w:ilvl="5">
      <w:start w:val="0"/>
      <w:numFmt w:val="bullet"/>
      <w:lvlText w:val="•"/>
      <w:lvlJc w:val="left"/>
      <w:pPr>
        <w:ind w:left="7070" w:hanging="360"/>
      </w:pPr>
      <w:rPr>
        <w:rFonts w:hint="default"/>
        <w:lang w:val="en-US" w:eastAsia="en-US" w:bidi="ar-SA"/>
      </w:rPr>
    </w:lvl>
    <w:lvl w:ilvl="6">
      <w:start w:val="0"/>
      <w:numFmt w:val="bullet"/>
      <w:lvlText w:val="•"/>
      <w:lvlJc w:val="left"/>
      <w:pPr>
        <w:ind w:left="8024" w:hanging="360"/>
      </w:pPr>
      <w:rPr>
        <w:rFonts w:hint="default"/>
        <w:lang w:val="en-US" w:eastAsia="en-US" w:bidi="ar-SA"/>
      </w:rPr>
    </w:lvl>
    <w:lvl w:ilvl="7">
      <w:start w:val="0"/>
      <w:numFmt w:val="bullet"/>
      <w:lvlText w:val="•"/>
      <w:lvlJc w:val="left"/>
      <w:pPr>
        <w:ind w:left="8978" w:hanging="360"/>
      </w:pPr>
      <w:rPr>
        <w:rFonts w:hint="default"/>
        <w:lang w:val="en-US" w:eastAsia="en-US" w:bidi="ar-SA"/>
      </w:rPr>
    </w:lvl>
    <w:lvl w:ilvl="8">
      <w:start w:val="0"/>
      <w:numFmt w:val="bullet"/>
      <w:lvlText w:val="•"/>
      <w:lvlJc w:val="left"/>
      <w:pPr>
        <w:ind w:left="9932" w:hanging="360"/>
      </w:pPr>
      <w:rPr>
        <w:rFonts w:hint="default"/>
        <w:lang w:val="en-US" w:eastAsia="en-US" w:bidi="ar-SA"/>
      </w:rPr>
    </w:lvl>
  </w:abstractNum>
  <w:abstractNum w:abstractNumId="13">
    <w:multiLevelType w:val="hybridMultilevel"/>
    <w:lvl w:ilvl="0">
      <w:start w:val="1"/>
      <w:numFmt w:val="decimal"/>
      <w:lvlText w:val="(%1)"/>
      <w:lvlJc w:val="left"/>
      <w:pPr>
        <w:ind w:left="2308" w:hanging="360"/>
        <w:jc w:val="left"/>
      </w:pPr>
      <w:rPr>
        <w:rFonts w:hint="default" w:ascii="Times New Roman" w:hAnsi="Times New Roman" w:eastAsia="Times New Roman" w:cs="Times New Roman"/>
        <w:b w:val="0"/>
        <w:bCs w:val="0"/>
        <w:i w:val="0"/>
        <w:iCs w:val="0"/>
        <w:spacing w:val="0"/>
        <w:w w:val="103"/>
        <w:sz w:val="23"/>
        <w:szCs w:val="23"/>
        <w:lang w:val="en-US" w:eastAsia="en-US" w:bidi="ar-SA"/>
      </w:rPr>
    </w:lvl>
    <w:lvl w:ilvl="1">
      <w:start w:val="0"/>
      <w:numFmt w:val="bullet"/>
      <w:lvlText w:val="•"/>
      <w:lvlJc w:val="left"/>
      <w:pPr>
        <w:ind w:left="3254" w:hanging="360"/>
      </w:pPr>
      <w:rPr>
        <w:rFonts w:hint="default"/>
        <w:lang w:val="en-US" w:eastAsia="en-US" w:bidi="ar-SA"/>
      </w:rPr>
    </w:lvl>
    <w:lvl w:ilvl="2">
      <w:start w:val="0"/>
      <w:numFmt w:val="bullet"/>
      <w:lvlText w:val="•"/>
      <w:lvlJc w:val="left"/>
      <w:pPr>
        <w:ind w:left="4208" w:hanging="360"/>
      </w:pPr>
      <w:rPr>
        <w:rFonts w:hint="default"/>
        <w:lang w:val="en-US" w:eastAsia="en-US" w:bidi="ar-SA"/>
      </w:rPr>
    </w:lvl>
    <w:lvl w:ilvl="3">
      <w:start w:val="0"/>
      <w:numFmt w:val="bullet"/>
      <w:lvlText w:val="•"/>
      <w:lvlJc w:val="left"/>
      <w:pPr>
        <w:ind w:left="5162" w:hanging="360"/>
      </w:pPr>
      <w:rPr>
        <w:rFonts w:hint="default"/>
        <w:lang w:val="en-US" w:eastAsia="en-US" w:bidi="ar-SA"/>
      </w:rPr>
    </w:lvl>
    <w:lvl w:ilvl="4">
      <w:start w:val="0"/>
      <w:numFmt w:val="bullet"/>
      <w:lvlText w:val="•"/>
      <w:lvlJc w:val="left"/>
      <w:pPr>
        <w:ind w:left="6116" w:hanging="360"/>
      </w:pPr>
      <w:rPr>
        <w:rFonts w:hint="default"/>
        <w:lang w:val="en-US" w:eastAsia="en-US" w:bidi="ar-SA"/>
      </w:rPr>
    </w:lvl>
    <w:lvl w:ilvl="5">
      <w:start w:val="0"/>
      <w:numFmt w:val="bullet"/>
      <w:lvlText w:val="•"/>
      <w:lvlJc w:val="left"/>
      <w:pPr>
        <w:ind w:left="7070" w:hanging="360"/>
      </w:pPr>
      <w:rPr>
        <w:rFonts w:hint="default"/>
        <w:lang w:val="en-US" w:eastAsia="en-US" w:bidi="ar-SA"/>
      </w:rPr>
    </w:lvl>
    <w:lvl w:ilvl="6">
      <w:start w:val="0"/>
      <w:numFmt w:val="bullet"/>
      <w:lvlText w:val="•"/>
      <w:lvlJc w:val="left"/>
      <w:pPr>
        <w:ind w:left="8024" w:hanging="360"/>
      </w:pPr>
      <w:rPr>
        <w:rFonts w:hint="default"/>
        <w:lang w:val="en-US" w:eastAsia="en-US" w:bidi="ar-SA"/>
      </w:rPr>
    </w:lvl>
    <w:lvl w:ilvl="7">
      <w:start w:val="0"/>
      <w:numFmt w:val="bullet"/>
      <w:lvlText w:val="•"/>
      <w:lvlJc w:val="left"/>
      <w:pPr>
        <w:ind w:left="8978" w:hanging="360"/>
      </w:pPr>
      <w:rPr>
        <w:rFonts w:hint="default"/>
        <w:lang w:val="en-US" w:eastAsia="en-US" w:bidi="ar-SA"/>
      </w:rPr>
    </w:lvl>
    <w:lvl w:ilvl="8">
      <w:start w:val="0"/>
      <w:numFmt w:val="bullet"/>
      <w:lvlText w:val="•"/>
      <w:lvlJc w:val="left"/>
      <w:pPr>
        <w:ind w:left="9932" w:hanging="360"/>
      </w:pPr>
      <w:rPr>
        <w:rFonts w:hint="default"/>
        <w:lang w:val="en-US" w:eastAsia="en-US" w:bidi="ar-SA"/>
      </w:rPr>
    </w:lvl>
  </w:abstractNum>
  <w:abstractNum w:abstractNumId="12">
    <w:multiLevelType w:val="hybridMultilevel"/>
    <w:lvl w:ilvl="0">
      <w:start w:val="1"/>
      <w:numFmt w:val="lowerLetter"/>
      <w:lvlText w:val="%1."/>
      <w:lvlJc w:val="left"/>
      <w:pPr>
        <w:ind w:left="2308" w:hanging="360"/>
        <w:jc w:val="left"/>
      </w:pPr>
      <w:rPr>
        <w:rFonts w:hint="default" w:ascii="Times New Roman" w:hAnsi="Times New Roman" w:eastAsia="Times New Roman" w:cs="Times New Roman"/>
        <w:b w:val="0"/>
        <w:bCs w:val="0"/>
        <w:i w:val="0"/>
        <w:iCs w:val="0"/>
        <w:spacing w:val="0"/>
        <w:w w:val="103"/>
        <w:sz w:val="23"/>
        <w:szCs w:val="23"/>
        <w:lang w:val="en-US" w:eastAsia="en-US" w:bidi="ar-SA"/>
      </w:rPr>
    </w:lvl>
    <w:lvl w:ilvl="1">
      <w:start w:val="0"/>
      <w:numFmt w:val="bullet"/>
      <w:lvlText w:val="•"/>
      <w:lvlJc w:val="left"/>
      <w:pPr>
        <w:ind w:left="3254" w:hanging="360"/>
      </w:pPr>
      <w:rPr>
        <w:rFonts w:hint="default"/>
        <w:lang w:val="en-US" w:eastAsia="en-US" w:bidi="ar-SA"/>
      </w:rPr>
    </w:lvl>
    <w:lvl w:ilvl="2">
      <w:start w:val="0"/>
      <w:numFmt w:val="bullet"/>
      <w:lvlText w:val="•"/>
      <w:lvlJc w:val="left"/>
      <w:pPr>
        <w:ind w:left="4208" w:hanging="360"/>
      </w:pPr>
      <w:rPr>
        <w:rFonts w:hint="default"/>
        <w:lang w:val="en-US" w:eastAsia="en-US" w:bidi="ar-SA"/>
      </w:rPr>
    </w:lvl>
    <w:lvl w:ilvl="3">
      <w:start w:val="0"/>
      <w:numFmt w:val="bullet"/>
      <w:lvlText w:val="•"/>
      <w:lvlJc w:val="left"/>
      <w:pPr>
        <w:ind w:left="5162" w:hanging="360"/>
      </w:pPr>
      <w:rPr>
        <w:rFonts w:hint="default"/>
        <w:lang w:val="en-US" w:eastAsia="en-US" w:bidi="ar-SA"/>
      </w:rPr>
    </w:lvl>
    <w:lvl w:ilvl="4">
      <w:start w:val="0"/>
      <w:numFmt w:val="bullet"/>
      <w:lvlText w:val="•"/>
      <w:lvlJc w:val="left"/>
      <w:pPr>
        <w:ind w:left="6116" w:hanging="360"/>
      </w:pPr>
      <w:rPr>
        <w:rFonts w:hint="default"/>
        <w:lang w:val="en-US" w:eastAsia="en-US" w:bidi="ar-SA"/>
      </w:rPr>
    </w:lvl>
    <w:lvl w:ilvl="5">
      <w:start w:val="0"/>
      <w:numFmt w:val="bullet"/>
      <w:lvlText w:val="•"/>
      <w:lvlJc w:val="left"/>
      <w:pPr>
        <w:ind w:left="7070" w:hanging="360"/>
      </w:pPr>
      <w:rPr>
        <w:rFonts w:hint="default"/>
        <w:lang w:val="en-US" w:eastAsia="en-US" w:bidi="ar-SA"/>
      </w:rPr>
    </w:lvl>
    <w:lvl w:ilvl="6">
      <w:start w:val="0"/>
      <w:numFmt w:val="bullet"/>
      <w:lvlText w:val="•"/>
      <w:lvlJc w:val="left"/>
      <w:pPr>
        <w:ind w:left="8024" w:hanging="360"/>
      </w:pPr>
      <w:rPr>
        <w:rFonts w:hint="default"/>
        <w:lang w:val="en-US" w:eastAsia="en-US" w:bidi="ar-SA"/>
      </w:rPr>
    </w:lvl>
    <w:lvl w:ilvl="7">
      <w:start w:val="0"/>
      <w:numFmt w:val="bullet"/>
      <w:lvlText w:val="•"/>
      <w:lvlJc w:val="left"/>
      <w:pPr>
        <w:ind w:left="8978" w:hanging="360"/>
      </w:pPr>
      <w:rPr>
        <w:rFonts w:hint="default"/>
        <w:lang w:val="en-US" w:eastAsia="en-US" w:bidi="ar-SA"/>
      </w:rPr>
    </w:lvl>
    <w:lvl w:ilvl="8">
      <w:start w:val="0"/>
      <w:numFmt w:val="bullet"/>
      <w:lvlText w:val="•"/>
      <w:lvlJc w:val="left"/>
      <w:pPr>
        <w:ind w:left="9932" w:hanging="360"/>
      </w:pPr>
      <w:rPr>
        <w:rFonts w:hint="default"/>
        <w:lang w:val="en-US" w:eastAsia="en-US" w:bidi="ar-SA"/>
      </w:rPr>
    </w:lvl>
  </w:abstractNum>
  <w:abstractNum w:abstractNumId="11">
    <w:multiLevelType w:val="hybridMultilevel"/>
    <w:lvl w:ilvl="0">
      <w:start w:val="2"/>
      <w:numFmt w:val="decimal"/>
      <w:lvlText w:val="%1"/>
      <w:lvlJc w:val="left"/>
      <w:pPr>
        <w:ind w:left="2308" w:hanging="721"/>
        <w:jc w:val="left"/>
      </w:pPr>
      <w:rPr>
        <w:rFonts w:hint="default"/>
        <w:lang w:val="en-US" w:eastAsia="en-US" w:bidi="ar-SA"/>
      </w:rPr>
    </w:lvl>
    <w:lvl w:ilvl="1">
      <w:start w:val="1"/>
      <w:numFmt w:val="decimal"/>
      <w:lvlText w:val="%1.%2"/>
      <w:lvlJc w:val="left"/>
      <w:pPr>
        <w:ind w:left="2308" w:hanging="721"/>
        <w:jc w:val="left"/>
      </w:pPr>
      <w:rPr>
        <w:rFonts w:hint="default" w:ascii="Times New Roman" w:hAnsi="Times New Roman" w:eastAsia="Times New Roman" w:cs="Times New Roman"/>
        <w:b/>
        <w:bCs/>
        <w:i w:val="0"/>
        <w:iCs w:val="0"/>
        <w:spacing w:val="-2"/>
        <w:w w:val="103"/>
        <w:sz w:val="23"/>
        <w:szCs w:val="23"/>
        <w:lang w:val="en-US" w:eastAsia="en-US" w:bidi="ar-SA"/>
      </w:rPr>
    </w:lvl>
    <w:lvl w:ilvl="2">
      <w:start w:val="1"/>
      <w:numFmt w:val="decimal"/>
      <w:lvlText w:val="%1.%2.%3"/>
      <w:lvlJc w:val="left"/>
      <w:pPr>
        <w:ind w:left="2308" w:hanging="721"/>
        <w:jc w:val="left"/>
      </w:pPr>
      <w:rPr>
        <w:rFonts w:hint="default" w:ascii="Times New Roman" w:hAnsi="Times New Roman" w:eastAsia="Times New Roman" w:cs="Times New Roman"/>
        <w:b/>
        <w:bCs/>
        <w:i w:val="0"/>
        <w:iCs w:val="0"/>
        <w:spacing w:val="-2"/>
        <w:w w:val="103"/>
        <w:sz w:val="23"/>
        <w:szCs w:val="23"/>
        <w:lang w:val="en-US" w:eastAsia="en-US" w:bidi="ar-SA"/>
      </w:rPr>
    </w:lvl>
    <w:lvl w:ilvl="3">
      <w:start w:val="1"/>
      <w:numFmt w:val="decimal"/>
      <w:lvlText w:val="%4."/>
      <w:lvlJc w:val="left"/>
      <w:pPr>
        <w:ind w:left="2308" w:hanging="360"/>
        <w:jc w:val="left"/>
      </w:pPr>
      <w:rPr>
        <w:rFonts w:hint="default"/>
        <w:spacing w:val="0"/>
        <w:w w:val="103"/>
        <w:lang w:val="en-US" w:eastAsia="en-US" w:bidi="ar-SA"/>
      </w:rPr>
    </w:lvl>
    <w:lvl w:ilvl="4">
      <w:start w:val="1"/>
      <w:numFmt w:val="decimal"/>
      <w:lvlText w:val="%5."/>
      <w:lvlJc w:val="left"/>
      <w:pPr>
        <w:ind w:left="2308" w:hanging="360"/>
        <w:jc w:val="left"/>
      </w:pPr>
      <w:rPr>
        <w:rFonts w:hint="default" w:ascii="Times New Roman" w:hAnsi="Times New Roman" w:eastAsia="Times New Roman" w:cs="Times New Roman"/>
        <w:b w:val="0"/>
        <w:bCs w:val="0"/>
        <w:i w:val="0"/>
        <w:iCs w:val="0"/>
        <w:spacing w:val="0"/>
        <w:w w:val="103"/>
        <w:sz w:val="23"/>
        <w:szCs w:val="23"/>
        <w:lang w:val="en-US" w:eastAsia="en-US" w:bidi="ar-SA"/>
      </w:rPr>
    </w:lvl>
    <w:lvl w:ilvl="5">
      <w:start w:val="0"/>
      <w:numFmt w:val="bullet"/>
      <w:lvlText w:val="•"/>
      <w:lvlJc w:val="left"/>
      <w:pPr>
        <w:ind w:left="10390" w:hanging="360"/>
      </w:pPr>
      <w:rPr>
        <w:rFonts w:hint="default"/>
        <w:lang w:val="en-US" w:eastAsia="en-US" w:bidi="ar-SA"/>
      </w:rPr>
    </w:lvl>
    <w:lvl w:ilvl="6">
      <w:start w:val="0"/>
      <w:numFmt w:val="bullet"/>
      <w:lvlText w:val="•"/>
      <w:lvlJc w:val="left"/>
      <w:pPr>
        <w:ind w:left="10680" w:hanging="360"/>
      </w:pPr>
      <w:rPr>
        <w:rFonts w:hint="default"/>
        <w:lang w:val="en-US" w:eastAsia="en-US" w:bidi="ar-SA"/>
      </w:rPr>
    </w:lvl>
    <w:lvl w:ilvl="7">
      <w:start w:val="0"/>
      <w:numFmt w:val="bullet"/>
      <w:lvlText w:val="•"/>
      <w:lvlJc w:val="left"/>
      <w:pPr>
        <w:ind w:left="10970" w:hanging="360"/>
      </w:pPr>
      <w:rPr>
        <w:rFonts w:hint="default"/>
        <w:lang w:val="en-US" w:eastAsia="en-US" w:bidi="ar-SA"/>
      </w:rPr>
    </w:lvl>
    <w:lvl w:ilvl="8">
      <w:start w:val="0"/>
      <w:numFmt w:val="bullet"/>
      <w:lvlText w:val="•"/>
      <w:lvlJc w:val="left"/>
      <w:pPr>
        <w:ind w:left="11260" w:hanging="360"/>
      </w:pPr>
      <w:rPr>
        <w:rFonts w:hint="default"/>
        <w:lang w:val="en-US" w:eastAsia="en-US" w:bidi="ar-SA"/>
      </w:rPr>
    </w:lvl>
  </w:abstractNum>
  <w:abstractNum w:abstractNumId="10">
    <w:multiLevelType w:val="hybridMultilevel"/>
    <w:lvl w:ilvl="0">
      <w:start w:val="1"/>
      <w:numFmt w:val="decimal"/>
      <w:lvlText w:val="%1."/>
      <w:lvlJc w:val="left"/>
      <w:pPr>
        <w:ind w:left="2308" w:hanging="360"/>
        <w:jc w:val="left"/>
      </w:pPr>
      <w:rPr>
        <w:rFonts w:hint="default" w:ascii="Times New Roman" w:hAnsi="Times New Roman" w:eastAsia="Times New Roman" w:cs="Times New Roman"/>
        <w:b w:val="0"/>
        <w:bCs w:val="0"/>
        <w:i w:val="0"/>
        <w:iCs w:val="0"/>
        <w:spacing w:val="0"/>
        <w:w w:val="103"/>
        <w:sz w:val="23"/>
        <w:szCs w:val="23"/>
        <w:lang w:val="en-US" w:eastAsia="en-US" w:bidi="ar-SA"/>
      </w:rPr>
    </w:lvl>
    <w:lvl w:ilvl="1">
      <w:start w:val="0"/>
      <w:numFmt w:val="bullet"/>
      <w:lvlText w:val="•"/>
      <w:lvlJc w:val="left"/>
      <w:pPr>
        <w:ind w:left="3254" w:hanging="360"/>
      </w:pPr>
      <w:rPr>
        <w:rFonts w:hint="default"/>
        <w:lang w:val="en-US" w:eastAsia="en-US" w:bidi="ar-SA"/>
      </w:rPr>
    </w:lvl>
    <w:lvl w:ilvl="2">
      <w:start w:val="0"/>
      <w:numFmt w:val="bullet"/>
      <w:lvlText w:val="•"/>
      <w:lvlJc w:val="left"/>
      <w:pPr>
        <w:ind w:left="4208" w:hanging="360"/>
      </w:pPr>
      <w:rPr>
        <w:rFonts w:hint="default"/>
        <w:lang w:val="en-US" w:eastAsia="en-US" w:bidi="ar-SA"/>
      </w:rPr>
    </w:lvl>
    <w:lvl w:ilvl="3">
      <w:start w:val="0"/>
      <w:numFmt w:val="bullet"/>
      <w:lvlText w:val="•"/>
      <w:lvlJc w:val="left"/>
      <w:pPr>
        <w:ind w:left="5162" w:hanging="360"/>
      </w:pPr>
      <w:rPr>
        <w:rFonts w:hint="default"/>
        <w:lang w:val="en-US" w:eastAsia="en-US" w:bidi="ar-SA"/>
      </w:rPr>
    </w:lvl>
    <w:lvl w:ilvl="4">
      <w:start w:val="0"/>
      <w:numFmt w:val="bullet"/>
      <w:lvlText w:val="•"/>
      <w:lvlJc w:val="left"/>
      <w:pPr>
        <w:ind w:left="6116" w:hanging="360"/>
      </w:pPr>
      <w:rPr>
        <w:rFonts w:hint="default"/>
        <w:lang w:val="en-US" w:eastAsia="en-US" w:bidi="ar-SA"/>
      </w:rPr>
    </w:lvl>
    <w:lvl w:ilvl="5">
      <w:start w:val="0"/>
      <w:numFmt w:val="bullet"/>
      <w:lvlText w:val="•"/>
      <w:lvlJc w:val="left"/>
      <w:pPr>
        <w:ind w:left="7070" w:hanging="360"/>
      </w:pPr>
      <w:rPr>
        <w:rFonts w:hint="default"/>
        <w:lang w:val="en-US" w:eastAsia="en-US" w:bidi="ar-SA"/>
      </w:rPr>
    </w:lvl>
    <w:lvl w:ilvl="6">
      <w:start w:val="0"/>
      <w:numFmt w:val="bullet"/>
      <w:lvlText w:val="•"/>
      <w:lvlJc w:val="left"/>
      <w:pPr>
        <w:ind w:left="8024" w:hanging="360"/>
      </w:pPr>
      <w:rPr>
        <w:rFonts w:hint="default"/>
        <w:lang w:val="en-US" w:eastAsia="en-US" w:bidi="ar-SA"/>
      </w:rPr>
    </w:lvl>
    <w:lvl w:ilvl="7">
      <w:start w:val="0"/>
      <w:numFmt w:val="bullet"/>
      <w:lvlText w:val="•"/>
      <w:lvlJc w:val="left"/>
      <w:pPr>
        <w:ind w:left="8978" w:hanging="360"/>
      </w:pPr>
      <w:rPr>
        <w:rFonts w:hint="default"/>
        <w:lang w:val="en-US" w:eastAsia="en-US" w:bidi="ar-SA"/>
      </w:rPr>
    </w:lvl>
    <w:lvl w:ilvl="8">
      <w:start w:val="0"/>
      <w:numFmt w:val="bullet"/>
      <w:lvlText w:val="•"/>
      <w:lvlJc w:val="left"/>
      <w:pPr>
        <w:ind w:left="9932" w:hanging="360"/>
      </w:pPr>
      <w:rPr>
        <w:rFonts w:hint="default"/>
        <w:lang w:val="en-US" w:eastAsia="en-US" w:bidi="ar-SA"/>
      </w:rPr>
    </w:lvl>
  </w:abstractNum>
  <w:abstractNum w:abstractNumId="9">
    <w:multiLevelType w:val="hybridMultilevel"/>
    <w:lvl w:ilvl="0">
      <w:start w:val="1"/>
      <w:numFmt w:val="decimal"/>
      <w:lvlText w:val="%1."/>
      <w:lvlJc w:val="left"/>
      <w:pPr>
        <w:ind w:left="2402" w:hanging="267"/>
        <w:jc w:val="left"/>
      </w:pPr>
      <w:rPr>
        <w:rFonts w:hint="default" w:ascii="Times New Roman" w:hAnsi="Times New Roman" w:eastAsia="Times New Roman" w:cs="Times New Roman"/>
        <w:b w:val="0"/>
        <w:bCs w:val="0"/>
        <w:i w:val="0"/>
        <w:iCs w:val="0"/>
        <w:spacing w:val="0"/>
        <w:w w:val="103"/>
        <w:sz w:val="23"/>
        <w:szCs w:val="23"/>
        <w:lang w:val="en-US" w:eastAsia="en-US" w:bidi="ar-SA"/>
      </w:rPr>
    </w:lvl>
    <w:lvl w:ilvl="1">
      <w:start w:val="0"/>
      <w:numFmt w:val="bullet"/>
      <w:lvlText w:val="•"/>
      <w:lvlJc w:val="left"/>
      <w:pPr>
        <w:ind w:left="3344" w:hanging="267"/>
      </w:pPr>
      <w:rPr>
        <w:rFonts w:hint="default"/>
        <w:lang w:val="en-US" w:eastAsia="en-US" w:bidi="ar-SA"/>
      </w:rPr>
    </w:lvl>
    <w:lvl w:ilvl="2">
      <w:start w:val="0"/>
      <w:numFmt w:val="bullet"/>
      <w:lvlText w:val="•"/>
      <w:lvlJc w:val="left"/>
      <w:pPr>
        <w:ind w:left="4288" w:hanging="267"/>
      </w:pPr>
      <w:rPr>
        <w:rFonts w:hint="default"/>
        <w:lang w:val="en-US" w:eastAsia="en-US" w:bidi="ar-SA"/>
      </w:rPr>
    </w:lvl>
    <w:lvl w:ilvl="3">
      <w:start w:val="0"/>
      <w:numFmt w:val="bullet"/>
      <w:lvlText w:val="•"/>
      <w:lvlJc w:val="left"/>
      <w:pPr>
        <w:ind w:left="5232" w:hanging="267"/>
      </w:pPr>
      <w:rPr>
        <w:rFonts w:hint="default"/>
        <w:lang w:val="en-US" w:eastAsia="en-US" w:bidi="ar-SA"/>
      </w:rPr>
    </w:lvl>
    <w:lvl w:ilvl="4">
      <w:start w:val="0"/>
      <w:numFmt w:val="bullet"/>
      <w:lvlText w:val="•"/>
      <w:lvlJc w:val="left"/>
      <w:pPr>
        <w:ind w:left="6176" w:hanging="267"/>
      </w:pPr>
      <w:rPr>
        <w:rFonts w:hint="default"/>
        <w:lang w:val="en-US" w:eastAsia="en-US" w:bidi="ar-SA"/>
      </w:rPr>
    </w:lvl>
    <w:lvl w:ilvl="5">
      <w:start w:val="0"/>
      <w:numFmt w:val="bullet"/>
      <w:lvlText w:val="•"/>
      <w:lvlJc w:val="left"/>
      <w:pPr>
        <w:ind w:left="7120" w:hanging="267"/>
      </w:pPr>
      <w:rPr>
        <w:rFonts w:hint="default"/>
        <w:lang w:val="en-US" w:eastAsia="en-US" w:bidi="ar-SA"/>
      </w:rPr>
    </w:lvl>
    <w:lvl w:ilvl="6">
      <w:start w:val="0"/>
      <w:numFmt w:val="bullet"/>
      <w:lvlText w:val="•"/>
      <w:lvlJc w:val="left"/>
      <w:pPr>
        <w:ind w:left="8064" w:hanging="267"/>
      </w:pPr>
      <w:rPr>
        <w:rFonts w:hint="default"/>
        <w:lang w:val="en-US" w:eastAsia="en-US" w:bidi="ar-SA"/>
      </w:rPr>
    </w:lvl>
    <w:lvl w:ilvl="7">
      <w:start w:val="0"/>
      <w:numFmt w:val="bullet"/>
      <w:lvlText w:val="•"/>
      <w:lvlJc w:val="left"/>
      <w:pPr>
        <w:ind w:left="9008" w:hanging="267"/>
      </w:pPr>
      <w:rPr>
        <w:rFonts w:hint="default"/>
        <w:lang w:val="en-US" w:eastAsia="en-US" w:bidi="ar-SA"/>
      </w:rPr>
    </w:lvl>
    <w:lvl w:ilvl="8">
      <w:start w:val="0"/>
      <w:numFmt w:val="bullet"/>
      <w:lvlText w:val="•"/>
      <w:lvlJc w:val="left"/>
      <w:pPr>
        <w:ind w:left="9952" w:hanging="267"/>
      </w:pPr>
      <w:rPr>
        <w:rFonts w:hint="default"/>
        <w:lang w:val="en-US" w:eastAsia="en-US" w:bidi="ar-SA"/>
      </w:rPr>
    </w:lvl>
  </w:abstractNum>
  <w:abstractNum w:abstractNumId="8">
    <w:multiLevelType w:val="hybridMultilevel"/>
    <w:lvl w:ilvl="0">
      <w:start w:val="1"/>
      <w:numFmt w:val="decimal"/>
      <w:lvlText w:val="%1."/>
      <w:lvlJc w:val="left"/>
      <w:pPr>
        <w:ind w:left="2308" w:hanging="360"/>
        <w:jc w:val="left"/>
      </w:pPr>
      <w:rPr>
        <w:rFonts w:hint="default" w:ascii="Times New Roman" w:hAnsi="Times New Roman" w:eastAsia="Times New Roman" w:cs="Times New Roman"/>
        <w:b w:val="0"/>
        <w:bCs w:val="0"/>
        <w:i w:val="0"/>
        <w:iCs w:val="0"/>
        <w:spacing w:val="0"/>
        <w:w w:val="103"/>
        <w:sz w:val="23"/>
        <w:szCs w:val="23"/>
        <w:lang w:val="en-US" w:eastAsia="en-US" w:bidi="ar-SA"/>
      </w:rPr>
    </w:lvl>
    <w:lvl w:ilvl="1">
      <w:start w:val="0"/>
      <w:numFmt w:val="bullet"/>
      <w:lvlText w:val="•"/>
      <w:lvlJc w:val="left"/>
      <w:pPr>
        <w:ind w:left="3254" w:hanging="360"/>
      </w:pPr>
      <w:rPr>
        <w:rFonts w:hint="default"/>
        <w:lang w:val="en-US" w:eastAsia="en-US" w:bidi="ar-SA"/>
      </w:rPr>
    </w:lvl>
    <w:lvl w:ilvl="2">
      <w:start w:val="0"/>
      <w:numFmt w:val="bullet"/>
      <w:lvlText w:val="•"/>
      <w:lvlJc w:val="left"/>
      <w:pPr>
        <w:ind w:left="4208" w:hanging="360"/>
      </w:pPr>
      <w:rPr>
        <w:rFonts w:hint="default"/>
        <w:lang w:val="en-US" w:eastAsia="en-US" w:bidi="ar-SA"/>
      </w:rPr>
    </w:lvl>
    <w:lvl w:ilvl="3">
      <w:start w:val="0"/>
      <w:numFmt w:val="bullet"/>
      <w:lvlText w:val="•"/>
      <w:lvlJc w:val="left"/>
      <w:pPr>
        <w:ind w:left="5162" w:hanging="360"/>
      </w:pPr>
      <w:rPr>
        <w:rFonts w:hint="default"/>
        <w:lang w:val="en-US" w:eastAsia="en-US" w:bidi="ar-SA"/>
      </w:rPr>
    </w:lvl>
    <w:lvl w:ilvl="4">
      <w:start w:val="0"/>
      <w:numFmt w:val="bullet"/>
      <w:lvlText w:val="•"/>
      <w:lvlJc w:val="left"/>
      <w:pPr>
        <w:ind w:left="6116" w:hanging="360"/>
      </w:pPr>
      <w:rPr>
        <w:rFonts w:hint="default"/>
        <w:lang w:val="en-US" w:eastAsia="en-US" w:bidi="ar-SA"/>
      </w:rPr>
    </w:lvl>
    <w:lvl w:ilvl="5">
      <w:start w:val="0"/>
      <w:numFmt w:val="bullet"/>
      <w:lvlText w:val="•"/>
      <w:lvlJc w:val="left"/>
      <w:pPr>
        <w:ind w:left="7070" w:hanging="360"/>
      </w:pPr>
      <w:rPr>
        <w:rFonts w:hint="default"/>
        <w:lang w:val="en-US" w:eastAsia="en-US" w:bidi="ar-SA"/>
      </w:rPr>
    </w:lvl>
    <w:lvl w:ilvl="6">
      <w:start w:val="0"/>
      <w:numFmt w:val="bullet"/>
      <w:lvlText w:val="•"/>
      <w:lvlJc w:val="left"/>
      <w:pPr>
        <w:ind w:left="8024" w:hanging="360"/>
      </w:pPr>
      <w:rPr>
        <w:rFonts w:hint="default"/>
        <w:lang w:val="en-US" w:eastAsia="en-US" w:bidi="ar-SA"/>
      </w:rPr>
    </w:lvl>
    <w:lvl w:ilvl="7">
      <w:start w:val="0"/>
      <w:numFmt w:val="bullet"/>
      <w:lvlText w:val="•"/>
      <w:lvlJc w:val="left"/>
      <w:pPr>
        <w:ind w:left="8978" w:hanging="360"/>
      </w:pPr>
      <w:rPr>
        <w:rFonts w:hint="default"/>
        <w:lang w:val="en-US" w:eastAsia="en-US" w:bidi="ar-SA"/>
      </w:rPr>
    </w:lvl>
    <w:lvl w:ilvl="8">
      <w:start w:val="0"/>
      <w:numFmt w:val="bullet"/>
      <w:lvlText w:val="•"/>
      <w:lvlJc w:val="left"/>
      <w:pPr>
        <w:ind w:left="9932" w:hanging="360"/>
      </w:pPr>
      <w:rPr>
        <w:rFonts w:hint="default"/>
        <w:lang w:val="en-US" w:eastAsia="en-US" w:bidi="ar-SA"/>
      </w:rPr>
    </w:lvl>
  </w:abstractNum>
  <w:abstractNum w:abstractNumId="7">
    <w:multiLevelType w:val="hybridMultilevel"/>
    <w:lvl w:ilvl="0">
      <w:start w:val="1"/>
      <w:numFmt w:val="decimal"/>
      <w:lvlText w:val="%1"/>
      <w:lvlJc w:val="left"/>
      <w:pPr>
        <w:ind w:left="2308" w:hanging="721"/>
        <w:jc w:val="left"/>
      </w:pPr>
      <w:rPr>
        <w:rFonts w:hint="default"/>
        <w:lang w:val="en-US" w:eastAsia="en-US" w:bidi="ar-SA"/>
      </w:rPr>
    </w:lvl>
    <w:lvl w:ilvl="1">
      <w:start w:val="1"/>
      <w:numFmt w:val="decimal"/>
      <w:lvlText w:val="%1.%2"/>
      <w:lvlJc w:val="left"/>
      <w:pPr>
        <w:ind w:left="2308" w:hanging="721"/>
        <w:jc w:val="left"/>
      </w:pPr>
      <w:rPr>
        <w:rFonts w:hint="default" w:ascii="Times New Roman" w:hAnsi="Times New Roman" w:eastAsia="Times New Roman" w:cs="Times New Roman"/>
        <w:b/>
        <w:bCs/>
        <w:i w:val="0"/>
        <w:iCs w:val="0"/>
        <w:spacing w:val="-2"/>
        <w:w w:val="103"/>
        <w:sz w:val="23"/>
        <w:szCs w:val="23"/>
        <w:lang w:val="en-US" w:eastAsia="en-US" w:bidi="ar-SA"/>
      </w:rPr>
    </w:lvl>
    <w:lvl w:ilvl="2">
      <w:start w:val="1"/>
      <w:numFmt w:val="decimal"/>
      <w:lvlText w:val="(%3)"/>
      <w:lvlJc w:val="left"/>
      <w:pPr>
        <w:ind w:left="2308" w:hanging="360"/>
        <w:jc w:val="left"/>
      </w:pPr>
      <w:rPr>
        <w:rFonts w:hint="default" w:ascii="Times New Roman" w:hAnsi="Times New Roman" w:eastAsia="Times New Roman" w:cs="Times New Roman"/>
        <w:b w:val="0"/>
        <w:bCs w:val="0"/>
        <w:i w:val="0"/>
        <w:iCs w:val="0"/>
        <w:spacing w:val="0"/>
        <w:w w:val="103"/>
        <w:sz w:val="23"/>
        <w:szCs w:val="23"/>
        <w:lang w:val="en-US" w:eastAsia="en-US" w:bidi="ar-SA"/>
      </w:rPr>
    </w:lvl>
    <w:lvl w:ilvl="3">
      <w:start w:val="0"/>
      <w:numFmt w:val="bullet"/>
      <w:lvlText w:val="•"/>
      <w:lvlJc w:val="left"/>
      <w:pPr>
        <w:ind w:left="5162" w:hanging="360"/>
      </w:pPr>
      <w:rPr>
        <w:rFonts w:hint="default"/>
        <w:lang w:val="en-US" w:eastAsia="en-US" w:bidi="ar-SA"/>
      </w:rPr>
    </w:lvl>
    <w:lvl w:ilvl="4">
      <w:start w:val="0"/>
      <w:numFmt w:val="bullet"/>
      <w:lvlText w:val="•"/>
      <w:lvlJc w:val="left"/>
      <w:pPr>
        <w:ind w:left="6116" w:hanging="360"/>
      </w:pPr>
      <w:rPr>
        <w:rFonts w:hint="default"/>
        <w:lang w:val="en-US" w:eastAsia="en-US" w:bidi="ar-SA"/>
      </w:rPr>
    </w:lvl>
    <w:lvl w:ilvl="5">
      <w:start w:val="0"/>
      <w:numFmt w:val="bullet"/>
      <w:lvlText w:val="•"/>
      <w:lvlJc w:val="left"/>
      <w:pPr>
        <w:ind w:left="7070" w:hanging="360"/>
      </w:pPr>
      <w:rPr>
        <w:rFonts w:hint="default"/>
        <w:lang w:val="en-US" w:eastAsia="en-US" w:bidi="ar-SA"/>
      </w:rPr>
    </w:lvl>
    <w:lvl w:ilvl="6">
      <w:start w:val="0"/>
      <w:numFmt w:val="bullet"/>
      <w:lvlText w:val="•"/>
      <w:lvlJc w:val="left"/>
      <w:pPr>
        <w:ind w:left="8024" w:hanging="360"/>
      </w:pPr>
      <w:rPr>
        <w:rFonts w:hint="default"/>
        <w:lang w:val="en-US" w:eastAsia="en-US" w:bidi="ar-SA"/>
      </w:rPr>
    </w:lvl>
    <w:lvl w:ilvl="7">
      <w:start w:val="0"/>
      <w:numFmt w:val="bullet"/>
      <w:lvlText w:val="•"/>
      <w:lvlJc w:val="left"/>
      <w:pPr>
        <w:ind w:left="8978" w:hanging="360"/>
      </w:pPr>
      <w:rPr>
        <w:rFonts w:hint="default"/>
        <w:lang w:val="en-US" w:eastAsia="en-US" w:bidi="ar-SA"/>
      </w:rPr>
    </w:lvl>
    <w:lvl w:ilvl="8">
      <w:start w:val="0"/>
      <w:numFmt w:val="bullet"/>
      <w:lvlText w:val="•"/>
      <w:lvlJc w:val="left"/>
      <w:pPr>
        <w:ind w:left="9932" w:hanging="360"/>
      </w:pPr>
      <w:rPr>
        <w:rFonts w:hint="default"/>
        <w:lang w:val="en-US" w:eastAsia="en-US" w:bidi="ar-SA"/>
      </w:rPr>
    </w:lvl>
  </w:abstractNum>
  <w:abstractNum w:abstractNumId="6">
    <w:multiLevelType w:val="hybridMultilevel"/>
    <w:lvl w:ilvl="0">
      <w:start w:val="5"/>
      <w:numFmt w:val="decimal"/>
      <w:lvlText w:val="%1"/>
      <w:lvlJc w:val="left"/>
      <w:pPr>
        <w:ind w:left="2308" w:hanging="721"/>
        <w:jc w:val="left"/>
      </w:pPr>
      <w:rPr>
        <w:rFonts w:hint="default"/>
        <w:lang w:val="en-US" w:eastAsia="en-US" w:bidi="ar-SA"/>
      </w:rPr>
    </w:lvl>
    <w:lvl w:ilvl="1">
      <w:start w:val="1"/>
      <w:numFmt w:val="decimal"/>
      <w:lvlText w:val="%1.%2"/>
      <w:lvlJc w:val="left"/>
      <w:pPr>
        <w:ind w:left="2308" w:hanging="721"/>
        <w:jc w:val="left"/>
      </w:pPr>
      <w:rPr>
        <w:rFonts w:hint="default" w:ascii="Times New Roman" w:hAnsi="Times New Roman" w:eastAsia="Times New Roman" w:cs="Times New Roman"/>
        <w:b w:val="0"/>
        <w:bCs w:val="0"/>
        <w:i w:val="0"/>
        <w:iCs w:val="0"/>
        <w:spacing w:val="-2"/>
        <w:w w:val="103"/>
        <w:sz w:val="23"/>
        <w:szCs w:val="23"/>
        <w:lang w:val="en-US" w:eastAsia="en-US" w:bidi="ar-SA"/>
      </w:rPr>
    </w:lvl>
    <w:lvl w:ilvl="2">
      <w:start w:val="0"/>
      <w:numFmt w:val="bullet"/>
      <w:lvlText w:val="•"/>
      <w:lvlJc w:val="left"/>
      <w:pPr>
        <w:ind w:left="4208" w:hanging="721"/>
      </w:pPr>
      <w:rPr>
        <w:rFonts w:hint="default"/>
        <w:lang w:val="en-US" w:eastAsia="en-US" w:bidi="ar-SA"/>
      </w:rPr>
    </w:lvl>
    <w:lvl w:ilvl="3">
      <w:start w:val="0"/>
      <w:numFmt w:val="bullet"/>
      <w:lvlText w:val="•"/>
      <w:lvlJc w:val="left"/>
      <w:pPr>
        <w:ind w:left="5162" w:hanging="721"/>
      </w:pPr>
      <w:rPr>
        <w:rFonts w:hint="default"/>
        <w:lang w:val="en-US" w:eastAsia="en-US" w:bidi="ar-SA"/>
      </w:rPr>
    </w:lvl>
    <w:lvl w:ilvl="4">
      <w:start w:val="0"/>
      <w:numFmt w:val="bullet"/>
      <w:lvlText w:val="•"/>
      <w:lvlJc w:val="left"/>
      <w:pPr>
        <w:ind w:left="6116" w:hanging="721"/>
      </w:pPr>
      <w:rPr>
        <w:rFonts w:hint="default"/>
        <w:lang w:val="en-US" w:eastAsia="en-US" w:bidi="ar-SA"/>
      </w:rPr>
    </w:lvl>
    <w:lvl w:ilvl="5">
      <w:start w:val="0"/>
      <w:numFmt w:val="bullet"/>
      <w:lvlText w:val="•"/>
      <w:lvlJc w:val="left"/>
      <w:pPr>
        <w:ind w:left="7070" w:hanging="721"/>
      </w:pPr>
      <w:rPr>
        <w:rFonts w:hint="default"/>
        <w:lang w:val="en-US" w:eastAsia="en-US" w:bidi="ar-SA"/>
      </w:rPr>
    </w:lvl>
    <w:lvl w:ilvl="6">
      <w:start w:val="0"/>
      <w:numFmt w:val="bullet"/>
      <w:lvlText w:val="•"/>
      <w:lvlJc w:val="left"/>
      <w:pPr>
        <w:ind w:left="8024" w:hanging="721"/>
      </w:pPr>
      <w:rPr>
        <w:rFonts w:hint="default"/>
        <w:lang w:val="en-US" w:eastAsia="en-US" w:bidi="ar-SA"/>
      </w:rPr>
    </w:lvl>
    <w:lvl w:ilvl="7">
      <w:start w:val="0"/>
      <w:numFmt w:val="bullet"/>
      <w:lvlText w:val="•"/>
      <w:lvlJc w:val="left"/>
      <w:pPr>
        <w:ind w:left="8978" w:hanging="721"/>
      </w:pPr>
      <w:rPr>
        <w:rFonts w:hint="default"/>
        <w:lang w:val="en-US" w:eastAsia="en-US" w:bidi="ar-SA"/>
      </w:rPr>
    </w:lvl>
    <w:lvl w:ilvl="8">
      <w:start w:val="0"/>
      <w:numFmt w:val="bullet"/>
      <w:lvlText w:val="•"/>
      <w:lvlJc w:val="left"/>
      <w:pPr>
        <w:ind w:left="9932" w:hanging="721"/>
      </w:pPr>
      <w:rPr>
        <w:rFonts w:hint="default"/>
        <w:lang w:val="en-US" w:eastAsia="en-US" w:bidi="ar-SA"/>
      </w:rPr>
    </w:lvl>
  </w:abstractNum>
  <w:abstractNum w:abstractNumId="5">
    <w:multiLevelType w:val="hybridMultilevel"/>
    <w:lvl w:ilvl="0">
      <w:start w:val="4"/>
      <w:numFmt w:val="decimal"/>
      <w:lvlText w:val="%1"/>
      <w:lvlJc w:val="left"/>
      <w:pPr>
        <w:ind w:left="2308" w:hanging="721"/>
        <w:jc w:val="left"/>
      </w:pPr>
      <w:rPr>
        <w:rFonts w:hint="default"/>
        <w:lang w:val="en-US" w:eastAsia="en-US" w:bidi="ar-SA"/>
      </w:rPr>
    </w:lvl>
    <w:lvl w:ilvl="1">
      <w:start w:val="1"/>
      <w:numFmt w:val="decimal"/>
      <w:lvlText w:val="%1.%2"/>
      <w:lvlJc w:val="left"/>
      <w:pPr>
        <w:ind w:left="2308" w:hanging="721"/>
        <w:jc w:val="left"/>
      </w:pPr>
      <w:rPr>
        <w:rFonts w:hint="default" w:ascii="Times New Roman" w:hAnsi="Times New Roman" w:eastAsia="Times New Roman" w:cs="Times New Roman"/>
        <w:b w:val="0"/>
        <w:bCs w:val="0"/>
        <w:i w:val="0"/>
        <w:iCs w:val="0"/>
        <w:spacing w:val="-2"/>
        <w:w w:val="103"/>
        <w:sz w:val="23"/>
        <w:szCs w:val="23"/>
        <w:lang w:val="en-US" w:eastAsia="en-US" w:bidi="ar-SA"/>
      </w:rPr>
    </w:lvl>
    <w:lvl w:ilvl="2">
      <w:start w:val="0"/>
      <w:numFmt w:val="bullet"/>
      <w:lvlText w:val="•"/>
      <w:lvlJc w:val="left"/>
      <w:pPr>
        <w:ind w:left="4208" w:hanging="721"/>
      </w:pPr>
      <w:rPr>
        <w:rFonts w:hint="default"/>
        <w:lang w:val="en-US" w:eastAsia="en-US" w:bidi="ar-SA"/>
      </w:rPr>
    </w:lvl>
    <w:lvl w:ilvl="3">
      <w:start w:val="0"/>
      <w:numFmt w:val="bullet"/>
      <w:lvlText w:val="•"/>
      <w:lvlJc w:val="left"/>
      <w:pPr>
        <w:ind w:left="5162" w:hanging="721"/>
      </w:pPr>
      <w:rPr>
        <w:rFonts w:hint="default"/>
        <w:lang w:val="en-US" w:eastAsia="en-US" w:bidi="ar-SA"/>
      </w:rPr>
    </w:lvl>
    <w:lvl w:ilvl="4">
      <w:start w:val="0"/>
      <w:numFmt w:val="bullet"/>
      <w:lvlText w:val="•"/>
      <w:lvlJc w:val="left"/>
      <w:pPr>
        <w:ind w:left="6116" w:hanging="721"/>
      </w:pPr>
      <w:rPr>
        <w:rFonts w:hint="default"/>
        <w:lang w:val="en-US" w:eastAsia="en-US" w:bidi="ar-SA"/>
      </w:rPr>
    </w:lvl>
    <w:lvl w:ilvl="5">
      <w:start w:val="0"/>
      <w:numFmt w:val="bullet"/>
      <w:lvlText w:val="•"/>
      <w:lvlJc w:val="left"/>
      <w:pPr>
        <w:ind w:left="7070" w:hanging="721"/>
      </w:pPr>
      <w:rPr>
        <w:rFonts w:hint="default"/>
        <w:lang w:val="en-US" w:eastAsia="en-US" w:bidi="ar-SA"/>
      </w:rPr>
    </w:lvl>
    <w:lvl w:ilvl="6">
      <w:start w:val="0"/>
      <w:numFmt w:val="bullet"/>
      <w:lvlText w:val="•"/>
      <w:lvlJc w:val="left"/>
      <w:pPr>
        <w:ind w:left="8024" w:hanging="721"/>
      </w:pPr>
      <w:rPr>
        <w:rFonts w:hint="default"/>
        <w:lang w:val="en-US" w:eastAsia="en-US" w:bidi="ar-SA"/>
      </w:rPr>
    </w:lvl>
    <w:lvl w:ilvl="7">
      <w:start w:val="0"/>
      <w:numFmt w:val="bullet"/>
      <w:lvlText w:val="•"/>
      <w:lvlJc w:val="left"/>
      <w:pPr>
        <w:ind w:left="8978" w:hanging="721"/>
      </w:pPr>
      <w:rPr>
        <w:rFonts w:hint="default"/>
        <w:lang w:val="en-US" w:eastAsia="en-US" w:bidi="ar-SA"/>
      </w:rPr>
    </w:lvl>
    <w:lvl w:ilvl="8">
      <w:start w:val="0"/>
      <w:numFmt w:val="bullet"/>
      <w:lvlText w:val="•"/>
      <w:lvlJc w:val="left"/>
      <w:pPr>
        <w:ind w:left="9932" w:hanging="721"/>
      </w:pPr>
      <w:rPr>
        <w:rFonts w:hint="default"/>
        <w:lang w:val="en-US" w:eastAsia="en-US" w:bidi="ar-SA"/>
      </w:rPr>
    </w:lvl>
  </w:abstractNum>
  <w:abstractNum w:abstractNumId="4">
    <w:multiLevelType w:val="hybridMultilevel"/>
    <w:lvl w:ilvl="0">
      <w:start w:val="3"/>
      <w:numFmt w:val="decimal"/>
      <w:lvlText w:val="%1"/>
      <w:lvlJc w:val="left"/>
      <w:pPr>
        <w:ind w:left="2308" w:hanging="721"/>
        <w:jc w:val="left"/>
      </w:pPr>
      <w:rPr>
        <w:rFonts w:hint="default"/>
        <w:lang w:val="en-US" w:eastAsia="en-US" w:bidi="ar-SA"/>
      </w:rPr>
    </w:lvl>
    <w:lvl w:ilvl="1">
      <w:start w:val="4"/>
      <w:numFmt w:val="decimal"/>
      <w:lvlText w:val="%1.%2"/>
      <w:lvlJc w:val="left"/>
      <w:pPr>
        <w:ind w:left="2308" w:hanging="721"/>
        <w:jc w:val="left"/>
      </w:pPr>
      <w:rPr>
        <w:rFonts w:hint="default" w:ascii="Times New Roman" w:hAnsi="Times New Roman" w:eastAsia="Times New Roman" w:cs="Times New Roman"/>
        <w:b w:val="0"/>
        <w:bCs w:val="0"/>
        <w:i w:val="0"/>
        <w:iCs w:val="0"/>
        <w:spacing w:val="-2"/>
        <w:w w:val="103"/>
        <w:sz w:val="23"/>
        <w:szCs w:val="23"/>
        <w:lang w:val="en-US" w:eastAsia="en-US" w:bidi="ar-SA"/>
      </w:rPr>
    </w:lvl>
    <w:lvl w:ilvl="2">
      <w:start w:val="1"/>
      <w:numFmt w:val="decimal"/>
      <w:lvlText w:val="%1.%2.%3"/>
      <w:lvlJc w:val="left"/>
      <w:pPr>
        <w:ind w:left="2308" w:hanging="721"/>
        <w:jc w:val="left"/>
      </w:pPr>
      <w:rPr>
        <w:rFonts w:hint="default" w:ascii="Times New Roman" w:hAnsi="Times New Roman" w:eastAsia="Times New Roman" w:cs="Times New Roman"/>
        <w:b w:val="0"/>
        <w:bCs w:val="0"/>
        <w:i w:val="0"/>
        <w:iCs w:val="0"/>
        <w:spacing w:val="-2"/>
        <w:w w:val="103"/>
        <w:sz w:val="23"/>
        <w:szCs w:val="23"/>
        <w:lang w:val="en-US" w:eastAsia="en-US" w:bidi="ar-SA"/>
      </w:rPr>
    </w:lvl>
    <w:lvl w:ilvl="3">
      <w:start w:val="0"/>
      <w:numFmt w:val="bullet"/>
      <w:lvlText w:val="•"/>
      <w:lvlJc w:val="left"/>
      <w:pPr>
        <w:ind w:left="5162" w:hanging="721"/>
      </w:pPr>
      <w:rPr>
        <w:rFonts w:hint="default"/>
        <w:lang w:val="en-US" w:eastAsia="en-US" w:bidi="ar-SA"/>
      </w:rPr>
    </w:lvl>
    <w:lvl w:ilvl="4">
      <w:start w:val="0"/>
      <w:numFmt w:val="bullet"/>
      <w:lvlText w:val="•"/>
      <w:lvlJc w:val="left"/>
      <w:pPr>
        <w:ind w:left="6116" w:hanging="721"/>
      </w:pPr>
      <w:rPr>
        <w:rFonts w:hint="default"/>
        <w:lang w:val="en-US" w:eastAsia="en-US" w:bidi="ar-SA"/>
      </w:rPr>
    </w:lvl>
    <w:lvl w:ilvl="5">
      <w:start w:val="0"/>
      <w:numFmt w:val="bullet"/>
      <w:lvlText w:val="•"/>
      <w:lvlJc w:val="left"/>
      <w:pPr>
        <w:ind w:left="7070" w:hanging="721"/>
      </w:pPr>
      <w:rPr>
        <w:rFonts w:hint="default"/>
        <w:lang w:val="en-US" w:eastAsia="en-US" w:bidi="ar-SA"/>
      </w:rPr>
    </w:lvl>
    <w:lvl w:ilvl="6">
      <w:start w:val="0"/>
      <w:numFmt w:val="bullet"/>
      <w:lvlText w:val="•"/>
      <w:lvlJc w:val="left"/>
      <w:pPr>
        <w:ind w:left="8024" w:hanging="721"/>
      </w:pPr>
      <w:rPr>
        <w:rFonts w:hint="default"/>
        <w:lang w:val="en-US" w:eastAsia="en-US" w:bidi="ar-SA"/>
      </w:rPr>
    </w:lvl>
    <w:lvl w:ilvl="7">
      <w:start w:val="0"/>
      <w:numFmt w:val="bullet"/>
      <w:lvlText w:val="•"/>
      <w:lvlJc w:val="left"/>
      <w:pPr>
        <w:ind w:left="8978" w:hanging="721"/>
      </w:pPr>
      <w:rPr>
        <w:rFonts w:hint="default"/>
        <w:lang w:val="en-US" w:eastAsia="en-US" w:bidi="ar-SA"/>
      </w:rPr>
    </w:lvl>
    <w:lvl w:ilvl="8">
      <w:start w:val="0"/>
      <w:numFmt w:val="bullet"/>
      <w:lvlText w:val="•"/>
      <w:lvlJc w:val="left"/>
      <w:pPr>
        <w:ind w:left="9932" w:hanging="721"/>
      </w:pPr>
      <w:rPr>
        <w:rFonts w:hint="default"/>
        <w:lang w:val="en-US" w:eastAsia="en-US" w:bidi="ar-SA"/>
      </w:rPr>
    </w:lvl>
  </w:abstractNum>
  <w:abstractNum w:abstractNumId="3">
    <w:multiLevelType w:val="hybridMultilevel"/>
    <w:lvl w:ilvl="0">
      <w:start w:val="3"/>
      <w:numFmt w:val="decimal"/>
      <w:lvlText w:val="%1"/>
      <w:lvlJc w:val="left"/>
      <w:pPr>
        <w:ind w:left="2308" w:hanging="721"/>
        <w:jc w:val="left"/>
      </w:pPr>
      <w:rPr>
        <w:rFonts w:hint="default"/>
        <w:lang w:val="en-US" w:eastAsia="en-US" w:bidi="ar-SA"/>
      </w:rPr>
    </w:lvl>
    <w:lvl w:ilvl="1">
      <w:start w:val="2"/>
      <w:numFmt w:val="decimal"/>
      <w:lvlText w:val="%1.%2"/>
      <w:lvlJc w:val="left"/>
      <w:pPr>
        <w:ind w:left="2308" w:hanging="721"/>
        <w:jc w:val="left"/>
      </w:pPr>
      <w:rPr>
        <w:rFonts w:hint="default" w:ascii="Times New Roman" w:hAnsi="Times New Roman" w:eastAsia="Times New Roman" w:cs="Times New Roman"/>
        <w:b w:val="0"/>
        <w:bCs w:val="0"/>
        <w:i w:val="0"/>
        <w:iCs w:val="0"/>
        <w:spacing w:val="-2"/>
        <w:w w:val="103"/>
        <w:sz w:val="23"/>
        <w:szCs w:val="23"/>
        <w:lang w:val="en-US" w:eastAsia="en-US" w:bidi="ar-SA"/>
      </w:rPr>
    </w:lvl>
    <w:lvl w:ilvl="2">
      <w:start w:val="0"/>
      <w:numFmt w:val="bullet"/>
      <w:lvlText w:val="•"/>
      <w:lvlJc w:val="left"/>
      <w:pPr>
        <w:ind w:left="4208" w:hanging="721"/>
      </w:pPr>
      <w:rPr>
        <w:rFonts w:hint="default"/>
        <w:lang w:val="en-US" w:eastAsia="en-US" w:bidi="ar-SA"/>
      </w:rPr>
    </w:lvl>
    <w:lvl w:ilvl="3">
      <w:start w:val="0"/>
      <w:numFmt w:val="bullet"/>
      <w:lvlText w:val="•"/>
      <w:lvlJc w:val="left"/>
      <w:pPr>
        <w:ind w:left="5162" w:hanging="721"/>
      </w:pPr>
      <w:rPr>
        <w:rFonts w:hint="default"/>
        <w:lang w:val="en-US" w:eastAsia="en-US" w:bidi="ar-SA"/>
      </w:rPr>
    </w:lvl>
    <w:lvl w:ilvl="4">
      <w:start w:val="0"/>
      <w:numFmt w:val="bullet"/>
      <w:lvlText w:val="•"/>
      <w:lvlJc w:val="left"/>
      <w:pPr>
        <w:ind w:left="6116" w:hanging="721"/>
      </w:pPr>
      <w:rPr>
        <w:rFonts w:hint="default"/>
        <w:lang w:val="en-US" w:eastAsia="en-US" w:bidi="ar-SA"/>
      </w:rPr>
    </w:lvl>
    <w:lvl w:ilvl="5">
      <w:start w:val="0"/>
      <w:numFmt w:val="bullet"/>
      <w:lvlText w:val="•"/>
      <w:lvlJc w:val="left"/>
      <w:pPr>
        <w:ind w:left="7070" w:hanging="721"/>
      </w:pPr>
      <w:rPr>
        <w:rFonts w:hint="default"/>
        <w:lang w:val="en-US" w:eastAsia="en-US" w:bidi="ar-SA"/>
      </w:rPr>
    </w:lvl>
    <w:lvl w:ilvl="6">
      <w:start w:val="0"/>
      <w:numFmt w:val="bullet"/>
      <w:lvlText w:val="•"/>
      <w:lvlJc w:val="left"/>
      <w:pPr>
        <w:ind w:left="8024" w:hanging="721"/>
      </w:pPr>
      <w:rPr>
        <w:rFonts w:hint="default"/>
        <w:lang w:val="en-US" w:eastAsia="en-US" w:bidi="ar-SA"/>
      </w:rPr>
    </w:lvl>
    <w:lvl w:ilvl="7">
      <w:start w:val="0"/>
      <w:numFmt w:val="bullet"/>
      <w:lvlText w:val="•"/>
      <w:lvlJc w:val="left"/>
      <w:pPr>
        <w:ind w:left="8978" w:hanging="721"/>
      </w:pPr>
      <w:rPr>
        <w:rFonts w:hint="default"/>
        <w:lang w:val="en-US" w:eastAsia="en-US" w:bidi="ar-SA"/>
      </w:rPr>
    </w:lvl>
    <w:lvl w:ilvl="8">
      <w:start w:val="0"/>
      <w:numFmt w:val="bullet"/>
      <w:lvlText w:val="•"/>
      <w:lvlJc w:val="left"/>
      <w:pPr>
        <w:ind w:left="9932" w:hanging="721"/>
      </w:pPr>
      <w:rPr>
        <w:rFonts w:hint="default"/>
        <w:lang w:val="en-US" w:eastAsia="en-US" w:bidi="ar-SA"/>
      </w:rPr>
    </w:lvl>
  </w:abstractNum>
  <w:abstractNum w:abstractNumId="2">
    <w:multiLevelType w:val="hybridMultilevel"/>
    <w:lvl w:ilvl="0">
      <w:start w:val="3"/>
      <w:numFmt w:val="decimal"/>
      <w:lvlText w:val="%1"/>
      <w:lvlJc w:val="left"/>
      <w:pPr>
        <w:ind w:left="2308" w:hanging="721"/>
        <w:jc w:val="left"/>
      </w:pPr>
      <w:rPr>
        <w:rFonts w:hint="default"/>
        <w:lang w:val="en-US" w:eastAsia="en-US" w:bidi="ar-SA"/>
      </w:rPr>
    </w:lvl>
    <w:lvl w:ilvl="1">
      <w:start w:val="1"/>
      <w:numFmt w:val="decimal"/>
      <w:lvlText w:val="%1.%2"/>
      <w:lvlJc w:val="left"/>
      <w:pPr>
        <w:ind w:left="2308" w:hanging="721"/>
        <w:jc w:val="left"/>
      </w:pPr>
      <w:rPr>
        <w:rFonts w:hint="default" w:ascii="Times New Roman" w:hAnsi="Times New Roman" w:eastAsia="Times New Roman" w:cs="Times New Roman"/>
        <w:b w:val="0"/>
        <w:bCs w:val="0"/>
        <w:i w:val="0"/>
        <w:iCs w:val="0"/>
        <w:spacing w:val="-2"/>
        <w:w w:val="103"/>
        <w:sz w:val="23"/>
        <w:szCs w:val="23"/>
        <w:lang w:val="en-US" w:eastAsia="en-US" w:bidi="ar-SA"/>
      </w:rPr>
    </w:lvl>
    <w:lvl w:ilvl="2">
      <w:start w:val="0"/>
      <w:numFmt w:val="bullet"/>
      <w:lvlText w:val="•"/>
      <w:lvlJc w:val="left"/>
      <w:pPr>
        <w:ind w:left="4208" w:hanging="721"/>
      </w:pPr>
      <w:rPr>
        <w:rFonts w:hint="default"/>
        <w:lang w:val="en-US" w:eastAsia="en-US" w:bidi="ar-SA"/>
      </w:rPr>
    </w:lvl>
    <w:lvl w:ilvl="3">
      <w:start w:val="0"/>
      <w:numFmt w:val="bullet"/>
      <w:lvlText w:val="•"/>
      <w:lvlJc w:val="left"/>
      <w:pPr>
        <w:ind w:left="5162" w:hanging="721"/>
      </w:pPr>
      <w:rPr>
        <w:rFonts w:hint="default"/>
        <w:lang w:val="en-US" w:eastAsia="en-US" w:bidi="ar-SA"/>
      </w:rPr>
    </w:lvl>
    <w:lvl w:ilvl="4">
      <w:start w:val="0"/>
      <w:numFmt w:val="bullet"/>
      <w:lvlText w:val="•"/>
      <w:lvlJc w:val="left"/>
      <w:pPr>
        <w:ind w:left="6116" w:hanging="721"/>
      </w:pPr>
      <w:rPr>
        <w:rFonts w:hint="default"/>
        <w:lang w:val="en-US" w:eastAsia="en-US" w:bidi="ar-SA"/>
      </w:rPr>
    </w:lvl>
    <w:lvl w:ilvl="5">
      <w:start w:val="0"/>
      <w:numFmt w:val="bullet"/>
      <w:lvlText w:val="•"/>
      <w:lvlJc w:val="left"/>
      <w:pPr>
        <w:ind w:left="7070" w:hanging="721"/>
      </w:pPr>
      <w:rPr>
        <w:rFonts w:hint="default"/>
        <w:lang w:val="en-US" w:eastAsia="en-US" w:bidi="ar-SA"/>
      </w:rPr>
    </w:lvl>
    <w:lvl w:ilvl="6">
      <w:start w:val="0"/>
      <w:numFmt w:val="bullet"/>
      <w:lvlText w:val="•"/>
      <w:lvlJc w:val="left"/>
      <w:pPr>
        <w:ind w:left="8024" w:hanging="721"/>
      </w:pPr>
      <w:rPr>
        <w:rFonts w:hint="default"/>
        <w:lang w:val="en-US" w:eastAsia="en-US" w:bidi="ar-SA"/>
      </w:rPr>
    </w:lvl>
    <w:lvl w:ilvl="7">
      <w:start w:val="0"/>
      <w:numFmt w:val="bullet"/>
      <w:lvlText w:val="•"/>
      <w:lvlJc w:val="left"/>
      <w:pPr>
        <w:ind w:left="8978" w:hanging="721"/>
      </w:pPr>
      <w:rPr>
        <w:rFonts w:hint="default"/>
        <w:lang w:val="en-US" w:eastAsia="en-US" w:bidi="ar-SA"/>
      </w:rPr>
    </w:lvl>
    <w:lvl w:ilvl="8">
      <w:start w:val="0"/>
      <w:numFmt w:val="bullet"/>
      <w:lvlText w:val="•"/>
      <w:lvlJc w:val="left"/>
      <w:pPr>
        <w:ind w:left="9932" w:hanging="721"/>
      </w:pPr>
      <w:rPr>
        <w:rFonts w:hint="default"/>
        <w:lang w:val="en-US" w:eastAsia="en-US" w:bidi="ar-SA"/>
      </w:rPr>
    </w:lvl>
  </w:abstractNum>
  <w:abstractNum w:abstractNumId="1">
    <w:multiLevelType w:val="hybridMultilevel"/>
    <w:lvl w:ilvl="0">
      <w:start w:val="2"/>
      <w:numFmt w:val="decimal"/>
      <w:lvlText w:val="%1"/>
      <w:lvlJc w:val="left"/>
      <w:pPr>
        <w:ind w:left="2308" w:hanging="721"/>
        <w:jc w:val="left"/>
      </w:pPr>
      <w:rPr>
        <w:rFonts w:hint="default"/>
        <w:lang w:val="en-US" w:eastAsia="en-US" w:bidi="ar-SA"/>
      </w:rPr>
    </w:lvl>
    <w:lvl w:ilvl="1">
      <w:start w:val="1"/>
      <w:numFmt w:val="decimal"/>
      <w:lvlText w:val="%1.%2"/>
      <w:lvlJc w:val="left"/>
      <w:pPr>
        <w:ind w:left="2308" w:hanging="721"/>
        <w:jc w:val="left"/>
      </w:pPr>
      <w:rPr>
        <w:rFonts w:hint="default" w:ascii="Times New Roman" w:hAnsi="Times New Roman" w:eastAsia="Times New Roman" w:cs="Times New Roman"/>
        <w:b w:val="0"/>
        <w:bCs w:val="0"/>
        <w:i w:val="0"/>
        <w:iCs w:val="0"/>
        <w:spacing w:val="-2"/>
        <w:w w:val="103"/>
        <w:sz w:val="23"/>
        <w:szCs w:val="23"/>
        <w:lang w:val="en-US" w:eastAsia="en-US" w:bidi="ar-SA"/>
      </w:rPr>
    </w:lvl>
    <w:lvl w:ilvl="2">
      <w:start w:val="1"/>
      <w:numFmt w:val="decimal"/>
      <w:lvlText w:val="%1.%2.%3"/>
      <w:lvlJc w:val="left"/>
      <w:pPr>
        <w:ind w:left="2308" w:hanging="721"/>
        <w:jc w:val="left"/>
      </w:pPr>
      <w:rPr>
        <w:rFonts w:hint="default" w:ascii="Times New Roman" w:hAnsi="Times New Roman" w:eastAsia="Times New Roman" w:cs="Times New Roman"/>
        <w:b w:val="0"/>
        <w:bCs w:val="0"/>
        <w:i w:val="0"/>
        <w:iCs w:val="0"/>
        <w:spacing w:val="-2"/>
        <w:w w:val="103"/>
        <w:sz w:val="23"/>
        <w:szCs w:val="23"/>
        <w:lang w:val="en-US" w:eastAsia="en-US" w:bidi="ar-SA"/>
      </w:rPr>
    </w:lvl>
    <w:lvl w:ilvl="3">
      <w:start w:val="0"/>
      <w:numFmt w:val="bullet"/>
      <w:lvlText w:val="•"/>
      <w:lvlJc w:val="left"/>
      <w:pPr>
        <w:ind w:left="5162" w:hanging="721"/>
      </w:pPr>
      <w:rPr>
        <w:rFonts w:hint="default"/>
        <w:lang w:val="en-US" w:eastAsia="en-US" w:bidi="ar-SA"/>
      </w:rPr>
    </w:lvl>
    <w:lvl w:ilvl="4">
      <w:start w:val="0"/>
      <w:numFmt w:val="bullet"/>
      <w:lvlText w:val="•"/>
      <w:lvlJc w:val="left"/>
      <w:pPr>
        <w:ind w:left="6116" w:hanging="721"/>
      </w:pPr>
      <w:rPr>
        <w:rFonts w:hint="default"/>
        <w:lang w:val="en-US" w:eastAsia="en-US" w:bidi="ar-SA"/>
      </w:rPr>
    </w:lvl>
    <w:lvl w:ilvl="5">
      <w:start w:val="0"/>
      <w:numFmt w:val="bullet"/>
      <w:lvlText w:val="•"/>
      <w:lvlJc w:val="left"/>
      <w:pPr>
        <w:ind w:left="7070" w:hanging="721"/>
      </w:pPr>
      <w:rPr>
        <w:rFonts w:hint="default"/>
        <w:lang w:val="en-US" w:eastAsia="en-US" w:bidi="ar-SA"/>
      </w:rPr>
    </w:lvl>
    <w:lvl w:ilvl="6">
      <w:start w:val="0"/>
      <w:numFmt w:val="bullet"/>
      <w:lvlText w:val="•"/>
      <w:lvlJc w:val="left"/>
      <w:pPr>
        <w:ind w:left="8024" w:hanging="721"/>
      </w:pPr>
      <w:rPr>
        <w:rFonts w:hint="default"/>
        <w:lang w:val="en-US" w:eastAsia="en-US" w:bidi="ar-SA"/>
      </w:rPr>
    </w:lvl>
    <w:lvl w:ilvl="7">
      <w:start w:val="0"/>
      <w:numFmt w:val="bullet"/>
      <w:lvlText w:val="•"/>
      <w:lvlJc w:val="left"/>
      <w:pPr>
        <w:ind w:left="8978" w:hanging="721"/>
      </w:pPr>
      <w:rPr>
        <w:rFonts w:hint="default"/>
        <w:lang w:val="en-US" w:eastAsia="en-US" w:bidi="ar-SA"/>
      </w:rPr>
    </w:lvl>
    <w:lvl w:ilvl="8">
      <w:start w:val="0"/>
      <w:numFmt w:val="bullet"/>
      <w:lvlText w:val="•"/>
      <w:lvlJc w:val="left"/>
      <w:pPr>
        <w:ind w:left="9932" w:hanging="721"/>
      </w:pPr>
      <w:rPr>
        <w:rFonts w:hint="default"/>
        <w:lang w:val="en-US" w:eastAsia="en-US" w:bidi="ar-SA"/>
      </w:rPr>
    </w:lvl>
  </w:abstractNum>
  <w:abstractNum w:abstractNumId="0">
    <w:multiLevelType w:val="hybridMultilevel"/>
    <w:lvl w:ilvl="0">
      <w:start w:val="1"/>
      <w:numFmt w:val="decimal"/>
      <w:lvlText w:val="%1"/>
      <w:lvlJc w:val="left"/>
      <w:pPr>
        <w:ind w:left="2308" w:hanging="721"/>
        <w:jc w:val="left"/>
      </w:pPr>
      <w:rPr>
        <w:rFonts w:hint="default"/>
        <w:lang w:val="en-US" w:eastAsia="en-US" w:bidi="ar-SA"/>
      </w:rPr>
    </w:lvl>
    <w:lvl w:ilvl="1">
      <w:start w:val="1"/>
      <w:numFmt w:val="decimal"/>
      <w:lvlText w:val="%1.%2"/>
      <w:lvlJc w:val="left"/>
      <w:pPr>
        <w:ind w:left="2308" w:hanging="721"/>
        <w:jc w:val="left"/>
      </w:pPr>
      <w:rPr>
        <w:rFonts w:hint="default" w:ascii="Times New Roman" w:hAnsi="Times New Roman" w:eastAsia="Times New Roman" w:cs="Times New Roman"/>
        <w:b w:val="0"/>
        <w:bCs w:val="0"/>
        <w:i w:val="0"/>
        <w:iCs w:val="0"/>
        <w:spacing w:val="-2"/>
        <w:w w:val="103"/>
        <w:sz w:val="23"/>
        <w:szCs w:val="23"/>
        <w:lang w:val="en-US" w:eastAsia="en-US" w:bidi="ar-SA"/>
      </w:rPr>
    </w:lvl>
    <w:lvl w:ilvl="2">
      <w:start w:val="0"/>
      <w:numFmt w:val="bullet"/>
      <w:lvlText w:val="•"/>
      <w:lvlJc w:val="left"/>
      <w:pPr>
        <w:ind w:left="4208" w:hanging="721"/>
      </w:pPr>
      <w:rPr>
        <w:rFonts w:hint="default"/>
        <w:lang w:val="en-US" w:eastAsia="en-US" w:bidi="ar-SA"/>
      </w:rPr>
    </w:lvl>
    <w:lvl w:ilvl="3">
      <w:start w:val="0"/>
      <w:numFmt w:val="bullet"/>
      <w:lvlText w:val="•"/>
      <w:lvlJc w:val="left"/>
      <w:pPr>
        <w:ind w:left="5162" w:hanging="721"/>
      </w:pPr>
      <w:rPr>
        <w:rFonts w:hint="default"/>
        <w:lang w:val="en-US" w:eastAsia="en-US" w:bidi="ar-SA"/>
      </w:rPr>
    </w:lvl>
    <w:lvl w:ilvl="4">
      <w:start w:val="0"/>
      <w:numFmt w:val="bullet"/>
      <w:lvlText w:val="•"/>
      <w:lvlJc w:val="left"/>
      <w:pPr>
        <w:ind w:left="6116" w:hanging="721"/>
      </w:pPr>
      <w:rPr>
        <w:rFonts w:hint="default"/>
        <w:lang w:val="en-US" w:eastAsia="en-US" w:bidi="ar-SA"/>
      </w:rPr>
    </w:lvl>
    <w:lvl w:ilvl="5">
      <w:start w:val="0"/>
      <w:numFmt w:val="bullet"/>
      <w:lvlText w:val="•"/>
      <w:lvlJc w:val="left"/>
      <w:pPr>
        <w:ind w:left="7070" w:hanging="721"/>
      </w:pPr>
      <w:rPr>
        <w:rFonts w:hint="default"/>
        <w:lang w:val="en-US" w:eastAsia="en-US" w:bidi="ar-SA"/>
      </w:rPr>
    </w:lvl>
    <w:lvl w:ilvl="6">
      <w:start w:val="0"/>
      <w:numFmt w:val="bullet"/>
      <w:lvlText w:val="•"/>
      <w:lvlJc w:val="left"/>
      <w:pPr>
        <w:ind w:left="8024" w:hanging="721"/>
      </w:pPr>
      <w:rPr>
        <w:rFonts w:hint="default"/>
        <w:lang w:val="en-US" w:eastAsia="en-US" w:bidi="ar-SA"/>
      </w:rPr>
    </w:lvl>
    <w:lvl w:ilvl="7">
      <w:start w:val="0"/>
      <w:numFmt w:val="bullet"/>
      <w:lvlText w:val="•"/>
      <w:lvlJc w:val="left"/>
      <w:pPr>
        <w:ind w:left="8978" w:hanging="721"/>
      </w:pPr>
      <w:rPr>
        <w:rFonts w:hint="default"/>
        <w:lang w:val="en-US" w:eastAsia="en-US" w:bidi="ar-SA"/>
      </w:rPr>
    </w:lvl>
    <w:lvl w:ilvl="8">
      <w:start w:val="0"/>
      <w:numFmt w:val="bullet"/>
      <w:lvlText w:val="•"/>
      <w:lvlJc w:val="left"/>
      <w:pPr>
        <w:ind w:left="9932" w:hanging="721"/>
      </w:pPr>
      <w:rPr>
        <w:rFonts w:hint="default"/>
        <w:lang w:val="en-US" w:eastAsia="en-US" w:bidi="ar-SA"/>
      </w:rPr>
    </w:lvl>
  </w:abstractNum>
  <w:num w:numId="20">
    <w:abstractNumId w:val="19"/>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18">
    <w:abstractNumId w:val="17"/>
  </w:num>
  <w:num w:numId="19">
    <w:abstractNumId w:val="18"/>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90"/>
      <w:ind w:left="1588"/>
    </w:pPr>
    <w:rPr>
      <w:rFonts w:ascii="Times New Roman" w:hAnsi="Times New Roman" w:eastAsia="Times New Roman" w:cs="Times New Roman"/>
      <w:b/>
      <w:bCs/>
      <w:sz w:val="23"/>
      <w:szCs w:val="23"/>
      <w:lang w:val="en-US" w:eastAsia="en-US" w:bidi="ar-SA"/>
    </w:rPr>
  </w:style>
  <w:style w:styleId="TOC2" w:type="paragraph">
    <w:name w:val="TOC 2"/>
    <w:basedOn w:val="Normal"/>
    <w:uiPriority w:val="1"/>
    <w:qFormat/>
    <w:pPr>
      <w:spacing w:before="290"/>
      <w:ind w:left="2308" w:hanging="720"/>
    </w:pPr>
    <w:rPr>
      <w:rFonts w:ascii="Times New Roman" w:hAnsi="Times New Roman" w:eastAsia="Times New Roman" w:cs="Times New Roman"/>
      <w:sz w:val="23"/>
      <w:szCs w:val="23"/>
      <w:lang w:val="en-US" w:eastAsia="en-US" w:bidi="ar-SA"/>
    </w:rPr>
  </w:style>
  <w:style w:styleId="TOC3" w:type="paragraph">
    <w:name w:val="TOC 3"/>
    <w:basedOn w:val="Normal"/>
    <w:uiPriority w:val="1"/>
    <w:qFormat/>
    <w:pPr>
      <w:spacing w:before="298"/>
      <w:ind w:left="3504" w:right="1443" w:hanging="1197"/>
    </w:pPr>
    <w:rPr>
      <w:rFonts w:ascii="Times New Roman" w:hAnsi="Times New Roman" w:eastAsia="Times New Roman" w:cs="Times New Roman"/>
      <w:b/>
      <w:bCs/>
      <w:sz w:val="23"/>
      <w:szCs w:val="23"/>
      <w:lang w:val="en-US" w:eastAsia="en-US" w:bidi="ar-SA"/>
    </w:rPr>
  </w:style>
  <w:style w:styleId="TOC4" w:type="paragraph">
    <w:name w:val="TOC 4"/>
    <w:basedOn w:val="Normal"/>
    <w:uiPriority w:val="1"/>
    <w:qFormat/>
    <w:pPr>
      <w:spacing w:before="291"/>
      <w:ind w:left="2308"/>
    </w:pPr>
    <w:rPr>
      <w:rFonts w:ascii="Times New Roman" w:hAnsi="Times New Roman" w:eastAsia="Times New Roman" w:cs="Times New Roman"/>
      <w:sz w:val="23"/>
      <w:szCs w:val="23"/>
      <w:lang w:val="en-US" w:eastAsia="en-US" w:bidi="ar-SA"/>
    </w:rPr>
  </w:style>
  <w:style w:styleId="BodyText" w:type="paragraph">
    <w:name w:val="Body Text"/>
    <w:basedOn w:val="Normal"/>
    <w:uiPriority w:val="1"/>
    <w:qFormat/>
    <w:pPr/>
    <w:rPr>
      <w:rFonts w:ascii="Times New Roman" w:hAnsi="Times New Roman" w:eastAsia="Times New Roman" w:cs="Times New Roman"/>
      <w:sz w:val="23"/>
      <w:szCs w:val="23"/>
      <w:lang w:val="en-US" w:eastAsia="en-US" w:bidi="ar-SA"/>
    </w:rPr>
  </w:style>
  <w:style w:styleId="Heading1" w:type="paragraph">
    <w:name w:val="Heading 1"/>
    <w:basedOn w:val="Normal"/>
    <w:uiPriority w:val="1"/>
    <w:qFormat/>
    <w:pPr>
      <w:ind w:left="1560"/>
      <w:jc w:val="center"/>
      <w:outlineLvl w:val="1"/>
    </w:pPr>
    <w:rPr>
      <w:rFonts w:ascii="Times New Roman" w:hAnsi="Times New Roman" w:eastAsia="Times New Roman" w:cs="Times New Roman"/>
      <w:b/>
      <w:bCs/>
      <w:sz w:val="23"/>
      <w:szCs w:val="23"/>
      <w:lang w:val="en-US" w:eastAsia="en-US" w:bidi="ar-SA"/>
    </w:rPr>
  </w:style>
  <w:style w:styleId="Heading2" w:type="paragraph">
    <w:name w:val="Heading 2"/>
    <w:basedOn w:val="Normal"/>
    <w:uiPriority w:val="1"/>
    <w:qFormat/>
    <w:pPr>
      <w:ind w:left="1588"/>
      <w:outlineLvl w:val="2"/>
    </w:pPr>
    <w:rPr>
      <w:rFonts w:ascii="Times New Roman" w:hAnsi="Times New Roman" w:eastAsia="Times New Roman" w:cs="Times New Roman"/>
      <w:b/>
      <w:bCs/>
      <w:sz w:val="23"/>
      <w:szCs w:val="23"/>
      <w:lang w:val="en-US" w:eastAsia="en-US" w:bidi="ar-SA"/>
    </w:rPr>
  </w:style>
  <w:style w:styleId="ListParagraph" w:type="paragraph">
    <w:name w:val="List Paragraph"/>
    <w:basedOn w:val="Normal"/>
    <w:uiPriority w:val="1"/>
    <w:qFormat/>
    <w:pPr>
      <w:ind w:left="2308"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yperlink" Target="http://www.national.eatipdisorders.org/informationresources/general.information.p" TargetMode="External"/><Relationship Id="rId8" Type="http://schemas.openxmlformats.org/officeDocument/2006/relationships/hyperlink" Target="http://www.bbc.co.uk/2/hi/african/4512240.stm" TargetMode="External"/><Relationship Id="rId9" Type="http://schemas.openxmlformats.org/officeDocument/2006/relationships/hyperlink" Target="http://www/" TargetMode="External"/><Relationship Id="rId10" Type="http://schemas.openxmlformats.org/officeDocument/2006/relationships/hyperlink" Target="http://www.google.com.search/?=francisgichukiwanjuabtne2chent%3DNS" TargetMode="Externa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footer" Target="footer2.xml"/><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footer" Target="footer3.xml"/><Relationship Id="rId18" Type="http://schemas.openxmlformats.org/officeDocument/2006/relationships/image" Target="media/image7.jpeg"/><Relationship Id="rId19" Type="http://schemas.openxmlformats.org/officeDocument/2006/relationships/footer" Target="footer4.xml"/><Relationship Id="rId20" Type="http://schemas.openxmlformats.org/officeDocument/2006/relationships/image" Target="media/image8.jpeg"/><Relationship Id="rId21" Type="http://schemas.openxmlformats.org/officeDocument/2006/relationships/footer" Target="footer5.xml"/><Relationship Id="rId22" Type="http://schemas.openxmlformats.org/officeDocument/2006/relationships/image" Target="media/image9.jpeg"/><Relationship Id="rId23" Type="http://schemas.openxmlformats.org/officeDocument/2006/relationships/footer" Target="footer6.xml"/><Relationship Id="rId24" Type="http://schemas.openxmlformats.org/officeDocument/2006/relationships/image" Target="media/image10.jpeg"/><Relationship Id="rId25" Type="http://schemas.openxmlformats.org/officeDocument/2006/relationships/footer" Target="footer7.xml"/><Relationship Id="rId26" Type="http://schemas.openxmlformats.org/officeDocument/2006/relationships/image" Target="media/image11.jpeg"/><Relationship Id="rId27" Type="http://schemas.openxmlformats.org/officeDocument/2006/relationships/footer" Target="footer8.xml"/><Relationship Id="rId28" Type="http://schemas.openxmlformats.org/officeDocument/2006/relationships/image" Target="media/image12.jpeg"/><Relationship Id="rId2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HPUser</dc:creator>
  <dc:title>CHAPTER ONE</dc:title>
  <dcterms:created xsi:type="dcterms:W3CDTF">2023-11-14T18:36:19Z</dcterms:created>
  <dcterms:modified xsi:type="dcterms:W3CDTF">2023-11-14T18:36:19Z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2021-08-19T00:00:00Z</vt:filetime>
  </property>
  <property fmtid="{D5CDD505-2E9C-101B-9397-08002B2CF9AE}" pid="3" name="Creator">
    <vt:lpwstr>Microsoft® Office Word 2007</vt:lpwstr>
  </property>
  <property fmtid="{D5CDD505-2E9C-101B-9397-08002B2CF9AE}" pid="4" name="LastSaved">
    <vt:filetime>2023-11-14T00:00:00Z</vt:filetime>
  </property>
  <property fmtid="{D5CDD505-2E9C-101B-9397-08002B2CF9AE}" pid="5" name="Producer">
    <vt:lpwstr>Microsoft® Office Word 2007</vt:lpwstr>
  </property>
</Properties>
</file>