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1" w:lineRule="auto" w:before="64"/>
        <w:ind w:left="1398" w:right="1505" w:firstLine="0"/>
        <w:jc w:val="center"/>
        <w:rPr>
          <w:b/>
          <w:sz w:val="28"/>
        </w:rPr>
      </w:pPr>
      <w:r>
        <w:rPr>
          <w:b/>
          <w:sz w:val="28"/>
        </w:rPr>
        <w:t>EVALUATION</w:t>
      </w:r>
      <w:r>
        <w:rPr>
          <w:b/>
          <w:spacing w:val="-8"/>
          <w:sz w:val="28"/>
        </w:rPr>
        <w:t> </w:t>
      </w:r>
      <w:r>
        <w:rPr>
          <w:b/>
          <w:sz w:val="28"/>
        </w:rPr>
        <w:t>OF</w:t>
      </w:r>
      <w:r>
        <w:rPr>
          <w:b/>
          <w:spacing w:val="-9"/>
          <w:sz w:val="28"/>
        </w:rPr>
        <w:t> </w:t>
      </w:r>
      <w:r>
        <w:rPr>
          <w:b/>
          <w:sz w:val="28"/>
        </w:rPr>
        <w:t>PULVERIZED</w:t>
      </w:r>
      <w:r>
        <w:rPr>
          <w:b/>
          <w:spacing w:val="-10"/>
          <w:sz w:val="28"/>
        </w:rPr>
        <w:t> </w:t>
      </w:r>
      <w:r>
        <w:rPr>
          <w:b/>
          <w:sz w:val="28"/>
        </w:rPr>
        <w:t>COCONUT</w:t>
      </w:r>
      <w:r>
        <w:rPr>
          <w:b/>
          <w:spacing w:val="-10"/>
          <w:sz w:val="28"/>
        </w:rPr>
        <w:t> </w:t>
      </w:r>
      <w:r>
        <w:rPr>
          <w:b/>
          <w:sz w:val="28"/>
        </w:rPr>
        <w:t>SHELL</w:t>
      </w:r>
      <w:r>
        <w:rPr>
          <w:b/>
          <w:spacing w:val="-10"/>
          <w:sz w:val="28"/>
        </w:rPr>
        <w:t> </w:t>
      </w:r>
      <w:r>
        <w:rPr>
          <w:b/>
          <w:sz w:val="28"/>
        </w:rPr>
        <w:t>CHARCOAL AND PERIWINKLE SHELL FOR CARBURIZING MILD STEEL</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6"/>
        <w:rPr>
          <w:b/>
          <w:sz w:val="28"/>
        </w:rPr>
      </w:pPr>
    </w:p>
    <w:p>
      <w:pPr>
        <w:spacing w:before="0"/>
        <w:ind w:left="0" w:right="92" w:firstLine="0"/>
        <w:jc w:val="center"/>
        <w:rPr>
          <w:b/>
          <w:sz w:val="28"/>
        </w:rPr>
      </w:pPr>
      <w:r>
        <w:rPr>
          <w:b/>
          <w:spacing w:val="-5"/>
          <w:sz w:val="28"/>
        </w:rPr>
        <w:t>BY</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69"/>
        <w:rPr>
          <w:b/>
          <w:sz w:val="28"/>
        </w:rPr>
      </w:pPr>
    </w:p>
    <w:p>
      <w:pPr>
        <w:spacing w:before="1"/>
        <w:ind w:left="0" w:right="97" w:firstLine="0"/>
        <w:jc w:val="center"/>
        <w:rPr>
          <w:b/>
          <w:sz w:val="28"/>
        </w:rPr>
      </w:pPr>
      <w:r>
        <w:rPr>
          <w:b/>
          <w:sz w:val="28"/>
        </w:rPr>
        <w:t>Nicholas</w:t>
      </w:r>
      <w:r>
        <w:rPr>
          <w:b/>
          <w:spacing w:val="-8"/>
          <w:sz w:val="28"/>
        </w:rPr>
        <w:t> </w:t>
      </w:r>
      <w:r>
        <w:rPr>
          <w:b/>
          <w:sz w:val="28"/>
        </w:rPr>
        <w:t>Agbese</w:t>
      </w:r>
      <w:r>
        <w:rPr>
          <w:b/>
          <w:spacing w:val="-5"/>
          <w:sz w:val="28"/>
        </w:rPr>
        <w:t> </w:t>
      </w:r>
      <w:r>
        <w:rPr>
          <w:b/>
          <w:spacing w:val="-4"/>
          <w:sz w:val="28"/>
          <w:u w:val="single"/>
        </w:rPr>
        <w:t>AGBO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94"/>
        <w:rPr>
          <w:b/>
          <w:sz w:val="28"/>
        </w:rPr>
      </w:pPr>
    </w:p>
    <w:p>
      <w:pPr>
        <w:spacing w:line="278" w:lineRule="auto" w:before="0"/>
        <w:ind w:left="1884" w:right="1989" w:firstLine="0"/>
        <w:jc w:val="center"/>
        <w:rPr>
          <w:b/>
          <w:sz w:val="28"/>
        </w:rPr>
      </w:pPr>
      <w:r>
        <w:rPr>
          <w:b/>
          <w:sz w:val="28"/>
        </w:rPr>
        <w:t>DEPARTMENT</w:t>
      </w:r>
      <w:r>
        <w:rPr>
          <w:b/>
          <w:spacing w:val="-11"/>
          <w:sz w:val="28"/>
        </w:rPr>
        <w:t> </w:t>
      </w:r>
      <w:r>
        <w:rPr>
          <w:b/>
          <w:sz w:val="28"/>
        </w:rPr>
        <w:t>OF</w:t>
      </w:r>
      <w:r>
        <w:rPr>
          <w:b/>
          <w:spacing w:val="-11"/>
          <w:sz w:val="28"/>
        </w:rPr>
        <w:t> </w:t>
      </w:r>
      <w:r>
        <w:rPr>
          <w:b/>
          <w:sz w:val="28"/>
        </w:rPr>
        <w:t>METALLURGICAL</w:t>
      </w:r>
      <w:r>
        <w:rPr>
          <w:b/>
          <w:spacing w:val="-9"/>
          <w:sz w:val="28"/>
        </w:rPr>
        <w:t> </w:t>
      </w:r>
      <w:r>
        <w:rPr>
          <w:b/>
          <w:sz w:val="28"/>
        </w:rPr>
        <w:t>AND</w:t>
      </w:r>
      <w:r>
        <w:rPr>
          <w:b/>
          <w:spacing w:val="-13"/>
          <w:sz w:val="28"/>
        </w:rPr>
        <w:t> </w:t>
      </w:r>
      <w:r>
        <w:rPr>
          <w:b/>
          <w:sz w:val="28"/>
        </w:rPr>
        <w:t>MATERIALS </w:t>
      </w:r>
      <w:r>
        <w:rPr>
          <w:b/>
          <w:spacing w:val="-2"/>
          <w:sz w:val="28"/>
        </w:rPr>
        <w:t>ENGINEERING,</w:t>
      </w:r>
    </w:p>
    <w:p>
      <w:pPr>
        <w:pStyle w:val="BodyText"/>
        <w:spacing w:before="45"/>
        <w:rPr>
          <w:b/>
          <w:sz w:val="28"/>
        </w:rPr>
      </w:pPr>
    </w:p>
    <w:p>
      <w:pPr>
        <w:spacing w:line="273" w:lineRule="auto" w:before="0"/>
        <w:ind w:left="3036" w:right="3136" w:hanging="1"/>
        <w:jc w:val="center"/>
        <w:rPr>
          <w:b/>
          <w:sz w:val="28"/>
        </w:rPr>
      </w:pPr>
      <w:r>
        <w:rPr>
          <w:b/>
          <w:sz w:val="28"/>
        </w:rPr>
        <w:t>FACULTY OF ENGINEERING, AHMADU</w:t>
      </w:r>
      <w:r>
        <w:rPr>
          <w:b/>
          <w:spacing w:val="-13"/>
          <w:sz w:val="28"/>
        </w:rPr>
        <w:t> </w:t>
      </w:r>
      <w:r>
        <w:rPr>
          <w:b/>
          <w:sz w:val="28"/>
        </w:rPr>
        <w:t>BELLO</w:t>
      </w:r>
      <w:r>
        <w:rPr>
          <w:b/>
          <w:spacing w:val="-13"/>
          <w:sz w:val="28"/>
        </w:rPr>
        <w:t> </w:t>
      </w:r>
      <w:r>
        <w:rPr>
          <w:b/>
          <w:sz w:val="28"/>
        </w:rPr>
        <w:t>UNIVERSITY,</w:t>
      </w:r>
      <w:r>
        <w:rPr>
          <w:b/>
          <w:spacing w:val="-14"/>
          <w:sz w:val="28"/>
        </w:rPr>
        <w:t> </w:t>
      </w:r>
      <w:r>
        <w:rPr>
          <w:b/>
          <w:sz w:val="28"/>
        </w:rPr>
        <w:t>ZARIA </w:t>
      </w:r>
      <w:r>
        <w:rPr>
          <w:b/>
          <w:spacing w:val="-2"/>
          <w:sz w:val="28"/>
        </w:rPr>
        <w:t>NIGERIA.</w:t>
      </w:r>
    </w:p>
    <w:p>
      <w:pPr>
        <w:pStyle w:val="BodyText"/>
        <w:rPr>
          <w:b/>
          <w:sz w:val="28"/>
        </w:rPr>
      </w:pPr>
    </w:p>
    <w:p>
      <w:pPr>
        <w:pStyle w:val="BodyText"/>
        <w:spacing w:before="122"/>
        <w:rPr>
          <w:b/>
          <w:sz w:val="28"/>
        </w:rPr>
      </w:pPr>
    </w:p>
    <w:p>
      <w:pPr>
        <w:spacing w:before="1"/>
        <w:ind w:left="0" w:right="94" w:firstLine="0"/>
        <w:jc w:val="center"/>
        <w:rPr>
          <w:b/>
          <w:sz w:val="28"/>
        </w:rPr>
      </w:pPr>
      <w:r>
        <w:rPr>
          <w:b/>
          <w:sz w:val="28"/>
        </w:rPr>
        <w:t>MARCH,</w:t>
      </w:r>
      <w:r>
        <w:rPr>
          <w:b/>
          <w:spacing w:val="-3"/>
          <w:sz w:val="28"/>
        </w:rPr>
        <w:t> </w:t>
      </w:r>
      <w:r>
        <w:rPr>
          <w:b/>
          <w:spacing w:val="-4"/>
          <w:sz w:val="28"/>
        </w:rPr>
        <w:t>2018</w:t>
      </w:r>
    </w:p>
    <w:p>
      <w:pPr>
        <w:spacing w:after="0"/>
        <w:jc w:val="center"/>
        <w:rPr>
          <w:sz w:val="28"/>
        </w:rPr>
        <w:sectPr>
          <w:type w:val="continuous"/>
          <w:pgSz w:w="11910" w:h="16840"/>
          <w:pgMar w:top="1600" w:bottom="280" w:left="320" w:right="220"/>
        </w:sectPr>
      </w:pPr>
    </w:p>
    <w:p>
      <w:pPr>
        <w:spacing w:line="256" w:lineRule="auto" w:before="64"/>
        <w:ind w:left="1398" w:right="1505" w:firstLine="0"/>
        <w:jc w:val="center"/>
        <w:rPr>
          <w:b/>
          <w:sz w:val="28"/>
        </w:rPr>
      </w:pPr>
      <w:r>
        <w:rPr>
          <w:b/>
          <w:sz w:val="28"/>
        </w:rPr>
        <w:t>EVALUATION</w:t>
      </w:r>
      <w:r>
        <w:rPr>
          <w:b/>
          <w:spacing w:val="-8"/>
          <w:sz w:val="28"/>
        </w:rPr>
        <w:t> </w:t>
      </w:r>
      <w:r>
        <w:rPr>
          <w:b/>
          <w:sz w:val="28"/>
        </w:rPr>
        <w:t>OF</w:t>
      </w:r>
      <w:r>
        <w:rPr>
          <w:b/>
          <w:spacing w:val="-9"/>
          <w:sz w:val="28"/>
        </w:rPr>
        <w:t> </w:t>
      </w:r>
      <w:r>
        <w:rPr>
          <w:b/>
          <w:sz w:val="28"/>
        </w:rPr>
        <w:t>PULVERIZED</w:t>
      </w:r>
      <w:r>
        <w:rPr>
          <w:b/>
          <w:spacing w:val="-10"/>
          <w:sz w:val="28"/>
        </w:rPr>
        <w:t> </w:t>
      </w:r>
      <w:r>
        <w:rPr>
          <w:b/>
          <w:sz w:val="28"/>
        </w:rPr>
        <w:t>COCONUT</w:t>
      </w:r>
      <w:r>
        <w:rPr>
          <w:b/>
          <w:spacing w:val="-10"/>
          <w:sz w:val="28"/>
        </w:rPr>
        <w:t> </w:t>
      </w:r>
      <w:r>
        <w:rPr>
          <w:b/>
          <w:sz w:val="28"/>
        </w:rPr>
        <w:t>SHELL</w:t>
      </w:r>
      <w:r>
        <w:rPr>
          <w:b/>
          <w:spacing w:val="-10"/>
          <w:sz w:val="28"/>
        </w:rPr>
        <w:t> </w:t>
      </w:r>
      <w:r>
        <w:rPr>
          <w:b/>
          <w:sz w:val="28"/>
        </w:rPr>
        <w:t>CHARCOAL AND PERIWINKLE SHELL FOR CARBURIZING MILD STEEL</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20"/>
        <w:rPr>
          <w:b/>
          <w:sz w:val="28"/>
        </w:rPr>
      </w:pPr>
    </w:p>
    <w:p>
      <w:pPr>
        <w:pStyle w:val="Heading1"/>
        <w:spacing w:before="0"/>
        <w:ind w:left="0" w:right="87" w:firstLine="0"/>
        <w:jc w:val="center"/>
      </w:pPr>
      <w:r>
        <w:rPr>
          <w:spacing w:val="-5"/>
        </w:rPr>
        <w:t>BY</w:t>
      </w:r>
    </w:p>
    <w:p>
      <w:pPr>
        <w:pStyle w:val="BodyText"/>
        <w:rPr>
          <w:b/>
        </w:rPr>
      </w:pPr>
    </w:p>
    <w:p>
      <w:pPr>
        <w:pStyle w:val="BodyText"/>
        <w:rPr>
          <w:b/>
        </w:rPr>
      </w:pPr>
    </w:p>
    <w:p>
      <w:pPr>
        <w:pStyle w:val="BodyText"/>
        <w:rPr>
          <w:b/>
        </w:rPr>
      </w:pPr>
    </w:p>
    <w:p>
      <w:pPr>
        <w:pStyle w:val="BodyText"/>
        <w:spacing w:before="243"/>
        <w:rPr>
          <w:b/>
        </w:rPr>
      </w:pPr>
    </w:p>
    <w:p>
      <w:pPr>
        <w:spacing w:line="275" w:lineRule="exact" w:before="0"/>
        <w:ind w:left="0" w:right="94" w:firstLine="0"/>
        <w:jc w:val="center"/>
        <w:rPr>
          <w:b/>
          <w:sz w:val="24"/>
        </w:rPr>
      </w:pPr>
      <w:r>
        <w:rPr>
          <w:b/>
          <w:sz w:val="24"/>
        </w:rPr>
        <w:t>Nicholas</w:t>
      </w:r>
      <w:r>
        <w:rPr>
          <w:b/>
          <w:spacing w:val="-5"/>
          <w:sz w:val="24"/>
        </w:rPr>
        <w:t> </w:t>
      </w:r>
      <w:r>
        <w:rPr>
          <w:b/>
          <w:sz w:val="24"/>
        </w:rPr>
        <w:t>Agbese </w:t>
      </w:r>
      <w:r>
        <w:rPr>
          <w:b/>
          <w:spacing w:val="-4"/>
          <w:sz w:val="24"/>
          <w:u w:val="single"/>
        </w:rPr>
        <w:t>AGBO</w:t>
      </w:r>
    </w:p>
    <w:p>
      <w:pPr>
        <w:spacing w:line="275" w:lineRule="exact" w:before="0"/>
        <w:ind w:left="4136" w:right="0" w:firstLine="0"/>
        <w:jc w:val="left"/>
        <w:rPr>
          <w:b/>
          <w:sz w:val="24"/>
        </w:rPr>
      </w:pPr>
      <w:r>
        <w:rPr>
          <w:b/>
          <w:sz w:val="24"/>
        </w:rPr>
        <w:t>M. Sc/Eng/40784/2012</w:t>
      </w:r>
      <w:r>
        <w:rPr>
          <w:b/>
          <w:spacing w:val="-2"/>
          <w:sz w:val="24"/>
        </w:rPr>
        <w:t> </w:t>
      </w:r>
      <w:r>
        <w:rPr>
          <w:b/>
          <w:sz w:val="24"/>
        </w:rPr>
        <w:t>–</w:t>
      </w:r>
      <w:r>
        <w:rPr>
          <w:b/>
          <w:spacing w:val="3"/>
          <w:sz w:val="24"/>
        </w:rPr>
        <w:t> </w:t>
      </w:r>
      <w:r>
        <w:rPr>
          <w:b/>
          <w:spacing w:val="-4"/>
          <w:sz w:val="24"/>
        </w:rPr>
        <w:t>2013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rPr>
      </w:pPr>
    </w:p>
    <w:p>
      <w:pPr>
        <w:spacing w:line="275" w:lineRule="exact" w:before="0"/>
        <w:ind w:left="0" w:right="99" w:firstLine="0"/>
        <w:jc w:val="center"/>
        <w:rPr>
          <w:b/>
          <w:sz w:val="24"/>
        </w:rPr>
      </w:pPr>
      <w:r>
        <w:rPr>
          <w:b/>
          <w:sz w:val="24"/>
        </w:rPr>
        <w:t>A</w:t>
      </w:r>
      <w:r>
        <w:rPr>
          <w:b/>
          <w:spacing w:val="-4"/>
          <w:sz w:val="24"/>
        </w:rPr>
        <w:t> </w:t>
      </w:r>
      <w:r>
        <w:rPr>
          <w:b/>
          <w:sz w:val="24"/>
        </w:rPr>
        <w:t>THESIS</w:t>
      </w:r>
      <w:r>
        <w:rPr>
          <w:b/>
          <w:spacing w:val="-3"/>
          <w:sz w:val="24"/>
        </w:rPr>
        <w:t> </w:t>
      </w:r>
      <w:r>
        <w:rPr>
          <w:b/>
          <w:sz w:val="24"/>
        </w:rPr>
        <w:t>SUBMITTED</w:t>
      </w:r>
      <w:r>
        <w:rPr>
          <w:b/>
          <w:spacing w:val="-3"/>
          <w:sz w:val="24"/>
        </w:rPr>
        <w:t> </w:t>
      </w:r>
      <w:r>
        <w:rPr>
          <w:b/>
          <w:spacing w:val="-5"/>
          <w:sz w:val="24"/>
        </w:rPr>
        <w:t>TO</w:t>
      </w:r>
    </w:p>
    <w:p>
      <w:pPr>
        <w:spacing w:line="237" w:lineRule="auto" w:before="1"/>
        <w:ind w:left="2558" w:right="2595" w:firstLine="0"/>
        <w:jc w:val="center"/>
        <w:rPr>
          <w:b/>
          <w:sz w:val="24"/>
        </w:rPr>
      </w:pPr>
      <w:r>
        <w:rPr>
          <w:b/>
          <w:sz w:val="24"/>
        </w:rPr>
        <w:t>THE</w:t>
      </w:r>
      <w:r>
        <w:rPr>
          <w:b/>
          <w:spacing w:val="-11"/>
          <w:sz w:val="24"/>
        </w:rPr>
        <w:t> </w:t>
      </w:r>
      <w:r>
        <w:rPr>
          <w:b/>
          <w:sz w:val="24"/>
        </w:rPr>
        <w:t>SCHOOL</w:t>
      </w:r>
      <w:r>
        <w:rPr>
          <w:b/>
          <w:spacing w:val="-11"/>
          <w:sz w:val="24"/>
        </w:rPr>
        <w:t> </w:t>
      </w:r>
      <w:r>
        <w:rPr>
          <w:b/>
          <w:sz w:val="24"/>
        </w:rPr>
        <w:t>OF</w:t>
      </w:r>
      <w:r>
        <w:rPr>
          <w:b/>
          <w:spacing w:val="-11"/>
          <w:sz w:val="24"/>
        </w:rPr>
        <w:t> </w:t>
      </w:r>
      <w:r>
        <w:rPr>
          <w:b/>
          <w:sz w:val="24"/>
        </w:rPr>
        <w:t>POSTGRADUATE</w:t>
      </w:r>
      <w:r>
        <w:rPr>
          <w:b/>
          <w:spacing w:val="-11"/>
          <w:sz w:val="24"/>
        </w:rPr>
        <w:t> </w:t>
      </w:r>
      <w:r>
        <w:rPr>
          <w:b/>
          <w:sz w:val="24"/>
        </w:rPr>
        <w:t>STUDIES, AHMADU BELLO UNIVERSITY, ZARIA</w:t>
      </w:r>
    </w:p>
    <w:p>
      <w:pPr>
        <w:pStyle w:val="BodyText"/>
        <w:rPr>
          <w:b/>
        </w:rPr>
      </w:pPr>
    </w:p>
    <w:p>
      <w:pPr>
        <w:pStyle w:val="BodyText"/>
        <w:rPr>
          <w:b/>
        </w:rPr>
      </w:pPr>
    </w:p>
    <w:p>
      <w:pPr>
        <w:pStyle w:val="BodyText"/>
        <w:spacing w:before="140"/>
        <w:rPr>
          <w:b/>
        </w:rPr>
      </w:pPr>
    </w:p>
    <w:p>
      <w:pPr>
        <w:spacing w:line="276" w:lineRule="auto" w:before="1"/>
        <w:ind w:left="2263" w:right="2368" w:firstLine="6"/>
        <w:jc w:val="center"/>
        <w:rPr>
          <w:b/>
          <w:sz w:val="24"/>
        </w:rPr>
      </w:pPr>
      <w:r>
        <w:rPr>
          <w:b/>
          <w:sz w:val="24"/>
        </w:rPr>
        <w:t>IN PARTIAL FULFILLMENT OF THE REQUIREMENTS FOR</w:t>
      </w:r>
      <w:r>
        <w:rPr>
          <w:b/>
          <w:spacing w:val="-5"/>
          <w:sz w:val="24"/>
        </w:rPr>
        <w:t> </w:t>
      </w:r>
      <w:r>
        <w:rPr>
          <w:b/>
          <w:sz w:val="24"/>
        </w:rPr>
        <w:t>THE</w:t>
      </w:r>
      <w:r>
        <w:rPr>
          <w:b/>
          <w:spacing w:val="-7"/>
          <w:sz w:val="24"/>
        </w:rPr>
        <w:t> </w:t>
      </w:r>
      <w:r>
        <w:rPr>
          <w:b/>
          <w:sz w:val="24"/>
        </w:rPr>
        <w:t>AWARD</w:t>
      </w:r>
      <w:r>
        <w:rPr>
          <w:b/>
          <w:spacing w:val="-6"/>
          <w:sz w:val="24"/>
        </w:rPr>
        <w:t> </w:t>
      </w:r>
      <w:r>
        <w:rPr>
          <w:b/>
          <w:sz w:val="24"/>
        </w:rPr>
        <w:t>OF</w:t>
      </w:r>
      <w:r>
        <w:rPr>
          <w:b/>
          <w:spacing w:val="-6"/>
          <w:sz w:val="24"/>
        </w:rPr>
        <w:t> </w:t>
      </w:r>
      <w:r>
        <w:rPr>
          <w:b/>
          <w:sz w:val="24"/>
        </w:rPr>
        <w:t>MASTER</w:t>
      </w:r>
      <w:r>
        <w:rPr>
          <w:b/>
          <w:spacing w:val="-6"/>
          <w:sz w:val="24"/>
        </w:rPr>
        <w:t> </w:t>
      </w:r>
      <w:r>
        <w:rPr>
          <w:b/>
          <w:sz w:val="24"/>
        </w:rPr>
        <w:t>DEGREE</w:t>
      </w:r>
      <w:r>
        <w:rPr>
          <w:b/>
          <w:spacing w:val="-7"/>
          <w:sz w:val="24"/>
        </w:rPr>
        <w:t> </w:t>
      </w:r>
      <w:r>
        <w:rPr>
          <w:b/>
          <w:sz w:val="24"/>
        </w:rPr>
        <w:t>IN</w:t>
      </w:r>
      <w:r>
        <w:rPr>
          <w:b/>
          <w:spacing w:val="-6"/>
          <w:sz w:val="24"/>
        </w:rPr>
        <w:t> </w:t>
      </w:r>
      <w:r>
        <w:rPr>
          <w:b/>
          <w:sz w:val="24"/>
        </w:rPr>
        <w:t>ENGINEERING</w:t>
      </w:r>
    </w:p>
    <w:p>
      <w:pPr>
        <w:pStyle w:val="BodyText"/>
        <w:rPr>
          <w:b/>
        </w:rPr>
      </w:pPr>
    </w:p>
    <w:p>
      <w:pPr>
        <w:pStyle w:val="BodyText"/>
        <w:spacing w:before="234"/>
        <w:rPr>
          <w:b/>
        </w:rPr>
      </w:pPr>
    </w:p>
    <w:p>
      <w:pPr>
        <w:spacing w:line="276" w:lineRule="auto" w:before="0"/>
        <w:ind w:left="1607" w:right="1711" w:firstLine="0"/>
        <w:jc w:val="center"/>
        <w:rPr>
          <w:b/>
          <w:sz w:val="24"/>
        </w:rPr>
      </w:pPr>
      <w:r>
        <w:rPr>
          <w:b/>
          <w:sz w:val="24"/>
        </w:rPr>
        <w:t>DEPARTMENT</w:t>
      </w:r>
      <w:r>
        <w:rPr>
          <w:b/>
          <w:spacing w:val="-12"/>
          <w:sz w:val="24"/>
        </w:rPr>
        <w:t> </w:t>
      </w:r>
      <w:r>
        <w:rPr>
          <w:b/>
          <w:sz w:val="24"/>
        </w:rPr>
        <w:t>OF</w:t>
      </w:r>
      <w:r>
        <w:rPr>
          <w:b/>
          <w:spacing w:val="-12"/>
          <w:sz w:val="24"/>
        </w:rPr>
        <w:t> </w:t>
      </w:r>
      <w:r>
        <w:rPr>
          <w:b/>
          <w:sz w:val="24"/>
        </w:rPr>
        <w:t>METALLURGICAL</w:t>
      </w:r>
      <w:r>
        <w:rPr>
          <w:b/>
          <w:spacing w:val="-12"/>
          <w:sz w:val="24"/>
        </w:rPr>
        <w:t> </w:t>
      </w:r>
      <w:r>
        <w:rPr>
          <w:b/>
          <w:sz w:val="24"/>
        </w:rPr>
        <w:t>AND</w:t>
      </w:r>
      <w:r>
        <w:rPr>
          <w:b/>
          <w:spacing w:val="-11"/>
          <w:sz w:val="24"/>
        </w:rPr>
        <w:t> </w:t>
      </w:r>
      <w:r>
        <w:rPr>
          <w:b/>
          <w:sz w:val="24"/>
        </w:rPr>
        <w:t>MATERIALS </w:t>
      </w:r>
      <w:r>
        <w:rPr>
          <w:b/>
          <w:spacing w:val="-2"/>
          <w:sz w:val="24"/>
        </w:rPr>
        <w:t>ENGINEERING</w:t>
      </w:r>
    </w:p>
    <w:p>
      <w:pPr>
        <w:pStyle w:val="BodyText"/>
        <w:spacing w:before="45"/>
        <w:rPr>
          <w:b/>
        </w:rPr>
      </w:pPr>
    </w:p>
    <w:p>
      <w:pPr>
        <w:spacing w:line="276" w:lineRule="auto" w:before="0"/>
        <w:ind w:left="3824" w:right="3925" w:firstLine="1"/>
        <w:jc w:val="center"/>
        <w:rPr>
          <w:b/>
          <w:sz w:val="24"/>
        </w:rPr>
      </w:pPr>
      <w:r>
        <w:rPr>
          <w:b/>
          <w:sz w:val="24"/>
        </w:rPr>
        <w:t>FACULTY OF ENGINEERING 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spacing w:before="91"/>
        <w:rPr>
          <w:b/>
        </w:rPr>
      </w:pPr>
    </w:p>
    <w:p>
      <w:pPr>
        <w:spacing w:before="0"/>
        <w:ind w:left="0" w:right="94" w:firstLine="0"/>
        <w:jc w:val="center"/>
        <w:rPr>
          <w:b/>
          <w:sz w:val="28"/>
        </w:rPr>
      </w:pPr>
      <w:r>
        <w:rPr>
          <w:b/>
          <w:sz w:val="28"/>
        </w:rPr>
        <w:t>MARCH,</w:t>
      </w:r>
      <w:r>
        <w:rPr>
          <w:b/>
          <w:spacing w:val="-3"/>
          <w:sz w:val="28"/>
        </w:rPr>
        <w:t> </w:t>
      </w:r>
      <w:r>
        <w:rPr>
          <w:b/>
          <w:spacing w:val="-4"/>
          <w:sz w:val="28"/>
        </w:rPr>
        <w:t>2018</w:t>
      </w:r>
    </w:p>
    <w:p>
      <w:pPr>
        <w:spacing w:after="0"/>
        <w:jc w:val="center"/>
        <w:rPr>
          <w:sz w:val="28"/>
        </w:rPr>
        <w:sectPr>
          <w:footerReference w:type="default" r:id="rId5"/>
          <w:pgSz w:w="11910" w:h="16840"/>
          <w:pgMar w:header="0" w:footer="1012" w:top="1360" w:bottom="1200" w:left="320" w:right="220"/>
          <w:pgNumType w:start="2"/>
        </w:sectPr>
      </w:pPr>
    </w:p>
    <w:p>
      <w:pPr>
        <w:pStyle w:val="Heading1"/>
        <w:ind w:left="0" w:right="102" w:firstLine="0"/>
        <w:jc w:val="center"/>
      </w:pPr>
      <w:r>
        <w:rPr/>
        <w:t>DECLARATION</w:t>
      </w:r>
      <w:r>
        <w:rPr>
          <w:spacing w:val="-6"/>
        </w:rPr>
        <w:t> </w:t>
      </w:r>
      <w:r>
        <w:rPr>
          <w:spacing w:val="-4"/>
        </w:rPr>
        <w:t>PAGE</w:t>
      </w:r>
    </w:p>
    <w:p>
      <w:pPr>
        <w:pStyle w:val="BodyText"/>
        <w:spacing w:line="480" w:lineRule="auto" w:before="271"/>
        <w:ind w:left="1120" w:right="1212"/>
        <w:jc w:val="both"/>
      </w:pPr>
      <w:r>
        <w:rPr/>
        <w:t>I declare that this work in this Dissertation entitled“Suitability of Pulverized Coconut Shell Charcoal</w:t>
      </w:r>
      <w:r>
        <w:rPr>
          <w:spacing w:val="-1"/>
        </w:rPr>
        <w:t> </w:t>
      </w:r>
      <w:r>
        <w:rPr/>
        <w:t>and Periwinkle Shell for Carburizing Mild Steel” has been carried out by me in the Department of Metallurgical and Materials Engineering. The information derived from the literature</w:t>
      </w:r>
      <w:r>
        <w:rPr>
          <w:spacing w:val="-1"/>
        </w:rPr>
        <w:t> </w:t>
      </w:r>
      <w:r>
        <w:rPr/>
        <w:t>has been</w:t>
      </w:r>
      <w:r>
        <w:rPr>
          <w:spacing w:val="-5"/>
        </w:rPr>
        <w:t> </w:t>
      </w:r>
      <w:r>
        <w:rPr/>
        <w:t>duly acknowledged in the</w:t>
      </w:r>
      <w:r>
        <w:rPr>
          <w:spacing w:val="-1"/>
        </w:rPr>
        <w:t> </w:t>
      </w:r>
      <w:r>
        <w:rPr/>
        <w:t>text and a list of</w:t>
      </w:r>
      <w:r>
        <w:rPr>
          <w:spacing w:val="-8"/>
        </w:rPr>
        <w:t> </w:t>
      </w:r>
      <w:r>
        <w:rPr/>
        <w:t>references</w:t>
      </w:r>
      <w:r>
        <w:rPr>
          <w:spacing w:val="-2"/>
        </w:rPr>
        <w:t> </w:t>
      </w:r>
      <w:r>
        <w:rPr/>
        <w:t>provided. No part of this Dissertation was previously presented for another degree or diploma at this or any other </w:t>
      </w:r>
      <w:r>
        <w:rPr>
          <w:spacing w:val="-2"/>
        </w:rPr>
        <w:t>institution.</w:t>
      </w:r>
    </w:p>
    <w:p>
      <w:pPr>
        <w:pStyle w:val="BodyText"/>
        <w:rPr>
          <w:sz w:val="20"/>
        </w:rPr>
      </w:pPr>
    </w:p>
    <w:p>
      <w:pPr>
        <w:pStyle w:val="BodyText"/>
        <w:rPr>
          <w:sz w:val="20"/>
        </w:rPr>
      </w:pPr>
    </w:p>
    <w:p>
      <w:pPr>
        <w:pStyle w:val="BodyText"/>
        <w:spacing w:before="38"/>
        <w:rPr>
          <w:sz w:val="20"/>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0"/>
        <w:gridCol w:w="453"/>
        <w:gridCol w:w="2160"/>
        <w:gridCol w:w="452"/>
        <w:gridCol w:w="2040"/>
      </w:tblGrid>
      <w:tr>
        <w:trPr>
          <w:trHeight w:val="260" w:hRule="atLeast"/>
        </w:trPr>
        <w:tc>
          <w:tcPr>
            <w:tcW w:w="3720" w:type="dxa"/>
            <w:tcBorders>
              <w:bottom w:val="single" w:sz="4" w:space="0" w:color="000000"/>
            </w:tcBorders>
          </w:tcPr>
          <w:p>
            <w:pPr>
              <w:pStyle w:val="TableParagraph"/>
              <w:spacing w:line="240" w:lineRule="auto"/>
              <w:jc w:val="left"/>
              <w:rPr>
                <w:sz w:val="18"/>
              </w:rPr>
            </w:pPr>
          </w:p>
        </w:tc>
        <w:tc>
          <w:tcPr>
            <w:tcW w:w="453" w:type="dxa"/>
          </w:tcPr>
          <w:p>
            <w:pPr>
              <w:pStyle w:val="TableParagraph"/>
              <w:spacing w:line="240" w:lineRule="auto"/>
              <w:jc w:val="left"/>
              <w:rPr>
                <w:sz w:val="18"/>
              </w:rPr>
            </w:pPr>
          </w:p>
        </w:tc>
        <w:tc>
          <w:tcPr>
            <w:tcW w:w="2160" w:type="dxa"/>
            <w:tcBorders>
              <w:bottom w:val="single" w:sz="4" w:space="0" w:color="000000"/>
            </w:tcBorders>
          </w:tcPr>
          <w:p>
            <w:pPr>
              <w:pStyle w:val="TableParagraph"/>
              <w:spacing w:line="240" w:lineRule="auto"/>
              <w:jc w:val="left"/>
              <w:rPr>
                <w:sz w:val="18"/>
              </w:rPr>
            </w:pPr>
          </w:p>
        </w:tc>
        <w:tc>
          <w:tcPr>
            <w:tcW w:w="452" w:type="dxa"/>
          </w:tcPr>
          <w:p>
            <w:pPr>
              <w:pStyle w:val="TableParagraph"/>
              <w:spacing w:line="240" w:lineRule="auto"/>
              <w:jc w:val="left"/>
              <w:rPr>
                <w:sz w:val="18"/>
              </w:rPr>
            </w:pPr>
          </w:p>
        </w:tc>
        <w:tc>
          <w:tcPr>
            <w:tcW w:w="2040" w:type="dxa"/>
            <w:tcBorders>
              <w:bottom w:val="single" w:sz="4" w:space="0" w:color="000000"/>
            </w:tcBorders>
          </w:tcPr>
          <w:p>
            <w:pPr>
              <w:pStyle w:val="TableParagraph"/>
              <w:spacing w:line="240" w:lineRule="auto"/>
              <w:jc w:val="left"/>
              <w:rPr>
                <w:sz w:val="18"/>
              </w:rPr>
            </w:pPr>
          </w:p>
        </w:tc>
      </w:tr>
      <w:tr>
        <w:trPr>
          <w:trHeight w:val="278" w:hRule="atLeast"/>
        </w:trPr>
        <w:tc>
          <w:tcPr>
            <w:tcW w:w="3720" w:type="dxa"/>
            <w:tcBorders>
              <w:top w:val="single" w:sz="4" w:space="0" w:color="000000"/>
            </w:tcBorders>
          </w:tcPr>
          <w:p>
            <w:pPr>
              <w:pStyle w:val="TableParagraph"/>
              <w:spacing w:line="256" w:lineRule="exact" w:before="7"/>
              <w:ind w:left="998"/>
              <w:jc w:val="left"/>
              <w:rPr>
                <w:b/>
                <w:sz w:val="24"/>
              </w:rPr>
            </w:pPr>
            <w:r>
              <w:rPr>
                <w:b/>
                <w:sz w:val="24"/>
              </w:rPr>
              <w:t>Name</w:t>
            </w:r>
            <w:r>
              <w:rPr>
                <w:b/>
                <w:spacing w:val="-2"/>
                <w:sz w:val="24"/>
              </w:rPr>
              <w:t> </w:t>
            </w:r>
            <w:r>
              <w:rPr>
                <w:b/>
                <w:sz w:val="24"/>
              </w:rPr>
              <w:t>of</w:t>
            </w:r>
            <w:r>
              <w:rPr>
                <w:b/>
                <w:spacing w:val="-2"/>
                <w:sz w:val="24"/>
              </w:rPr>
              <w:t> Student</w:t>
            </w:r>
          </w:p>
        </w:tc>
        <w:tc>
          <w:tcPr>
            <w:tcW w:w="453" w:type="dxa"/>
          </w:tcPr>
          <w:p>
            <w:pPr>
              <w:pStyle w:val="TableParagraph"/>
              <w:spacing w:line="240" w:lineRule="auto"/>
              <w:jc w:val="left"/>
              <w:rPr>
                <w:sz w:val="20"/>
              </w:rPr>
            </w:pPr>
          </w:p>
        </w:tc>
        <w:tc>
          <w:tcPr>
            <w:tcW w:w="2160" w:type="dxa"/>
            <w:tcBorders>
              <w:top w:val="single" w:sz="4" w:space="0" w:color="000000"/>
            </w:tcBorders>
          </w:tcPr>
          <w:p>
            <w:pPr>
              <w:pStyle w:val="TableParagraph"/>
              <w:spacing w:line="256" w:lineRule="exact" w:before="7"/>
              <w:ind w:left="580"/>
              <w:jc w:val="left"/>
              <w:rPr>
                <w:b/>
                <w:sz w:val="24"/>
              </w:rPr>
            </w:pPr>
            <w:r>
              <w:rPr>
                <w:b/>
                <w:spacing w:val="-2"/>
                <w:sz w:val="24"/>
              </w:rPr>
              <w:t>Signature</w:t>
            </w:r>
          </w:p>
        </w:tc>
        <w:tc>
          <w:tcPr>
            <w:tcW w:w="452" w:type="dxa"/>
          </w:tcPr>
          <w:p>
            <w:pPr>
              <w:pStyle w:val="TableParagraph"/>
              <w:spacing w:line="240" w:lineRule="auto"/>
              <w:jc w:val="left"/>
              <w:rPr>
                <w:sz w:val="20"/>
              </w:rPr>
            </w:pPr>
          </w:p>
        </w:tc>
        <w:tc>
          <w:tcPr>
            <w:tcW w:w="2040" w:type="dxa"/>
            <w:tcBorders>
              <w:top w:val="single" w:sz="4" w:space="0" w:color="000000"/>
            </w:tcBorders>
          </w:tcPr>
          <w:p>
            <w:pPr>
              <w:pStyle w:val="TableParagraph"/>
              <w:spacing w:line="256" w:lineRule="exact" w:before="7"/>
              <w:ind w:left="1047"/>
              <w:jc w:val="left"/>
              <w:rPr>
                <w:b/>
                <w:sz w:val="24"/>
              </w:rPr>
            </w:pPr>
            <w:r>
              <w:rPr>
                <w:b/>
                <w:spacing w:val="-4"/>
                <w:sz w:val="24"/>
              </w:rPr>
              <w:t>Date</w:t>
            </w:r>
          </w:p>
        </w:tc>
      </w:tr>
    </w:tbl>
    <w:p>
      <w:pPr>
        <w:spacing w:after="0" w:line="256" w:lineRule="exact"/>
        <w:jc w:val="left"/>
        <w:rPr>
          <w:sz w:val="24"/>
        </w:rPr>
        <w:sectPr>
          <w:pgSz w:w="11910" w:h="16840"/>
          <w:pgMar w:header="0" w:footer="1012" w:top="1360" w:bottom="1200" w:left="320" w:right="220"/>
        </w:sectPr>
      </w:pPr>
    </w:p>
    <w:p>
      <w:pPr>
        <w:pStyle w:val="Heading1"/>
        <w:ind w:left="0" w:right="102" w:firstLine="0"/>
        <w:jc w:val="center"/>
      </w:pPr>
      <w:r>
        <w:rPr/>
        <w:t>CERTIFICATION</w:t>
      </w:r>
      <w:r>
        <w:rPr>
          <w:spacing w:val="-10"/>
        </w:rPr>
        <w:t> </w:t>
      </w:r>
      <w:r>
        <w:rPr>
          <w:spacing w:val="-4"/>
        </w:rPr>
        <w:t>PAGE</w:t>
      </w:r>
    </w:p>
    <w:p>
      <w:pPr>
        <w:pStyle w:val="BodyText"/>
        <w:spacing w:before="274"/>
        <w:rPr>
          <w:b/>
        </w:rPr>
      </w:pPr>
    </w:p>
    <w:p>
      <w:pPr>
        <w:spacing w:line="364" w:lineRule="auto" w:before="0"/>
        <w:ind w:left="1120" w:right="1209" w:hanging="12"/>
        <w:jc w:val="center"/>
        <w:rPr>
          <w:sz w:val="24"/>
        </w:rPr>
      </w:pPr>
      <w:r>
        <w:rPr>
          <w:sz w:val="24"/>
        </w:rPr>
        <w:t>This</w:t>
      </w:r>
      <w:r>
        <w:rPr>
          <w:spacing w:val="80"/>
          <w:sz w:val="24"/>
        </w:rPr>
        <w:t> </w:t>
      </w:r>
      <w:r>
        <w:rPr>
          <w:sz w:val="24"/>
        </w:rPr>
        <w:t>dissertation</w:t>
      </w:r>
      <w:r>
        <w:rPr>
          <w:spacing w:val="80"/>
          <w:sz w:val="24"/>
        </w:rPr>
        <w:t> </w:t>
      </w:r>
      <w:r>
        <w:rPr>
          <w:sz w:val="24"/>
        </w:rPr>
        <w:t>entitled:</w:t>
      </w:r>
      <w:r>
        <w:rPr>
          <w:spacing w:val="80"/>
          <w:sz w:val="24"/>
        </w:rPr>
        <w:t> </w:t>
      </w:r>
      <w:r>
        <w:rPr>
          <w:b/>
          <w:sz w:val="24"/>
        </w:rPr>
        <w:t>EVALUATION</w:t>
      </w:r>
      <w:r>
        <w:rPr>
          <w:b/>
          <w:spacing w:val="80"/>
          <w:sz w:val="24"/>
        </w:rPr>
        <w:t> </w:t>
      </w:r>
      <w:r>
        <w:rPr>
          <w:b/>
          <w:sz w:val="24"/>
        </w:rPr>
        <w:t>OF</w:t>
      </w:r>
      <w:r>
        <w:rPr>
          <w:b/>
          <w:spacing w:val="80"/>
          <w:sz w:val="24"/>
        </w:rPr>
        <w:t> </w:t>
      </w:r>
      <w:r>
        <w:rPr>
          <w:b/>
          <w:sz w:val="24"/>
        </w:rPr>
        <w:t>PULVERIZED</w:t>
      </w:r>
      <w:r>
        <w:rPr>
          <w:b/>
          <w:spacing w:val="80"/>
          <w:sz w:val="24"/>
        </w:rPr>
        <w:t> </w:t>
      </w:r>
      <w:r>
        <w:rPr>
          <w:b/>
          <w:sz w:val="24"/>
        </w:rPr>
        <w:t>COCONUT</w:t>
      </w:r>
      <w:r>
        <w:rPr>
          <w:b/>
          <w:spacing w:val="80"/>
          <w:sz w:val="24"/>
        </w:rPr>
        <w:t> </w:t>
      </w:r>
      <w:r>
        <w:rPr>
          <w:b/>
          <w:sz w:val="24"/>
        </w:rPr>
        <w:t>SHELL CHARCOAL</w:t>
      </w:r>
      <w:r>
        <w:rPr>
          <w:b/>
          <w:spacing w:val="48"/>
          <w:sz w:val="24"/>
        </w:rPr>
        <w:t> </w:t>
      </w:r>
      <w:r>
        <w:rPr>
          <w:b/>
          <w:sz w:val="24"/>
        </w:rPr>
        <w:t>AND</w:t>
      </w:r>
      <w:r>
        <w:rPr>
          <w:b/>
          <w:spacing w:val="57"/>
          <w:sz w:val="24"/>
        </w:rPr>
        <w:t> </w:t>
      </w:r>
      <w:r>
        <w:rPr>
          <w:b/>
          <w:sz w:val="24"/>
        </w:rPr>
        <w:t>PERIWINKLE</w:t>
      </w:r>
      <w:r>
        <w:rPr>
          <w:b/>
          <w:spacing w:val="51"/>
          <w:sz w:val="24"/>
        </w:rPr>
        <w:t> </w:t>
      </w:r>
      <w:r>
        <w:rPr>
          <w:b/>
          <w:sz w:val="24"/>
        </w:rPr>
        <w:t>SHELL</w:t>
      </w:r>
      <w:r>
        <w:rPr>
          <w:b/>
          <w:spacing w:val="57"/>
          <w:sz w:val="24"/>
        </w:rPr>
        <w:t> </w:t>
      </w:r>
      <w:r>
        <w:rPr>
          <w:b/>
          <w:sz w:val="24"/>
        </w:rPr>
        <w:t>FOR</w:t>
      </w:r>
      <w:r>
        <w:rPr>
          <w:b/>
          <w:spacing w:val="55"/>
          <w:sz w:val="24"/>
        </w:rPr>
        <w:t> </w:t>
      </w:r>
      <w:r>
        <w:rPr>
          <w:b/>
          <w:sz w:val="24"/>
        </w:rPr>
        <w:t>CARBURIZING</w:t>
      </w:r>
      <w:r>
        <w:rPr>
          <w:b/>
          <w:spacing w:val="52"/>
          <w:sz w:val="24"/>
        </w:rPr>
        <w:t> </w:t>
      </w:r>
      <w:r>
        <w:rPr>
          <w:b/>
          <w:sz w:val="24"/>
        </w:rPr>
        <w:t>MILD</w:t>
      </w:r>
      <w:r>
        <w:rPr>
          <w:b/>
          <w:spacing w:val="55"/>
          <w:sz w:val="24"/>
        </w:rPr>
        <w:t> </w:t>
      </w:r>
      <w:r>
        <w:rPr>
          <w:b/>
          <w:spacing w:val="-2"/>
          <w:sz w:val="24"/>
        </w:rPr>
        <w:t>STEEL</w:t>
      </w:r>
      <w:r>
        <w:rPr>
          <w:spacing w:val="-2"/>
          <w:sz w:val="24"/>
        </w:rPr>
        <w:t>by</w:t>
      </w:r>
    </w:p>
    <w:p>
      <w:pPr>
        <w:pStyle w:val="BodyText"/>
        <w:spacing w:line="357" w:lineRule="auto"/>
        <w:ind w:left="1120" w:right="1221"/>
        <w:jc w:val="both"/>
      </w:pPr>
      <w:r>
        <w:rPr/>
        <w:t>Nicholas Agbese AGBO meets the regulations governing the award of</w:t>
      </w:r>
      <w:r>
        <w:rPr>
          <w:spacing w:val="-2"/>
        </w:rPr>
        <w:t> </w:t>
      </w:r>
      <w:r>
        <w:rPr/>
        <w:t>the Master of</w:t>
      </w:r>
      <w:r>
        <w:rPr>
          <w:spacing w:val="-2"/>
        </w:rPr>
        <w:t> </w:t>
      </w:r>
      <w:r>
        <w:rPr/>
        <w:t>Science (M.Sc) degree in Metallurgical and Materials Engineering of the Ahmadu Bello University, and is approved for its contribution to knowledge and literacy presentation.</w:t>
      </w:r>
    </w:p>
    <w:p>
      <w:pPr>
        <w:pStyle w:val="BodyText"/>
        <w:rPr>
          <w:sz w:val="20"/>
        </w:rPr>
      </w:pPr>
    </w:p>
    <w:p>
      <w:pPr>
        <w:pStyle w:val="BodyText"/>
        <w:spacing w:before="166" w:after="1"/>
        <w:rPr>
          <w:sz w:val="20"/>
        </w:rPr>
      </w:pPr>
    </w:p>
    <w:tbl>
      <w:tblPr>
        <w:tblW w:w="0" w:type="auto"/>
        <w:jc w:val="left"/>
        <w:tblInd w:w="1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5"/>
        <w:gridCol w:w="4962"/>
      </w:tblGrid>
      <w:tr>
        <w:trPr>
          <w:trHeight w:val="1998" w:hRule="atLeast"/>
        </w:trPr>
        <w:tc>
          <w:tcPr>
            <w:tcW w:w="4015" w:type="dxa"/>
          </w:tcPr>
          <w:p>
            <w:pPr>
              <w:pStyle w:val="TableParagraph"/>
              <w:spacing w:line="240" w:lineRule="auto" w:before="201"/>
              <w:ind w:left="10" w:right="300"/>
              <w:rPr>
                <w:b/>
                <w:sz w:val="24"/>
              </w:rPr>
            </w:pPr>
            <w:r>
              <w:rPr>
                <w:b/>
                <w:sz w:val="24"/>
              </w:rPr>
              <w:t>Prof. E. T. </w:t>
            </w:r>
            <w:r>
              <w:rPr>
                <w:b/>
                <w:spacing w:val="-4"/>
                <w:sz w:val="24"/>
              </w:rPr>
              <w:t>Dauda</w:t>
            </w:r>
          </w:p>
          <w:p>
            <w:pPr>
              <w:pStyle w:val="TableParagraph"/>
              <w:spacing w:line="240" w:lineRule="auto" w:before="137"/>
              <w:ind w:left="4" w:right="300"/>
              <w:rPr>
                <w:sz w:val="24"/>
              </w:rPr>
            </w:pPr>
            <w:r>
              <w:rPr>
                <w:sz w:val="24"/>
              </w:rPr>
              <w:t>Chairman,</w:t>
            </w:r>
            <w:r>
              <w:rPr>
                <w:spacing w:val="-1"/>
                <w:sz w:val="24"/>
              </w:rPr>
              <w:t> </w:t>
            </w:r>
            <w:r>
              <w:rPr>
                <w:sz w:val="24"/>
              </w:rPr>
              <w:t>Supervisory</w:t>
            </w:r>
            <w:r>
              <w:rPr>
                <w:spacing w:val="-11"/>
                <w:sz w:val="24"/>
              </w:rPr>
              <w:t> </w:t>
            </w:r>
            <w:r>
              <w:rPr>
                <w:spacing w:val="-2"/>
                <w:sz w:val="24"/>
              </w:rPr>
              <w:t>Committee</w:t>
            </w:r>
          </w:p>
        </w:tc>
        <w:tc>
          <w:tcPr>
            <w:tcW w:w="4962" w:type="dxa"/>
          </w:tcPr>
          <w:p>
            <w:pPr>
              <w:pStyle w:val="TableParagraph"/>
              <w:spacing w:line="240" w:lineRule="auto" w:before="30" w:after="1"/>
              <w:jc w:val="left"/>
              <w:rPr>
                <w:sz w:val="20"/>
              </w:rPr>
            </w:pPr>
          </w:p>
          <w:p>
            <w:pPr>
              <w:pStyle w:val="TableParagraph"/>
              <w:spacing w:line="20" w:lineRule="exact"/>
              <w:ind w:left="351" w:right="-29"/>
              <w:jc w:val="left"/>
              <w:rPr>
                <w:sz w:val="2"/>
              </w:rPr>
            </w:pPr>
            <w:r>
              <w:rPr>
                <w:sz w:val="2"/>
              </w:rPr>
              <mc:AlternateContent>
                <mc:Choice Requires="wps">
                  <w:drawing>
                    <wp:inline distT="0" distB="0" distL="0" distR="0">
                      <wp:extent cx="2895600" cy="6350"/>
                      <wp:effectExtent l="9525" t="0" r="0" b="3175"/>
                      <wp:docPr id="2" name="Group 2"/>
                      <wp:cNvGraphicFramePr>
                        <a:graphicFrameLocks/>
                      </wp:cNvGraphicFramePr>
                      <a:graphic>
                        <a:graphicData uri="http://schemas.microsoft.com/office/word/2010/wordprocessingGroup">
                          <wpg:wgp>
                            <wpg:cNvPr id="2" name="Group 2"/>
                            <wpg:cNvGrpSpPr/>
                            <wpg:grpSpPr>
                              <a:xfrm>
                                <a:off x="0" y="0"/>
                                <a:ext cx="2895600" cy="6350"/>
                                <a:chExt cx="2895600" cy="6350"/>
                              </a:xfrm>
                            </wpg:grpSpPr>
                            <wps:wsp>
                              <wps:cNvPr id="3" name="Graphic 3"/>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8pt;height:.5pt;mso-position-horizontal-relative:char;mso-position-vertical-relative:line" id="docshapegroup2" coordorigin="0,0" coordsize="4560,10">
                      <v:line style="position:absolute" from="0,5" to="4560,5" stroked="true" strokeweight=".487125pt" strokecolor="#000000">
                        <v:stroke dashstyle="solid"/>
                      </v:line>
                    </v:group>
                  </w:pict>
                </mc:Fallback>
              </mc:AlternateContent>
            </w:r>
            <w:r>
              <w:rPr>
                <w:sz w:val="2"/>
              </w:rPr>
            </w:r>
          </w:p>
          <w:p>
            <w:pPr>
              <w:pStyle w:val="TableParagraph"/>
              <w:spacing w:line="240" w:lineRule="auto" w:before="121"/>
              <w:ind w:left="1984" w:right="1681"/>
              <w:rPr>
                <w:sz w:val="24"/>
              </w:rPr>
            </w:pPr>
            <w:r>
              <w:rPr>
                <w:spacing w:val="-2"/>
                <w:sz w:val="24"/>
              </w:rPr>
              <w:t>Signature</w:t>
            </w:r>
          </w:p>
          <w:p>
            <w:pPr>
              <w:pStyle w:val="TableParagraph"/>
              <w:spacing w:line="240" w:lineRule="auto" w:before="183"/>
              <w:jc w:val="left"/>
              <w:rPr>
                <w:sz w:val="20"/>
              </w:rPr>
            </w:pPr>
          </w:p>
          <w:p>
            <w:pPr>
              <w:pStyle w:val="TableParagraph"/>
              <w:spacing w:line="20" w:lineRule="exact"/>
              <w:ind w:left="351" w:right="-29"/>
              <w:jc w:val="left"/>
              <w:rPr>
                <w:sz w:val="2"/>
              </w:rPr>
            </w:pPr>
            <w:r>
              <w:rPr>
                <w:sz w:val="2"/>
              </w:rPr>
              <mc:AlternateContent>
                <mc:Choice Requires="wps">
                  <w:drawing>
                    <wp:inline distT="0" distB="0" distL="0" distR="0">
                      <wp:extent cx="2895600" cy="6350"/>
                      <wp:effectExtent l="9525" t="0" r="0" b="3175"/>
                      <wp:docPr id="4" name="Group 4"/>
                      <wp:cNvGraphicFramePr>
                        <a:graphicFrameLocks/>
                      </wp:cNvGraphicFramePr>
                      <a:graphic>
                        <a:graphicData uri="http://schemas.microsoft.com/office/word/2010/wordprocessingGroup">
                          <wpg:wgp>
                            <wpg:cNvPr id="4" name="Group 4"/>
                            <wpg:cNvGrpSpPr/>
                            <wpg:grpSpPr>
                              <a:xfrm>
                                <a:off x="0" y="0"/>
                                <a:ext cx="2895600" cy="6350"/>
                                <a:chExt cx="2895600" cy="6350"/>
                              </a:xfrm>
                            </wpg:grpSpPr>
                            <wps:wsp>
                              <wps:cNvPr id="5" name="Graphic 5"/>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8pt;height:.5pt;mso-position-horizontal-relative:char;mso-position-vertical-relative:line" id="docshapegroup3" coordorigin="0,0" coordsize="4560,10">
                      <v:line style="position:absolute" from="0,5" to="4560,5" stroked="true" strokeweight=".487125pt" strokecolor="#000000">
                        <v:stroke dashstyle="solid"/>
                      </v:line>
                    </v:group>
                  </w:pict>
                </mc:Fallback>
              </mc:AlternateContent>
            </w:r>
            <w:r>
              <w:rPr>
                <w:sz w:val="2"/>
              </w:rPr>
            </w:r>
          </w:p>
          <w:p>
            <w:pPr>
              <w:pStyle w:val="TableParagraph"/>
              <w:spacing w:line="240" w:lineRule="auto" w:before="122"/>
              <w:ind w:left="1987" w:right="1679"/>
              <w:rPr>
                <w:sz w:val="24"/>
              </w:rPr>
            </w:pPr>
            <w:r>
              <w:rPr>
                <w:spacing w:val="-4"/>
                <w:sz w:val="24"/>
              </w:rPr>
              <w:t>Date</w:t>
            </w:r>
          </w:p>
        </w:tc>
      </w:tr>
      <w:tr>
        <w:trPr>
          <w:trHeight w:val="2482" w:hRule="atLeast"/>
        </w:trPr>
        <w:tc>
          <w:tcPr>
            <w:tcW w:w="4015" w:type="dxa"/>
          </w:tcPr>
          <w:p>
            <w:pPr>
              <w:pStyle w:val="TableParagraph"/>
              <w:spacing w:line="240" w:lineRule="auto" w:before="207"/>
              <w:jc w:val="left"/>
              <w:rPr>
                <w:sz w:val="24"/>
              </w:rPr>
            </w:pPr>
          </w:p>
          <w:p>
            <w:pPr>
              <w:pStyle w:val="TableParagraph"/>
              <w:spacing w:line="240" w:lineRule="auto"/>
              <w:ind w:left="2" w:right="300"/>
              <w:rPr>
                <w:b/>
                <w:sz w:val="24"/>
              </w:rPr>
            </w:pPr>
            <w:r>
              <w:rPr>
                <w:b/>
                <w:sz w:val="24"/>
              </w:rPr>
              <w:t>Prof.</w:t>
            </w:r>
            <w:r>
              <w:rPr>
                <w:b/>
                <w:spacing w:val="-4"/>
                <w:sz w:val="24"/>
              </w:rPr>
              <w:t> </w:t>
            </w:r>
            <w:r>
              <w:rPr>
                <w:b/>
                <w:spacing w:val="-2"/>
                <w:sz w:val="24"/>
              </w:rPr>
              <w:t>TerverAuse</w:t>
            </w:r>
          </w:p>
          <w:p>
            <w:pPr>
              <w:pStyle w:val="TableParagraph"/>
              <w:spacing w:line="240" w:lineRule="auto" w:before="132"/>
              <w:ind w:left="6" w:right="300"/>
              <w:rPr>
                <w:sz w:val="24"/>
              </w:rPr>
            </w:pPr>
            <w:r>
              <w:rPr>
                <w:sz w:val="24"/>
              </w:rPr>
              <w:t>Member, Supervisory</w:t>
            </w:r>
            <w:r>
              <w:rPr>
                <w:spacing w:val="-11"/>
                <w:sz w:val="24"/>
              </w:rPr>
              <w:t> </w:t>
            </w:r>
            <w:r>
              <w:rPr>
                <w:spacing w:val="-2"/>
                <w:sz w:val="24"/>
              </w:rPr>
              <w:t>Committee</w:t>
            </w:r>
          </w:p>
        </w:tc>
        <w:tc>
          <w:tcPr>
            <w:tcW w:w="4962" w:type="dxa"/>
          </w:tcPr>
          <w:p>
            <w:pPr>
              <w:pStyle w:val="TableParagraph"/>
              <w:spacing w:line="240" w:lineRule="auto" w:before="71"/>
              <w:jc w:val="left"/>
              <w:rPr>
                <w:sz w:val="24"/>
              </w:rPr>
            </w:pPr>
          </w:p>
          <w:p>
            <w:pPr>
              <w:pStyle w:val="TableParagraph"/>
              <w:spacing w:line="820" w:lineRule="atLeast"/>
              <w:ind w:left="1984" w:right="1679"/>
              <w:rPr>
                <w:sz w:val="24"/>
              </w:rPr>
            </w:pPr>
            <w:r>
              <w:rPr/>
              <mc:AlternateContent>
                <mc:Choice Requires="wps">
                  <w:drawing>
                    <wp:anchor distT="0" distB="0" distL="0" distR="0" allowOverlap="1" layoutInCell="1" locked="0" behindDoc="1" simplePos="0" relativeHeight="485155840">
                      <wp:simplePos x="0" y="0"/>
                      <wp:positionH relativeFrom="column">
                        <wp:posOffset>223490</wp:posOffset>
                      </wp:positionH>
                      <wp:positionV relativeFrom="paragraph">
                        <wp:posOffset>252084</wp:posOffset>
                      </wp:positionV>
                      <wp:extent cx="2895600" cy="635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2895600" cy="6350"/>
                                <a:chExt cx="2895600" cy="6350"/>
                              </a:xfrm>
                            </wpg:grpSpPr>
                            <wps:wsp>
                              <wps:cNvPr id="7" name="Graphic 7"/>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97664pt;margin-top:19.849169pt;width:228pt;height:.5pt;mso-position-horizontal-relative:column;mso-position-vertical-relative:paragraph;z-index:-18160640" id="docshapegroup4" coordorigin="352,397" coordsize="4560,10">
                      <v:line style="position:absolute" from="352,402" to="4912,402"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5156352">
                      <wp:simplePos x="0" y="0"/>
                      <wp:positionH relativeFrom="column">
                        <wp:posOffset>223490</wp:posOffset>
                      </wp:positionH>
                      <wp:positionV relativeFrom="paragraph">
                        <wp:posOffset>776594</wp:posOffset>
                      </wp:positionV>
                      <wp:extent cx="2895600" cy="635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895600" cy="6350"/>
                                <a:chExt cx="2895600" cy="6350"/>
                              </a:xfrm>
                            </wpg:grpSpPr>
                            <wps:wsp>
                              <wps:cNvPr id="9" name="Graphic 9"/>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97664pt;margin-top:61.149185pt;width:228pt;height:.5pt;mso-position-horizontal-relative:column;mso-position-vertical-relative:paragraph;z-index:-18160128" id="docshapegroup5" coordorigin="352,1223" coordsize="4560,10">
                      <v:line style="position:absolute" from="352,1228" to="4912,1228" stroked="true" strokeweight=".487125pt" strokecolor="#000000">
                        <v:stroke dashstyle="solid"/>
                      </v:line>
                      <w10:wrap type="none"/>
                    </v:group>
                  </w:pict>
                </mc:Fallback>
              </mc:AlternateContent>
            </w:r>
            <w:r>
              <w:rPr>
                <w:spacing w:val="-2"/>
                <w:sz w:val="24"/>
              </w:rPr>
              <w:t>Signature </w:t>
            </w:r>
            <w:r>
              <w:rPr>
                <w:spacing w:val="-4"/>
                <w:sz w:val="24"/>
              </w:rPr>
              <w:t>Date</w:t>
            </w:r>
          </w:p>
        </w:tc>
      </w:tr>
      <w:tr>
        <w:trPr>
          <w:trHeight w:val="2486" w:hRule="atLeast"/>
        </w:trPr>
        <w:tc>
          <w:tcPr>
            <w:tcW w:w="4015" w:type="dxa"/>
          </w:tcPr>
          <w:p>
            <w:pPr>
              <w:pStyle w:val="TableParagraph"/>
              <w:spacing w:line="240" w:lineRule="auto" w:before="207"/>
              <w:jc w:val="left"/>
              <w:rPr>
                <w:sz w:val="24"/>
              </w:rPr>
            </w:pPr>
          </w:p>
          <w:p>
            <w:pPr>
              <w:pStyle w:val="TableParagraph"/>
              <w:spacing w:line="240" w:lineRule="auto"/>
              <w:ind w:left="976"/>
              <w:jc w:val="left"/>
              <w:rPr>
                <w:b/>
                <w:sz w:val="24"/>
              </w:rPr>
            </w:pPr>
            <w:r>
              <w:rPr>
                <w:b/>
                <w:sz w:val="24"/>
              </w:rPr>
              <w:t>Dr.</w:t>
            </w:r>
            <w:r>
              <w:rPr>
                <w:b/>
                <w:spacing w:val="-3"/>
                <w:sz w:val="24"/>
              </w:rPr>
              <w:t> </w:t>
            </w:r>
            <w:r>
              <w:rPr>
                <w:b/>
                <w:spacing w:val="-2"/>
                <w:sz w:val="24"/>
              </w:rPr>
              <w:t>AwwalKasim</w:t>
            </w:r>
          </w:p>
          <w:p>
            <w:pPr>
              <w:pStyle w:val="TableParagraph"/>
              <w:spacing w:line="240" w:lineRule="auto" w:before="132"/>
              <w:ind w:left="880"/>
              <w:jc w:val="left"/>
              <w:rPr>
                <w:sz w:val="24"/>
              </w:rPr>
            </w:pPr>
            <w:r>
              <w:rPr>
                <w:sz w:val="24"/>
              </w:rPr>
              <w:t>Head</w:t>
            </w:r>
            <w:r>
              <w:rPr>
                <w:spacing w:val="2"/>
                <w:sz w:val="24"/>
              </w:rPr>
              <w:t> </w:t>
            </w:r>
            <w:r>
              <w:rPr>
                <w:sz w:val="24"/>
              </w:rPr>
              <w:t>of</w:t>
            </w:r>
            <w:r>
              <w:rPr>
                <w:spacing w:val="-5"/>
                <w:sz w:val="24"/>
              </w:rPr>
              <w:t> </w:t>
            </w:r>
            <w:r>
              <w:rPr>
                <w:spacing w:val="-2"/>
                <w:sz w:val="24"/>
              </w:rPr>
              <w:t>Department</w:t>
            </w:r>
          </w:p>
        </w:tc>
        <w:tc>
          <w:tcPr>
            <w:tcW w:w="4962" w:type="dxa"/>
          </w:tcPr>
          <w:p>
            <w:pPr>
              <w:pStyle w:val="TableParagraph"/>
              <w:spacing w:line="240" w:lineRule="auto" w:before="61"/>
              <w:jc w:val="left"/>
              <w:rPr>
                <w:sz w:val="24"/>
              </w:rPr>
            </w:pPr>
          </w:p>
          <w:p>
            <w:pPr>
              <w:pStyle w:val="TableParagraph"/>
              <w:spacing w:line="830" w:lineRule="atLeast"/>
              <w:ind w:left="1984" w:right="1679"/>
              <w:rPr>
                <w:sz w:val="24"/>
              </w:rPr>
            </w:pPr>
            <w:r>
              <w:rPr/>
              <mc:AlternateContent>
                <mc:Choice Requires="wps">
                  <w:drawing>
                    <wp:anchor distT="0" distB="0" distL="0" distR="0" allowOverlap="1" layoutInCell="1" locked="0" behindDoc="1" simplePos="0" relativeHeight="485156864">
                      <wp:simplePos x="0" y="0"/>
                      <wp:positionH relativeFrom="column">
                        <wp:posOffset>223490</wp:posOffset>
                      </wp:positionH>
                      <wp:positionV relativeFrom="paragraph">
                        <wp:posOffset>258688</wp:posOffset>
                      </wp:positionV>
                      <wp:extent cx="2895600" cy="635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895600" cy="6350"/>
                                <a:chExt cx="2895600" cy="6350"/>
                              </a:xfrm>
                            </wpg:grpSpPr>
                            <wps:wsp>
                              <wps:cNvPr id="11" name="Graphic 11"/>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97664pt;margin-top:20.369158pt;width:228pt;height:.5pt;mso-position-horizontal-relative:column;mso-position-vertical-relative:paragraph;z-index:-18159616" id="docshapegroup6" coordorigin="352,407" coordsize="4560,10">
                      <v:line style="position:absolute" from="352,412" to="4912,412"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5157376">
                      <wp:simplePos x="0" y="0"/>
                      <wp:positionH relativeFrom="column">
                        <wp:posOffset>223490</wp:posOffset>
                      </wp:positionH>
                      <wp:positionV relativeFrom="paragraph">
                        <wp:posOffset>785992</wp:posOffset>
                      </wp:positionV>
                      <wp:extent cx="2895600" cy="635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2895600" cy="6350"/>
                                <a:chExt cx="2895600" cy="6350"/>
                              </a:xfrm>
                            </wpg:grpSpPr>
                            <wps:wsp>
                              <wps:cNvPr id="13" name="Graphic 13"/>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97664pt;margin-top:61.889175pt;width:228pt;height:.5pt;mso-position-horizontal-relative:column;mso-position-vertical-relative:paragraph;z-index:-18159104" id="docshapegroup7" coordorigin="352,1238" coordsize="4560,10">
                      <v:line style="position:absolute" from="352,1243" to="4912,1243" stroked="true" strokeweight=".487125pt" strokecolor="#000000">
                        <v:stroke dashstyle="solid"/>
                      </v:line>
                      <w10:wrap type="none"/>
                    </v:group>
                  </w:pict>
                </mc:Fallback>
              </mc:AlternateContent>
            </w:r>
            <w:r>
              <w:rPr>
                <w:spacing w:val="-2"/>
                <w:sz w:val="24"/>
              </w:rPr>
              <w:t>Signature </w:t>
            </w:r>
            <w:r>
              <w:rPr>
                <w:spacing w:val="-4"/>
                <w:sz w:val="24"/>
              </w:rPr>
              <w:t>Date</w:t>
            </w:r>
          </w:p>
        </w:tc>
      </w:tr>
      <w:tr>
        <w:trPr>
          <w:trHeight w:val="1993" w:hRule="atLeast"/>
        </w:trPr>
        <w:tc>
          <w:tcPr>
            <w:tcW w:w="4015" w:type="dxa"/>
          </w:tcPr>
          <w:p>
            <w:pPr>
              <w:pStyle w:val="TableParagraph"/>
              <w:spacing w:line="240" w:lineRule="auto" w:before="207"/>
              <w:jc w:val="left"/>
              <w:rPr>
                <w:sz w:val="24"/>
              </w:rPr>
            </w:pPr>
          </w:p>
          <w:p>
            <w:pPr>
              <w:pStyle w:val="TableParagraph"/>
              <w:spacing w:line="240" w:lineRule="auto"/>
              <w:ind w:left="7" w:right="300"/>
              <w:rPr>
                <w:b/>
                <w:sz w:val="24"/>
              </w:rPr>
            </w:pPr>
            <w:r>
              <w:rPr>
                <w:b/>
                <w:sz w:val="24"/>
              </w:rPr>
              <w:t>Prof.</w:t>
            </w:r>
            <w:r>
              <w:rPr>
                <w:b/>
                <w:spacing w:val="-1"/>
                <w:sz w:val="24"/>
              </w:rPr>
              <w:t> </w:t>
            </w:r>
            <w:r>
              <w:rPr>
                <w:b/>
                <w:sz w:val="24"/>
              </w:rPr>
              <w:t>S.</w:t>
            </w:r>
            <w:r>
              <w:rPr>
                <w:b/>
                <w:spacing w:val="-1"/>
                <w:sz w:val="24"/>
              </w:rPr>
              <w:t> </w:t>
            </w:r>
            <w:r>
              <w:rPr>
                <w:b/>
                <w:sz w:val="24"/>
              </w:rPr>
              <w:t>Z.</w:t>
            </w:r>
            <w:r>
              <w:rPr>
                <w:b/>
                <w:spacing w:val="-1"/>
                <w:sz w:val="24"/>
              </w:rPr>
              <w:t> </w:t>
            </w:r>
            <w:r>
              <w:rPr>
                <w:b/>
                <w:spacing w:val="-2"/>
                <w:sz w:val="24"/>
              </w:rPr>
              <w:t>Abubakar</w:t>
            </w:r>
          </w:p>
          <w:p>
            <w:pPr>
              <w:pStyle w:val="TableParagraph"/>
              <w:spacing w:line="240" w:lineRule="auto" w:before="132"/>
              <w:ind w:right="300"/>
              <w:rPr>
                <w:sz w:val="24"/>
              </w:rPr>
            </w:pPr>
            <w:r>
              <w:rPr>
                <w:sz w:val="24"/>
              </w:rPr>
              <w:t>Dean,</w:t>
            </w:r>
            <w:r>
              <w:rPr>
                <w:spacing w:val="4"/>
                <w:sz w:val="24"/>
              </w:rPr>
              <w:t> </w:t>
            </w:r>
            <w:r>
              <w:rPr>
                <w:sz w:val="24"/>
              </w:rPr>
              <w:t>School</w:t>
            </w:r>
            <w:r>
              <w:rPr>
                <w:spacing w:val="-6"/>
                <w:sz w:val="24"/>
              </w:rPr>
              <w:t> </w:t>
            </w:r>
            <w:r>
              <w:rPr>
                <w:sz w:val="24"/>
              </w:rPr>
              <w:t>of</w:t>
            </w:r>
            <w:r>
              <w:rPr>
                <w:spacing w:val="-5"/>
                <w:sz w:val="24"/>
              </w:rPr>
              <w:t> </w:t>
            </w:r>
            <w:r>
              <w:rPr>
                <w:sz w:val="24"/>
              </w:rPr>
              <w:t>Postgraduate</w:t>
            </w:r>
            <w:r>
              <w:rPr>
                <w:spacing w:val="2"/>
                <w:sz w:val="24"/>
              </w:rPr>
              <w:t> </w:t>
            </w:r>
            <w:r>
              <w:rPr>
                <w:spacing w:val="-2"/>
                <w:sz w:val="24"/>
              </w:rPr>
              <w:t>Studies</w:t>
            </w:r>
          </w:p>
        </w:tc>
        <w:tc>
          <w:tcPr>
            <w:tcW w:w="4962" w:type="dxa"/>
          </w:tcPr>
          <w:p>
            <w:pPr>
              <w:pStyle w:val="TableParagraph"/>
              <w:spacing w:line="240" w:lineRule="auto" w:before="57"/>
              <w:jc w:val="left"/>
              <w:rPr>
                <w:sz w:val="24"/>
              </w:rPr>
            </w:pPr>
          </w:p>
          <w:p>
            <w:pPr>
              <w:pStyle w:val="TableParagraph"/>
              <w:spacing w:line="820" w:lineRule="atLeast"/>
              <w:ind w:left="1984" w:right="1679"/>
              <w:rPr>
                <w:sz w:val="24"/>
              </w:rPr>
            </w:pPr>
            <w:r>
              <w:rPr/>
              <mc:AlternateContent>
                <mc:Choice Requires="wps">
                  <w:drawing>
                    <wp:anchor distT="0" distB="0" distL="0" distR="0" allowOverlap="1" layoutInCell="1" locked="0" behindDoc="1" simplePos="0" relativeHeight="485157888">
                      <wp:simplePos x="0" y="0"/>
                      <wp:positionH relativeFrom="column">
                        <wp:posOffset>223490</wp:posOffset>
                      </wp:positionH>
                      <wp:positionV relativeFrom="paragraph">
                        <wp:posOffset>261228</wp:posOffset>
                      </wp:positionV>
                      <wp:extent cx="2895600" cy="635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2895600" cy="6350"/>
                                <a:chExt cx="2895600" cy="6350"/>
                              </a:xfrm>
                            </wpg:grpSpPr>
                            <wps:wsp>
                              <wps:cNvPr id="15" name="Graphic 15"/>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97664pt;margin-top:20.569164pt;width:228pt;height:.5pt;mso-position-horizontal-relative:column;mso-position-vertical-relative:paragraph;z-index:-18158592" id="docshapegroup8" coordorigin="352,411" coordsize="4560,10">
                      <v:line style="position:absolute" from="352,416" to="4912,416"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5158400">
                      <wp:simplePos x="0" y="0"/>
                      <wp:positionH relativeFrom="column">
                        <wp:posOffset>223490</wp:posOffset>
                      </wp:positionH>
                      <wp:positionV relativeFrom="paragraph">
                        <wp:posOffset>785738</wp:posOffset>
                      </wp:positionV>
                      <wp:extent cx="2895600" cy="635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895600" cy="6350"/>
                                <a:chExt cx="2895600" cy="6350"/>
                              </a:xfrm>
                            </wpg:grpSpPr>
                            <wps:wsp>
                              <wps:cNvPr id="17" name="Graphic 17"/>
                              <wps:cNvSpPr/>
                              <wps:spPr>
                                <a:xfrm>
                                  <a:off x="0" y="3093"/>
                                  <a:ext cx="2895600" cy="1270"/>
                                </a:xfrm>
                                <a:custGeom>
                                  <a:avLst/>
                                  <a:gdLst/>
                                  <a:ahLst/>
                                  <a:cxnLst/>
                                  <a:rect l="l" t="t" r="r" b="b"/>
                                  <a:pathLst>
                                    <a:path w="2895600" h="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97664pt;margin-top:61.869167pt;width:228pt;height:.5pt;mso-position-horizontal-relative:column;mso-position-vertical-relative:paragraph;z-index:-18158080" id="docshapegroup9" coordorigin="352,1237" coordsize="4560,10">
                      <v:line style="position:absolute" from="352,1242" to="4912,1242" stroked="true" strokeweight=".487125pt" strokecolor="#000000">
                        <v:stroke dashstyle="solid"/>
                      </v:line>
                      <w10:wrap type="none"/>
                    </v:group>
                  </w:pict>
                </mc:Fallback>
              </mc:AlternateContent>
            </w:r>
            <w:r>
              <w:rPr>
                <w:spacing w:val="-2"/>
                <w:sz w:val="24"/>
              </w:rPr>
              <w:t>Signature </w:t>
            </w:r>
            <w:r>
              <w:rPr>
                <w:spacing w:val="-4"/>
                <w:sz w:val="24"/>
              </w:rPr>
              <w:t>Date</w:t>
            </w:r>
          </w:p>
        </w:tc>
      </w:tr>
    </w:tbl>
    <w:p>
      <w:pPr>
        <w:spacing w:after="0" w:line="820" w:lineRule="atLeast"/>
        <w:rPr>
          <w:sz w:val="24"/>
        </w:rPr>
        <w:sectPr>
          <w:pgSz w:w="11910" w:h="16840"/>
          <w:pgMar w:header="0" w:footer="1012" w:top="1360" w:bottom="1200" w:left="320" w:right="220"/>
        </w:sectPr>
      </w:pPr>
    </w:p>
    <w:p>
      <w:pPr>
        <w:pStyle w:val="Heading1"/>
        <w:spacing w:before="78"/>
        <w:ind w:left="0" w:right="98" w:firstLine="0"/>
        <w:jc w:val="center"/>
      </w:pPr>
      <w:r>
        <w:rPr>
          <w:spacing w:val="-2"/>
        </w:rPr>
        <w:t>DEDICATION</w:t>
      </w:r>
    </w:p>
    <w:p>
      <w:pPr>
        <w:pStyle w:val="BodyText"/>
        <w:spacing w:before="238"/>
        <w:ind w:right="105"/>
        <w:jc w:val="center"/>
      </w:pPr>
      <w:r>
        <w:rPr/>
        <w:t>This</w:t>
      </w:r>
      <w:r>
        <w:rPr>
          <w:spacing w:val="-5"/>
        </w:rPr>
        <w:t> </w:t>
      </w:r>
      <w:r>
        <w:rPr/>
        <w:t>work is</w:t>
      </w:r>
      <w:r>
        <w:rPr>
          <w:spacing w:val="-3"/>
        </w:rPr>
        <w:t> </w:t>
      </w:r>
      <w:r>
        <w:rPr/>
        <w:t>dedicated</w:t>
      </w:r>
      <w:r>
        <w:rPr>
          <w:spacing w:val="-5"/>
        </w:rPr>
        <w:t> </w:t>
      </w:r>
      <w:r>
        <w:rPr/>
        <w:t>to</w:t>
      </w:r>
      <w:r>
        <w:rPr>
          <w:spacing w:val="4"/>
        </w:rPr>
        <w:t> </w:t>
      </w:r>
      <w:r>
        <w:rPr/>
        <w:t>God</w:t>
      </w:r>
      <w:r>
        <w:rPr>
          <w:spacing w:val="-5"/>
        </w:rPr>
        <w:t> </w:t>
      </w:r>
      <w:r>
        <w:rPr/>
        <w:t>Almighty</w:t>
      </w:r>
      <w:r>
        <w:rPr>
          <w:spacing w:val="-10"/>
        </w:rPr>
        <w:t> </w:t>
      </w:r>
      <w:r>
        <w:rPr/>
        <w:t>and</w:t>
      </w:r>
      <w:r>
        <w:rPr>
          <w:spacing w:val="10"/>
        </w:rPr>
        <w:t> </w:t>
      </w:r>
      <w:r>
        <w:rPr/>
        <w:t>my family</w:t>
      </w:r>
      <w:r>
        <w:rPr>
          <w:spacing w:val="-5"/>
        </w:rPr>
        <w:t> </w:t>
      </w:r>
      <w:r>
        <w:rPr>
          <w:spacing w:val="-2"/>
        </w:rPr>
        <w:t>members.</w:t>
      </w:r>
    </w:p>
    <w:p>
      <w:pPr>
        <w:spacing w:after="0"/>
        <w:jc w:val="center"/>
        <w:sectPr>
          <w:pgSz w:w="11910" w:h="16840"/>
          <w:pgMar w:header="0" w:footer="1012" w:top="1340" w:bottom="1200" w:left="320" w:right="220"/>
        </w:sectPr>
      </w:pPr>
    </w:p>
    <w:p>
      <w:pPr>
        <w:pStyle w:val="Heading1"/>
        <w:spacing w:before="78"/>
        <w:ind w:left="0" w:right="95" w:firstLine="0"/>
        <w:jc w:val="center"/>
      </w:pPr>
      <w:r>
        <w:rPr>
          <w:spacing w:val="-2"/>
        </w:rPr>
        <w:t>ACKNOWLEDGEMENTS</w:t>
      </w:r>
    </w:p>
    <w:p>
      <w:pPr>
        <w:pStyle w:val="BodyText"/>
        <w:spacing w:line="355" w:lineRule="auto" w:before="243"/>
        <w:ind w:left="1120" w:right="1232"/>
        <w:jc w:val="both"/>
      </w:pPr>
      <w:r>
        <w:rPr/>
        <w:t>I give all glory, honour and adoration to God Almighty for making it possible for the completion of this course despite all the challenges.</w:t>
      </w:r>
    </w:p>
    <w:p>
      <w:pPr>
        <w:pStyle w:val="BodyText"/>
        <w:spacing w:line="360" w:lineRule="auto" w:before="211"/>
        <w:ind w:left="1120" w:right="1214"/>
        <w:jc w:val="both"/>
      </w:pPr>
      <w:r>
        <w:rPr/>
        <w:t>I will like to offer special thanks to Prof. E. T. Dauda and Prof. TerverAusewho have been supportive throughout this work. I am grateful for your guidance during the course of this work and your assistance given, may God continue to guide, protect, preserve and prosper</w:t>
      </w:r>
      <w:r>
        <w:rPr>
          <w:spacing w:val="40"/>
        </w:rPr>
        <w:t> </w:t>
      </w:r>
      <w:r>
        <w:rPr/>
        <w:t>you in all your lives Endeavour's.</w:t>
      </w:r>
    </w:p>
    <w:p>
      <w:pPr>
        <w:pStyle w:val="BodyText"/>
        <w:spacing w:line="360" w:lineRule="auto" w:before="202"/>
        <w:ind w:left="1120" w:right="1216"/>
        <w:jc w:val="both"/>
      </w:pPr>
      <w:r>
        <w:rPr/>
        <w:t>Special thanks goes to all member of staff of the Department of Metallurgical and Materials Engineering</w:t>
      </w:r>
      <w:r>
        <w:rPr>
          <w:spacing w:val="6"/>
        </w:rPr>
        <w:t> </w:t>
      </w:r>
      <w:r>
        <w:rPr/>
        <w:t>for</w:t>
      </w:r>
      <w:r>
        <w:rPr>
          <w:spacing w:val="4"/>
        </w:rPr>
        <w:t> </w:t>
      </w:r>
      <w:r>
        <w:rPr/>
        <w:t>their</w:t>
      </w:r>
      <w:r>
        <w:rPr>
          <w:spacing w:val="9"/>
        </w:rPr>
        <w:t> </w:t>
      </w:r>
      <w:r>
        <w:rPr/>
        <w:t>moral</w:t>
      </w:r>
      <w:r>
        <w:rPr>
          <w:spacing w:val="-2"/>
        </w:rPr>
        <w:t> </w:t>
      </w:r>
      <w:r>
        <w:rPr/>
        <w:t>support</w:t>
      </w:r>
      <w:r>
        <w:rPr>
          <w:spacing w:val="9"/>
        </w:rPr>
        <w:t> </w:t>
      </w:r>
      <w:r>
        <w:rPr/>
        <w:t>towards</w:t>
      </w:r>
      <w:r>
        <w:rPr>
          <w:spacing w:val="-3"/>
        </w:rPr>
        <w:t> </w:t>
      </w:r>
      <w:r>
        <w:rPr/>
        <w:t>this</w:t>
      </w:r>
      <w:r>
        <w:rPr>
          <w:spacing w:val="5"/>
        </w:rPr>
        <w:t> </w:t>
      </w:r>
      <w:r>
        <w:rPr/>
        <w:t>work.</w:t>
      </w:r>
      <w:r>
        <w:rPr>
          <w:spacing w:val="4"/>
        </w:rPr>
        <w:t> </w:t>
      </w:r>
      <w:r>
        <w:rPr/>
        <w:t>Also,Brigadier</w:t>
      </w:r>
      <w:r>
        <w:rPr>
          <w:spacing w:val="4"/>
        </w:rPr>
        <w:t> </w:t>
      </w:r>
      <w:r>
        <w:rPr/>
        <w:t>Gen.</w:t>
      </w:r>
      <w:r>
        <w:rPr>
          <w:spacing w:val="5"/>
        </w:rPr>
        <w:t> </w:t>
      </w:r>
      <w:r>
        <w:rPr/>
        <w:t>John</w:t>
      </w:r>
      <w:r>
        <w:rPr>
          <w:spacing w:val="-1"/>
        </w:rPr>
        <w:t> </w:t>
      </w:r>
      <w:r>
        <w:rPr/>
        <w:t>Obasa,</w:t>
      </w:r>
      <w:r>
        <w:rPr>
          <w:spacing w:val="9"/>
        </w:rPr>
        <w:t> </w:t>
      </w:r>
      <w:r>
        <w:rPr>
          <w:spacing w:val="-4"/>
        </w:rPr>
        <w:t>Col.</w:t>
      </w:r>
    </w:p>
    <w:p>
      <w:pPr>
        <w:pStyle w:val="BodyText"/>
        <w:spacing w:line="360" w:lineRule="auto"/>
        <w:ind w:left="1120" w:right="1213"/>
        <w:jc w:val="both"/>
      </w:pPr>
      <w:r>
        <w:rPr/>
        <w:t>N. P. Kashe‟Aure, Col. O. A. Adebanjo and GroupCaptain Clement Bot and entire staff of Heat and Surface Treatment and R &amp; D of DICON, Kaduna, Dr. Victor Aigbodion of the Department of Metallurgical and Materials Engineering, UNN and Mr. OyebolaOyeladun of the Mineral Resources Engineering, Kaduna Polytechnic, Kaduna for their kind advice throughout my programme.</w:t>
      </w:r>
    </w:p>
    <w:p>
      <w:pPr>
        <w:pStyle w:val="BodyText"/>
        <w:spacing w:line="355" w:lineRule="auto" w:before="199"/>
        <w:ind w:left="1120" w:right="1220"/>
        <w:jc w:val="both"/>
      </w:pPr>
      <w:r>
        <w:rPr/>
        <w:t>Finally, I would like to thank my parents and siblings who encouraged me to go on. Without their support, I will have not complete this work. God bless you all, in Jesus‟ name.</w:t>
      </w:r>
    </w:p>
    <w:p>
      <w:pPr>
        <w:spacing w:after="0" w:line="355" w:lineRule="auto"/>
        <w:jc w:val="both"/>
        <w:sectPr>
          <w:pgSz w:w="11910" w:h="16840"/>
          <w:pgMar w:header="0" w:footer="1012" w:top="1340" w:bottom="1200" w:left="320" w:right="220"/>
        </w:sectPr>
      </w:pPr>
    </w:p>
    <w:p>
      <w:pPr>
        <w:pStyle w:val="Heading1"/>
        <w:ind w:left="0" w:right="96" w:firstLine="0"/>
        <w:jc w:val="center"/>
      </w:pPr>
      <w:r>
        <w:rPr>
          <w:spacing w:val="-2"/>
        </w:rPr>
        <w:t>ABSTRACT</w:t>
      </w:r>
    </w:p>
    <w:p>
      <w:pPr>
        <w:pStyle w:val="BodyText"/>
        <w:spacing w:line="480" w:lineRule="auto" w:before="271"/>
        <w:ind w:left="1120" w:right="1210"/>
        <w:jc w:val="both"/>
      </w:pPr>
      <w:r>
        <w:rPr/>
        <w:t>The service conditions of many moving steel components require it to possess both hard and wear resistant surfaces witha tough and shock resistant cores</w:t>
      </w:r>
      <w:r>
        <w:rPr>
          <w:sz w:val="22"/>
        </w:rPr>
        <w:t>. </w:t>
      </w:r>
      <w:r>
        <w:rPr/>
        <w:t>To achieve this, the suitability of pulverized coconut shell charcoal and periwinkle shell for carburizing 0.08%C mild steel was investigated in order to evaluate the carburizing parameters of the mild steel. The carburizing parameters evaluated were temperature, time and materials (ratio 75wt% pulverized coconut shell charcoal to 25wt% pulverized periwinkle shell).</w:t>
      </w:r>
      <w:r>
        <w:rPr>
          <w:spacing w:val="80"/>
        </w:rPr>
        <w:t> </w:t>
      </w:r>
      <w:r>
        <w:rPr/>
        <w:t>The results obtained revealed thateffective case depth and hardness values increased by increasing carburization temperature and time. Optimum hardness value of 630Hv was obtained at carburizing temperature of 950</w:t>
      </w:r>
      <w:r>
        <w:rPr>
          <w:vertAlign w:val="superscript"/>
        </w:rPr>
        <w:t>o</w:t>
      </w:r>
      <w:r>
        <w:rPr>
          <w:vertAlign w:val="baseline"/>
        </w:rPr>
        <w:t>C, carburizing time of 3 hours, carbon potential ratio of 75wt% pulverized coconut shell charcoal to 25wt% pulverized periwinkle shell and</w:t>
      </w:r>
      <w:r>
        <w:rPr>
          <w:spacing w:val="40"/>
          <w:vertAlign w:val="baseline"/>
        </w:rPr>
        <w:t> </w:t>
      </w:r>
      <w:r>
        <w:rPr>
          <w:vertAlign w:val="baseline"/>
        </w:rPr>
        <w:t>tempering temperature of 200</w:t>
      </w:r>
      <w:r>
        <w:rPr>
          <w:vertAlign w:val="superscript"/>
        </w:rPr>
        <w:t>o</w:t>
      </w:r>
      <w:r>
        <w:rPr>
          <w:vertAlign w:val="baseline"/>
        </w:rPr>
        <w:t>C with effective case depth of 2.50 mm</w:t>
      </w:r>
      <w:r>
        <w:rPr>
          <w:sz w:val="22"/>
          <w:vertAlign w:val="baseline"/>
        </w:rPr>
        <w:t>, </w:t>
      </w:r>
      <w:r>
        <w:rPr>
          <w:vertAlign w:val="baseline"/>
        </w:rPr>
        <w:t>impact energy of 74 Joules and the wear rate of </w:t>
      </w:r>
      <w:r>
        <w:rPr>
          <w:rFonts w:ascii="Cambria Math" w:hAnsi="Cambria Math"/>
          <w:vertAlign w:val="baseline"/>
        </w:rPr>
        <w:t>2.023</w:t>
      </w:r>
      <w:r>
        <w:rPr>
          <w:rFonts w:ascii="Cambria Math" w:hAnsi="Cambria Math"/>
          <w:spacing w:val="-5"/>
          <w:vertAlign w:val="baseline"/>
        </w:rPr>
        <w:t> </w:t>
      </w:r>
      <w:r>
        <w:rPr>
          <w:rFonts w:ascii="Cambria Math" w:hAnsi="Cambria Math"/>
          <w:vertAlign w:val="baseline"/>
        </w:rPr>
        <w:t>× 10</w:t>
      </w:r>
      <w:r>
        <w:rPr>
          <w:rFonts w:ascii="Cambria Math" w:hAnsi="Cambria Math"/>
          <w:vertAlign w:val="superscript"/>
        </w:rPr>
        <w:t>−2</w:t>
      </w:r>
      <w:r>
        <w:rPr>
          <w:rFonts w:ascii="Cambria Math" w:hAnsi="Cambria Math"/>
          <w:vertAlign w:val="baseline"/>
        </w:rPr>
        <w:t>mm</w:t>
      </w:r>
      <w:r>
        <w:rPr>
          <w:rFonts w:ascii="Cambria Math" w:hAnsi="Cambria Math"/>
          <w:vertAlign w:val="superscript"/>
        </w:rPr>
        <w:t>3</w:t>
      </w:r>
      <w:r>
        <w:rPr>
          <w:rFonts w:ascii="Cambria Math" w:hAnsi="Cambria Math"/>
          <w:vertAlign w:val="baseline"/>
        </w:rPr>
        <w:t>/N/m</w:t>
      </w:r>
      <w:r>
        <w:rPr>
          <w:vertAlign w:val="baseline"/>
        </w:rPr>
        <w:t>.</w:t>
      </w:r>
      <w:r>
        <w:rPr>
          <w:spacing w:val="40"/>
          <w:vertAlign w:val="baseline"/>
        </w:rPr>
        <w:t> </w:t>
      </w:r>
      <w:r>
        <w:rPr>
          <w:vertAlign w:val="baseline"/>
        </w:rPr>
        <w:t>Hence,pulverized coconut</w:t>
      </w:r>
      <w:r>
        <w:rPr>
          <w:spacing w:val="40"/>
          <w:vertAlign w:val="baseline"/>
        </w:rPr>
        <w:t> </w:t>
      </w:r>
      <w:r>
        <w:rPr>
          <w:vertAlign w:val="baseline"/>
        </w:rPr>
        <w:t>shell charcoal and pulverized periwinkle shell can be effectively used as carburizing materials in the ratio of</w:t>
      </w:r>
      <w:r>
        <w:rPr>
          <w:spacing w:val="-4"/>
          <w:vertAlign w:val="baseline"/>
        </w:rPr>
        <w:t> </w:t>
      </w:r>
      <w:r>
        <w:rPr>
          <w:vertAlign w:val="baseline"/>
        </w:rPr>
        <w:t>75wt% pulverized coconut shell</w:t>
      </w:r>
      <w:r>
        <w:rPr>
          <w:spacing w:val="-2"/>
          <w:vertAlign w:val="baseline"/>
        </w:rPr>
        <w:t> </w:t>
      </w:r>
      <w:r>
        <w:rPr>
          <w:vertAlign w:val="baseline"/>
        </w:rPr>
        <w:t>charcoal</w:t>
      </w:r>
      <w:r>
        <w:rPr>
          <w:spacing w:val="-7"/>
          <w:vertAlign w:val="baseline"/>
        </w:rPr>
        <w:t> </w:t>
      </w:r>
      <w:r>
        <w:rPr>
          <w:vertAlign w:val="baseline"/>
        </w:rPr>
        <w:t>to 25wt% pulverized periwinkle shell</w:t>
      </w:r>
      <w:r>
        <w:rPr>
          <w:spacing w:val="-3"/>
          <w:vertAlign w:val="baseline"/>
        </w:rPr>
        <w:t> </w:t>
      </w:r>
      <w:r>
        <w:rPr>
          <w:vertAlign w:val="baseline"/>
        </w:rPr>
        <w:t>to case hardened 0.08% C mild steel for engineering application.</w:t>
      </w:r>
    </w:p>
    <w:p>
      <w:pPr>
        <w:spacing w:after="0" w:line="480" w:lineRule="auto"/>
        <w:jc w:val="both"/>
        <w:sectPr>
          <w:pgSz w:w="11910" w:h="16840"/>
          <w:pgMar w:header="0" w:footer="1012" w:top="1360" w:bottom="1200" w:left="320" w:right="220"/>
        </w:sectPr>
      </w:pPr>
    </w:p>
    <w:p>
      <w:pPr>
        <w:pStyle w:val="Heading1"/>
        <w:spacing w:before="78"/>
        <w:ind w:left="0" w:right="100" w:firstLine="0"/>
        <w:jc w:val="center"/>
      </w:pPr>
      <w:r>
        <w:rPr/>
        <w:t>TABLE</w:t>
      </w:r>
      <w:r>
        <w:rPr>
          <w:spacing w:val="-1"/>
        </w:rPr>
        <w:t> </w:t>
      </w:r>
      <w:r>
        <w:rPr/>
        <w:t>OF</w:t>
      </w:r>
      <w:r>
        <w:rPr>
          <w:spacing w:val="-1"/>
        </w:rPr>
        <w:t> </w:t>
      </w:r>
      <w:r>
        <w:rPr>
          <w:spacing w:val="-2"/>
        </w:rPr>
        <w:t>CONTENTS</w:t>
      </w:r>
    </w:p>
    <w:p>
      <w:pPr>
        <w:pStyle w:val="Heading2"/>
        <w:spacing w:before="243"/>
        <w:ind w:right="1251"/>
        <w:jc w:val="right"/>
      </w:pPr>
      <w:r>
        <w:rPr>
          <w:spacing w:val="-4"/>
        </w:rPr>
        <w:t>Page</w:t>
      </w:r>
    </w:p>
    <w:p>
      <w:pPr>
        <w:pStyle w:val="BodyText"/>
        <w:spacing w:before="119"/>
        <w:rPr>
          <w:b/>
          <w:sz w:val="20"/>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9"/>
        <w:gridCol w:w="3818"/>
      </w:tblGrid>
      <w:tr>
        <w:trPr>
          <w:trHeight w:val="339" w:hRule="atLeast"/>
        </w:trPr>
        <w:tc>
          <w:tcPr>
            <w:tcW w:w="5319" w:type="dxa"/>
          </w:tcPr>
          <w:p>
            <w:pPr>
              <w:pStyle w:val="TableParagraph"/>
              <w:spacing w:line="266" w:lineRule="exact"/>
              <w:ind w:left="50"/>
              <w:jc w:val="left"/>
              <w:rPr>
                <w:sz w:val="24"/>
              </w:rPr>
            </w:pPr>
            <w:r>
              <w:rPr>
                <w:sz w:val="24"/>
              </w:rPr>
              <w:t>Title</w:t>
            </w:r>
            <w:r>
              <w:rPr>
                <w:spacing w:val="-9"/>
                <w:sz w:val="24"/>
              </w:rPr>
              <w:t> </w:t>
            </w:r>
            <w:r>
              <w:rPr>
                <w:spacing w:val="-4"/>
                <w:sz w:val="24"/>
              </w:rPr>
              <w:t>Page</w:t>
            </w:r>
          </w:p>
        </w:tc>
        <w:tc>
          <w:tcPr>
            <w:tcW w:w="3818" w:type="dxa"/>
          </w:tcPr>
          <w:p>
            <w:pPr>
              <w:pStyle w:val="TableParagraph"/>
              <w:spacing w:line="266" w:lineRule="exact"/>
              <w:ind w:right="144"/>
              <w:jc w:val="right"/>
              <w:rPr>
                <w:sz w:val="24"/>
              </w:rPr>
            </w:pPr>
            <w:r>
              <w:rPr>
                <w:spacing w:val="-5"/>
                <w:sz w:val="24"/>
              </w:rPr>
              <w:t>ii</w:t>
            </w:r>
          </w:p>
        </w:tc>
      </w:tr>
      <w:tr>
        <w:trPr>
          <w:trHeight w:val="412" w:hRule="atLeast"/>
        </w:trPr>
        <w:tc>
          <w:tcPr>
            <w:tcW w:w="5319" w:type="dxa"/>
          </w:tcPr>
          <w:p>
            <w:pPr>
              <w:pStyle w:val="TableParagraph"/>
              <w:spacing w:line="240" w:lineRule="auto" w:before="63"/>
              <w:ind w:left="50"/>
              <w:jc w:val="left"/>
              <w:rPr>
                <w:sz w:val="24"/>
              </w:rPr>
            </w:pPr>
            <w:r>
              <w:rPr>
                <w:sz w:val="24"/>
              </w:rPr>
              <w:t>Declaration</w:t>
            </w:r>
            <w:r>
              <w:rPr>
                <w:spacing w:val="-7"/>
                <w:sz w:val="24"/>
              </w:rPr>
              <w:t> </w:t>
            </w:r>
            <w:r>
              <w:rPr>
                <w:spacing w:val="-4"/>
                <w:sz w:val="24"/>
              </w:rPr>
              <w:t>Page</w:t>
            </w:r>
          </w:p>
        </w:tc>
        <w:tc>
          <w:tcPr>
            <w:tcW w:w="3818" w:type="dxa"/>
          </w:tcPr>
          <w:p>
            <w:pPr>
              <w:pStyle w:val="TableParagraph"/>
              <w:spacing w:line="240" w:lineRule="auto" w:before="63"/>
              <w:ind w:right="88"/>
              <w:jc w:val="right"/>
              <w:rPr>
                <w:sz w:val="24"/>
              </w:rPr>
            </w:pPr>
            <w:r>
              <w:rPr>
                <w:spacing w:val="-4"/>
                <w:sz w:val="24"/>
              </w:rPr>
              <w:t>iii.</w:t>
            </w:r>
          </w:p>
        </w:tc>
      </w:tr>
      <w:tr>
        <w:trPr>
          <w:trHeight w:val="412" w:hRule="atLeast"/>
        </w:trPr>
        <w:tc>
          <w:tcPr>
            <w:tcW w:w="5319" w:type="dxa"/>
          </w:tcPr>
          <w:p>
            <w:pPr>
              <w:pStyle w:val="TableParagraph"/>
              <w:spacing w:line="240" w:lineRule="auto" w:before="63"/>
              <w:ind w:left="50"/>
              <w:jc w:val="left"/>
              <w:rPr>
                <w:sz w:val="24"/>
              </w:rPr>
            </w:pPr>
            <w:r>
              <w:rPr>
                <w:sz w:val="24"/>
              </w:rPr>
              <w:t>Certification</w:t>
            </w:r>
            <w:r>
              <w:rPr>
                <w:spacing w:val="-9"/>
                <w:sz w:val="24"/>
              </w:rPr>
              <w:t> </w:t>
            </w:r>
            <w:r>
              <w:rPr>
                <w:spacing w:val="-4"/>
                <w:sz w:val="24"/>
              </w:rPr>
              <w:t>Page</w:t>
            </w:r>
          </w:p>
        </w:tc>
        <w:tc>
          <w:tcPr>
            <w:tcW w:w="3818" w:type="dxa"/>
          </w:tcPr>
          <w:p>
            <w:pPr>
              <w:pStyle w:val="TableParagraph"/>
              <w:spacing w:line="240" w:lineRule="auto" w:before="63"/>
              <w:ind w:right="123"/>
              <w:jc w:val="right"/>
              <w:rPr>
                <w:sz w:val="24"/>
              </w:rPr>
            </w:pPr>
            <w:r>
              <w:rPr>
                <w:spacing w:val="-5"/>
                <w:sz w:val="24"/>
              </w:rPr>
              <w:t>iv</w:t>
            </w:r>
          </w:p>
        </w:tc>
      </w:tr>
      <w:tr>
        <w:trPr>
          <w:trHeight w:val="415" w:hRule="atLeast"/>
        </w:trPr>
        <w:tc>
          <w:tcPr>
            <w:tcW w:w="5319" w:type="dxa"/>
          </w:tcPr>
          <w:p>
            <w:pPr>
              <w:pStyle w:val="TableParagraph"/>
              <w:spacing w:line="240" w:lineRule="auto" w:before="63"/>
              <w:ind w:left="50"/>
              <w:jc w:val="left"/>
              <w:rPr>
                <w:sz w:val="24"/>
              </w:rPr>
            </w:pPr>
            <w:r>
              <w:rPr>
                <w:spacing w:val="-2"/>
                <w:sz w:val="24"/>
              </w:rPr>
              <w:t>Dedication</w:t>
            </w:r>
          </w:p>
        </w:tc>
        <w:tc>
          <w:tcPr>
            <w:tcW w:w="3818" w:type="dxa"/>
          </w:tcPr>
          <w:p>
            <w:pPr>
              <w:pStyle w:val="TableParagraph"/>
              <w:spacing w:line="240" w:lineRule="auto" w:before="63"/>
              <w:ind w:right="148"/>
              <w:jc w:val="right"/>
              <w:rPr>
                <w:sz w:val="24"/>
              </w:rPr>
            </w:pPr>
            <w:r>
              <w:rPr>
                <w:spacing w:val="-10"/>
                <w:sz w:val="24"/>
              </w:rPr>
              <w:t>v</w:t>
            </w:r>
          </w:p>
        </w:tc>
      </w:tr>
      <w:tr>
        <w:trPr>
          <w:trHeight w:val="415" w:hRule="atLeast"/>
        </w:trPr>
        <w:tc>
          <w:tcPr>
            <w:tcW w:w="5319" w:type="dxa"/>
          </w:tcPr>
          <w:p>
            <w:pPr>
              <w:pStyle w:val="TableParagraph"/>
              <w:spacing w:line="240" w:lineRule="auto" w:before="66"/>
              <w:ind w:left="50"/>
              <w:jc w:val="left"/>
              <w:rPr>
                <w:sz w:val="24"/>
              </w:rPr>
            </w:pPr>
            <w:r>
              <w:rPr>
                <w:spacing w:val="-2"/>
                <w:sz w:val="24"/>
              </w:rPr>
              <w:t>Acknowledgement</w:t>
            </w:r>
          </w:p>
        </w:tc>
        <w:tc>
          <w:tcPr>
            <w:tcW w:w="3818" w:type="dxa"/>
          </w:tcPr>
          <w:p>
            <w:pPr>
              <w:pStyle w:val="TableParagraph"/>
              <w:spacing w:line="240" w:lineRule="auto" w:before="66"/>
              <w:ind w:right="115"/>
              <w:jc w:val="right"/>
              <w:rPr>
                <w:sz w:val="24"/>
              </w:rPr>
            </w:pPr>
            <w:r>
              <w:rPr>
                <w:spacing w:val="-5"/>
                <w:sz w:val="24"/>
              </w:rPr>
              <w:t>vi</w:t>
            </w:r>
          </w:p>
        </w:tc>
      </w:tr>
      <w:tr>
        <w:trPr>
          <w:trHeight w:val="412" w:hRule="atLeast"/>
        </w:trPr>
        <w:tc>
          <w:tcPr>
            <w:tcW w:w="5319" w:type="dxa"/>
          </w:tcPr>
          <w:p>
            <w:pPr>
              <w:pStyle w:val="TableParagraph"/>
              <w:spacing w:line="240" w:lineRule="auto" w:before="63"/>
              <w:ind w:left="50"/>
              <w:jc w:val="left"/>
              <w:rPr>
                <w:sz w:val="24"/>
              </w:rPr>
            </w:pPr>
            <w:r>
              <w:rPr>
                <w:spacing w:val="-2"/>
                <w:sz w:val="24"/>
              </w:rPr>
              <w:t>Abstract</w:t>
            </w:r>
          </w:p>
        </w:tc>
        <w:tc>
          <w:tcPr>
            <w:tcW w:w="3818" w:type="dxa"/>
          </w:tcPr>
          <w:p>
            <w:pPr>
              <w:pStyle w:val="TableParagraph"/>
              <w:spacing w:line="240" w:lineRule="auto" w:before="63"/>
              <w:ind w:right="82"/>
              <w:jc w:val="right"/>
              <w:rPr>
                <w:sz w:val="24"/>
              </w:rPr>
            </w:pPr>
            <w:r>
              <w:rPr>
                <w:spacing w:val="-5"/>
                <w:sz w:val="24"/>
              </w:rPr>
              <w:t>vii</w:t>
            </w:r>
          </w:p>
        </w:tc>
      </w:tr>
      <w:tr>
        <w:trPr>
          <w:trHeight w:val="412" w:hRule="atLeast"/>
        </w:trPr>
        <w:tc>
          <w:tcPr>
            <w:tcW w:w="5319" w:type="dxa"/>
          </w:tcPr>
          <w:p>
            <w:pPr>
              <w:pStyle w:val="TableParagraph"/>
              <w:spacing w:line="240" w:lineRule="auto" w:before="63"/>
              <w:ind w:left="50"/>
              <w:jc w:val="left"/>
              <w:rPr>
                <w:sz w:val="24"/>
              </w:rPr>
            </w:pPr>
            <w:r>
              <w:rPr>
                <w:sz w:val="24"/>
              </w:rPr>
              <w:t>Table of</w:t>
            </w:r>
            <w:r>
              <w:rPr>
                <w:spacing w:val="-6"/>
                <w:sz w:val="24"/>
              </w:rPr>
              <w:t> </w:t>
            </w:r>
            <w:r>
              <w:rPr>
                <w:spacing w:val="-2"/>
                <w:sz w:val="24"/>
              </w:rPr>
              <w:t>Contents</w:t>
            </w:r>
          </w:p>
        </w:tc>
        <w:tc>
          <w:tcPr>
            <w:tcW w:w="3818" w:type="dxa"/>
          </w:tcPr>
          <w:p>
            <w:pPr>
              <w:pStyle w:val="TableParagraph"/>
              <w:spacing w:line="240" w:lineRule="auto" w:before="63"/>
              <w:ind w:right="48"/>
              <w:jc w:val="right"/>
              <w:rPr>
                <w:sz w:val="24"/>
              </w:rPr>
            </w:pPr>
            <w:r>
              <w:rPr>
                <w:spacing w:val="-4"/>
                <w:sz w:val="24"/>
              </w:rPr>
              <w:t>viii</w:t>
            </w:r>
          </w:p>
        </w:tc>
      </w:tr>
      <w:tr>
        <w:trPr>
          <w:trHeight w:val="415" w:hRule="atLeast"/>
        </w:trPr>
        <w:tc>
          <w:tcPr>
            <w:tcW w:w="5319" w:type="dxa"/>
          </w:tcPr>
          <w:p>
            <w:pPr>
              <w:pStyle w:val="TableParagraph"/>
              <w:spacing w:line="240" w:lineRule="auto" w:before="63"/>
              <w:ind w:left="50"/>
              <w:jc w:val="left"/>
              <w:rPr>
                <w:sz w:val="24"/>
              </w:rPr>
            </w:pPr>
            <w:r>
              <w:rPr>
                <w:sz w:val="24"/>
              </w:rPr>
              <w:t>List</w:t>
            </w:r>
            <w:r>
              <w:rPr>
                <w:spacing w:val="-2"/>
                <w:sz w:val="24"/>
              </w:rPr>
              <w:t> </w:t>
            </w:r>
            <w:r>
              <w:rPr>
                <w:sz w:val="24"/>
              </w:rPr>
              <w:t>of</w:t>
            </w:r>
            <w:r>
              <w:rPr>
                <w:spacing w:val="-7"/>
                <w:sz w:val="24"/>
              </w:rPr>
              <w:t> </w:t>
            </w:r>
            <w:r>
              <w:rPr>
                <w:spacing w:val="-2"/>
                <w:sz w:val="24"/>
              </w:rPr>
              <w:t>Tables</w:t>
            </w:r>
          </w:p>
        </w:tc>
        <w:tc>
          <w:tcPr>
            <w:tcW w:w="3818" w:type="dxa"/>
          </w:tcPr>
          <w:p>
            <w:pPr>
              <w:pStyle w:val="TableParagraph"/>
              <w:spacing w:line="240" w:lineRule="auto" w:before="63"/>
              <w:ind w:right="82"/>
              <w:jc w:val="right"/>
              <w:rPr>
                <w:sz w:val="24"/>
              </w:rPr>
            </w:pPr>
            <w:r>
              <w:rPr>
                <w:spacing w:val="-5"/>
                <w:sz w:val="24"/>
              </w:rPr>
              <w:t>xii</w:t>
            </w:r>
          </w:p>
        </w:tc>
      </w:tr>
      <w:tr>
        <w:trPr>
          <w:trHeight w:val="415" w:hRule="atLeast"/>
        </w:trPr>
        <w:tc>
          <w:tcPr>
            <w:tcW w:w="5319" w:type="dxa"/>
          </w:tcPr>
          <w:p>
            <w:pPr>
              <w:pStyle w:val="TableParagraph"/>
              <w:spacing w:line="240" w:lineRule="auto" w:before="65"/>
              <w:ind w:left="50"/>
              <w:jc w:val="left"/>
              <w:rPr>
                <w:sz w:val="24"/>
              </w:rPr>
            </w:pPr>
            <w:r>
              <w:rPr>
                <w:sz w:val="24"/>
              </w:rPr>
              <w:t>List of</w:t>
            </w:r>
            <w:r>
              <w:rPr>
                <w:spacing w:val="-7"/>
                <w:sz w:val="24"/>
              </w:rPr>
              <w:t> </w:t>
            </w:r>
            <w:r>
              <w:rPr>
                <w:spacing w:val="-2"/>
                <w:sz w:val="24"/>
              </w:rPr>
              <w:t>Figures</w:t>
            </w:r>
          </w:p>
        </w:tc>
        <w:tc>
          <w:tcPr>
            <w:tcW w:w="3818" w:type="dxa"/>
          </w:tcPr>
          <w:p>
            <w:pPr>
              <w:pStyle w:val="TableParagraph"/>
              <w:spacing w:line="240" w:lineRule="auto" w:before="65"/>
              <w:ind w:right="61"/>
              <w:jc w:val="right"/>
              <w:rPr>
                <w:sz w:val="24"/>
              </w:rPr>
            </w:pPr>
            <w:r>
              <w:rPr>
                <w:spacing w:val="-5"/>
                <w:sz w:val="24"/>
              </w:rPr>
              <w:t>xiv</w:t>
            </w:r>
          </w:p>
        </w:tc>
      </w:tr>
      <w:tr>
        <w:trPr>
          <w:trHeight w:val="413" w:hRule="atLeast"/>
        </w:trPr>
        <w:tc>
          <w:tcPr>
            <w:tcW w:w="5319" w:type="dxa"/>
          </w:tcPr>
          <w:p>
            <w:pPr>
              <w:pStyle w:val="TableParagraph"/>
              <w:spacing w:line="240" w:lineRule="auto" w:before="63"/>
              <w:ind w:left="50"/>
              <w:jc w:val="left"/>
              <w:rPr>
                <w:sz w:val="24"/>
              </w:rPr>
            </w:pPr>
            <w:r>
              <w:rPr>
                <w:sz w:val="24"/>
              </w:rPr>
              <w:t>List</w:t>
            </w:r>
            <w:r>
              <w:rPr>
                <w:spacing w:val="-2"/>
                <w:sz w:val="24"/>
              </w:rPr>
              <w:t> </w:t>
            </w:r>
            <w:r>
              <w:rPr>
                <w:sz w:val="24"/>
              </w:rPr>
              <w:t>of</w:t>
            </w:r>
            <w:r>
              <w:rPr>
                <w:spacing w:val="-7"/>
                <w:sz w:val="24"/>
              </w:rPr>
              <w:t> </w:t>
            </w:r>
            <w:r>
              <w:rPr>
                <w:spacing w:val="-2"/>
                <w:sz w:val="24"/>
              </w:rPr>
              <w:t>Plates</w:t>
            </w:r>
          </w:p>
        </w:tc>
        <w:tc>
          <w:tcPr>
            <w:tcW w:w="3818" w:type="dxa"/>
          </w:tcPr>
          <w:p>
            <w:pPr>
              <w:pStyle w:val="TableParagraph"/>
              <w:spacing w:line="240" w:lineRule="auto" w:before="63"/>
              <w:ind w:right="90"/>
              <w:jc w:val="right"/>
              <w:rPr>
                <w:sz w:val="24"/>
              </w:rPr>
            </w:pPr>
            <w:r>
              <w:rPr>
                <w:spacing w:val="-5"/>
                <w:sz w:val="24"/>
              </w:rPr>
              <w:t>xv</w:t>
            </w:r>
          </w:p>
        </w:tc>
      </w:tr>
      <w:tr>
        <w:trPr>
          <w:trHeight w:val="339" w:hRule="atLeast"/>
        </w:trPr>
        <w:tc>
          <w:tcPr>
            <w:tcW w:w="5319" w:type="dxa"/>
          </w:tcPr>
          <w:p>
            <w:pPr>
              <w:pStyle w:val="TableParagraph"/>
              <w:spacing w:line="256" w:lineRule="exact" w:before="63"/>
              <w:ind w:left="50"/>
              <w:jc w:val="left"/>
              <w:rPr>
                <w:sz w:val="24"/>
              </w:rPr>
            </w:pPr>
            <w:r>
              <w:rPr>
                <w:sz w:val="24"/>
              </w:rPr>
              <w:t>List of</w:t>
            </w:r>
            <w:r>
              <w:rPr>
                <w:spacing w:val="-1"/>
                <w:sz w:val="24"/>
              </w:rPr>
              <w:t> </w:t>
            </w:r>
            <w:r>
              <w:rPr>
                <w:spacing w:val="-2"/>
                <w:sz w:val="24"/>
              </w:rPr>
              <w:t>Appendices</w:t>
            </w:r>
          </w:p>
        </w:tc>
        <w:tc>
          <w:tcPr>
            <w:tcW w:w="3818" w:type="dxa"/>
          </w:tcPr>
          <w:p>
            <w:pPr>
              <w:pStyle w:val="TableParagraph"/>
              <w:spacing w:line="256" w:lineRule="exact" w:before="63"/>
              <w:ind w:right="57"/>
              <w:jc w:val="right"/>
              <w:rPr>
                <w:sz w:val="24"/>
              </w:rPr>
            </w:pPr>
            <w:r>
              <w:rPr>
                <w:spacing w:val="-5"/>
                <w:sz w:val="24"/>
              </w:rPr>
              <w:t>xvi</w:t>
            </w:r>
          </w:p>
        </w:tc>
      </w:tr>
    </w:tbl>
    <w:p>
      <w:pPr>
        <w:spacing w:before="142"/>
        <w:ind w:left="1120" w:right="0" w:firstLine="0"/>
        <w:jc w:val="left"/>
        <w:rPr>
          <w:sz w:val="24"/>
        </w:rPr>
      </w:pPr>
      <w:r>
        <w:rPr>
          <w:b/>
          <w:sz w:val="24"/>
        </w:rPr>
        <w:t>CHAPTER</w:t>
      </w:r>
      <w:r>
        <w:rPr>
          <w:b/>
          <w:spacing w:val="-4"/>
          <w:sz w:val="24"/>
        </w:rPr>
        <w:t> </w:t>
      </w:r>
      <w:r>
        <w:rPr>
          <w:b/>
          <w:sz w:val="24"/>
        </w:rPr>
        <w:t>ONE: </w:t>
      </w:r>
      <w:r>
        <w:rPr>
          <w:spacing w:val="-2"/>
          <w:sz w:val="24"/>
        </w:rPr>
        <w:t>Introduction</w:t>
      </w:r>
    </w:p>
    <w:p>
      <w:pPr>
        <w:pStyle w:val="ListParagraph"/>
        <w:numPr>
          <w:ilvl w:val="1"/>
          <w:numId w:val="1"/>
        </w:numPr>
        <w:tabs>
          <w:tab w:pos="1840" w:val="left" w:leader="none"/>
          <w:tab w:pos="9884" w:val="right" w:leader="none"/>
        </w:tabs>
        <w:spacing w:line="240" w:lineRule="auto" w:before="142" w:after="0"/>
        <w:ind w:left="1840" w:right="0" w:hanging="720"/>
        <w:jc w:val="left"/>
        <w:rPr>
          <w:sz w:val="24"/>
        </w:rPr>
      </w:pPr>
      <w:hyperlink w:history="true" w:anchor="_TOC_250026">
        <w:r>
          <w:rPr>
            <w:spacing w:val="-2"/>
            <w:sz w:val="24"/>
          </w:rPr>
          <w:t>Preamble</w:t>
        </w:r>
        <w:r>
          <w:rPr>
            <w:sz w:val="24"/>
          </w:rPr>
          <w:tab/>
        </w:r>
        <w:r>
          <w:rPr>
            <w:spacing w:val="-10"/>
            <w:sz w:val="24"/>
          </w:rPr>
          <w:t>1</w:t>
        </w:r>
      </w:hyperlink>
    </w:p>
    <w:p>
      <w:pPr>
        <w:pStyle w:val="ListParagraph"/>
        <w:numPr>
          <w:ilvl w:val="1"/>
          <w:numId w:val="1"/>
        </w:numPr>
        <w:tabs>
          <w:tab w:pos="1840" w:val="left" w:leader="none"/>
          <w:tab w:pos="9884" w:val="right" w:leader="none"/>
        </w:tabs>
        <w:spacing w:line="240" w:lineRule="auto" w:before="137" w:after="0"/>
        <w:ind w:left="1840" w:right="0" w:hanging="720"/>
        <w:jc w:val="left"/>
        <w:rPr>
          <w:sz w:val="24"/>
        </w:rPr>
      </w:pPr>
      <w:hyperlink w:history="true" w:anchor="_TOC_250025">
        <w:r>
          <w:rPr>
            <w:sz w:val="24"/>
          </w:rPr>
          <w:t>Statement</w:t>
        </w:r>
        <w:r>
          <w:rPr>
            <w:spacing w:val="-1"/>
            <w:sz w:val="24"/>
          </w:rPr>
          <w:t> </w:t>
        </w:r>
        <w:r>
          <w:rPr>
            <w:sz w:val="24"/>
          </w:rPr>
          <w:t>of</w:t>
        </w:r>
        <w:r>
          <w:rPr>
            <w:spacing w:val="-8"/>
            <w:sz w:val="24"/>
          </w:rPr>
          <w:t> </w:t>
        </w:r>
        <w:r>
          <w:rPr>
            <w:spacing w:val="-2"/>
            <w:sz w:val="24"/>
          </w:rPr>
          <w:t>Problem</w:t>
        </w:r>
        <w:r>
          <w:rPr>
            <w:sz w:val="24"/>
          </w:rPr>
          <w:tab/>
        </w:r>
        <w:r>
          <w:rPr>
            <w:spacing w:val="-10"/>
            <w:sz w:val="24"/>
          </w:rPr>
          <w:t>1</w:t>
        </w:r>
      </w:hyperlink>
    </w:p>
    <w:p>
      <w:pPr>
        <w:pStyle w:val="ListParagraph"/>
        <w:numPr>
          <w:ilvl w:val="1"/>
          <w:numId w:val="1"/>
        </w:numPr>
        <w:tabs>
          <w:tab w:pos="1840" w:val="left" w:leader="none"/>
          <w:tab w:pos="9884" w:val="right" w:leader="none"/>
        </w:tabs>
        <w:spacing w:line="240" w:lineRule="auto" w:before="137" w:after="0"/>
        <w:ind w:left="1840" w:right="0" w:hanging="720"/>
        <w:jc w:val="left"/>
        <w:rPr>
          <w:sz w:val="24"/>
        </w:rPr>
      </w:pPr>
      <w:hyperlink w:history="true" w:anchor="_TOC_250024">
        <w:r>
          <w:rPr>
            <w:sz w:val="24"/>
          </w:rPr>
          <w:t>Research</w:t>
        </w:r>
        <w:r>
          <w:rPr>
            <w:spacing w:val="-7"/>
            <w:sz w:val="24"/>
          </w:rPr>
          <w:t> </w:t>
        </w:r>
        <w:r>
          <w:rPr>
            <w:spacing w:val="-2"/>
            <w:sz w:val="24"/>
          </w:rPr>
          <w:t>Questions</w:t>
        </w:r>
        <w:r>
          <w:rPr>
            <w:sz w:val="24"/>
          </w:rPr>
          <w:tab/>
        </w:r>
        <w:r>
          <w:rPr>
            <w:spacing w:val="-10"/>
            <w:sz w:val="24"/>
          </w:rPr>
          <w:t>2</w:t>
        </w:r>
      </w:hyperlink>
    </w:p>
    <w:p>
      <w:pPr>
        <w:pStyle w:val="ListParagraph"/>
        <w:numPr>
          <w:ilvl w:val="1"/>
          <w:numId w:val="1"/>
        </w:numPr>
        <w:tabs>
          <w:tab w:pos="1840" w:val="left" w:leader="none"/>
          <w:tab w:pos="9884" w:val="right" w:leader="none"/>
        </w:tabs>
        <w:spacing w:line="240" w:lineRule="auto" w:before="136" w:after="0"/>
        <w:ind w:left="1840" w:right="0" w:hanging="720"/>
        <w:jc w:val="left"/>
        <w:rPr>
          <w:sz w:val="24"/>
        </w:rPr>
      </w:pPr>
      <w:hyperlink w:history="true" w:anchor="_TOC_250023">
        <w:r>
          <w:rPr>
            <w:sz w:val="24"/>
          </w:rPr>
          <w:t>Aim</w:t>
        </w:r>
        <w:r>
          <w:rPr>
            <w:spacing w:val="-5"/>
            <w:sz w:val="24"/>
          </w:rPr>
          <w:t> </w:t>
        </w:r>
        <w:r>
          <w:rPr>
            <w:sz w:val="24"/>
          </w:rPr>
          <w:t>and Objectives</w:t>
        </w:r>
        <w:r>
          <w:rPr>
            <w:spacing w:val="-2"/>
            <w:sz w:val="24"/>
          </w:rPr>
          <w:t> </w:t>
        </w:r>
        <w:r>
          <w:rPr>
            <w:sz w:val="24"/>
          </w:rPr>
          <w:t>of</w:t>
        </w:r>
        <w:r>
          <w:rPr>
            <w:spacing w:val="-8"/>
            <w:sz w:val="24"/>
          </w:rPr>
          <w:t> </w:t>
        </w:r>
        <w:r>
          <w:rPr>
            <w:sz w:val="24"/>
          </w:rPr>
          <w:t>the</w:t>
        </w:r>
        <w:r>
          <w:rPr>
            <w:spacing w:val="-1"/>
            <w:sz w:val="24"/>
          </w:rPr>
          <w:t> </w:t>
        </w:r>
        <w:r>
          <w:rPr>
            <w:sz w:val="24"/>
          </w:rPr>
          <w:t>Present</w:t>
        </w:r>
        <w:r>
          <w:rPr>
            <w:spacing w:val="5"/>
            <w:sz w:val="24"/>
          </w:rPr>
          <w:t> </w:t>
        </w:r>
        <w:r>
          <w:rPr>
            <w:spacing w:val="-4"/>
            <w:sz w:val="24"/>
          </w:rPr>
          <w:t>Work</w:t>
        </w:r>
        <w:r>
          <w:rPr>
            <w:sz w:val="24"/>
          </w:rPr>
          <w:tab/>
        </w:r>
        <w:r>
          <w:rPr>
            <w:spacing w:val="-10"/>
            <w:sz w:val="24"/>
          </w:rPr>
          <w:t>2</w:t>
        </w:r>
      </w:hyperlink>
    </w:p>
    <w:p>
      <w:pPr>
        <w:pStyle w:val="ListParagraph"/>
        <w:numPr>
          <w:ilvl w:val="1"/>
          <w:numId w:val="1"/>
        </w:numPr>
        <w:tabs>
          <w:tab w:pos="1840" w:val="left" w:leader="none"/>
          <w:tab w:pos="9884" w:val="right" w:leader="none"/>
        </w:tabs>
        <w:spacing w:line="240" w:lineRule="auto" w:before="142" w:after="0"/>
        <w:ind w:left="1840" w:right="0" w:hanging="720"/>
        <w:jc w:val="left"/>
        <w:rPr>
          <w:sz w:val="24"/>
        </w:rPr>
      </w:pPr>
      <w:hyperlink w:history="true" w:anchor="_TOC_250022">
        <w:r>
          <w:rPr>
            <w:sz w:val="24"/>
          </w:rPr>
          <w:t>Scope</w:t>
        </w:r>
        <w:r>
          <w:rPr>
            <w:spacing w:val="-2"/>
            <w:sz w:val="24"/>
          </w:rPr>
          <w:t> </w:t>
        </w:r>
        <w:r>
          <w:rPr>
            <w:sz w:val="24"/>
          </w:rPr>
          <w:t>of</w:t>
        </w:r>
        <w:r>
          <w:rPr>
            <w:spacing w:val="-4"/>
            <w:sz w:val="24"/>
          </w:rPr>
          <w:t> </w:t>
        </w:r>
        <w:r>
          <w:rPr>
            <w:sz w:val="24"/>
          </w:rPr>
          <w:t>the</w:t>
        </w:r>
        <w:r>
          <w:rPr>
            <w:spacing w:val="4"/>
            <w:sz w:val="24"/>
          </w:rPr>
          <w:t> </w:t>
        </w:r>
        <w:r>
          <w:rPr>
            <w:spacing w:val="-4"/>
            <w:sz w:val="24"/>
          </w:rPr>
          <w:t>Work</w:t>
        </w:r>
        <w:r>
          <w:rPr>
            <w:sz w:val="24"/>
          </w:rPr>
          <w:tab/>
        </w:r>
        <w:r>
          <w:rPr>
            <w:spacing w:val="-10"/>
            <w:sz w:val="24"/>
          </w:rPr>
          <w:t>3</w:t>
        </w:r>
      </w:hyperlink>
    </w:p>
    <w:p>
      <w:pPr>
        <w:pStyle w:val="ListParagraph"/>
        <w:numPr>
          <w:ilvl w:val="1"/>
          <w:numId w:val="1"/>
        </w:numPr>
        <w:tabs>
          <w:tab w:pos="1840" w:val="left" w:leader="none"/>
          <w:tab w:pos="9884" w:val="right" w:leader="none"/>
        </w:tabs>
        <w:spacing w:line="240" w:lineRule="auto" w:before="137" w:after="0"/>
        <w:ind w:left="1840" w:right="0" w:hanging="720"/>
        <w:jc w:val="left"/>
        <w:rPr>
          <w:sz w:val="24"/>
        </w:rPr>
      </w:pPr>
      <w:r>
        <w:rPr>
          <w:sz w:val="24"/>
        </w:rPr>
        <w:t>Justification</w:t>
      </w:r>
      <w:r>
        <w:rPr>
          <w:spacing w:val="-7"/>
          <w:sz w:val="24"/>
        </w:rPr>
        <w:t> </w:t>
      </w:r>
      <w:r>
        <w:rPr>
          <w:sz w:val="24"/>
        </w:rPr>
        <w:t>of</w:t>
      </w:r>
      <w:r>
        <w:rPr>
          <w:spacing w:val="-9"/>
          <w:sz w:val="24"/>
        </w:rPr>
        <w:t> </w:t>
      </w:r>
      <w:r>
        <w:rPr>
          <w:sz w:val="24"/>
        </w:rPr>
        <w:t>Present</w:t>
      </w:r>
      <w:r>
        <w:rPr>
          <w:spacing w:val="4"/>
          <w:sz w:val="24"/>
        </w:rPr>
        <w:t> </w:t>
      </w:r>
      <w:r>
        <w:rPr>
          <w:spacing w:val="-4"/>
          <w:sz w:val="24"/>
        </w:rPr>
        <w:t>Work</w:t>
      </w:r>
      <w:r>
        <w:rPr>
          <w:sz w:val="24"/>
        </w:rPr>
        <w:tab/>
      </w:r>
      <w:r>
        <w:rPr>
          <w:spacing w:val="-10"/>
          <w:sz w:val="24"/>
        </w:rPr>
        <w:t>3</w:t>
      </w:r>
    </w:p>
    <w:p>
      <w:pPr>
        <w:pStyle w:val="ListParagraph"/>
        <w:numPr>
          <w:ilvl w:val="1"/>
          <w:numId w:val="1"/>
        </w:numPr>
        <w:tabs>
          <w:tab w:pos="1840" w:val="left" w:leader="none"/>
          <w:tab w:pos="9884" w:val="right" w:leader="none"/>
        </w:tabs>
        <w:spacing w:line="240" w:lineRule="auto" w:before="137" w:after="0"/>
        <w:ind w:left="1840" w:right="0" w:hanging="720"/>
        <w:jc w:val="left"/>
        <w:rPr>
          <w:sz w:val="24"/>
        </w:rPr>
      </w:pPr>
      <w:hyperlink w:history="true" w:anchor="_TOC_250021">
        <w:r>
          <w:rPr>
            <w:sz w:val="24"/>
          </w:rPr>
          <w:t>Significance</w:t>
        </w:r>
        <w:r>
          <w:rPr>
            <w:spacing w:val="-1"/>
            <w:sz w:val="24"/>
          </w:rPr>
          <w:t> </w:t>
        </w:r>
        <w:r>
          <w:rPr>
            <w:sz w:val="24"/>
          </w:rPr>
          <w:t>of</w:t>
        </w:r>
        <w:r>
          <w:rPr>
            <w:spacing w:val="-8"/>
            <w:sz w:val="24"/>
          </w:rPr>
          <w:t> </w:t>
        </w:r>
        <w:r>
          <w:rPr>
            <w:sz w:val="24"/>
          </w:rPr>
          <w:t>the </w:t>
        </w:r>
        <w:r>
          <w:rPr>
            <w:spacing w:val="-2"/>
            <w:sz w:val="24"/>
          </w:rPr>
          <w:t>Research</w:t>
        </w:r>
        <w:r>
          <w:rPr>
            <w:sz w:val="24"/>
          </w:rPr>
          <w:tab/>
        </w:r>
        <w:r>
          <w:rPr>
            <w:spacing w:val="-10"/>
            <w:sz w:val="24"/>
          </w:rPr>
          <w:t>4</w:t>
        </w:r>
      </w:hyperlink>
    </w:p>
    <w:p>
      <w:pPr>
        <w:pStyle w:val="ListParagraph"/>
        <w:numPr>
          <w:ilvl w:val="1"/>
          <w:numId w:val="1"/>
        </w:numPr>
        <w:tabs>
          <w:tab w:pos="1480" w:val="left" w:leader="none"/>
          <w:tab w:pos="9884" w:val="right" w:leader="none"/>
        </w:tabs>
        <w:spacing w:line="240" w:lineRule="auto" w:before="137" w:after="0"/>
        <w:ind w:left="1480" w:right="0" w:hanging="360"/>
        <w:jc w:val="left"/>
        <w:rPr>
          <w:sz w:val="24"/>
        </w:rPr>
      </w:pPr>
      <w:hyperlink w:history="true" w:anchor="_TOC_250020">
        <w:r>
          <w:rPr>
            <w:sz w:val="24"/>
          </w:rPr>
          <w:t>Contributions</w:t>
        </w:r>
        <w:r>
          <w:rPr>
            <w:spacing w:val="-5"/>
            <w:sz w:val="24"/>
          </w:rPr>
          <w:t> </w:t>
        </w:r>
        <w:r>
          <w:rPr>
            <w:sz w:val="24"/>
          </w:rPr>
          <w:t>to</w:t>
        </w:r>
        <w:r>
          <w:rPr>
            <w:spacing w:val="3"/>
            <w:sz w:val="24"/>
          </w:rPr>
          <w:t> </w:t>
        </w:r>
        <w:r>
          <w:rPr>
            <w:spacing w:val="-2"/>
            <w:sz w:val="24"/>
          </w:rPr>
          <w:t>Knowledge</w:t>
        </w:r>
        <w:r>
          <w:rPr>
            <w:sz w:val="24"/>
          </w:rPr>
          <w:tab/>
        </w:r>
        <w:r>
          <w:rPr>
            <w:spacing w:val="-10"/>
            <w:sz w:val="24"/>
          </w:rPr>
          <w:t>4</w:t>
        </w:r>
      </w:hyperlink>
    </w:p>
    <w:p>
      <w:pPr>
        <w:spacing w:before="146"/>
        <w:ind w:left="1120" w:right="0" w:firstLine="0"/>
        <w:jc w:val="left"/>
        <w:rPr>
          <w:b/>
          <w:sz w:val="24"/>
        </w:rPr>
      </w:pPr>
      <w:r>
        <w:rPr>
          <w:b/>
          <w:sz w:val="24"/>
        </w:rPr>
        <w:t>CHAPTER</w:t>
      </w:r>
      <w:r>
        <w:rPr>
          <w:b/>
          <w:spacing w:val="-5"/>
          <w:sz w:val="24"/>
        </w:rPr>
        <w:t> </w:t>
      </w:r>
      <w:r>
        <w:rPr>
          <w:b/>
          <w:sz w:val="24"/>
        </w:rPr>
        <w:t>TWO:</w:t>
      </w:r>
      <w:r>
        <w:rPr>
          <w:b/>
          <w:spacing w:val="-3"/>
          <w:sz w:val="24"/>
        </w:rPr>
        <w:t> </w:t>
      </w:r>
      <w:r>
        <w:rPr>
          <w:b/>
          <w:sz w:val="24"/>
        </w:rPr>
        <w:t>Literature</w:t>
      </w:r>
      <w:r>
        <w:rPr>
          <w:b/>
          <w:spacing w:val="-4"/>
          <w:sz w:val="24"/>
        </w:rPr>
        <w:t> </w:t>
      </w:r>
      <w:r>
        <w:rPr>
          <w:b/>
          <w:spacing w:val="-2"/>
          <w:sz w:val="24"/>
        </w:rPr>
        <w:t>Review</w:t>
      </w:r>
    </w:p>
    <w:p>
      <w:pPr>
        <w:pStyle w:val="BodyText"/>
        <w:spacing w:before="5"/>
        <w:rPr>
          <w:b/>
          <w:sz w:val="12"/>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4"/>
        <w:gridCol w:w="2778"/>
        <w:gridCol w:w="1970"/>
      </w:tblGrid>
      <w:tr>
        <w:trPr>
          <w:trHeight w:val="339" w:hRule="atLeast"/>
        </w:trPr>
        <w:tc>
          <w:tcPr>
            <w:tcW w:w="4234" w:type="dxa"/>
          </w:tcPr>
          <w:p>
            <w:pPr>
              <w:pStyle w:val="TableParagraph"/>
              <w:tabs>
                <w:tab w:pos="770" w:val="left" w:leader="none"/>
              </w:tabs>
              <w:spacing w:line="266" w:lineRule="exact"/>
              <w:ind w:left="50"/>
              <w:jc w:val="left"/>
              <w:rPr>
                <w:sz w:val="24"/>
              </w:rPr>
            </w:pPr>
            <w:r>
              <w:rPr>
                <w:spacing w:val="-5"/>
                <w:sz w:val="24"/>
              </w:rPr>
              <w:t>2.1</w:t>
            </w:r>
            <w:r>
              <w:rPr>
                <w:sz w:val="24"/>
              </w:rPr>
              <w:tab/>
            </w:r>
            <w:r>
              <w:rPr>
                <w:spacing w:val="-2"/>
                <w:sz w:val="24"/>
              </w:rPr>
              <w:t>Introduction</w:t>
            </w:r>
          </w:p>
        </w:tc>
        <w:tc>
          <w:tcPr>
            <w:tcW w:w="2778" w:type="dxa"/>
          </w:tcPr>
          <w:p>
            <w:pPr>
              <w:pStyle w:val="TableParagraph"/>
              <w:spacing w:line="240" w:lineRule="auto"/>
              <w:jc w:val="left"/>
              <w:rPr>
                <w:sz w:val="22"/>
              </w:rPr>
            </w:pPr>
          </w:p>
        </w:tc>
        <w:tc>
          <w:tcPr>
            <w:tcW w:w="1970" w:type="dxa"/>
          </w:tcPr>
          <w:p>
            <w:pPr>
              <w:pStyle w:val="TableParagraph"/>
              <w:spacing w:line="266" w:lineRule="exact"/>
              <w:ind w:right="166"/>
              <w:jc w:val="right"/>
              <w:rPr>
                <w:sz w:val="24"/>
              </w:rPr>
            </w:pPr>
            <w:r>
              <w:rPr>
                <w:spacing w:val="-10"/>
                <w:sz w:val="24"/>
              </w:rPr>
              <w:t>5</w:t>
            </w:r>
          </w:p>
        </w:tc>
      </w:tr>
      <w:tr>
        <w:trPr>
          <w:trHeight w:val="412" w:hRule="atLeast"/>
        </w:trPr>
        <w:tc>
          <w:tcPr>
            <w:tcW w:w="4234" w:type="dxa"/>
          </w:tcPr>
          <w:p>
            <w:pPr>
              <w:pStyle w:val="TableParagraph"/>
              <w:tabs>
                <w:tab w:pos="770" w:val="left" w:leader="none"/>
              </w:tabs>
              <w:spacing w:line="240" w:lineRule="auto" w:before="63"/>
              <w:ind w:left="50"/>
              <w:jc w:val="left"/>
              <w:rPr>
                <w:sz w:val="24"/>
              </w:rPr>
            </w:pPr>
            <w:r>
              <w:rPr>
                <w:spacing w:val="-5"/>
                <w:sz w:val="24"/>
              </w:rPr>
              <w:t>2.2</w:t>
            </w:r>
            <w:r>
              <w:rPr>
                <w:sz w:val="24"/>
              </w:rPr>
              <w:tab/>
              <w:t>Periwinkles</w:t>
            </w:r>
            <w:r>
              <w:rPr>
                <w:spacing w:val="-8"/>
                <w:sz w:val="24"/>
              </w:rPr>
              <w:t> </w:t>
            </w:r>
            <w:r>
              <w:rPr>
                <w:spacing w:val="-4"/>
                <w:sz w:val="24"/>
              </w:rPr>
              <w:t>Shell</w:t>
            </w:r>
          </w:p>
        </w:tc>
        <w:tc>
          <w:tcPr>
            <w:tcW w:w="2778" w:type="dxa"/>
          </w:tcPr>
          <w:p>
            <w:pPr>
              <w:pStyle w:val="TableParagraph"/>
              <w:spacing w:line="240" w:lineRule="auto"/>
              <w:jc w:val="left"/>
              <w:rPr>
                <w:sz w:val="22"/>
              </w:rPr>
            </w:pPr>
          </w:p>
        </w:tc>
        <w:tc>
          <w:tcPr>
            <w:tcW w:w="1970" w:type="dxa"/>
          </w:tcPr>
          <w:p>
            <w:pPr>
              <w:pStyle w:val="TableParagraph"/>
              <w:spacing w:line="240" w:lineRule="auto" w:before="63"/>
              <w:ind w:right="166"/>
              <w:jc w:val="right"/>
              <w:rPr>
                <w:sz w:val="24"/>
              </w:rPr>
            </w:pPr>
            <w:r>
              <w:rPr>
                <w:spacing w:val="-10"/>
                <w:sz w:val="24"/>
              </w:rPr>
              <w:t>5</w:t>
            </w:r>
          </w:p>
        </w:tc>
      </w:tr>
      <w:tr>
        <w:trPr>
          <w:trHeight w:val="415" w:hRule="atLeast"/>
        </w:trPr>
        <w:tc>
          <w:tcPr>
            <w:tcW w:w="4234" w:type="dxa"/>
          </w:tcPr>
          <w:p>
            <w:pPr>
              <w:pStyle w:val="TableParagraph"/>
              <w:tabs>
                <w:tab w:pos="770" w:val="left" w:leader="none"/>
              </w:tabs>
              <w:spacing w:line="240" w:lineRule="auto" w:before="63"/>
              <w:ind w:left="50"/>
              <w:jc w:val="left"/>
              <w:rPr>
                <w:sz w:val="24"/>
              </w:rPr>
            </w:pPr>
            <w:r>
              <w:rPr>
                <w:spacing w:val="-5"/>
                <w:sz w:val="24"/>
              </w:rPr>
              <w:t>2.3</w:t>
            </w:r>
            <w:r>
              <w:rPr>
                <w:sz w:val="24"/>
              </w:rPr>
              <w:tab/>
              <w:t>Coconut </w:t>
            </w:r>
            <w:r>
              <w:rPr>
                <w:spacing w:val="-4"/>
                <w:sz w:val="24"/>
              </w:rPr>
              <w:t>Shell</w:t>
            </w:r>
          </w:p>
        </w:tc>
        <w:tc>
          <w:tcPr>
            <w:tcW w:w="2778" w:type="dxa"/>
          </w:tcPr>
          <w:p>
            <w:pPr>
              <w:pStyle w:val="TableParagraph"/>
              <w:spacing w:line="240" w:lineRule="auto"/>
              <w:jc w:val="left"/>
              <w:rPr>
                <w:sz w:val="22"/>
              </w:rPr>
            </w:pPr>
          </w:p>
        </w:tc>
        <w:tc>
          <w:tcPr>
            <w:tcW w:w="1970" w:type="dxa"/>
          </w:tcPr>
          <w:p>
            <w:pPr>
              <w:pStyle w:val="TableParagraph"/>
              <w:spacing w:line="240" w:lineRule="auto" w:before="63"/>
              <w:ind w:right="166"/>
              <w:jc w:val="right"/>
              <w:rPr>
                <w:sz w:val="24"/>
              </w:rPr>
            </w:pPr>
            <w:r>
              <w:rPr>
                <w:spacing w:val="-10"/>
                <w:sz w:val="24"/>
              </w:rPr>
              <w:t>6</w:t>
            </w:r>
          </w:p>
        </w:tc>
      </w:tr>
      <w:tr>
        <w:trPr>
          <w:trHeight w:val="415" w:hRule="atLeast"/>
        </w:trPr>
        <w:tc>
          <w:tcPr>
            <w:tcW w:w="4234" w:type="dxa"/>
          </w:tcPr>
          <w:p>
            <w:pPr>
              <w:pStyle w:val="TableParagraph"/>
              <w:tabs>
                <w:tab w:pos="770" w:val="left" w:leader="none"/>
              </w:tabs>
              <w:spacing w:line="240" w:lineRule="auto" w:before="65"/>
              <w:ind w:left="50"/>
              <w:jc w:val="left"/>
              <w:rPr>
                <w:sz w:val="24"/>
              </w:rPr>
            </w:pPr>
            <w:r>
              <w:rPr>
                <w:spacing w:val="-5"/>
                <w:sz w:val="24"/>
              </w:rPr>
              <w:t>2.4</w:t>
            </w:r>
            <w:r>
              <w:rPr>
                <w:sz w:val="24"/>
              </w:rPr>
              <w:tab/>
            </w:r>
            <w:r>
              <w:rPr>
                <w:spacing w:val="-2"/>
                <w:sz w:val="24"/>
              </w:rPr>
              <w:t>Steel</w:t>
            </w:r>
          </w:p>
        </w:tc>
        <w:tc>
          <w:tcPr>
            <w:tcW w:w="2778" w:type="dxa"/>
          </w:tcPr>
          <w:p>
            <w:pPr>
              <w:pStyle w:val="TableParagraph"/>
              <w:spacing w:line="240" w:lineRule="auto"/>
              <w:jc w:val="left"/>
              <w:rPr>
                <w:sz w:val="22"/>
              </w:rPr>
            </w:pPr>
          </w:p>
        </w:tc>
        <w:tc>
          <w:tcPr>
            <w:tcW w:w="1970" w:type="dxa"/>
          </w:tcPr>
          <w:p>
            <w:pPr>
              <w:pStyle w:val="TableParagraph"/>
              <w:spacing w:line="240" w:lineRule="auto" w:before="65"/>
              <w:ind w:right="166"/>
              <w:jc w:val="right"/>
              <w:rPr>
                <w:sz w:val="24"/>
              </w:rPr>
            </w:pPr>
            <w:r>
              <w:rPr>
                <w:spacing w:val="-10"/>
                <w:sz w:val="24"/>
              </w:rPr>
              <w:t>7</w:t>
            </w:r>
          </w:p>
        </w:tc>
      </w:tr>
      <w:tr>
        <w:trPr>
          <w:trHeight w:val="412" w:hRule="atLeast"/>
        </w:trPr>
        <w:tc>
          <w:tcPr>
            <w:tcW w:w="4234" w:type="dxa"/>
          </w:tcPr>
          <w:p>
            <w:pPr>
              <w:pStyle w:val="TableParagraph"/>
              <w:tabs>
                <w:tab w:pos="719" w:val="left" w:leader="none"/>
              </w:tabs>
              <w:spacing w:line="240" w:lineRule="auto" w:before="63"/>
              <w:ind w:right="855"/>
              <w:jc w:val="right"/>
              <w:rPr>
                <w:sz w:val="24"/>
              </w:rPr>
            </w:pPr>
            <w:r>
              <w:rPr>
                <w:spacing w:val="-2"/>
                <w:sz w:val="24"/>
              </w:rPr>
              <w:t>2.4.1</w:t>
            </w:r>
            <w:r>
              <w:rPr>
                <w:sz w:val="24"/>
              </w:rPr>
              <w:tab/>
              <w:t>Plain</w:t>
            </w:r>
            <w:r>
              <w:rPr>
                <w:spacing w:val="-4"/>
                <w:sz w:val="24"/>
              </w:rPr>
              <w:t> </w:t>
            </w:r>
            <w:r>
              <w:rPr>
                <w:sz w:val="24"/>
              </w:rPr>
              <w:t>Carbon</w:t>
            </w:r>
            <w:r>
              <w:rPr>
                <w:spacing w:val="-7"/>
                <w:sz w:val="24"/>
              </w:rPr>
              <w:t> </w:t>
            </w:r>
            <w:r>
              <w:rPr>
                <w:spacing w:val="-2"/>
                <w:sz w:val="24"/>
              </w:rPr>
              <w:t>Steels</w:t>
            </w:r>
          </w:p>
        </w:tc>
        <w:tc>
          <w:tcPr>
            <w:tcW w:w="2778" w:type="dxa"/>
          </w:tcPr>
          <w:p>
            <w:pPr>
              <w:pStyle w:val="TableParagraph"/>
              <w:spacing w:line="240" w:lineRule="auto"/>
              <w:jc w:val="left"/>
              <w:rPr>
                <w:sz w:val="22"/>
              </w:rPr>
            </w:pPr>
          </w:p>
        </w:tc>
        <w:tc>
          <w:tcPr>
            <w:tcW w:w="1970" w:type="dxa"/>
          </w:tcPr>
          <w:p>
            <w:pPr>
              <w:pStyle w:val="TableParagraph"/>
              <w:spacing w:line="240" w:lineRule="auto" w:before="63"/>
              <w:ind w:right="166"/>
              <w:jc w:val="right"/>
              <w:rPr>
                <w:sz w:val="24"/>
              </w:rPr>
            </w:pPr>
            <w:r>
              <w:rPr>
                <w:spacing w:val="-10"/>
                <w:sz w:val="24"/>
              </w:rPr>
              <w:t>7</w:t>
            </w:r>
          </w:p>
        </w:tc>
      </w:tr>
      <w:tr>
        <w:trPr>
          <w:trHeight w:val="413" w:hRule="atLeast"/>
        </w:trPr>
        <w:tc>
          <w:tcPr>
            <w:tcW w:w="4234" w:type="dxa"/>
          </w:tcPr>
          <w:p>
            <w:pPr>
              <w:pStyle w:val="TableParagraph"/>
              <w:tabs>
                <w:tab w:pos="1490" w:val="left" w:leader="none"/>
              </w:tabs>
              <w:spacing w:line="240" w:lineRule="auto" w:before="63"/>
              <w:ind w:left="770"/>
              <w:jc w:val="left"/>
              <w:rPr>
                <w:sz w:val="24"/>
              </w:rPr>
            </w:pPr>
            <w:r>
              <w:rPr>
                <w:spacing w:val="-2"/>
                <w:sz w:val="24"/>
              </w:rPr>
              <w:t>2.4.2</w:t>
            </w:r>
            <w:r>
              <w:rPr>
                <w:sz w:val="24"/>
              </w:rPr>
              <w:tab/>
              <w:t>Alloy</w:t>
            </w:r>
            <w:r>
              <w:rPr>
                <w:spacing w:val="-9"/>
                <w:sz w:val="24"/>
              </w:rPr>
              <w:t> </w:t>
            </w:r>
            <w:r>
              <w:rPr>
                <w:spacing w:val="-2"/>
                <w:sz w:val="24"/>
              </w:rPr>
              <w:t>Steels</w:t>
            </w:r>
          </w:p>
        </w:tc>
        <w:tc>
          <w:tcPr>
            <w:tcW w:w="2778" w:type="dxa"/>
          </w:tcPr>
          <w:p>
            <w:pPr>
              <w:pStyle w:val="TableParagraph"/>
              <w:spacing w:line="240" w:lineRule="auto"/>
              <w:jc w:val="left"/>
              <w:rPr>
                <w:sz w:val="22"/>
              </w:rPr>
            </w:pPr>
          </w:p>
        </w:tc>
        <w:tc>
          <w:tcPr>
            <w:tcW w:w="1970" w:type="dxa"/>
          </w:tcPr>
          <w:p>
            <w:pPr>
              <w:pStyle w:val="TableParagraph"/>
              <w:spacing w:line="240" w:lineRule="auto" w:before="63"/>
              <w:ind w:right="166"/>
              <w:jc w:val="right"/>
              <w:rPr>
                <w:sz w:val="24"/>
              </w:rPr>
            </w:pPr>
            <w:r>
              <w:rPr>
                <w:spacing w:val="-10"/>
                <w:sz w:val="24"/>
              </w:rPr>
              <w:t>8</w:t>
            </w:r>
          </w:p>
        </w:tc>
      </w:tr>
      <w:tr>
        <w:trPr>
          <w:trHeight w:val="412" w:hRule="atLeast"/>
        </w:trPr>
        <w:tc>
          <w:tcPr>
            <w:tcW w:w="4234" w:type="dxa"/>
          </w:tcPr>
          <w:p>
            <w:pPr>
              <w:pStyle w:val="TableParagraph"/>
              <w:tabs>
                <w:tab w:pos="770" w:val="left" w:leader="none"/>
              </w:tabs>
              <w:spacing w:line="240" w:lineRule="auto" w:before="63"/>
              <w:ind w:left="50"/>
              <w:jc w:val="left"/>
              <w:rPr>
                <w:sz w:val="24"/>
              </w:rPr>
            </w:pPr>
            <w:r>
              <w:rPr>
                <w:spacing w:val="-5"/>
                <w:sz w:val="24"/>
              </w:rPr>
              <w:t>2.5</w:t>
            </w:r>
            <w:r>
              <w:rPr>
                <w:sz w:val="24"/>
              </w:rPr>
              <w:tab/>
              <w:t>Heat</w:t>
            </w:r>
            <w:r>
              <w:rPr>
                <w:spacing w:val="-1"/>
                <w:sz w:val="24"/>
              </w:rPr>
              <w:t> </w:t>
            </w:r>
            <w:r>
              <w:rPr>
                <w:spacing w:val="-2"/>
                <w:sz w:val="24"/>
              </w:rPr>
              <w:t>treatment</w:t>
            </w:r>
          </w:p>
        </w:tc>
        <w:tc>
          <w:tcPr>
            <w:tcW w:w="2778" w:type="dxa"/>
          </w:tcPr>
          <w:p>
            <w:pPr>
              <w:pStyle w:val="TableParagraph"/>
              <w:spacing w:line="240" w:lineRule="auto"/>
              <w:jc w:val="left"/>
              <w:rPr>
                <w:sz w:val="22"/>
              </w:rPr>
            </w:pPr>
          </w:p>
        </w:tc>
        <w:tc>
          <w:tcPr>
            <w:tcW w:w="1970" w:type="dxa"/>
          </w:tcPr>
          <w:p>
            <w:pPr>
              <w:pStyle w:val="TableParagraph"/>
              <w:spacing w:line="240" w:lineRule="auto" w:before="63"/>
              <w:ind w:right="166"/>
              <w:jc w:val="right"/>
              <w:rPr>
                <w:sz w:val="24"/>
              </w:rPr>
            </w:pPr>
            <w:r>
              <w:rPr>
                <w:spacing w:val="-10"/>
                <w:sz w:val="24"/>
              </w:rPr>
              <w:t>9</w:t>
            </w:r>
          </w:p>
        </w:tc>
      </w:tr>
      <w:tr>
        <w:trPr>
          <w:trHeight w:val="415" w:hRule="atLeast"/>
        </w:trPr>
        <w:tc>
          <w:tcPr>
            <w:tcW w:w="4234" w:type="dxa"/>
          </w:tcPr>
          <w:p>
            <w:pPr>
              <w:pStyle w:val="TableParagraph"/>
              <w:tabs>
                <w:tab w:pos="770" w:val="left" w:leader="none"/>
              </w:tabs>
              <w:spacing w:line="240" w:lineRule="auto" w:before="63"/>
              <w:ind w:left="50"/>
              <w:jc w:val="left"/>
              <w:rPr>
                <w:sz w:val="24"/>
              </w:rPr>
            </w:pPr>
            <w:r>
              <w:rPr>
                <w:spacing w:val="-5"/>
                <w:sz w:val="24"/>
              </w:rPr>
              <w:t>2.6</w:t>
            </w:r>
            <w:r>
              <w:rPr>
                <w:sz w:val="24"/>
              </w:rPr>
              <w:tab/>
              <w:t>Surface</w:t>
            </w:r>
            <w:r>
              <w:rPr>
                <w:spacing w:val="-4"/>
                <w:sz w:val="24"/>
              </w:rPr>
              <w:t> </w:t>
            </w:r>
            <w:r>
              <w:rPr>
                <w:spacing w:val="-2"/>
                <w:sz w:val="24"/>
              </w:rPr>
              <w:t>Hardening</w:t>
            </w:r>
          </w:p>
        </w:tc>
        <w:tc>
          <w:tcPr>
            <w:tcW w:w="2778" w:type="dxa"/>
          </w:tcPr>
          <w:p>
            <w:pPr>
              <w:pStyle w:val="TableParagraph"/>
              <w:spacing w:line="240" w:lineRule="auto"/>
              <w:jc w:val="left"/>
              <w:rPr>
                <w:sz w:val="22"/>
              </w:rPr>
            </w:pPr>
          </w:p>
        </w:tc>
        <w:tc>
          <w:tcPr>
            <w:tcW w:w="1970" w:type="dxa"/>
          </w:tcPr>
          <w:p>
            <w:pPr>
              <w:pStyle w:val="TableParagraph"/>
              <w:spacing w:line="240" w:lineRule="auto" w:before="63"/>
              <w:ind w:right="166"/>
              <w:jc w:val="right"/>
              <w:rPr>
                <w:sz w:val="24"/>
              </w:rPr>
            </w:pPr>
            <w:r>
              <w:rPr>
                <w:spacing w:val="-10"/>
                <w:sz w:val="24"/>
              </w:rPr>
              <w:t>9</w:t>
            </w:r>
          </w:p>
        </w:tc>
      </w:tr>
      <w:tr>
        <w:trPr>
          <w:trHeight w:val="415" w:hRule="atLeast"/>
        </w:trPr>
        <w:tc>
          <w:tcPr>
            <w:tcW w:w="4234" w:type="dxa"/>
          </w:tcPr>
          <w:p>
            <w:pPr>
              <w:pStyle w:val="TableParagraph"/>
              <w:tabs>
                <w:tab w:pos="1490" w:val="left" w:leader="none"/>
              </w:tabs>
              <w:spacing w:line="240" w:lineRule="auto" w:before="65"/>
              <w:ind w:left="770"/>
              <w:jc w:val="left"/>
              <w:rPr>
                <w:sz w:val="24"/>
              </w:rPr>
            </w:pPr>
            <w:r>
              <w:rPr>
                <w:spacing w:val="-2"/>
                <w:sz w:val="24"/>
              </w:rPr>
              <w:t>2.6.1</w:t>
            </w:r>
            <w:r>
              <w:rPr>
                <w:sz w:val="24"/>
              </w:rPr>
              <w:tab/>
            </w:r>
            <w:r>
              <w:rPr>
                <w:spacing w:val="-2"/>
                <w:sz w:val="24"/>
              </w:rPr>
              <w:t>Carburization</w:t>
            </w:r>
          </w:p>
        </w:tc>
        <w:tc>
          <w:tcPr>
            <w:tcW w:w="2778" w:type="dxa"/>
          </w:tcPr>
          <w:p>
            <w:pPr>
              <w:pStyle w:val="TableParagraph"/>
              <w:spacing w:line="240" w:lineRule="auto"/>
              <w:jc w:val="left"/>
              <w:rPr>
                <w:sz w:val="22"/>
              </w:rPr>
            </w:pPr>
          </w:p>
        </w:tc>
        <w:tc>
          <w:tcPr>
            <w:tcW w:w="1970" w:type="dxa"/>
          </w:tcPr>
          <w:p>
            <w:pPr>
              <w:pStyle w:val="TableParagraph"/>
              <w:spacing w:line="240" w:lineRule="auto" w:before="65"/>
              <w:ind w:right="46"/>
              <w:jc w:val="right"/>
              <w:rPr>
                <w:sz w:val="24"/>
              </w:rPr>
            </w:pPr>
            <w:r>
              <w:rPr>
                <w:spacing w:val="-5"/>
                <w:sz w:val="24"/>
              </w:rPr>
              <w:t>10</w:t>
            </w:r>
          </w:p>
        </w:tc>
      </w:tr>
      <w:tr>
        <w:trPr>
          <w:trHeight w:val="339" w:hRule="atLeast"/>
        </w:trPr>
        <w:tc>
          <w:tcPr>
            <w:tcW w:w="4234" w:type="dxa"/>
          </w:tcPr>
          <w:p>
            <w:pPr>
              <w:pStyle w:val="TableParagraph"/>
              <w:spacing w:line="256" w:lineRule="exact" w:before="63"/>
              <w:ind w:right="857"/>
              <w:jc w:val="right"/>
              <w:rPr>
                <w:sz w:val="24"/>
              </w:rPr>
            </w:pPr>
            <w:r>
              <w:rPr>
                <w:sz w:val="24"/>
              </w:rPr>
              <w:t>2.6.1.1</w:t>
            </w:r>
            <w:r>
              <w:rPr>
                <w:spacing w:val="-6"/>
                <w:sz w:val="24"/>
              </w:rPr>
              <w:t> </w:t>
            </w:r>
            <w:r>
              <w:rPr>
                <w:sz w:val="24"/>
              </w:rPr>
              <w:t>Solid </w:t>
            </w:r>
            <w:r>
              <w:rPr>
                <w:spacing w:val="-2"/>
                <w:sz w:val="24"/>
              </w:rPr>
              <w:t>Carburization</w:t>
            </w:r>
          </w:p>
        </w:tc>
        <w:tc>
          <w:tcPr>
            <w:tcW w:w="2778" w:type="dxa"/>
          </w:tcPr>
          <w:p>
            <w:pPr>
              <w:pStyle w:val="TableParagraph"/>
              <w:spacing w:line="256" w:lineRule="exact" w:before="63"/>
              <w:ind w:left="857"/>
              <w:jc w:val="left"/>
              <w:rPr>
                <w:sz w:val="24"/>
              </w:rPr>
            </w:pPr>
            <w:r>
              <w:rPr>
                <w:spacing w:val="-5"/>
                <w:sz w:val="24"/>
              </w:rPr>
              <w:t>10</w:t>
            </w:r>
          </w:p>
        </w:tc>
        <w:tc>
          <w:tcPr>
            <w:tcW w:w="1970" w:type="dxa"/>
          </w:tcPr>
          <w:p>
            <w:pPr>
              <w:pStyle w:val="TableParagraph"/>
              <w:spacing w:line="240" w:lineRule="auto"/>
              <w:jc w:val="left"/>
              <w:rPr>
                <w:sz w:val="22"/>
              </w:rPr>
            </w:pPr>
          </w:p>
        </w:tc>
      </w:tr>
    </w:tbl>
    <w:p>
      <w:pPr>
        <w:spacing w:after="0" w:line="240" w:lineRule="auto"/>
        <w:jc w:val="left"/>
        <w:rPr>
          <w:sz w:val="22"/>
        </w:rPr>
        <w:sectPr>
          <w:pgSz w:w="11910" w:h="16840"/>
          <w:pgMar w:header="0" w:footer="1012" w:top="1340" w:bottom="1200" w:left="320" w:right="220"/>
        </w:sectPr>
      </w:pPr>
    </w:p>
    <w:p>
      <w:pPr>
        <w:pStyle w:val="BodyText"/>
        <w:spacing w:before="5"/>
        <w:rPr>
          <w:b/>
          <w:sz w:val="2"/>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6"/>
        <w:gridCol w:w="2468"/>
        <w:gridCol w:w="499"/>
      </w:tblGrid>
      <w:tr>
        <w:trPr>
          <w:trHeight w:val="339" w:hRule="atLeast"/>
        </w:trPr>
        <w:tc>
          <w:tcPr>
            <w:tcW w:w="6016" w:type="dxa"/>
          </w:tcPr>
          <w:p>
            <w:pPr>
              <w:pStyle w:val="TableParagraph"/>
              <w:spacing w:line="266" w:lineRule="exact"/>
              <w:ind w:left="770"/>
              <w:jc w:val="left"/>
              <w:rPr>
                <w:sz w:val="24"/>
              </w:rPr>
            </w:pPr>
            <w:r>
              <w:rPr>
                <w:sz w:val="24"/>
              </w:rPr>
              <w:t>2.6.1.2</w:t>
            </w:r>
            <w:r>
              <w:rPr>
                <w:spacing w:val="-5"/>
                <w:sz w:val="24"/>
              </w:rPr>
              <w:t> </w:t>
            </w:r>
            <w:r>
              <w:rPr>
                <w:sz w:val="24"/>
              </w:rPr>
              <w:t>Liquid</w:t>
            </w:r>
            <w:r>
              <w:rPr>
                <w:spacing w:val="-4"/>
                <w:sz w:val="24"/>
              </w:rPr>
              <w:t> </w:t>
            </w:r>
            <w:r>
              <w:rPr>
                <w:spacing w:val="-2"/>
                <w:sz w:val="24"/>
              </w:rPr>
              <w:t>Carburization</w:t>
            </w:r>
          </w:p>
        </w:tc>
        <w:tc>
          <w:tcPr>
            <w:tcW w:w="2468" w:type="dxa"/>
          </w:tcPr>
          <w:p>
            <w:pPr>
              <w:pStyle w:val="TableParagraph"/>
              <w:spacing w:line="240" w:lineRule="auto"/>
              <w:jc w:val="left"/>
              <w:rPr>
                <w:sz w:val="24"/>
              </w:rPr>
            </w:pPr>
          </w:p>
        </w:tc>
        <w:tc>
          <w:tcPr>
            <w:tcW w:w="499" w:type="dxa"/>
          </w:tcPr>
          <w:p>
            <w:pPr>
              <w:pStyle w:val="TableParagraph"/>
              <w:spacing w:line="266" w:lineRule="exact"/>
              <w:ind w:right="47"/>
              <w:jc w:val="right"/>
              <w:rPr>
                <w:sz w:val="24"/>
              </w:rPr>
            </w:pPr>
            <w:r>
              <w:rPr>
                <w:spacing w:val="-5"/>
                <w:sz w:val="24"/>
              </w:rPr>
              <w:t>11</w:t>
            </w:r>
          </w:p>
        </w:tc>
      </w:tr>
      <w:tr>
        <w:trPr>
          <w:trHeight w:val="412" w:hRule="atLeast"/>
        </w:trPr>
        <w:tc>
          <w:tcPr>
            <w:tcW w:w="6016" w:type="dxa"/>
          </w:tcPr>
          <w:p>
            <w:pPr>
              <w:pStyle w:val="TableParagraph"/>
              <w:spacing w:line="240" w:lineRule="auto" w:before="63"/>
              <w:ind w:left="770"/>
              <w:jc w:val="left"/>
              <w:rPr>
                <w:sz w:val="24"/>
              </w:rPr>
            </w:pPr>
            <w:r>
              <w:rPr>
                <w:sz w:val="24"/>
              </w:rPr>
              <w:t>2.6.1.3</w:t>
            </w:r>
            <w:r>
              <w:rPr>
                <w:spacing w:val="-3"/>
                <w:sz w:val="24"/>
              </w:rPr>
              <w:t> </w:t>
            </w:r>
            <w:r>
              <w:rPr>
                <w:sz w:val="24"/>
              </w:rPr>
              <w:t>Gaseous </w:t>
            </w:r>
            <w:r>
              <w:rPr>
                <w:spacing w:val="-2"/>
                <w:sz w:val="24"/>
              </w:rPr>
              <w:t>carburization</w:t>
            </w:r>
          </w:p>
        </w:tc>
        <w:tc>
          <w:tcPr>
            <w:tcW w:w="2468" w:type="dxa"/>
          </w:tcPr>
          <w:p>
            <w:pPr>
              <w:pStyle w:val="TableParagraph"/>
              <w:spacing w:line="240" w:lineRule="auto" w:before="63"/>
              <w:ind w:right="206"/>
              <w:jc w:val="right"/>
              <w:rPr>
                <w:sz w:val="24"/>
              </w:rPr>
            </w:pPr>
            <w:r>
              <w:rPr>
                <w:spacing w:val="-5"/>
                <w:sz w:val="24"/>
              </w:rPr>
              <w:t>12</w:t>
            </w:r>
          </w:p>
        </w:tc>
        <w:tc>
          <w:tcPr>
            <w:tcW w:w="499" w:type="dxa"/>
          </w:tcPr>
          <w:p>
            <w:pPr>
              <w:pStyle w:val="TableParagraph"/>
              <w:spacing w:line="240" w:lineRule="auto"/>
              <w:jc w:val="left"/>
              <w:rPr>
                <w:sz w:val="24"/>
              </w:rPr>
            </w:pPr>
          </w:p>
        </w:tc>
      </w:tr>
      <w:tr>
        <w:trPr>
          <w:trHeight w:val="415" w:hRule="atLeast"/>
        </w:trPr>
        <w:tc>
          <w:tcPr>
            <w:tcW w:w="6016" w:type="dxa"/>
          </w:tcPr>
          <w:p>
            <w:pPr>
              <w:pStyle w:val="TableParagraph"/>
              <w:spacing w:line="240" w:lineRule="auto" w:before="63"/>
              <w:ind w:left="770"/>
              <w:jc w:val="left"/>
              <w:rPr>
                <w:sz w:val="24"/>
              </w:rPr>
            </w:pPr>
            <w:r>
              <w:rPr>
                <w:sz w:val="24"/>
              </w:rPr>
              <w:t>2.6.1.4</w:t>
            </w:r>
            <w:r>
              <w:rPr>
                <w:spacing w:val="-1"/>
                <w:sz w:val="24"/>
              </w:rPr>
              <w:t> </w:t>
            </w:r>
            <w:r>
              <w:rPr>
                <w:sz w:val="24"/>
              </w:rPr>
              <w:t>Vacuum</w:t>
            </w:r>
            <w:r>
              <w:rPr>
                <w:spacing w:val="-6"/>
                <w:sz w:val="24"/>
              </w:rPr>
              <w:t> </w:t>
            </w:r>
            <w:r>
              <w:rPr>
                <w:spacing w:val="-2"/>
                <w:sz w:val="24"/>
              </w:rPr>
              <w:t>carburization</w:t>
            </w:r>
          </w:p>
        </w:tc>
        <w:tc>
          <w:tcPr>
            <w:tcW w:w="2468" w:type="dxa"/>
          </w:tcPr>
          <w:p>
            <w:pPr>
              <w:pStyle w:val="TableParagraph"/>
              <w:spacing w:line="240" w:lineRule="auto" w:before="63"/>
              <w:ind w:right="268"/>
              <w:jc w:val="right"/>
              <w:rPr>
                <w:sz w:val="24"/>
              </w:rPr>
            </w:pPr>
            <w:r>
              <w:rPr>
                <w:spacing w:val="-5"/>
                <w:sz w:val="24"/>
              </w:rPr>
              <w:t>13</w:t>
            </w:r>
          </w:p>
        </w:tc>
        <w:tc>
          <w:tcPr>
            <w:tcW w:w="499" w:type="dxa"/>
          </w:tcPr>
          <w:p>
            <w:pPr>
              <w:pStyle w:val="TableParagraph"/>
              <w:spacing w:line="240" w:lineRule="auto"/>
              <w:jc w:val="left"/>
              <w:rPr>
                <w:sz w:val="24"/>
              </w:rPr>
            </w:pPr>
          </w:p>
        </w:tc>
      </w:tr>
      <w:tr>
        <w:trPr>
          <w:trHeight w:val="415" w:hRule="atLeast"/>
        </w:trPr>
        <w:tc>
          <w:tcPr>
            <w:tcW w:w="6016" w:type="dxa"/>
          </w:tcPr>
          <w:p>
            <w:pPr>
              <w:pStyle w:val="TableParagraph"/>
              <w:spacing w:line="240" w:lineRule="auto" w:before="66"/>
              <w:ind w:left="50"/>
              <w:jc w:val="left"/>
              <w:rPr>
                <w:sz w:val="24"/>
              </w:rPr>
            </w:pPr>
            <w:r>
              <w:rPr>
                <w:sz w:val="24"/>
              </w:rPr>
              <w:t>2.6.1.5</w:t>
            </w:r>
            <w:r>
              <w:rPr>
                <w:spacing w:val="-6"/>
                <w:sz w:val="24"/>
              </w:rPr>
              <w:t> </w:t>
            </w:r>
            <w:r>
              <w:rPr>
                <w:sz w:val="24"/>
              </w:rPr>
              <w:t>Plasma</w:t>
            </w:r>
            <w:r>
              <w:rPr>
                <w:spacing w:val="-4"/>
                <w:sz w:val="24"/>
              </w:rPr>
              <w:t> </w:t>
            </w:r>
            <w:r>
              <w:rPr>
                <w:sz w:val="24"/>
              </w:rPr>
              <w:t>and</w:t>
            </w:r>
            <w:r>
              <w:rPr>
                <w:spacing w:val="-2"/>
                <w:sz w:val="24"/>
              </w:rPr>
              <w:t> </w:t>
            </w:r>
            <w:r>
              <w:rPr>
                <w:sz w:val="24"/>
              </w:rPr>
              <w:t>salt</w:t>
            </w:r>
            <w:r>
              <w:rPr>
                <w:spacing w:val="7"/>
                <w:sz w:val="24"/>
              </w:rPr>
              <w:t> </w:t>
            </w:r>
            <w:r>
              <w:rPr>
                <w:sz w:val="24"/>
              </w:rPr>
              <w:t>bath</w:t>
            </w:r>
            <w:r>
              <w:rPr>
                <w:spacing w:val="-6"/>
                <w:sz w:val="24"/>
              </w:rPr>
              <w:t> </w:t>
            </w:r>
            <w:r>
              <w:rPr>
                <w:spacing w:val="-2"/>
                <w:sz w:val="24"/>
              </w:rPr>
              <w:t>carburization</w:t>
            </w:r>
          </w:p>
        </w:tc>
        <w:tc>
          <w:tcPr>
            <w:tcW w:w="2468" w:type="dxa"/>
          </w:tcPr>
          <w:p>
            <w:pPr>
              <w:pStyle w:val="TableParagraph"/>
              <w:spacing w:line="240" w:lineRule="auto"/>
              <w:jc w:val="left"/>
              <w:rPr>
                <w:sz w:val="24"/>
              </w:rPr>
            </w:pPr>
          </w:p>
        </w:tc>
        <w:tc>
          <w:tcPr>
            <w:tcW w:w="499" w:type="dxa"/>
          </w:tcPr>
          <w:p>
            <w:pPr>
              <w:pStyle w:val="TableParagraph"/>
              <w:spacing w:line="240" w:lineRule="auto" w:before="66"/>
              <w:ind w:right="47"/>
              <w:jc w:val="right"/>
              <w:rPr>
                <w:sz w:val="24"/>
              </w:rPr>
            </w:pPr>
            <w:r>
              <w:rPr>
                <w:spacing w:val="-5"/>
                <w:sz w:val="24"/>
              </w:rPr>
              <w:t>14</w:t>
            </w:r>
          </w:p>
        </w:tc>
      </w:tr>
      <w:tr>
        <w:trPr>
          <w:trHeight w:val="412" w:hRule="atLeast"/>
        </w:trPr>
        <w:tc>
          <w:tcPr>
            <w:tcW w:w="6016" w:type="dxa"/>
          </w:tcPr>
          <w:p>
            <w:pPr>
              <w:pStyle w:val="TableParagraph"/>
              <w:tabs>
                <w:tab w:pos="770" w:val="left" w:leader="none"/>
              </w:tabs>
              <w:spacing w:line="240" w:lineRule="auto" w:before="63"/>
              <w:ind w:left="50"/>
              <w:jc w:val="left"/>
              <w:rPr>
                <w:sz w:val="24"/>
              </w:rPr>
            </w:pPr>
            <w:r>
              <w:rPr>
                <w:spacing w:val="-2"/>
                <w:sz w:val="24"/>
              </w:rPr>
              <w:t>2.6.2</w:t>
            </w:r>
            <w:r>
              <w:rPr>
                <w:sz w:val="24"/>
              </w:rPr>
              <w:tab/>
            </w:r>
            <w:r>
              <w:rPr>
                <w:spacing w:val="-2"/>
                <w:sz w:val="24"/>
              </w:rPr>
              <w:t>Nitriding</w:t>
            </w:r>
          </w:p>
        </w:tc>
        <w:tc>
          <w:tcPr>
            <w:tcW w:w="2468" w:type="dxa"/>
          </w:tcPr>
          <w:p>
            <w:pPr>
              <w:pStyle w:val="TableParagraph"/>
              <w:spacing w:line="240" w:lineRule="auto" w:before="63"/>
              <w:ind w:right="268"/>
              <w:jc w:val="right"/>
              <w:rPr>
                <w:sz w:val="24"/>
              </w:rPr>
            </w:pPr>
            <w:r>
              <w:rPr>
                <w:spacing w:val="-5"/>
                <w:sz w:val="24"/>
              </w:rPr>
              <w:t>14</w:t>
            </w:r>
          </w:p>
        </w:tc>
        <w:tc>
          <w:tcPr>
            <w:tcW w:w="499" w:type="dxa"/>
          </w:tcPr>
          <w:p>
            <w:pPr>
              <w:pStyle w:val="TableParagraph"/>
              <w:spacing w:line="240" w:lineRule="auto"/>
              <w:jc w:val="left"/>
              <w:rPr>
                <w:sz w:val="24"/>
              </w:rPr>
            </w:pPr>
          </w:p>
        </w:tc>
      </w:tr>
      <w:tr>
        <w:trPr>
          <w:trHeight w:val="412" w:hRule="atLeast"/>
        </w:trPr>
        <w:tc>
          <w:tcPr>
            <w:tcW w:w="6016" w:type="dxa"/>
          </w:tcPr>
          <w:p>
            <w:pPr>
              <w:pStyle w:val="TableParagraph"/>
              <w:tabs>
                <w:tab w:pos="760" w:val="left" w:leader="none"/>
              </w:tabs>
              <w:spacing w:line="240" w:lineRule="auto" w:before="63"/>
              <w:ind w:left="50"/>
              <w:jc w:val="left"/>
              <w:rPr>
                <w:sz w:val="24"/>
              </w:rPr>
            </w:pPr>
            <w:r>
              <w:rPr>
                <w:spacing w:val="-2"/>
                <w:sz w:val="24"/>
              </w:rPr>
              <w:t>2.6.3</w:t>
            </w:r>
            <w:r>
              <w:rPr>
                <w:sz w:val="24"/>
              </w:rPr>
              <w:tab/>
              <w:t>Carbonitriding</w:t>
            </w:r>
            <w:r>
              <w:rPr>
                <w:spacing w:val="-6"/>
                <w:sz w:val="24"/>
              </w:rPr>
              <w:t> </w:t>
            </w:r>
            <w:r>
              <w:rPr>
                <w:sz w:val="24"/>
              </w:rPr>
              <w:t>and</w:t>
            </w:r>
            <w:r>
              <w:rPr>
                <w:spacing w:val="-5"/>
                <w:sz w:val="24"/>
              </w:rPr>
              <w:t> </w:t>
            </w:r>
            <w:r>
              <w:rPr>
                <w:spacing w:val="-2"/>
                <w:sz w:val="24"/>
              </w:rPr>
              <w:t>Cyaniding</w:t>
            </w:r>
          </w:p>
        </w:tc>
        <w:tc>
          <w:tcPr>
            <w:tcW w:w="2468" w:type="dxa"/>
          </w:tcPr>
          <w:p>
            <w:pPr>
              <w:pStyle w:val="TableParagraph"/>
              <w:spacing w:line="240" w:lineRule="auto" w:before="63"/>
              <w:ind w:right="268"/>
              <w:jc w:val="right"/>
              <w:rPr>
                <w:sz w:val="24"/>
              </w:rPr>
            </w:pPr>
            <w:r>
              <w:rPr>
                <w:spacing w:val="-5"/>
                <w:sz w:val="24"/>
              </w:rPr>
              <w:t>14</w:t>
            </w:r>
          </w:p>
        </w:tc>
        <w:tc>
          <w:tcPr>
            <w:tcW w:w="499" w:type="dxa"/>
          </w:tcPr>
          <w:p>
            <w:pPr>
              <w:pStyle w:val="TableParagraph"/>
              <w:spacing w:line="240" w:lineRule="auto"/>
              <w:jc w:val="left"/>
              <w:rPr>
                <w:sz w:val="24"/>
              </w:rPr>
            </w:pPr>
          </w:p>
        </w:tc>
      </w:tr>
      <w:tr>
        <w:trPr>
          <w:trHeight w:val="415" w:hRule="atLeast"/>
        </w:trPr>
        <w:tc>
          <w:tcPr>
            <w:tcW w:w="6016" w:type="dxa"/>
          </w:tcPr>
          <w:p>
            <w:pPr>
              <w:pStyle w:val="TableParagraph"/>
              <w:tabs>
                <w:tab w:pos="760" w:val="left" w:leader="none"/>
              </w:tabs>
              <w:spacing w:line="240" w:lineRule="auto" w:before="63"/>
              <w:ind w:left="50"/>
              <w:jc w:val="left"/>
              <w:rPr>
                <w:sz w:val="24"/>
              </w:rPr>
            </w:pPr>
            <w:r>
              <w:rPr>
                <w:spacing w:val="-2"/>
                <w:sz w:val="24"/>
              </w:rPr>
              <w:t>2.6.4</w:t>
            </w:r>
            <w:r>
              <w:rPr>
                <w:sz w:val="24"/>
              </w:rPr>
              <w:tab/>
              <w:t>Flame</w:t>
            </w:r>
            <w:r>
              <w:rPr>
                <w:spacing w:val="-6"/>
                <w:sz w:val="24"/>
              </w:rPr>
              <w:t> </w:t>
            </w:r>
            <w:r>
              <w:rPr>
                <w:spacing w:val="-2"/>
                <w:sz w:val="24"/>
              </w:rPr>
              <w:t>hardening</w:t>
            </w:r>
          </w:p>
        </w:tc>
        <w:tc>
          <w:tcPr>
            <w:tcW w:w="2468" w:type="dxa"/>
          </w:tcPr>
          <w:p>
            <w:pPr>
              <w:pStyle w:val="TableParagraph"/>
              <w:spacing w:line="240" w:lineRule="auto" w:before="63"/>
              <w:ind w:right="268"/>
              <w:jc w:val="right"/>
              <w:rPr>
                <w:sz w:val="24"/>
              </w:rPr>
            </w:pPr>
            <w:r>
              <w:rPr>
                <w:spacing w:val="-5"/>
                <w:sz w:val="24"/>
              </w:rPr>
              <w:t>15</w:t>
            </w:r>
          </w:p>
        </w:tc>
        <w:tc>
          <w:tcPr>
            <w:tcW w:w="499" w:type="dxa"/>
          </w:tcPr>
          <w:p>
            <w:pPr>
              <w:pStyle w:val="TableParagraph"/>
              <w:spacing w:line="240" w:lineRule="auto"/>
              <w:jc w:val="left"/>
              <w:rPr>
                <w:sz w:val="24"/>
              </w:rPr>
            </w:pPr>
          </w:p>
        </w:tc>
      </w:tr>
      <w:tr>
        <w:trPr>
          <w:trHeight w:val="415" w:hRule="atLeast"/>
        </w:trPr>
        <w:tc>
          <w:tcPr>
            <w:tcW w:w="6016" w:type="dxa"/>
          </w:tcPr>
          <w:p>
            <w:pPr>
              <w:pStyle w:val="TableParagraph"/>
              <w:tabs>
                <w:tab w:pos="823" w:val="left" w:leader="none"/>
              </w:tabs>
              <w:spacing w:line="240" w:lineRule="auto" w:before="66"/>
              <w:ind w:left="50"/>
              <w:jc w:val="left"/>
              <w:rPr>
                <w:sz w:val="24"/>
              </w:rPr>
            </w:pPr>
            <w:r>
              <w:rPr>
                <w:spacing w:val="-2"/>
                <w:sz w:val="24"/>
              </w:rPr>
              <w:t>2.6.5</w:t>
            </w:r>
            <w:r>
              <w:rPr>
                <w:sz w:val="24"/>
              </w:rPr>
              <w:tab/>
              <w:t>Induction</w:t>
            </w:r>
            <w:r>
              <w:rPr>
                <w:spacing w:val="-4"/>
                <w:sz w:val="24"/>
              </w:rPr>
              <w:t> </w:t>
            </w:r>
            <w:r>
              <w:rPr>
                <w:spacing w:val="-2"/>
                <w:sz w:val="24"/>
              </w:rPr>
              <w:t>hardening</w:t>
            </w:r>
          </w:p>
        </w:tc>
        <w:tc>
          <w:tcPr>
            <w:tcW w:w="2468" w:type="dxa"/>
          </w:tcPr>
          <w:p>
            <w:pPr>
              <w:pStyle w:val="TableParagraph"/>
              <w:spacing w:line="240" w:lineRule="auto" w:before="66"/>
              <w:ind w:right="268"/>
              <w:jc w:val="right"/>
              <w:rPr>
                <w:sz w:val="24"/>
              </w:rPr>
            </w:pPr>
            <w:r>
              <w:rPr>
                <w:spacing w:val="-5"/>
                <w:sz w:val="24"/>
              </w:rPr>
              <w:t>16</w:t>
            </w:r>
          </w:p>
        </w:tc>
        <w:tc>
          <w:tcPr>
            <w:tcW w:w="499" w:type="dxa"/>
          </w:tcPr>
          <w:p>
            <w:pPr>
              <w:pStyle w:val="TableParagraph"/>
              <w:spacing w:line="240" w:lineRule="auto"/>
              <w:jc w:val="left"/>
              <w:rPr>
                <w:sz w:val="24"/>
              </w:rPr>
            </w:pPr>
          </w:p>
        </w:tc>
      </w:tr>
      <w:tr>
        <w:trPr>
          <w:trHeight w:val="412" w:hRule="atLeast"/>
        </w:trPr>
        <w:tc>
          <w:tcPr>
            <w:tcW w:w="6016" w:type="dxa"/>
          </w:tcPr>
          <w:p>
            <w:pPr>
              <w:pStyle w:val="TableParagraph"/>
              <w:tabs>
                <w:tab w:pos="770" w:val="left" w:leader="none"/>
              </w:tabs>
              <w:spacing w:line="240" w:lineRule="auto" w:before="63"/>
              <w:ind w:left="50"/>
              <w:jc w:val="left"/>
              <w:rPr>
                <w:sz w:val="24"/>
              </w:rPr>
            </w:pPr>
            <w:r>
              <w:rPr>
                <w:spacing w:val="-5"/>
                <w:sz w:val="24"/>
              </w:rPr>
              <w:t>2.7</w:t>
            </w:r>
            <w:r>
              <w:rPr>
                <w:sz w:val="24"/>
              </w:rPr>
              <w:tab/>
              <w:t>The</w:t>
            </w:r>
            <w:r>
              <w:rPr>
                <w:spacing w:val="-2"/>
                <w:sz w:val="24"/>
              </w:rPr>
              <w:t> </w:t>
            </w:r>
            <w:r>
              <w:rPr>
                <w:sz w:val="24"/>
              </w:rPr>
              <w:t>Principles</w:t>
            </w:r>
            <w:r>
              <w:rPr>
                <w:spacing w:val="-3"/>
                <w:sz w:val="24"/>
              </w:rPr>
              <w:t> </w:t>
            </w:r>
            <w:r>
              <w:rPr>
                <w:sz w:val="24"/>
              </w:rPr>
              <w:t>of</w:t>
            </w:r>
            <w:r>
              <w:rPr>
                <w:spacing w:val="-8"/>
                <w:sz w:val="24"/>
              </w:rPr>
              <w:t> </w:t>
            </w:r>
            <w:r>
              <w:rPr>
                <w:sz w:val="24"/>
              </w:rPr>
              <w:t>Case</w:t>
            </w:r>
            <w:r>
              <w:rPr>
                <w:spacing w:val="-1"/>
                <w:sz w:val="24"/>
              </w:rPr>
              <w:t> </w:t>
            </w:r>
            <w:r>
              <w:rPr>
                <w:spacing w:val="-2"/>
                <w:sz w:val="24"/>
              </w:rPr>
              <w:t>Hardening</w:t>
            </w:r>
          </w:p>
        </w:tc>
        <w:tc>
          <w:tcPr>
            <w:tcW w:w="2468" w:type="dxa"/>
          </w:tcPr>
          <w:p>
            <w:pPr>
              <w:pStyle w:val="TableParagraph"/>
              <w:spacing w:line="240" w:lineRule="auto"/>
              <w:jc w:val="left"/>
              <w:rPr>
                <w:sz w:val="24"/>
              </w:rPr>
            </w:pPr>
          </w:p>
        </w:tc>
        <w:tc>
          <w:tcPr>
            <w:tcW w:w="499" w:type="dxa"/>
          </w:tcPr>
          <w:p>
            <w:pPr>
              <w:pStyle w:val="TableParagraph"/>
              <w:spacing w:line="240" w:lineRule="auto" w:before="63"/>
              <w:ind w:right="47"/>
              <w:jc w:val="right"/>
              <w:rPr>
                <w:sz w:val="24"/>
              </w:rPr>
            </w:pPr>
            <w:r>
              <w:rPr>
                <w:spacing w:val="-5"/>
                <w:sz w:val="24"/>
              </w:rPr>
              <w:t>16</w:t>
            </w:r>
          </w:p>
        </w:tc>
      </w:tr>
      <w:tr>
        <w:trPr>
          <w:trHeight w:val="412" w:hRule="atLeast"/>
        </w:trPr>
        <w:tc>
          <w:tcPr>
            <w:tcW w:w="6016" w:type="dxa"/>
          </w:tcPr>
          <w:p>
            <w:pPr>
              <w:pStyle w:val="TableParagraph"/>
              <w:tabs>
                <w:tab w:pos="823" w:val="left" w:leader="none"/>
              </w:tabs>
              <w:spacing w:line="240" w:lineRule="auto" w:before="63"/>
              <w:ind w:left="50"/>
              <w:jc w:val="left"/>
              <w:rPr>
                <w:sz w:val="24"/>
              </w:rPr>
            </w:pPr>
            <w:r>
              <w:rPr>
                <w:spacing w:val="-5"/>
                <w:sz w:val="24"/>
              </w:rPr>
              <w:t>2.8</w:t>
            </w:r>
            <w:r>
              <w:rPr>
                <w:sz w:val="24"/>
              </w:rPr>
              <w:tab/>
              <w:t>Mechanical</w:t>
            </w:r>
            <w:r>
              <w:rPr>
                <w:spacing w:val="-12"/>
                <w:sz w:val="24"/>
              </w:rPr>
              <w:t> </w:t>
            </w:r>
            <w:r>
              <w:rPr>
                <w:spacing w:val="-2"/>
                <w:sz w:val="24"/>
              </w:rPr>
              <w:t>Properties</w:t>
            </w:r>
          </w:p>
        </w:tc>
        <w:tc>
          <w:tcPr>
            <w:tcW w:w="2468" w:type="dxa"/>
          </w:tcPr>
          <w:p>
            <w:pPr>
              <w:pStyle w:val="TableParagraph"/>
              <w:spacing w:line="240" w:lineRule="auto"/>
              <w:jc w:val="left"/>
              <w:rPr>
                <w:sz w:val="24"/>
              </w:rPr>
            </w:pPr>
          </w:p>
        </w:tc>
        <w:tc>
          <w:tcPr>
            <w:tcW w:w="499" w:type="dxa"/>
          </w:tcPr>
          <w:p>
            <w:pPr>
              <w:pStyle w:val="TableParagraph"/>
              <w:spacing w:line="240" w:lineRule="auto" w:before="63"/>
              <w:ind w:right="47"/>
              <w:jc w:val="right"/>
              <w:rPr>
                <w:sz w:val="24"/>
              </w:rPr>
            </w:pPr>
            <w:r>
              <w:rPr>
                <w:spacing w:val="-5"/>
                <w:sz w:val="24"/>
              </w:rPr>
              <w:t>16</w:t>
            </w:r>
          </w:p>
        </w:tc>
      </w:tr>
      <w:tr>
        <w:trPr>
          <w:trHeight w:val="415" w:hRule="atLeast"/>
        </w:trPr>
        <w:tc>
          <w:tcPr>
            <w:tcW w:w="6016" w:type="dxa"/>
          </w:tcPr>
          <w:p>
            <w:pPr>
              <w:pStyle w:val="TableParagraph"/>
              <w:tabs>
                <w:tab w:pos="760" w:val="left" w:leader="none"/>
              </w:tabs>
              <w:spacing w:line="240" w:lineRule="auto" w:before="63"/>
              <w:ind w:left="50"/>
              <w:jc w:val="left"/>
              <w:rPr>
                <w:sz w:val="24"/>
              </w:rPr>
            </w:pPr>
            <w:r>
              <w:rPr>
                <w:spacing w:val="-2"/>
                <w:sz w:val="24"/>
              </w:rPr>
              <w:t>2.8.1</w:t>
            </w:r>
            <w:r>
              <w:rPr>
                <w:sz w:val="24"/>
              </w:rPr>
              <w:tab/>
            </w:r>
            <w:r>
              <w:rPr>
                <w:spacing w:val="-2"/>
                <w:sz w:val="24"/>
              </w:rPr>
              <w:t>Strength</w:t>
            </w:r>
          </w:p>
        </w:tc>
        <w:tc>
          <w:tcPr>
            <w:tcW w:w="2468" w:type="dxa"/>
          </w:tcPr>
          <w:p>
            <w:pPr>
              <w:pStyle w:val="TableParagraph"/>
              <w:spacing w:line="240" w:lineRule="auto"/>
              <w:jc w:val="left"/>
              <w:rPr>
                <w:sz w:val="24"/>
              </w:rPr>
            </w:pPr>
          </w:p>
        </w:tc>
        <w:tc>
          <w:tcPr>
            <w:tcW w:w="499" w:type="dxa"/>
          </w:tcPr>
          <w:p>
            <w:pPr>
              <w:pStyle w:val="TableParagraph"/>
              <w:spacing w:line="240" w:lineRule="auto" w:before="63"/>
              <w:ind w:right="47"/>
              <w:jc w:val="right"/>
              <w:rPr>
                <w:sz w:val="24"/>
              </w:rPr>
            </w:pPr>
            <w:r>
              <w:rPr>
                <w:spacing w:val="-5"/>
                <w:sz w:val="24"/>
              </w:rPr>
              <w:t>17</w:t>
            </w:r>
          </w:p>
        </w:tc>
      </w:tr>
      <w:tr>
        <w:trPr>
          <w:trHeight w:val="415" w:hRule="atLeast"/>
        </w:trPr>
        <w:tc>
          <w:tcPr>
            <w:tcW w:w="6016" w:type="dxa"/>
          </w:tcPr>
          <w:p>
            <w:pPr>
              <w:pStyle w:val="TableParagraph"/>
              <w:tabs>
                <w:tab w:pos="760" w:val="left" w:leader="none"/>
              </w:tabs>
              <w:spacing w:line="240" w:lineRule="auto" w:before="66"/>
              <w:ind w:left="50"/>
              <w:jc w:val="left"/>
              <w:rPr>
                <w:sz w:val="24"/>
              </w:rPr>
            </w:pPr>
            <w:r>
              <w:rPr>
                <w:spacing w:val="-2"/>
                <w:sz w:val="24"/>
              </w:rPr>
              <w:t>2.8.2</w:t>
            </w:r>
            <w:r>
              <w:rPr>
                <w:sz w:val="24"/>
              </w:rPr>
              <w:tab/>
            </w:r>
            <w:r>
              <w:rPr>
                <w:spacing w:val="-2"/>
                <w:sz w:val="24"/>
              </w:rPr>
              <w:t>Hardness</w:t>
            </w:r>
          </w:p>
        </w:tc>
        <w:tc>
          <w:tcPr>
            <w:tcW w:w="2468" w:type="dxa"/>
          </w:tcPr>
          <w:p>
            <w:pPr>
              <w:pStyle w:val="TableParagraph"/>
              <w:spacing w:line="240" w:lineRule="auto"/>
              <w:jc w:val="left"/>
              <w:rPr>
                <w:sz w:val="24"/>
              </w:rPr>
            </w:pPr>
          </w:p>
        </w:tc>
        <w:tc>
          <w:tcPr>
            <w:tcW w:w="499" w:type="dxa"/>
          </w:tcPr>
          <w:p>
            <w:pPr>
              <w:pStyle w:val="TableParagraph"/>
              <w:spacing w:line="240" w:lineRule="auto" w:before="66"/>
              <w:ind w:right="47"/>
              <w:jc w:val="right"/>
              <w:rPr>
                <w:sz w:val="24"/>
              </w:rPr>
            </w:pPr>
            <w:r>
              <w:rPr>
                <w:spacing w:val="-5"/>
                <w:sz w:val="24"/>
              </w:rPr>
              <w:t>17</w:t>
            </w:r>
          </w:p>
        </w:tc>
      </w:tr>
      <w:tr>
        <w:trPr>
          <w:trHeight w:val="412" w:hRule="atLeast"/>
        </w:trPr>
        <w:tc>
          <w:tcPr>
            <w:tcW w:w="6016" w:type="dxa"/>
          </w:tcPr>
          <w:p>
            <w:pPr>
              <w:pStyle w:val="TableParagraph"/>
              <w:tabs>
                <w:tab w:pos="760" w:val="left" w:leader="none"/>
              </w:tabs>
              <w:spacing w:line="240" w:lineRule="auto" w:before="63"/>
              <w:ind w:left="50"/>
              <w:jc w:val="left"/>
              <w:rPr>
                <w:sz w:val="24"/>
              </w:rPr>
            </w:pPr>
            <w:r>
              <w:rPr>
                <w:spacing w:val="-2"/>
                <w:sz w:val="24"/>
              </w:rPr>
              <w:t>2.8.3</w:t>
            </w:r>
            <w:r>
              <w:rPr>
                <w:sz w:val="24"/>
              </w:rPr>
              <w:tab/>
            </w:r>
            <w:r>
              <w:rPr>
                <w:spacing w:val="-2"/>
                <w:sz w:val="24"/>
              </w:rPr>
              <w:t>Toughness</w:t>
            </w:r>
          </w:p>
        </w:tc>
        <w:tc>
          <w:tcPr>
            <w:tcW w:w="2468" w:type="dxa"/>
          </w:tcPr>
          <w:p>
            <w:pPr>
              <w:pStyle w:val="TableParagraph"/>
              <w:spacing w:line="240" w:lineRule="auto"/>
              <w:jc w:val="left"/>
              <w:rPr>
                <w:sz w:val="24"/>
              </w:rPr>
            </w:pPr>
          </w:p>
        </w:tc>
        <w:tc>
          <w:tcPr>
            <w:tcW w:w="499" w:type="dxa"/>
          </w:tcPr>
          <w:p>
            <w:pPr>
              <w:pStyle w:val="TableParagraph"/>
              <w:spacing w:line="240" w:lineRule="auto" w:before="63"/>
              <w:ind w:right="47"/>
              <w:jc w:val="right"/>
              <w:rPr>
                <w:sz w:val="24"/>
              </w:rPr>
            </w:pPr>
            <w:r>
              <w:rPr>
                <w:spacing w:val="-5"/>
                <w:sz w:val="24"/>
              </w:rPr>
              <w:t>17</w:t>
            </w:r>
          </w:p>
        </w:tc>
      </w:tr>
      <w:tr>
        <w:trPr>
          <w:trHeight w:val="412" w:hRule="atLeast"/>
        </w:trPr>
        <w:tc>
          <w:tcPr>
            <w:tcW w:w="6016" w:type="dxa"/>
          </w:tcPr>
          <w:p>
            <w:pPr>
              <w:pStyle w:val="TableParagraph"/>
              <w:tabs>
                <w:tab w:pos="823" w:val="left" w:leader="none"/>
              </w:tabs>
              <w:spacing w:line="240" w:lineRule="auto" w:before="63"/>
              <w:ind w:left="50"/>
              <w:jc w:val="left"/>
              <w:rPr>
                <w:sz w:val="24"/>
              </w:rPr>
            </w:pPr>
            <w:r>
              <w:rPr>
                <w:spacing w:val="-2"/>
                <w:sz w:val="24"/>
              </w:rPr>
              <w:t>2.8.4</w:t>
            </w:r>
            <w:r>
              <w:rPr>
                <w:sz w:val="24"/>
              </w:rPr>
              <w:tab/>
            </w:r>
            <w:r>
              <w:rPr>
                <w:spacing w:val="-2"/>
                <w:sz w:val="24"/>
              </w:rPr>
              <w:t>Elasticity</w:t>
            </w:r>
          </w:p>
        </w:tc>
        <w:tc>
          <w:tcPr>
            <w:tcW w:w="2468" w:type="dxa"/>
          </w:tcPr>
          <w:p>
            <w:pPr>
              <w:pStyle w:val="TableParagraph"/>
              <w:spacing w:line="240" w:lineRule="auto"/>
              <w:jc w:val="left"/>
              <w:rPr>
                <w:sz w:val="24"/>
              </w:rPr>
            </w:pPr>
          </w:p>
        </w:tc>
        <w:tc>
          <w:tcPr>
            <w:tcW w:w="499" w:type="dxa"/>
          </w:tcPr>
          <w:p>
            <w:pPr>
              <w:pStyle w:val="TableParagraph"/>
              <w:spacing w:line="240" w:lineRule="auto" w:before="63"/>
              <w:ind w:right="47"/>
              <w:jc w:val="right"/>
              <w:rPr>
                <w:sz w:val="24"/>
              </w:rPr>
            </w:pPr>
            <w:r>
              <w:rPr>
                <w:spacing w:val="-5"/>
                <w:sz w:val="24"/>
              </w:rPr>
              <w:t>17</w:t>
            </w:r>
          </w:p>
        </w:tc>
      </w:tr>
      <w:tr>
        <w:trPr>
          <w:trHeight w:val="415" w:hRule="atLeast"/>
        </w:trPr>
        <w:tc>
          <w:tcPr>
            <w:tcW w:w="6016" w:type="dxa"/>
          </w:tcPr>
          <w:p>
            <w:pPr>
              <w:pStyle w:val="TableParagraph"/>
              <w:tabs>
                <w:tab w:pos="760" w:val="left" w:leader="none"/>
              </w:tabs>
              <w:spacing w:line="240" w:lineRule="auto" w:before="63"/>
              <w:ind w:left="50"/>
              <w:jc w:val="left"/>
              <w:rPr>
                <w:sz w:val="24"/>
              </w:rPr>
            </w:pPr>
            <w:r>
              <w:rPr>
                <w:spacing w:val="-2"/>
                <w:sz w:val="24"/>
              </w:rPr>
              <w:t>2.8.5</w:t>
            </w:r>
            <w:r>
              <w:rPr>
                <w:sz w:val="24"/>
              </w:rPr>
              <w:tab/>
            </w:r>
            <w:r>
              <w:rPr>
                <w:spacing w:val="-2"/>
                <w:sz w:val="24"/>
              </w:rPr>
              <w:t>Plasticity</w:t>
            </w:r>
          </w:p>
        </w:tc>
        <w:tc>
          <w:tcPr>
            <w:tcW w:w="2468" w:type="dxa"/>
          </w:tcPr>
          <w:p>
            <w:pPr>
              <w:pStyle w:val="TableParagraph"/>
              <w:spacing w:line="240" w:lineRule="auto"/>
              <w:jc w:val="left"/>
              <w:rPr>
                <w:sz w:val="24"/>
              </w:rPr>
            </w:pPr>
          </w:p>
        </w:tc>
        <w:tc>
          <w:tcPr>
            <w:tcW w:w="499" w:type="dxa"/>
          </w:tcPr>
          <w:p>
            <w:pPr>
              <w:pStyle w:val="TableParagraph"/>
              <w:spacing w:line="240" w:lineRule="auto" w:before="63"/>
              <w:ind w:right="47"/>
              <w:jc w:val="right"/>
              <w:rPr>
                <w:sz w:val="24"/>
              </w:rPr>
            </w:pPr>
            <w:r>
              <w:rPr>
                <w:spacing w:val="-5"/>
                <w:sz w:val="24"/>
              </w:rPr>
              <w:t>18</w:t>
            </w:r>
          </w:p>
        </w:tc>
      </w:tr>
      <w:tr>
        <w:trPr>
          <w:trHeight w:val="415" w:hRule="atLeast"/>
        </w:trPr>
        <w:tc>
          <w:tcPr>
            <w:tcW w:w="6016" w:type="dxa"/>
          </w:tcPr>
          <w:p>
            <w:pPr>
              <w:pStyle w:val="TableParagraph"/>
              <w:tabs>
                <w:tab w:pos="760" w:val="left" w:leader="none"/>
              </w:tabs>
              <w:spacing w:line="240" w:lineRule="auto" w:before="65"/>
              <w:ind w:left="50"/>
              <w:jc w:val="left"/>
              <w:rPr>
                <w:sz w:val="24"/>
              </w:rPr>
            </w:pPr>
            <w:r>
              <w:rPr>
                <w:spacing w:val="-2"/>
                <w:sz w:val="24"/>
              </w:rPr>
              <w:t>2.8.6</w:t>
            </w:r>
            <w:r>
              <w:rPr>
                <w:sz w:val="24"/>
              </w:rPr>
              <w:tab/>
            </w:r>
            <w:r>
              <w:rPr>
                <w:spacing w:val="-2"/>
                <w:sz w:val="24"/>
              </w:rPr>
              <w:t>Brittleness</w:t>
            </w:r>
          </w:p>
        </w:tc>
        <w:tc>
          <w:tcPr>
            <w:tcW w:w="2468" w:type="dxa"/>
          </w:tcPr>
          <w:p>
            <w:pPr>
              <w:pStyle w:val="TableParagraph"/>
              <w:spacing w:line="240" w:lineRule="auto"/>
              <w:jc w:val="left"/>
              <w:rPr>
                <w:sz w:val="24"/>
              </w:rPr>
            </w:pPr>
          </w:p>
        </w:tc>
        <w:tc>
          <w:tcPr>
            <w:tcW w:w="499" w:type="dxa"/>
          </w:tcPr>
          <w:p>
            <w:pPr>
              <w:pStyle w:val="TableParagraph"/>
              <w:spacing w:line="240" w:lineRule="auto" w:before="65"/>
              <w:ind w:right="47"/>
              <w:jc w:val="right"/>
              <w:rPr>
                <w:sz w:val="24"/>
              </w:rPr>
            </w:pPr>
            <w:r>
              <w:rPr>
                <w:spacing w:val="-5"/>
                <w:sz w:val="24"/>
              </w:rPr>
              <w:t>18</w:t>
            </w:r>
          </w:p>
        </w:tc>
      </w:tr>
      <w:tr>
        <w:trPr>
          <w:trHeight w:val="412" w:hRule="atLeast"/>
        </w:trPr>
        <w:tc>
          <w:tcPr>
            <w:tcW w:w="6016" w:type="dxa"/>
          </w:tcPr>
          <w:p>
            <w:pPr>
              <w:pStyle w:val="TableParagraph"/>
              <w:tabs>
                <w:tab w:pos="760" w:val="left" w:leader="none"/>
              </w:tabs>
              <w:spacing w:line="240" w:lineRule="auto" w:before="63"/>
              <w:ind w:left="50"/>
              <w:jc w:val="left"/>
              <w:rPr>
                <w:sz w:val="24"/>
              </w:rPr>
            </w:pPr>
            <w:r>
              <w:rPr>
                <w:spacing w:val="-2"/>
                <w:sz w:val="24"/>
              </w:rPr>
              <w:t>2.8.7</w:t>
            </w:r>
            <w:r>
              <w:rPr>
                <w:sz w:val="24"/>
              </w:rPr>
              <w:tab/>
              <w:t>Ductility</w:t>
            </w:r>
            <w:r>
              <w:rPr>
                <w:spacing w:val="-10"/>
                <w:sz w:val="24"/>
              </w:rPr>
              <w:t> </w:t>
            </w:r>
            <w:r>
              <w:rPr>
                <w:sz w:val="24"/>
              </w:rPr>
              <w:t>and</w:t>
            </w:r>
            <w:r>
              <w:rPr>
                <w:spacing w:val="4"/>
                <w:sz w:val="24"/>
              </w:rPr>
              <w:t> </w:t>
            </w:r>
            <w:r>
              <w:rPr>
                <w:spacing w:val="-2"/>
                <w:sz w:val="24"/>
              </w:rPr>
              <w:t>malleability</w:t>
            </w:r>
          </w:p>
        </w:tc>
        <w:tc>
          <w:tcPr>
            <w:tcW w:w="2468" w:type="dxa"/>
          </w:tcPr>
          <w:p>
            <w:pPr>
              <w:pStyle w:val="TableParagraph"/>
              <w:spacing w:line="240" w:lineRule="auto"/>
              <w:jc w:val="left"/>
              <w:rPr>
                <w:sz w:val="24"/>
              </w:rPr>
            </w:pPr>
          </w:p>
        </w:tc>
        <w:tc>
          <w:tcPr>
            <w:tcW w:w="499" w:type="dxa"/>
          </w:tcPr>
          <w:p>
            <w:pPr>
              <w:pStyle w:val="TableParagraph"/>
              <w:spacing w:line="240" w:lineRule="auto" w:before="63"/>
              <w:ind w:right="47"/>
              <w:jc w:val="right"/>
              <w:rPr>
                <w:sz w:val="24"/>
              </w:rPr>
            </w:pPr>
            <w:r>
              <w:rPr>
                <w:spacing w:val="-5"/>
                <w:sz w:val="24"/>
              </w:rPr>
              <w:t>18</w:t>
            </w:r>
          </w:p>
        </w:tc>
      </w:tr>
      <w:tr>
        <w:trPr>
          <w:trHeight w:val="339" w:hRule="atLeast"/>
        </w:trPr>
        <w:tc>
          <w:tcPr>
            <w:tcW w:w="6016" w:type="dxa"/>
          </w:tcPr>
          <w:p>
            <w:pPr>
              <w:pStyle w:val="TableParagraph"/>
              <w:tabs>
                <w:tab w:pos="770" w:val="left" w:leader="none"/>
              </w:tabs>
              <w:spacing w:line="256" w:lineRule="exact" w:before="63"/>
              <w:ind w:left="50"/>
              <w:jc w:val="left"/>
              <w:rPr>
                <w:sz w:val="24"/>
              </w:rPr>
            </w:pPr>
            <w:r>
              <w:rPr>
                <w:spacing w:val="-5"/>
                <w:sz w:val="24"/>
              </w:rPr>
              <w:t>2.9</w:t>
            </w:r>
            <w:r>
              <w:rPr>
                <w:sz w:val="24"/>
              </w:rPr>
              <w:tab/>
              <w:t>Review of</w:t>
            </w:r>
            <w:r>
              <w:rPr>
                <w:spacing w:val="-7"/>
                <w:sz w:val="24"/>
              </w:rPr>
              <w:t> </w:t>
            </w:r>
            <w:r>
              <w:rPr>
                <w:sz w:val="24"/>
              </w:rPr>
              <w:t>Related</w:t>
            </w:r>
            <w:r>
              <w:rPr>
                <w:spacing w:val="2"/>
                <w:sz w:val="24"/>
              </w:rPr>
              <w:t> </w:t>
            </w:r>
            <w:r>
              <w:rPr>
                <w:spacing w:val="-2"/>
                <w:sz w:val="24"/>
              </w:rPr>
              <w:t>Study</w:t>
            </w:r>
          </w:p>
        </w:tc>
        <w:tc>
          <w:tcPr>
            <w:tcW w:w="2468" w:type="dxa"/>
          </w:tcPr>
          <w:p>
            <w:pPr>
              <w:pStyle w:val="TableParagraph"/>
              <w:spacing w:line="240" w:lineRule="auto"/>
              <w:jc w:val="left"/>
              <w:rPr>
                <w:sz w:val="24"/>
              </w:rPr>
            </w:pPr>
          </w:p>
        </w:tc>
        <w:tc>
          <w:tcPr>
            <w:tcW w:w="499" w:type="dxa"/>
          </w:tcPr>
          <w:p>
            <w:pPr>
              <w:pStyle w:val="TableParagraph"/>
              <w:spacing w:line="256" w:lineRule="exact" w:before="63"/>
              <w:ind w:right="47"/>
              <w:jc w:val="right"/>
              <w:rPr>
                <w:sz w:val="24"/>
              </w:rPr>
            </w:pPr>
            <w:r>
              <w:rPr>
                <w:spacing w:val="-5"/>
                <w:sz w:val="24"/>
              </w:rPr>
              <w:t>18</w:t>
            </w:r>
          </w:p>
        </w:tc>
      </w:tr>
    </w:tbl>
    <w:p>
      <w:pPr>
        <w:spacing w:before="153"/>
        <w:ind w:left="1120" w:right="0" w:firstLine="0"/>
        <w:jc w:val="left"/>
        <w:rPr>
          <w:b/>
          <w:sz w:val="24"/>
        </w:rPr>
      </w:pPr>
      <w:r>
        <w:rPr>
          <w:b/>
          <w:sz w:val="24"/>
        </w:rPr>
        <w:t>CHAPTER</w:t>
      </w:r>
      <w:r>
        <w:rPr>
          <w:b/>
          <w:spacing w:val="-3"/>
          <w:sz w:val="24"/>
        </w:rPr>
        <w:t> </w:t>
      </w:r>
      <w:r>
        <w:rPr>
          <w:b/>
          <w:sz w:val="24"/>
        </w:rPr>
        <w:t>THREE:</w:t>
      </w:r>
      <w:r>
        <w:rPr>
          <w:b/>
          <w:spacing w:val="1"/>
          <w:sz w:val="24"/>
        </w:rPr>
        <w:t> </w:t>
      </w:r>
      <w:r>
        <w:rPr>
          <w:b/>
          <w:sz w:val="24"/>
        </w:rPr>
        <w:t>Materials</w:t>
      </w:r>
      <w:r>
        <w:rPr>
          <w:b/>
          <w:spacing w:val="-3"/>
          <w:sz w:val="24"/>
        </w:rPr>
        <w:t> </w:t>
      </w:r>
      <w:r>
        <w:rPr>
          <w:b/>
          <w:sz w:val="24"/>
        </w:rPr>
        <w:t>and</w:t>
      </w:r>
      <w:r>
        <w:rPr>
          <w:b/>
          <w:spacing w:val="-4"/>
          <w:sz w:val="24"/>
        </w:rPr>
        <w:t> </w:t>
      </w:r>
      <w:r>
        <w:rPr>
          <w:b/>
          <w:spacing w:val="-2"/>
          <w:sz w:val="24"/>
        </w:rPr>
        <w:t>Methods</w:t>
      </w:r>
    </w:p>
    <w:p>
      <w:pPr>
        <w:spacing w:after="0"/>
        <w:jc w:val="left"/>
        <w:rPr>
          <w:sz w:val="24"/>
        </w:rPr>
        <w:sectPr>
          <w:pgSz w:w="11910" w:h="16840"/>
          <w:pgMar w:header="0" w:footer="1012" w:top="1400" w:bottom="1853" w:left="320" w:right="220"/>
        </w:sectPr>
      </w:pPr>
    </w:p>
    <w:sdt>
      <w:sdtPr>
        <w:docPartObj>
          <w:docPartGallery w:val="Table of Contents"/>
          <w:docPartUnique/>
        </w:docPartObj>
      </w:sdtPr>
      <w:sdtEndPr/>
      <w:sdtContent>
        <w:p>
          <w:pPr>
            <w:pStyle w:val="TOC2"/>
            <w:numPr>
              <w:ilvl w:val="1"/>
              <w:numId w:val="2"/>
            </w:numPr>
            <w:tabs>
              <w:tab w:pos="1840" w:val="left" w:leader="none"/>
              <w:tab w:pos="10004" w:val="right" w:leader="none"/>
            </w:tabs>
            <w:spacing w:line="240" w:lineRule="auto" w:before="137" w:after="0"/>
            <w:ind w:left="1840" w:right="0" w:hanging="720"/>
            <w:jc w:val="left"/>
          </w:pPr>
          <w:hyperlink w:history="true" w:anchor="_TOC_250019">
            <w:r>
              <w:rPr>
                <w:spacing w:val="-2"/>
              </w:rPr>
              <w:t>Materials</w:t>
            </w:r>
            <w:r>
              <w:rPr/>
              <w:tab/>
            </w:r>
            <w:r>
              <w:rPr>
                <w:spacing w:val="-5"/>
              </w:rPr>
              <w:t>22</w:t>
            </w:r>
          </w:hyperlink>
        </w:p>
        <w:p>
          <w:pPr>
            <w:pStyle w:val="TOC2"/>
            <w:numPr>
              <w:ilvl w:val="1"/>
              <w:numId w:val="2"/>
            </w:numPr>
            <w:tabs>
              <w:tab w:pos="1840" w:val="left" w:leader="none"/>
              <w:tab w:pos="10004" w:val="right" w:leader="none"/>
            </w:tabs>
            <w:spacing w:line="240" w:lineRule="auto" w:before="137" w:after="0"/>
            <w:ind w:left="1840" w:right="0" w:hanging="720"/>
            <w:jc w:val="left"/>
          </w:pPr>
          <w:hyperlink w:history="true" w:anchor="_TOC_250018">
            <w:r>
              <w:rPr>
                <w:spacing w:val="-2"/>
              </w:rPr>
              <w:t>Equipment</w:t>
            </w:r>
            <w:r>
              <w:rPr/>
              <w:tab/>
            </w:r>
            <w:r>
              <w:rPr>
                <w:spacing w:val="-5"/>
              </w:rPr>
              <w:t>23</w:t>
            </w:r>
          </w:hyperlink>
        </w:p>
        <w:p>
          <w:pPr>
            <w:pStyle w:val="TOC2"/>
            <w:numPr>
              <w:ilvl w:val="1"/>
              <w:numId w:val="2"/>
            </w:numPr>
            <w:tabs>
              <w:tab w:pos="1840" w:val="left" w:leader="none"/>
              <w:tab w:pos="10004" w:val="right" w:leader="none"/>
            </w:tabs>
            <w:spacing w:line="240" w:lineRule="auto" w:before="137" w:after="0"/>
            <w:ind w:left="1840" w:right="0" w:hanging="720"/>
            <w:jc w:val="left"/>
          </w:pPr>
          <w:hyperlink w:history="true" w:anchor="_TOC_250017">
            <w:r>
              <w:rPr>
                <w:spacing w:val="-2"/>
              </w:rPr>
              <w:t>Method</w:t>
            </w:r>
            <w:r>
              <w:rPr/>
              <w:tab/>
            </w:r>
            <w:r>
              <w:rPr>
                <w:spacing w:val="-5"/>
              </w:rPr>
              <w:t>24</w:t>
            </w:r>
          </w:hyperlink>
        </w:p>
        <w:p>
          <w:pPr>
            <w:pStyle w:val="TOC4"/>
            <w:numPr>
              <w:ilvl w:val="2"/>
              <w:numId w:val="2"/>
            </w:numPr>
            <w:tabs>
              <w:tab w:pos="2560" w:val="left" w:leader="none"/>
              <w:tab w:pos="10004" w:val="right" w:leader="none"/>
            </w:tabs>
            <w:spacing w:line="240" w:lineRule="auto" w:before="137" w:after="0"/>
            <w:ind w:left="2560" w:right="0" w:hanging="719"/>
            <w:jc w:val="left"/>
          </w:pPr>
          <w:hyperlink w:history="true" w:anchor="_TOC_250016">
            <w:r>
              <w:rPr/>
              <w:t>Optical</w:t>
            </w:r>
            <w:r>
              <w:rPr>
                <w:spacing w:val="-6"/>
              </w:rPr>
              <w:t> </w:t>
            </w:r>
            <w:r>
              <w:rPr/>
              <w:t>Emission</w:t>
            </w:r>
            <w:r>
              <w:rPr>
                <w:spacing w:val="-6"/>
              </w:rPr>
              <w:t> </w:t>
            </w:r>
            <w:r>
              <w:rPr/>
              <w:t>Spectrometer </w:t>
            </w:r>
            <w:r>
              <w:rPr>
                <w:spacing w:val="-4"/>
              </w:rPr>
              <w:t>(OES)</w:t>
            </w:r>
            <w:r>
              <w:rPr/>
              <w:tab/>
            </w:r>
            <w:r>
              <w:rPr>
                <w:spacing w:val="-5"/>
              </w:rPr>
              <w:t>24</w:t>
            </w:r>
          </w:hyperlink>
        </w:p>
        <w:p>
          <w:pPr>
            <w:pStyle w:val="TOC4"/>
            <w:numPr>
              <w:ilvl w:val="2"/>
              <w:numId w:val="2"/>
            </w:numPr>
            <w:tabs>
              <w:tab w:pos="2560" w:val="left" w:leader="none"/>
              <w:tab w:pos="10004" w:val="right" w:leader="none"/>
            </w:tabs>
            <w:spacing w:line="240" w:lineRule="auto" w:before="141" w:after="0"/>
            <w:ind w:left="2560" w:right="0" w:hanging="719"/>
            <w:jc w:val="left"/>
          </w:pPr>
          <w:hyperlink w:history="true" w:anchor="_TOC_250015">
            <w:r>
              <w:rPr/>
              <w:t>X-Ray</w:t>
            </w:r>
            <w:r>
              <w:rPr>
                <w:spacing w:val="-6"/>
              </w:rPr>
              <w:t> </w:t>
            </w:r>
            <w:r>
              <w:rPr/>
              <w:t>Diffractometry</w:t>
            </w:r>
            <w:r>
              <w:rPr>
                <w:spacing w:val="-5"/>
              </w:rPr>
              <w:t> </w:t>
            </w:r>
            <w:r>
              <w:rPr>
                <w:spacing w:val="-2"/>
              </w:rPr>
              <w:t>Analysis(XRD)</w:t>
            </w:r>
            <w:r>
              <w:rPr/>
              <w:tab/>
            </w:r>
            <w:r>
              <w:rPr>
                <w:spacing w:val="-5"/>
              </w:rPr>
              <w:t>24</w:t>
            </w:r>
          </w:hyperlink>
        </w:p>
        <w:p>
          <w:pPr>
            <w:pStyle w:val="TOC4"/>
            <w:numPr>
              <w:ilvl w:val="2"/>
              <w:numId w:val="2"/>
            </w:numPr>
            <w:tabs>
              <w:tab w:pos="2560" w:val="left" w:leader="none"/>
              <w:tab w:pos="10004" w:val="right" w:leader="none"/>
            </w:tabs>
            <w:spacing w:line="240" w:lineRule="auto" w:before="138" w:after="0"/>
            <w:ind w:left="2560" w:right="0" w:hanging="719"/>
            <w:jc w:val="left"/>
          </w:pPr>
          <w:r>
            <w:rPr/>
            <w:t>Scanning</w:t>
          </w:r>
          <w:r>
            <w:rPr>
              <w:spacing w:val="-1"/>
            </w:rPr>
            <w:t> </w:t>
          </w:r>
          <w:r>
            <w:rPr/>
            <w:t>Electron</w:t>
          </w:r>
          <w:r>
            <w:rPr>
              <w:spacing w:val="-5"/>
            </w:rPr>
            <w:t> </w:t>
          </w:r>
          <w:r>
            <w:rPr/>
            <w:t>Microscopy</w:t>
          </w:r>
          <w:r>
            <w:rPr>
              <w:spacing w:val="-1"/>
            </w:rPr>
            <w:t> </w:t>
          </w:r>
          <w:r>
            <w:rPr>
              <w:spacing w:val="-2"/>
            </w:rPr>
            <w:t>Analysis</w:t>
          </w:r>
          <w:r>
            <w:rPr/>
            <w:tab/>
          </w:r>
          <w:r>
            <w:rPr>
              <w:spacing w:val="-5"/>
            </w:rPr>
            <w:t>24</w:t>
          </w:r>
        </w:p>
        <w:p>
          <w:pPr>
            <w:pStyle w:val="TOC4"/>
            <w:numPr>
              <w:ilvl w:val="2"/>
              <w:numId w:val="2"/>
            </w:numPr>
            <w:tabs>
              <w:tab w:pos="2325" w:val="left" w:leader="none"/>
              <w:tab w:pos="10004" w:val="right" w:leader="none"/>
            </w:tabs>
            <w:spacing w:line="240" w:lineRule="auto" w:before="136" w:after="0"/>
            <w:ind w:left="2325" w:right="0" w:hanging="484"/>
            <w:jc w:val="left"/>
          </w:pPr>
          <w:hyperlink w:history="true" w:anchor="_TOC_250014">
            <w:r>
              <w:rPr/>
              <w:t>X-ray</w:t>
            </w:r>
            <w:r>
              <w:rPr>
                <w:spacing w:val="-12"/>
              </w:rPr>
              <w:t> </w:t>
            </w:r>
            <w:r>
              <w:rPr/>
              <w:t>Fluorescence</w:t>
            </w:r>
            <w:r>
              <w:rPr>
                <w:spacing w:val="-3"/>
              </w:rPr>
              <w:t> </w:t>
            </w:r>
            <w:r>
              <w:rPr>
                <w:spacing w:val="-4"/>
              </w:rPr>
              <w:t>(XRF)</w:t>
            </w:r>
            <w:r>
              <w:rPr/>
              <w:tab/>
            </w:r>
            <w:r>
              <w:rPr>
                <w:spacing w:val="-5"/>
              </w:rPr>
              <w:t>24</w:t>
            </w:r>
          </w:hyperlink>
        </w:p>
        <w:p>
          <w:pPr>
            <w:pStyle w:val="TOC4"/>
            <w:numPr>
              <w:ilvl w:val="2"/>
              <w:numId w:val="2"/>
            </w:numPr>
            <w:tabs>
              <w:tab w:pos="2560" w:val="left" w:leader="none"/>
              <w:tab w:pos="10004" w:val="right" w:leader="none"/>
            </w:tabs>
            <w:spacing w:line="240" w:lineRule="auto" w:before="137" w:after="0"/>
            <w:ind w:left="2560" w:right="0" w:hanging="719"/>
            <w:jc w:val="left"/>
          </w:pPr>
          <w:r>
            <w:rPr/>
            <w:t>Preparation</w:t>
          </w:r>
          <w:r>
            <w:rPr>
              <w:spacing w:val="-4"/>
            </w:rPr>
            <w:t> </w:t>
          </w:r>
          <w:r>
            <w:rPr/>
            <w:t>of</w:t>
          </w:r>
          <w:r>
            <w:rPr>
              <w:spacing w:val="-6"/>
            </w:rPr>
            <w:t> </w:t>
          </w:r>
          <w:r>
            <w:rPr/>
            <w:t>Test</w:t>
          </w:r>
          <w:r>
            <w:rPr>
              <w:spacing w:val="2"/>
            </w:rPr>
            <w:t> </w:t>
          </w:r>
          <w:r>
            <w:rPr>
              <w:spacing w:val="-2"/>
            </w:rPr>
            <w:t>Specimens</w:t>
          </w:r>
          <w:r>
            <w:rPr/>
            <w:tab/>
          </w:r>
          <w:r>
            <w:rPr>
              <w:spacing w:val="-5"/>
            </w:rPr>
            <w:t>25</w:t>
          </w:r>
        </w:p>
        <w:p>
          <w:pPr>
            <w:pStyle w:val="TOC4"/>
            <w:numPr>
              <w:ilvl w:val="2"/>
              <w:numId w:val="2"/>
            </w:numPr>
            <w:tabs>
              <w:tab w:pos="2560" w:val="left" w:leader="none"/>
              <w:tab w:pos="10004" w:val="right" w:leader="none"/>
            </w:tabs>
            <w:spacing w:line="240" w:lineRule="auto" w:before="142" w:after="0"/>
            <w:ind w:left="2560" w:right="0" w:hanging="719"/>
            <w:jc w:val="left"/>
          </w:pPr>
          <w:hyperlink w:history="true" w:anchor="_TOC_250013">
            <w:r>
              <w:rPr/>
              <w:t>Carburization</w:t>
            </w:r>
            <w:r>
              <w:rPr>
                <w:spacing w:val="-3"/>
              </w:rPr>
              <w:t> </w:t>
            </w:r>
            <w:r>
              <w:rPr/>
              <w:t>of</w:t>
            </w:r>
            <w:r>
              <w:rPr>
                <w:spacing w:val="-6"/>
              </w:rPr>
              <w:t> </w:t>
            </w:r>
            <w:r>
              <w:rPr/>
              <w:t>Mild</w:t>
            </w:r>
            <w:r>
              <w:rPr>
                <w:spacing w:val="2"/>
              </w:rPr>
              <w:t> </w:t>
            </w:r>
            <w:r>
              <w:rPr/>
              <w:t>Steel</w:t>
            </w:r>
            <w:r>
              <w:rPr>
                <w:spacing w:val="-7"/>
              </w:rPr>
              <w:t> </w:t>
            </w:r>
            <w:r>
              <w:rPr>
                <w:spacing w:val="-2"/>
              </w:rPr>
              <w:t>Samples</w:t>
            </w:r>
            <w:r>
              <w:rPr/>
              <w:tab/>
            </w:r>
            <w:r>
              <w:rPr>
                <w:spacing w:val="-5"/>
              </w:rPr>
              <w:t>25</w:t>
            </w:r>
          </w:hyperlink>
        </w:p>
        <w:p>
          <w:pPr>
            <w:pStyle w:val="TOC4"/>
            <w:numPr>
              <w:ilvl w:val="2"/>
              <w:numId w:val="2"/>
            </w:numPr>
            <w:tabs>
              <w:tab w:pos="2560" w:val="left" w:leader="none"/>
              <w:tab w:pos="10004" w:val="right" w:leader="none"/>
            </w:tabs>
            <w:spacing w:line="240" w:lineRule="auto" w:before="137" w:after="0"/>
            <w:ind w:left="2560" w:right="0" w:hanging="719"/>
            <w:jc w:val="left"/>
          </w:pPr>
          <w:r>
            <w:rPr/>
            <w:t>Heat</w:t>
          </w:r>
          <w:r>
            <w:rPr>
              <w:spacing w:val="-3"/>
            </w:rPr>
            <w:t> </w:t>
          </w:r>
          <w:r>
            <w:rPr/>
            <w:t>Treatment</w:t>
          </w:r>
          <w:r>
            <w:rPr>
              <w:spacing w:val="2"/>
            </w:rPr>
            <w:t> </w:t>
          </w:r>
          <w:r>
            <w:rPr/>
            <w:t>after</w:t>
          </w:r>
          <w:r>
            <w:rPr>
              <w:spacing w:val="-2"/>
            </w:rPr>
            <w:t> Carburization</w:t>
          </w:r>
          <w:r>
            <w:rPr/>
            <w:tab/>
          </w:r>
          <w:r>
            <w:rPr>
              <w:spacing w:val="-5"/>
            </w:rPr>
            <w:t>26</w:t>
          </w:r>
        </w:p>
        <w:p>
          <w:pPr>
            <w:pStyle w:val="TOC4"/>
            <w:numPr>
              <w:ilvl w:val="2"/>
              <w:numId w:val="2"/>
            </w:numPr>
            <w:tabs>
              <w:tab w:pos="2560" w:val="left" w:leader="none"/>
              <w:tab w:pos="10004" w:val="right" w:leader="none"/>
            </w:tabs>
            <w:spacing w:line="240" w:lineRule="auto" w:before="137" w:after="0"/>
            <w:ind w:left="2560" w:right="0" w:hanging="719"/>
            <w:jc w:val="left"/>
          </w:pPr>
          <w:hyperlink w:history="true" w:anchor="_TOC_250012">
            <w:r>
              <w:rPr/>
              <w:t>Hardness</w:t>
            </w:r>
            <w:r>
              <w:rPr>
                <w:spacing w:val="-6"/>
              </w:rPr>
              <w:t> </w:t>
            </w:r>
            <w:r>
              <w:rPr/>
              <w:t>Testing</w:t>
            </w:r>
            <w:r>
              <w:rPr>
                <w:spacing w:val="-1"/>
              </w:rPr>
              <w:t> </w:t>
            </w:r>
            <w:r>
              <w:rPr/>
              <w:t>and</w:t>
            </w:r>
            <w:r>
              <w:rPr>
                <w:spacing w:val="-1"/>
              </w:rPr>
              <w:t> </w:t>
            </w:r>
            <w:r>
              <w:rPr/>
              <w:t>Effective</w:t>
            </w:r>
            <w:r>
              <w:rPr>
                <w:spacing w:val="-2"/>
              </w:rPr>
              <w:t> </w:t>
            </w:r>
            <w:r>
              <w:rPr/>
              <w:t>Case</w:t>
            </w:r>
            <w:r>
              <w:rPr>
                <w:spacing w:val="-3"/>
              </w:rPr>
              <w:t> </w:t>
            </w:r>
            <w:r>
              <w:rPr/>
              <w:t>Depth</w:t>
            </w:r>
            <w:r>
              <w:rPr>
                <w:spacing w:val="-5"/>
              </w:rPr>
              <w:t> </w:t>
            </w:r>
            <w:r>
              <w:rPr>
                <w:spacing w:val="-2"/>
              </w:rPr>
              <w:t>Determination</w:t>
            </w:r>
            <w:r>
              <w:rPr/>
              <w:tab/>
            </w:r>
            <w:r>
              <w:rPr>
                <w:spacing w:val="-5"/>
              </w:rPr>
              <w:t>26</w:t>
            </w:r>
          </w:hyperlink>
        </w:p>
        <w:p>
          <w:pPr>
            <w:pStyle w:val="TOC4"/>
            <w:numPr>
              <w:ilvl w:val="2"/>
              <w:numId w:val="3"/>
            </w:numPr>
            <w:tabs>
              <w:tab w:pos="2560" w:val="left" w:leader="none"/>
              <w:tab w:pos="10004" w:val="right" w:leader="none"/>
            </w:tabs>
            <w:spacing w:line="240" w:lineRule="auto" w:before="137" w:after="0"/>
            <w:ind w:left="2560" w:right="0" w:hanging="719"/>
            <w:jc w:val="left"/>
          </w:pPr>
          <w:hyperlink w:history="true" w:anchor="_TOC_250011">
            <w:r>
              <w:rPr/>
              <w:t>Impact</w:t>
            </w:r>
            <w:r>
              <w:rPr>
                <w:spacing w:val="2"/>
              </w:rPr>
              <w:t> </w:t>
            </w:r>
            <w:r>
              <w:rPr/>
              <w:t>Energy</w:t>
            </w:r>
            <w:r>
              <w:rPr>
                <w:spacing w:val="-10"/>
              </w:rPr>
              <w:t> </w:t>
            </w:r>
            <w:r>
              <w:rPr>
                <w:spacing w:val="-4"/>
              </w:rPr>
              <w:t>Test</w:t>
            </w:r>
            <w:r>
              <w:rPr/>
              <w:tab/>
            </w:r>
            <w:r>
              <w:rPr>
                <w:spacing w:val="-5"/>
              </w:rPr>
              <w:t>27</w:t>
            </w:r>
          </w:hyperlink>
        </w:p>
        <w:p>
          <w:pPr>
            <w:pStyle w:val="TOC4"/>
            <w:numPr>
              <w:ilvl w:val="2"/>
              <w:numId w:val="3"/>
            </w:numPr>
            <w:tabs>
              <w:tab w:pos="2560" w:val="left" w:leader="none"/>
              <w:tab w:pos="10004" w:val="right" w:leader="none"/>
            </w:tabs>
            <w:spacing w:line="240" w:lineRule="auto" w:before="141" w:after="0"/>
            <w:ind w:left="2560" w:right="0" w:hanging="719"/>
            <w:jc w:val="left"/>
          </w:pPr>
          <w:hyperlink w:history="true" w:anchor="_TOC_250010">
            <w:r>
              <w:rPr/>
              <w:t>Wear Rate</w:t>
            </w:r>
            <w:r>
              <w:rPr>
                <w:spacing w:val="-3"/>
              </w:rPr>
              <w:t> </w:t>
            </w:r>
            <w:r>
              <w:rPr>
                <w:spacing w:val="-4"/>
              </w:rPr>
              <w:t>Test</w:t>
            </w:r>
            <w:r>
              <w:rPr/>
              <w:tab/>
            </w:r>
            <w:r>
              <w:rPr>
                <w:spacing w:val="-5"/>
              </w:rPr>
              <w:t>28</w:t>
            </w:r>
          </w:hyperlink>
        </w:p>
        <w:p>
          <w:pPr>
            <w:pStyle w:val="TOC4"/>
            <w:tabs>
              <w:tab w:pos="10004" w:val="right" w:leader="none"/>
            </w:tabs>
            <w:spacing w:after="20"/>
            <w:ind w:left="1841" w:firstLine="0"/>
          </w:pPr>
          <w:r>
            <w:rPr/>
            <w:t>3.3.11</w:t>
          </w:r>
          <w:r>
            <w:rPr>
              <w:spacing w:val="55"/>
            </w:rPr>
            <w:t> </w:t>
          </w:r>
          <w:r>
            <w:rPr/>
            <w:t>Optical</w:t>
          </w:r>
          <w:r>
            <w:rPr>
              <w:spacing w:val="-3"/>
            </w:rPr>
            <w:t> </w:t>
          </w:r>
          <w:r>
            <w:rPr/>
            <w:t>Microscopy</w:t>
          </w:r>
          <w:r>
            <w:rPr>
              <w:spacing w:val="1"/>
            </w:rPr>
            <w:t> </w:t>
          </w:r>
          <w:r>
            <w:rPr>
              <w:spacing w:val="-2"/>
            </w:rPr>
            <w:t>Analysis</w:t>
          </w:r>
          <w:r>
            <w:rPr/>
            <w:tab/>
          </w:r>
          <w:r>
            <w:rPr>
              <w:spacing w:val="-5"/>
            </w:rPr>
            <w:t>28</w:t>
          </w:r>
        </w:p>
        <w:p>
          <w:pPr>
            <w:pStyle w:val="TOC1"/>
          </w:pPr>
          <w:hyperlink w:history="true" w:anchor="_TOC_250009">
            <w:r>
              <w:rPr/>
              <w:t>CHAPTER</w:t>
            </w:r>
            <w:r>
              <w:rPr>
                <w:spacing w:val="-2"/>
              </w:rPr>
              <w:t> </w:t>
            </w:r>
            <w:r>
              <w:rPr/>
              <w:t>FOUR:</w:t>
            </w:r>
            <w:r>
              <w:rPr>
                <w:spacing w:val="-1"/>
              </w:rPr>
              <w:t> </w:t>
            </w:r>
            <w:r>
              <w:rPr/>
              <w:t>Results</w:t>
            </w:r>
            <w:r>
              <w:rPr>
                <w:spacing w:val="-3"/>
              </w:rPr>
              <w:t> </w:t>
            </w:r>
            <w:r>
              <w:rPr/>
              <w:t>and</w:t>
            </w:r>
            <w:r>
              <w:rPr>
                <w:spacing w:val="-2"/>
              </w:rPr>
              <w:t> Discussion</w:t>
            </w:r>
          </w:hyperlink>
        </w:p>
        <w:p>
          <w:pPr>
            <w:pStyle w:val="TOC2"/>
            <w:numPr>
              <w:ilvl w:val="1"/>
              <w:numId w:val="4"/>
            </w:numPr>
            <w:tabs>
              <w:tab w:pos="1840" w:val="left" w:leader="none"/>
              <w:tab w:pos="9764" w:val="left" w:leader="none"/>
            </w:tabs>
            <w:spacing w:line="240" w:lineRule="auto" w:before="132" w:after="0"/>
            <w:ind w:left="1840" w:right="0" w:hanging="720"/>
            <w:jc w:val="left"/>
          </w:pPr>
          <w:hyperlink w:history="true" w:anchor="_TOC_250008">
            <w:r>
              <w:rPr/>
              <w:t>Chemical</w:t>
            </w:r>
            <w:r>
              <w:rPr>
                <w:spacing w:val="-9"/>
              </w:rPr>
              <w:t> </w:t>
            </w:r>
            <w:r>
              <w:rPr/>
              <w:t>Composition of</w:t>
            </w:r>
            <w:r>
              <w:rPr>
                <w:spacing w:val="-7"/>
              </w:rPr>
              <w:t> </w:t>
            </w:r>
            <w:r>
              <w:rPr/>
              <w:t>As</w:t>
            </w:r>
            <w:r>
              <w:rPr>
                <w:spacing w:val="-1"/>
              </w:rPr>
              <w:t> </w:t>
            </w:r>
            <w:r>
              <w:rPr/>
              <w:t>–</w:t>
            </w:r>
            <w:r>
              <w:rPr>
                <w:spacing w:val="1"/>
              </w:rPr>
              <w:t> </w:t>
            </w:r>
            <w:r>
              <w:rPr/>
              <w:t>received</w:t>
            </w:r>
            <w:r>
              <w:rPr>
                <w:spacing w:val="1"/>
              </w:rPr>
              <w:t> </w:t>
            </w:r>
            <w:r>
              <w:rPr>
                <w:spacing w:val="-4"/>
              </w:rPr>
              <w:t>Steel</w:t>
            </w:r>
            <w:r>
              <w:rPr/>
              <w:tab/>
            </w:r>
            <w:r>
              <w:rPr>
                <w:spacing w:val="-5"/>
              </w:rPr>
              <w:t>29</w:t>
            </w:r>
          </w:hyperlink>
        </w:p>
        <w:p>
          <w:pPr>
            <w:pStyle w:val="TOC2"/>
            <w:numPr>
              <w:ilvl w:val="1"/>
              <w:numId w:val="4"/>
            </w:numPr>
            <w:tabs>
              <w:tab w:pos="1840" w:val="left" w:leader="none"/>
              <w:tab w:pos="9764" w:val="left" w:leader="none"/>
            </w:tabs>
            <w:spacing w:line="240" w:lineRule="auto" w:before="137" w:after="0"/>
            <w:ind w:left="1840" w:right="0" w:hanging="720"/>
            <w:jc w:val="left"/>
          </w:pPr>
          <w:hyperlink w:history="true" w:anchor="_TOC_250007">
            <w:r>
              <w:rPr/>
              <w:t>Chemical</w:t>
            </w:r>
            <w:r>
              <w:rPr>
                <w:spacing w:val="-9"/>
              </w:rPr>
              <w:t> </w:t>
            </w:r>
            <w:r>
              <w:rPr/>
              <w:t>Composition</w:t>
            </w:r>
            <w:r>
              <w:rPr>
                <w:spacing w:val="-1"/>
              </w:rPr>
              <w:t> </w:t>
            </w:r>
            <w:r>
              <w:rPr/>
              <w:t>of</w:t>
            </w:r>
            <w:r>
              <w:rPr>
                <w:spacing w:val="-8"/>
              </w:rPr>
              <w:t> </w:t>
            </w:r>
            <w:r>
              <w:rPr/>
              <w:t>Coconut</w:t>
            </w:r>
            <w:r>
              <w:rPr>
                <w:spacing w:val="4"/>
              </w:rPr>
              <w:t> </w:t>
            </w:r>
            <w:r>
              <w:rPr/>
              <w:t>Shell</w:t>
            </w:r>
            <w:r>
              <w:rPr>
                <w:spacing w:val="-4"/>
              </w:rPr>
              <w:t> </w:t>
            </w:r>
            <w:r>
              <w:rPr>
                <w:spacing w:val="-2"/>
              </w:rPr>
              <w:t>Charcoal</w:t>
            </w:r>
            <w:r>
              <w:rPr/>
              <w:tab/>
            </w:r>
            <w:r>
              <w:rPr>
                <w:spacing w:val="-5"/>
              </w:rPr>
              <w:t>29</w:t>
            </w:r>
          </w:hyperlink>
        </w:p>
        <w:p>
          <w:pPr>
            <w:pStyle w:val="TOC2"/>
            <w:numPr>
              <w:ilvl w:val="1"/>
              <w:numId w:val="4"/>
            </w:numPr>
            <w:tabs>
              <w:tab w:pos="1840" w:val="left" w:leader="none"/>
              <w:tab w:pos="9764" w:val="left" w:leader="none"/>
            </w:tabs>
            <w:spacing w:line="240" w:lineRule="auto" w:before="142" w:after="0"/>
            <w:ind w:left="1840" w:right="0" w:hanging="720"/>
            <w:jc w:val="left"/>
          </w:pPr>
          <w:r>
            <w:rPr/>
            <w:t>XRD</w:t>
          </w:r>
          <w:r>
            <w:rPr>
              <w:spacing w:val="-2"/>
            </w:rPr>
            <w:t> </w:t>
          </w:r>
          <w:r>
            <w:rPr/>
            <w:t>and</w:t>
          </w:r>
          <w:r>
            <w:rPr>
              <w:spacing w:val="1"/>
            </w:rPr>
            <w:t> </w:t>
          </w:r>
          <w:r>
            <w:rPr/>
            <w:t>SEM</w:t>
          </w:r>
          <w:r>
            <w:rPr>
              <w:spacing w:val="-2"/>
            </w:rPr>
            <w:t> </w:t>
          </w:r>
          <w:r>
            <w:rPr/>
            <w:t>Analyses</w:t>
          </w:r>
          <w:r>
            <w:rPr>
              <w:spacing w:val="-2"/>
            </w:rPr>
            <w:t> </w:t>
          </w:r>
          <w:r>
            <w:rPr/>
            <w:t>of</w:t>
          </w:r>
          <w:r>
            <w:rPr>
              <w:spacing w:val="-8"/>
            </w:rPr>
            <w:t> </w:t>
          </w:r>
          <w:r>
            <w:rPr/>
            <w:t>The</w:t>
          </w:r>
          <w:r>
            <w:rPr>
              <w:spacing w:val="-1"/>
            </w:rPr>
            <w:t> </w:t>
          </w:r>
          <w:r>
            <w:rPr/>
            <w:t>Periwinkles</w:t>
          </w:r>
          <w:r>
            <w:rPr>
              <w:spacing w:val="-2"/>
            </w:rPr>
            <w:t> </w:t>
          </w:r>
          <w:r>
            <w:rPr>
              <w:spacing w:val="-4"/>
            </w:rPr>
            <w:t>Shell</w:t>
          </w:r>
          <w:r>
            <w:rPr/>
            <w:tab/>
          </w:r>
          <w:r>
            <w:rPr>
              <w:spacing w:val="-5"/>
            </w:rPr>
            <w:t>31</w:t>
          </w:r>
        </w:p>
        <w:p>
          <w:pPr>
            <w:pStyle w:val="TOC2"/>
            <w:numPr>
              <w:ilvl w:val="1"/>
              <w:numId w:val="4"/>
            </w:numPr>
            <w:tabs>
              <w:tab w:pos="1840" w:val="left" w:leader="none"/>
              <w:tab w:pos="9764" w:val="left" w:leader="none"/>
            </w:tabs>
            <w:spacing w:line="240" w:lineRule="auto" w:before="137" w:after="0"/>
            <w:ind w:left="1840" w:right="0" w:hanging="720"/>
            <w:jc w:val="left"/>
          </w:pPr>
          <w:hyperlink w:history="true" w:anchor="_TOC_250006">
            <w:r>
              <w:rPr/>
              <w:t>XRF Analysis</w:t>
            </w:r>
            <w:r>
              <w:rPr>
                <w:spacing w:val="-3"/>
              </w:rPr>
              <w:t> </w:t>
            </w:r>
            <w:r>
              <w:rPr/>
              <w:t>of</w:t>
            </w:r>
            <w:r>
              <w:rPr>
                <w:spacing w:val="-9"/>
              </w:rPr>
              <w:t> </w:t>
            </w:r>
            <w:r>
              <w:rPr/>
              <w:t>the</w:t>
            </w:r>
            <w:r>
              <w:rPr>
                <w:spacing w:val="-2"/>
              </w:rPr>
              <w:t> </w:t>
            </w:r>
            <w:r>
              <w:rPr/>
              <w:t>Periwinkles</w:t>
            </w:r>
            <w:r>
              <w:rPr>
                <w:spacing w:val="-2"/>
              </w:rPr>
              <w:t> </w:t>
            </w:r>
            <w:r>
              <w:rPr>
                <w:spacing w:val="-4"/>
              </w:rPr>
              <w:t>Shell</w:t>
            </w:r>
            <w:r>
              <w:rPr/>
              <w:tab/>
            </w:r>
            <w:r>
              <w:rPr>
                <w:spacing w:val="-5"/>
              </w:rPr>
              <w:t>34</w:t>
            </w:r>
          </w:hyperlink>
        </w:p>
        <w:p>
          <w:pPr>
            <w:pStyle w:val="TOC2"/>
            <w:numPr>
              <w:ilvl w:val="1"/>
              <w:numId w:val="4"/>
            </w:numPr>
            <w:tabs>
              <w:tab w:pos="1840" w:val="left" w:leader="none"/>
              <w:tab w:pos="9764" w:val="left" w:leader="none"/>
            </w:tabs>
            <w:spacing w:line="240" w:lineRule="auto" w:before="137" w:after="0"/>
            <w:ind w:left="1840" w:right="0" w:hanging="720"/>
            <w:jc w:val="left"/>
          </w:pPr>
          <w:r>
            <w:rPr/>
            <w:t>Carburization</w:t>
          </w:r>
          <w:r>
            <w:rPr>
              <w:spacing w:val="-4"/>
            </w:rPr>
            <w:t> </w:t>
          </w:r>
          <w:r>
            <w:rPr/>
            <w:t>Parameters</w:t>
          </w:r>
          <w:r>
            <w:rPr>
              <w:spacing w:val="-2"/>
            </w:rPr>
            <w:t> </w:t>
          </w:r>
          <w:r>
            <w:rPr/>
            <w:t>of</w:t>
          </w:r>
          <w:r>
            <w:rPr>
              <w:spacing w:val="-9"/>
            </w:rPr>
            <w:t> </w:t>
          </w:r>
          <w:r>
            <w:rPr/>
            <w:t>the</w:t>
          </w:r>
          <w:r>
            <w:rPr>
              <w:spacing w:val="-1"/>
            </w:rPr>
            <w:t> </w:t>
          </w:r>
          <w:r>
            <w:rPr/>
            <w:t>Mild </w:t>
          </w:r>
          <w:r>
            <w:rPr>
              <w:spacing w:val="-2"/>
            </w:rPr>
            <w:t>Sample</w:t>
          </w:r>
          <w:r>
            <w:rPr/>
            <w:tab/>
          </w:r>
          <w:r>
            <w:rPr>
              <w:spacing w:val="-5"/>
            </w:rPr>
            <w:t>35</w:t>
          </w:r>
        </w:p>
        <w:p>
          <w:pPr>
            <w:pStyle w:val="TOC2"/>
            <w:numPr>
              <w:ilvl w:val="1"/>
              <w:numId w:val="4"/>
            </w:numPr>
            <w:tabs>
              <w:tab w:pos="1840" w:val="left" w:leader="none"/>
            </w:tabs>
            <w:spacing w:line="240" w:lineRule="auto" w:before="137" w:after="0"/>
            <w:ind w:left="1840" w:right="0" w:hanging="720"/>
            <w:jc w:val="left"/>
          </w:pPr>
          <w:r>
            <w:rPr/>
            <w:t>Effect</w:t>
          </w:r>
          <w:r>
            <w:rPr>
              <w:spacing w:val="2"/>
            </w:rPr>
            <w:t> </w:t>
          </w:r>
          <w:r>
            <w:rPr/>
            <w:t>of</w:t>
          </w:r>
          <w:r>
            <w:rPr>
              <w:spacing w:val="-8"/>
            </w:rPr>
            <w:t> </w:t>
          </w:r>
          <w:r>
            <w:rPr/>
            <w:t>Time</w:t>
          </w:r>
          <w:r>
            <w:rPr>
              <w:spacing w:val="-1"/>
            </w:rPr>
            <w:t> </w:t>
          </w:r>
          <w:r>
            <w:rPr/>
            <w:t>and Temperature</w:t>
          </w:r>
          <w:r>
            <w:rPr>
              <w:spacing w:val="-6"/>
            </w:rPr>
            <w:t> </w:t>
          </w:r>
          <w:r>
            <w:rPr/>
            <w:t>on</w:t>
          </w:r>
          <w:r>
            <w:rPr>
              <w:spacing w:val="-5"/>
            </w:rPr>
            <w:t> </w:t>
          </w:r>
          <w:r>
            <w:rPr/>
            <w:t>Effective</w:t>
          </w:r>
          <w:r>
            <w:rPr>
              <w:spacing w:val="-1"/>
            </w:rPr>
            <w:t> </w:t>
          </w:r>
          <w:r>
            <w:rPr/>
            <w:t>Depth</w:t>
          </w:r>
          <w:r>
            <w:rPr>
              <w:spacing w:val="-5"/>
            </w:rPr>
            <w:t> </w:t>
          </w:r>
          <w:r>
            <w:rPr/>
            <w:t>of</w:t>
          </w:r>
          <w:r>
            <w:rPr>
              <w:spacing w:val="-8"/>
            </w:rPr>
            <w:t> </w:t>
          </w:r>
          <w:r>
            <w:rPr/>
            <w:t>Pack</w:t>
          </w:r>
          <w:r>
            <w:rPr>
              <w:spacing w:val="-1"/>
            </w:rPr>
            <w:t> </w:t>
          </w:r>
          <w:r>
            <w:rPr/>
            <w:t>Carburization</w:t>
          </w:r>
          <w:r>
            <w:rPr>
              <w:spacing w:val="-7"/>
            </w:rPr>
            <w:t> </w:t>
          </w:r>
          <w:r>
            <w:rPr>
              <w:spacing w:val="-5"/>
            </w:rPr>
            <w:t>44</w:t>
          </w:r>
        </w:p>
        <w:p>
          <w:pPr>
            <w:pStyle w:val="TOC2"/>
            <w:numPr>
              <w:ilvl w:val="1"/>
              <w:numId w:val="4"/>
            </w:numPr>
            <w:tabs>
              <w:tab w:pos="1840" w:val="left" w:leader="none"/>
              <w:tab w:pos="9764" w:val="left" w:leader="none"/>
            </w:tabs>
            <w:spacing w:line="240" w:lineRule="auto" w:before="142" w:after="0"/>
            <w:ind w:left="1840" w:right="0" w:hanging="720"/>
            <w:jc w:val="left"/>
          </w:pPr>
          <w:hyperlink w:history="true" w:anchor="_TOC_250005">
            <w:r>
              <w:rPr/>
              <w:t>Microstructure</w:t>
            </w:r>
            <w:r>
              <w:rPr>
                <w:spacing w:val="-5"/>
              </w:rPr>
              <w:t> </w:t>
            </w:r>
            <w:r>
              <w:rPr/>
              <w:t>of</w:t>
            </w:r>
            <w:r>
              <w:rPr>
                <w:spacing w:val="-7"/>
              </w:rPr>
              <w:t> </w:t>
            </w:r>
            <w:r>
              <w:rPr/>
              <w:t>the Various</w:t>
            </w:r>
            <w:r>
              <w:rPr>
                <w:spacing w:val="-1"/>
              </w:rPr>
              <w:t> </w:t>
            </w:r>
            <w:r>
              <w:rPr>
                <w:spacing w:val="-2"/>
              </w:rPr>
              <w:t>Samples</w:t>
            </w:r>
            <w:r>
              <w:rPr/>
              <w:tab/>
            </w:r>
            <w:r>
              <w:rPr>
                <w:spacing w:val="-5"/>
              </w:rPr>
              <w:t>46</w:t>
            </w:r>
          </w:hyperlink>
        </w:p>
        <w:p>
          <w:pPr>
            <w:pStyle w:val="TOC2"/>
            <w:numPr>
              <w:ilvl w:val="1"/>
              <w:numId w:val="4"/>
            </w:numPr>
            <w:tabs>
              <w:tab w:pos="1840" w:val="left" w:leader="none"/>
            </w:tabs>
            <w:spacing w:line="240" w:lineRule="auto" w:before="137" w:after="0"/>
            <w:ind w:left="1840" w:right="0" w:hanging="720"/>
            <w:jc w:val="left"/>
          </w:pPr>
          <w:r>
            <w:rPr/>
            <w:t>Effect</w:t>
          </w:r>
          <w:r>
            <w:rPr>
              <w:spacing w:val="2"/>
            </w:rPr>
            <w:t> </w:t>
          </w:r>
          <w:r>
            <w:rPr/>
            <w:t>of</w:t>
          </w:r>
          <w:r>
            <w:rPr>
              <w:spacing w:val="-8"/>
            </w:rPr>
            <w:t> </w:t>
          </w:r>
          <w:r>
            <w:rPr/>
            <w:t>Carbon</w:t>
          </w:r>
          <w:r>
            <w:rPr>
              <w:spacing w:val="-5"/>
            </w:rPr>
            <w:t> </w:t>
          </w:r>
          <w:r>
            <w:rPr/>
            <w:t>Potential</w:t>
          </w:r>
          <w:r>
            <w:rPr>
              <w:spacing w:val="-5"/>
            </w:rPr>
            <w:t> </w:t>
          </w:r>
          <w:r>
            <w:rPr/>
            <w:t>on</w:t>
          </w:r>
          <w:r>
            <w:rPr>
              <w:spacing w:val="-5"/>
            </w:rPr>
            <w:t> </w:t>
          </w:r>
          <w:r>
            <w:rPr/>
            <w:t>Carbon</w:t>
          </w:r>
          <w:r>
            <w:rPr>
              <w:spacing w:val="-6"/>
            </w:rPr>
            <w:t> </w:t>
          </w:r>
          <w:r>
            <w:rPr/>
            <w:t>Distribution in Case</w:t>
          </w:r>
          <w:r>
            <w:rPr>
              <w:spacing w:val="-1"/>
            </w:rPr>
            <w:t> </w:t>
          </w:r>
          <w:r>
            <w:rPr>
              <w:spacing w:val="-2"/>
            </w:rPr>
            <w:t>Depth</w:t>
          </w:r>
        </w:p>
        <w:p>
          <w:pPr>
            <w:pStyle w:val="TOC3"/>
            <w:tabs>
              <w:tab w:pos="9764" w:val="left" w:leader="none"/>
            </w:tabs>
          </w:pPr>
          <w:r>
            <w:rPr/>
            <w:t>with</w:t>
          </w:r>
          <w:r>
            <w:rPr>
              <w:spacing w:val="-9"/>
            </w:rPr>
            <w:t> </w:t>
          </w:r>
          <w:r>
            <w:rPr/>
            <w:t>Different Carburizing</w:t>
          </w:r>
          <w:r>
            <w:rPr>
              <w:spacing w:val="-4"/>
            </w:rPr>
            <w:t> Times</w:t>
          </w:r>
          <w:r>
            <w:rPr/>
            <w:tab/>
          </w:r>
          <w:r>
            <w:rPr>
              <w:spacing w:val="-5"/>
            </w:rPr>
            <w:t>49</w:t>
          </w:r>
        </w:p>
        <w:p>
          <w:pPr>
            <w:pStyle w:val="TOC2"/>
            <w:numPr>
              <w:ilvl w:val="1"/>
              <w:numId w:val="4"/>
            </w:numPr>
            <w:tabs>
              <w:tab w:pos="1840" w:val="left" w:leader="none"/>
              <w:tab w:pos="9764" w:val="left" w:leader="none"/>
            </w:tabs>
            <w:spacing w:line="240" w:lineRule="auto" w:before="137" w:after="0"/>
            <w:ind w:left="1840" w:right="0" w:hanging="720"/>
            <w:jc w:val="left"/>
          </w:pPr>
          <w:hyperlink w:history="true" w:anchor="_TOC_250004">
            <w:r>
              <w:rPr/>
              <w:t>Impact</w:t>
            </w:r>
            <w:r>
              <w:rPr>
                <w:spacing w:val="1"/>
              </w:rPr>
              <w:t> </w:t>
            </w:r>
            <w:r>
              <w:rPr/>
              <w:t>Energy</w:t>
            </w:r>
            <w:r>
              <w:rPr>
                <w:spacing w:val="-8"/>
              </w:rPr>
              <w:t> </w:t>
            </w:r>
            <w:r>
              <w:rPr>
                <w:spacing w:val="-4"/>
              </w:rPr>
              <w:t>Test</w:t>
            </w:r>
            <w:r>
              <w:rPr/>
              <w:tab/>
            </w:r>
            <w:r>
              <w:rPr>
                <w:spacing w:val="-5"/>
              </w:rPr>
              <w:t>49</w:t>
            </w:r>
          </w:hyperlink>
        </w:p>
        <w:p>
          <w:pPr>
            <w:pStyle w:val="TOC2"/>
            <w:numPr>
              <w:ilvl w:val="1"/>
              <w:numId w:val="4"/>
            </w:numPr>
            <w:tabs>
              <w:tab w:pos="1840" w:val="left" w:leader="none"/>
              <w:tab w:pos="9764" w:val="left" w:leader="none"/>
            </w:tabs>
            <w:spacing w:line="240" w:lineRule="auto" w:before="142" w:after="0"/>
            <w:ind w:left="1840" w:right="0" w:hanging="720"/>
            <w:jc w:val="left"/>
          </w:pPr>
          <w:hyperlink w:history="true" w:anchor="_TOC_250003">
            <w:r>
              <w:rPr/>
              <w:t>Wear</w:t>
            </w:r>
            <w:r>
              <w:rPr>
                <w:spacing w:val="-1"/>
              </w:rPr>
              <w:t> </w:t>
            </w:r>
            <w:r>
              <w:rPr/>
              <w:t>Rate</w:t>
            </w:r>
            <w:r>
              <w:rPr>
                <w:spacing w:val="-4"/>
              </w:rPr>
              <w:t> Test</w:t>
            </w:r>
            <w:r>
              <w:rPr/>
              <w:tab/>
            </w:r>
            <w:r>
              <w:rPr>
                <w:spacing w:val="-5"/>
              </w:rPr>
              <w:t>50</w:t>
            </w:r>
          </w:hyperlink>
        </w:p>
        <w:p>
          <w:pPr>
            <w:pStyle w:val="TOC1"/>
            <w:spacing w:before="142"/>
          </w:pPr>
          <w:hyperlink w:history="true" w:anchor="_TOC_250002">
            <w:r>
              <w:rPr/>
              <w:t>CHAPTER</w:t>
            </w:r>
            <w:r>
              <w:rPr>
                <w:spacing w:val="-2"/>
              </w:rPr>
              <w:t> </w:t>
            </w:r>
            <w:r>
              <w:rPr/>
              <w:t>FIVE: Conclusions</w:t>
            </w:r>
            <w:r>
              <w:rPr>
                <w:spacing w:val="-2"/>
              </w:rPr>
              <w:t> </w:t>
            </w:r>
            <w:r>
              <w:rPr/>
              <w:t>and</w:t>
            </w:r>
            <w:r>
              <w:rPr>
                <w:spacing w:val="-1"/>
              </w:rPr>
              <w:t> </w:t>
            </w:r>
            <w:r>
              <w:rPr>
                <w:spacing w:val="-2"/>
              </w:rPr>
              <w:t>Recommendations</w:t>
            </w:r>
          </w:hyperlink>
        </w:p>
        <w:p>
          <w:pPr>
            <w:pStyle w:val="TOC2"/>
            <w:numPr>
              <w:ilvl w:val="1"/>
              <w:numId w:val="5"/>
            </w:numPr>
            <w:tabs>
              <w:tab w:pos="1840" w:val="left" w:leader="none"/>
              <w:tab w:pos="9764" w:val="left" w:leader="none"/>
            </w:tabs>
            <w:spacing w:line="240" w:lineRule="auto" w:before="132" w:after="0"/>
            <w:ind w:left="1840" w:right="0" w:hanging="720"/>
            <w:jc w:val="left"/>
          </w:pPr>
          <w:hyperlink w:history="true" w:anchor="_TOC_250001">
            <w:r>
              <w:rPr>
                <w:spacing w:val="-2"/>
              </w:rPr>
              <w:t>Conclusions</w:t>
            </w:r>
            <w:r>
              <w:rPr/>
              <w:tab/>
            </w:r>
            <w:r>
              <w:rPr>
                <w:spacing w:val="-5"/>
              </w:rPr>
              <w:t>52</w:t>
            </w:r>
          </w:hyperlink>
        </w:p>
        <w:p>
          <w:pPr>
            <w:pStyle w:val="TOC2"/>
            <w:numPr>
              <w:ilvl w:val="1"/>
              <w:numId w:val="5"/>
            </w:numPr>
            <w:tabs>
              <w:tab w:pos="1840" w:val="left" w:leader="none"/>
              <w:tab w:pos="9764" w:val="left" w:leader="none"/>
            </w:tabs>
            <w:spacing w:line="240" w:lineRule="auto" w:before="137" w:after="0"/>
            <w:ind w:left="1840" w:right="0" w:hanging="720"/>
            <w:jc w:val="left"/>
          </w:pPr>
          <w:hyperlink w:history="true" w:anchor="_TOC_250000">
            <w:r>
              <w:rPr>
                <w:spacing w:val="-2"/>
              </w:rPr>
              <w:t>Recommendations</w:t>
            </w:r>
            <w:r>
              <w:rPr/>
              <w:tab/>
            </w:r>
            <w:r>
              <w:rPr>
                <w:spacing w:val="-5"/>
              </w:rPr>
              <w:t>53</w:t>
            </w:r>
          </w:hyperlink>
        </w:p>
      </w:sdtContent>
    </w:sdt>
    <w:p>
      <w:pPr>
        <w:spacing w:after="0" w:line="240" w:lineRule="auto"/>
        <w:jc w:val="left"/>
        <w:sectPr>
          <w:type w:val="continuous"/>
          <w:pgSz w:w="11910" w:h="16840"/>
          <w:pgMar w:header="0" w:footer="1012" w:top="1380" w:bottom="1853" w:left="320" w:right="220"/>
        </w:sectPr>
      </w:pPr>
    </w:p>
    <w:p>
      <w:pPr>
        <w:pStyle w:val="BodyText"/>
        <w:spacing w:before="2"/>
        <w:rPr>
          <w:sz w:val="13"/>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8"/>
        <w:gridCol w:w="3875"/>
        <w:gridCol w:w="2881"/>
      </w:tblGrid>
      <w:tr>
        <w:trPr>
          <w:trHeight w:val="339" w:hRule="atLeast"/>
        </w:trPr>
        <w:tc>
          <w:tcPr>
            <w:tcW w:w="2228" w:type="dxa"/>
          </w:tcPr>
          <w:p>
            <w:pPr>
              <w:pStyle w:val="TableParagraph"/>
              <w:spacing w:line="266" w:lineRule="exact"/>
              <w:ind w:left="50"/>
              <w:jc w:val="left"/>
              <w:rPr>
                <w:sz w:val="24"/>
              </w:rPr>
            </w:pPr>
            <w:r>
              <w:rPr>
                <w:spacing w:val="-2"/>
                <w:sz w:val="24"/>
              </w:rPr>
              <w:t>References</w:t>
            </w:r>
          </w:p>
        </w:tc>
        <w:tc>
          <w:tcPr>
            <w:tcW w:w="3875" w:type="dxa"/>
          </w:tcPr>
          <w:p>
            <w:pPr>
              <w:pStyle w:val="TableParagraph"/>
              <w:spacing w:line="240" w:lineRule="auto"/>
              <w:jc w:val="left"/>
              <w:rPr>
                <w:sz w:val="24"/>
              </w:rPr>
            </w:pPr>
          </w:p>
        </w:tc>
        <w:tc>
          <w:tcPr>
            <w:tcW w:w="2881" w:type="dxa"/>
          </w:tcPr>
          <w:p>
            <w:pPr>
              <w:pStyle w:val="TableParagraph"/>
              <w:spacing w:line="266" w:lineRule="exact"/>
              <w:ind w:right="48"/>
              <w:jc w:val="right"/>
              <w:rPr>
                <w:sz w:val="24"/>
              </w:rPr>
            </w:pPr>
            <w:r>
              <w:rPr>
                <w:spacing w:val="-5"/>
                <w:sz w:val="24"/>
              </w:rPr>
              <w:t>54</w:t>
            </w:r>
          </w:p>
        </w:tc>
      </w:tr>
      <w:tr>
        <w:trPr>
          <w:trHeight w:val="412" w:hRule="atLeast"/>
        </w:trPr>
        <w:tc>
          <w:tcPr>
            <w:tcW w:w="2228" w:type="dxa"/>
          </w:tcPr>
          <w:p>
            <w:pPr>
              <w:pStyle w:val="TableParagraph"/>
              <w:spacing w:line="240" w:lineRule="auto" w:before="63"/>
              <w:ind w:left="50"/>
              <w:jc w:val="left"/>
              <w:rPr>
                <w:sz w:val="24"/>
              </w:rPr>
            </w:pPr>
            <w:r>
              <w:rPr>
                <w:sz w:val="24"/>
              </w:rPr>
              <w:t>Appendix</w:t>
            </w:r>
            <w:r>
              <w:rPr>
                <w:spacing w:val="-7"/>
                <w:sz w:val="24"/>
              </w:rPr>
              <w:t> </w:t>
            </w:r>
            <w:r>
              <w:rPr>
                <w:spacing w:val="-10"/>
                <w:sz w:val="24"/>
              </w:rPr>
              <w:t>1</w:t>
            </w:r>
          </w:p>
        </w:tc>
        <w:tc>
          <w:tcPr>
            <w:tcW w:w="3875" w:type="dxa"/>
          </w:tcPr>
          <w:p>
            <w:pPr>
              <w:pStyle w:val="TableParagraph"/>
              <w:spacing w:line="240" w:lineRule="auto"/>
              <w:jc w:val="left"/>
              <w:rPr>
                <w:sz w:val="24"/>
              </w:rPr>
            </w:pPr>
          </w:p>
        </w:tc>
        <w:tc>
          <w:tcPr>
            <w:tcW w:w="2881" w:type="dxa"/>
          </w:tcPr>
          <w:p>
            <w:pPr>
              <w:pStyle w:val="TableParagraph"/>
              <w:spacing w:line="240" w:lineRule="auto" w:before="63"/>
              <w:ind w:right="57"/>
              <w:jc w:val="right"/>
              <w:rPr>
                <w:sz w:val="24"/>
              </w:rPr>
            </w:pPr>
            <w:r>
              <w:rPr>
                <w:spacing w:val="-5"/>
                <w:sz w:val="24"/>
              </w:rPr>
              <w:t>59</w:t>
            </w:r>
          </w:p>
        </w:tc>
      </w:tr>
      <w:tr>
        <w:trPr>
          <w:trHeight w:val="339" w:hRule="atLeast"/>
        </w:trPr>
        <w:tc>
          <w:tcPr>
            <w:tcW w:w="2228" w:type="dxa"/>
          </w:tcPr>
          <w:p>
            <w:pPr>
              <w:pStyle w:val="TableParagraph"/>
              <w:spacing w:line="256" w:lineRule="exact" w:before="63"/>
              <w:ind w:left="50"/>
              <w:jc w:val="left"/>
              <w:rPr>
                <w:sz w:val="24"/>
              </w:rPr>
            </w:pPr>
            <w:r>
              <w:rPr>
                <w:sz w:val="24"/>
              </w:rPr>
              <w:t>Appendix</w:t>
            </w:r>
            <w:r>
              <w:rPr>
                <w:spacing w:val="-6"/>
                <w:sz w:val="24"/>
              </w:rPr>
              <w:t> </w:t>
            </w:r>
            <w:r>
              <w:rPr>
                <w:spacing w:val="-10"/>
                <w:sz w:val="24"/>
              </w:rPr>
              <w:t>2</w:t>
            </w:r>
          </w:p>
        </w:tc>
        <w:tc>
          <w:tcPr>
            <w:tcW w:w="3875" w:type="dxa"/>
          </w:tcPr>
          <w:p>
            <w:pPr>
              <w:pStyle w:val="TableParagraph"/>
              <w:spacing w:line="256" w:lineRule="exact" w:before="63"/>
              <w:ind w:left="1053"/>
              <w:jc w:val="left"/>
              <w:rPr>
                <w:sz w:val="24"/>
              </w:rPr>
            </w:pPr>
            <w:r>
              <w:rPr>
                <w:spacing w:val="-5"/>
                <w:sz w:val="24"/>
              </w:rPr>
              <w:t>60</w:t>
            </w:r>
          </w:p>
        </w:tc>
        <w:tc>
          <w:tcPr>
            <w:tcW w:w="2881" w:type="dxa"/>
          </w:tcPr>
          <w:p>
            <w:pPr>
              <w:pStyle w:val="TableParagraph"/>
              <w:spacing w:line="240" w:lineRule="auto"/>
              <w:jc w:val="left"/>
              <w:rPr>
                <w:sz w:val="24"/>
              </w:rPr>
            </w:pPr>
          </w:p>
        </w:tc>
      </w:tr>
    </w:tbl>
    <w:p>
      <w:pPr>
        <w:spacing w:after="0" w:line="240" w:lineRule="auto"/>
        <w:jc w:val="left"/>
        <w:rPr>
          <w:sz w:val="24"/>
        </w:rPr>
        <w:sectPr>
          <w:type w:val="continuous"/>
          <w:pgSz w:w="11910" w:h="16840"/>
          <w:pgMar w:header="0" w:footer="1012" w:top="1360" w:bottom="1200" w:left="320" w:right="220"/>
        </w:sectPr>
      </w:pPr>
    </w:p>
    <w:p>
      <w:pPr>
        <w:pStyle w:val="Heading1"/>
        <w:ind w:left="0" w:right="105" w:firstLine="0"/>
        <w:jc w:val="center"/>
      </w:pPr>
      <w:r>
        <w:rPr/>
        <w:t>LIST</w:t>
      </w:r>
      <w:r>
        <w:rPr>
          <w:spacing w:val="-3"/>
        </w:rPr>
        <w:t> </w:t>
      </w:r>
      <w:r>
        <w:rPr/>
        <w:t>OF</w:t>
      </w:r>
      <w:r>
        <w:rPr>
          <w:spacing w:val="-2"/>
        </w:rPr>
        <w:t> TABLES</w:t>
      </w:r>
    </w:p>
    <w:p>
      <w:pPr>
        <w:spacing w:before="137"/>
        <w:ind w:left="0" w:right="1525" w:firstLine="0"/>
        <w:jc w:val="right"/>
        <w:rPr>
          <w:b/>
          <w:sz w:val="24"/>
        </w:rPr>
      </w:pPr>
      <w:r>
        <w:rPr>
          <w:b/>
          <w:spacing w:val="-4"/>
          <w:sz w:val="24"/>
        </w:rPr>
        <w:t>Page</w:t>
      </w:r>
    </w:p>
    <w:p>
      <w:pPr>
        <w:pStyle w:val="BodyText"/>
        <w:tabs>
          <w:tab w:pos="2560" w:val="left" w:leader="none"/>
          <w:tab w:pos="9764" w:val="left" w:leader="none"/>
        </w:tabs>
        <w:spacing w:before="127"/>
        <w:ind w:left="1120"/>
      </w:pPr>
      <w:r>
        <w:rPr/>
        <w:t>Table</w:t>
      </w:r>
      <w:r>
        <w:rPr>
          <w:spacing w:val="-4"/>
        </w:rPr>
        <w:t> 3.1:</w:t>
      </w:r>
      <w:r>
        <w:rPr/>
        <w:tab/>
        <w:t>Operating</w:t>
      </w:r>
      <w:r>
        <w:rPr>
          <w:spacing w:val="-5"/>
        </w:rPr>
        <w:t> </w:t>
      </w:r>
      <w:r>
        <w:rPr>
          <w:spacing w:val="-2"/>
        </w:rPr>
        <w:t>Parameters</w:t>
      </w:r>
      <w:r>
        <w:rPr/>
        <w:tab/>
      </w:r>
      <w:r>
        <w:rPr>
          <w:spacing w:val="-5"/>
        </w:rPr>
        <w:t>25</w:t>
      </w:r>
    </w:p>
    <w:p>
      <w:pPr>
        <w:pStyle w:val="BodyText"/>
        <w:tabs>
          <w:tab w:pos="2560" w:val="left" w:leader="none"/>
          <w:tab w:pos="9764" w:val="left" w:leader="none"/>
        </w:tabs>
        <w:spacing w:before="248"/>
        <w:ind w:left="1120"/>
      </w:pPr>
      <w:r>
        <w:rPr/>
        <w:t>Table</w:t>
      </w:r>
      <w:r>
        <w:rPr>
          <w:spacing w:val="-4"/>
        </w:rPr>
        <w:t> 3.2:</w:t>
      </w:r>
      <w:r>
        <w:rPr/>
        <w:tab/>
        <w:t>Number</w:t>
      </w:r>
      <w:r>
        <w:rPr>
          <w:spacing w:val="1"/>
        </w:rPr>
        <w:t> </w:t>
      </w:r>
      <w:r>
        <w:rPr/>
        <w:t>of</w:t>
      </w:r>
      <w:r>
        <w:rPr>
          <w:spacing w:val="-3"/>
        </w:rPr>
        <w:t> </w:t>
      </w:r>
      <w:r>
        <w:rPr/>
        <w:t>level</w:t>
      </w:r>
      <w:r>
        <w:rPr>
          <w:spacing w:val="-9"/>
        </w:rPr>
        <w:t> </w:t>
      </w:r>
      <w:r>
        <w:rPr/>
        <w:t>and process</w:t>
      </w:r>
      <w:r>
        <w:rPr>
          <w:spacing w:val="-1"/>
        </w:rPr>
        <w:t> </w:t>
      </w:r>
      <w:r>
        <w:rPr>
          <w:spacing w:val="-2"/>
        </w:rPr>
        <w:t>parameters</w:t>
      </w:r>
      <w:r>
        <w:rPr/>
        <w:tab/>
      </w:r>
      <w:r>
        <w:rPr>
          <w:spacing w:val="-5"/>
        </w:rPr>
        <w:t>25</w:t>
      </w:r>
    </w:p>
    <w:p>
      <w:pPr>
        <w:pStyle w:val="BodyText"/>
        <w:tabs>
          <w:tab w:pos="2560" w:val="left" w:leader="none"/>
          <w:tab w:pos="9764" w:val="left" w:leader="none"/>
        </w:tabs>
        <w:spacing w:line="276" w:lineRule="auto" w:before="559"/>
        <w:ind w:left="2561" w:right="1362" w:hanging="1441"/>
      </w:pPr>
      <w:r>
        <w:rPr/>
        <w:t>Table 3.3:</w:t>
        <w:tab/>
        <w:t>Case depths for carburized steel rods using different composition of pulverized periwinkle shell and coconut shell charcoal at carburized temperatures for various times</w:t>
        <w:tab/>
      </w:r>
      <w:r>
        <w:rPr>
          <w:spacing w:val="-6"/>
        </w:rPr>
        <w:t>26</w:t>
      </w:r>
    </w:p>
    <w:p>
      <w:pPr>
        <w:pStyle w:val="BodyText"/>
        <w:tabs>
          <w:tab w:pos="2560" w:val="left" w:leader="none"/>
          <w:tab w:pos="9043" w:val="left" w:leader="none"/>
        </w:tabs>
        <w:spacing w:before="239"/>
        <w:ind w:left="1120"/>
      </w:pPr>
      <w:r>
        <w:rPr/>
        <w:t>Table</w:t>
      </w:r>
      <w:r>
        <w:rPr>
          <w:spacing w:val="-4"/>
        </w:rPr>
        <w:t> </w:t>
      </w:r>
      <w:r>
        <w:rPr>
          <w:spacing w:val="-5"/>
        </w:rPr>
        <w:t>4.1</w:t>
      </w:r>
      <w:r>
        <w:rPr/>
        <w:tab/>
        <w:t>Chemical</w:t>
      </w:r>
      <w:r>
        <w:rPr>
          <w:spacing w:val="-10"/>
        </w:rPr>
        <w:t> </w:t>
      </w:r>
      <w:r>
        <w:rPr/>
        <w:t>compositions</w:t>
      </w:r>
      <w:r>
        <w:rPr>
          <w:spacing w:val="-1"/>
        </w:rPr>
        <w:t> </w:t>
      </w:r>
      <w:r>
        <w:rPr/>
        <w:t>of</w:t>
      </w:r>
      <w:r>
        <w:rPr>
          <w:spacing w:val="-7"/>
        </w:rPr>
        <w:t> </w:t>
      </w:r>
      <w:r>
        <w:rPr/>
        <w:t>As-received</w:t>
      </w:r>
      <w:r>
        <w:rPr>
          <w:spacing w:val="1"/>
        </w:rPr>
        <w:t> </w:t>
      </w:r>
      <w:r>
        <w:rPr>
          <w:spacing w:val="-2"/>
        </w:rPr>
        <w:t>steel</w:t>
      </w:r>
      <w:r>
        <w:rPr/>
        <w:tab/>
      </w:r>
      <w:r>
        <w:rPr>
          <w:spacing w:val="-5"/>
        </w:rPr>
        <w:t>29</w:t>
      </w:r>
    </w:p>
    <w:p>
      <w:pPr>
        <w:pStyle w:val="BodyText"/>
        <w:tabs>
          <w:tab w:pos="2560" w:val="left" w:leader="none"/>
        </w:tabs>
        <w:spacing w:before="242"/>
        <w:ind w:left="1120"/>
      </w:pPr>
      <w:r>
        <w:rPr/>
        <w:t>Table</w:t>
      </w:r>
      <w:r>
        <w:rPr>
          <w:spacing w:val="-6"/>
        </w:rPr>
        <w:t> </w:t>
      </w:r>
      <w:r>
        <w:rPr>
          <w:spacing w:val="-4"/>
        </w:rPr>
        <w:t>4.2:</w:t>
      </w:r>
      <w:r>
        <w:rPr/>
        <w:tab/>
        <w:t>Identified</w:t>
      </w:r>
      <w:r>
        <w:rPr>
          <w:spacing w:val="-5"/>
        </w:rPr>
        <w:t> </w:t>
      </w:r>
      <w:r>
        <w:rPr/>
        <w:t>Compounds</w:t>
      </w:r>
      <w:r>
        <w:rPr>
          <w:spacing w:val="-5"/>
        </w:rPr>
        <w:t> </w:t>
      </w:r>
      <w:r>
        <w:rPr/>
        <w:t>and</w:t>
      </w:r>
      <w:r>
        <w:rPr>
          <w:spacing w:val="-2"/>
        </w:rPr>
        <w:t> </w:t>
      </w:r>
      <w:r>
        <w:rPr/>
        <w:t>Chemical</w:t>
      </w:r>
      <w:r>
        <w:rPr>
          <w:spacing w:val="-8"/>
        </w:rPr>
        <w:t> </w:t>
      </w:r>
      <w:r>
        <w:rPr/>
        <w:t>Composition</w:t>
      </w:r>
      <w:r>
        <w:rPr>
          <w:spacing w:val="-2"/>
        </w:rPr>
        <w:t> </w:t>
      </w:r>
      <w:r>
        <w:rPr>
          <w:spacing w:val="-5"/>
        </w:rPr>
        <w:t>of</w:t>
      </w:r>
    </w:p>
    <w:p>
      <w:pPr>
        <w:pStyle w:val="BodyText"/>
        <w:tabs>
          <w:tab w:pos="9764" w:val="left" w:leader="none"/>
        </w:tabs>
        <w:spacing w:before="36"/>
        <w:ind w:left="2561"/>
      </w:pPr>
      <w:r>
        <w:rPr/>
        <w:t>Coconut</w:t>
      </w:r>
      <w:r>
        <w:rPr>
          <w:spacing w:val="-2"/>
        </w:rPr>
        <w:t> </w:t>
      </w:r>
      <w:r>
        <w:rPr/>
        <w:t>shell</w:t>
      </w:r>
      <w:r>
        <w:rPr>
          <w:spacing w:val="-9"/>
        </w:rPr>
        <w:t> </w:t>
      </w:r>
      <w:r>
        <w:rPr>
          <w:spacing w:val="-2"/>
        </w:rPr>
        <w:t>particle</w:t>
      </w:r>
      <w:r>
        <w:rPr/>
        <w:tab/>
      </w:r>
      <w:r>
        <w:rPr>
          <w:spacing w:val="-5"/>
        </w:rPr>
        <w:t>30</w:t>
      </w:r>
    </w:p>
    <w:p>
      <w:pPr>
        <w:pStyle w:val="BodyText"/>
        <w:tabs>
          <w:tab w:pos="2560" w:val="left" w:leader="none"/>
        </w:tabs>
        <w:spacing w:before="243"/>
        <w:ind w:left="1120"/>
      </w:pPr>
      <w:r>
        <w:rPr/>
        <w:t>Table</w:t>
      </w:r>
      <w:r>
        <w:rPr>
          <w:spacing w:val="-4"/>
        </w:rPr>
        <w:t> 4.3:</w:t>
      </w:r>
      <w:r>
        <w:rPr/>
        <w:tab/>
        <w:t>Result</w:t>
      </w:r>
      <w:r>
        <w:rPr>
          <w:spacing w:val="3"/>
        </w:rPr>
        <w:t> </w:t>
      </w:r>
      <w:r>
        <w:rPr/>
        <w:t>of</w:t>
      </w:r>
      <w:r>
        <w:rPr>
          <w:spacing w:val="-10"/>
        </w:rPr>
        <w:t> </w:t>
      </w:r>
      <w:r>
        <w:rPr/>
        <w:t>Carbon</w:t>
      </w:r>
      <w:r>
        <w:rPr>
          <w:spacing w:val="-6"/>
        </w:rPr>
        <w:t> </w:t>
      </w:r>
      <w:r>
        <w:rPr/>
        <w:t>and</w:t>
      </w:r>
      <w:r>
        <w:rPr>
          <w:spacing w:val="-2"/>
        </w:rPr>
        <w:t> </w:t>
      </w:r>
      <w:r>
        <w:rPr/>
        <w:t>Sulphur</w:t>
      </w:r>
      <w:r>
        <w:rPr>
          <w:spacing w:val="5"/>
        </w:rPr>
        <w:t> </w:t>
      </w:r>
      <w:r>
        <w:rPr>
          <w:spacing w:val="-2"/>
        </w:rPr>
        <w:t>Analyzed31</w:t>
      </w:r>
    </w:p>
    <w:p>
      <w:pPr>
        <w:pStyle w:val="BodyText"/>
        <w:tabs>
          <w:tab w:pos="2560" w:val="left" w:leader="none"/>
        </w:tabs>
        <w:spacing w:before="248"/>
        <w:ind w:left="1120"/>
      </w:pPr>
      <w:r>
        <w:rPr/>
        <w:t>Table</w:t>
      </w:r>
      <w:r>
        <w:rPr>
          <w:spacing w:val="-4"/>
        </w:rPr>
        <w:t> </w:t>
      </w:r>
      <w:r>
        <w:rPr>
          <w:spacing w:val="-5"/>
        </w:rPr>
        <w:t>4.4</w:t>
      </w:r>
      <w:r>
        <w:rPr/>
        <w:tab/>
        <w:t>Identified</w:t>
      </w:r>
      <w:r>
        <w:rPr>
          <w:spacing w:val="-4"/>
        </w:rPr>
        <w:t> </w:t>
      </w:r>
      <w:r>
        <w:rPr/>
        <w:t>Compounds</w:t>
      </w:r>
      <w:r>
        <w:rPr>
          <w:spacing w:val="-3"/>
        </w:rPr>
        <w:t> </w:t>
      </w:r>
      <w:r>
        <w:rPr/>
        <w:t>and</w:t>
      </w:r>
      <w:r>
        <w:rPr>
          <w:spacing w:val="-1"/>
        </w:rPr>
        <w:t> </w:t>
      </w:r>
      <w:r>
        <w:rPr/>
        <w:t>Chemical</w:t>
      </w:r>
      <w:r>
        <w:rPr>
          <w:spacing w:val="-6"/>
        </w:rPr>
        <w:t> </w:t>
      </w:r>
      <w:r>
        <w:rPr/>
        <w:t>Composition</w:t>
      </w:r>
      <w:r>
        <w:rPr>
          <w:spacing w:val="-2"/>
        </w:rPr>
        <w:t> </w:t>
      </w:r>
      <w:r>
        <w:rPr/>
        <w:t>of</w:t>
      </w:r>
      <w:r>
        <w:rPr>
          <w:spacing w:val="-8"/>
        </w:rPr>
        <w:t> </w:t>
      </w:r>
      <w:r>
        <w:rPr>
          <w:spacing w:val="-2"/>
        </w:rPr>
        <w:t>Periwinkle</w:t>
      </w:r>
    </w:p>
    <w:p>
      <w:pPr>
        <w:pStyle w:val="BodyText"/>
        <w:tabs>
          <w:tab w:pos="9764" w:val="left" w:leader="none"/>
        </w:tabs>
        <w:spacing w:before="36"/>
        <w:ind w:left="2561"/>
      </w:pPr>
      <w:r>
        <w:rPr/>
        <w:t>shell</w:t>
      </w:r>
      <w:r>
        <w:rPr>
          <w:spacing w:val="-10"/>
        </w:rPr>
        <w:t> </w:t>
      </w:r>
      <w:r>
        <w:rPr>
          <w:spacing w:val="-2"/>
        </w:rPr>
        <w:t>powder</w:t>
      </w:r>
      <w:r>
        <w:rPr/>
        <w:tab/>
      </w:r>
      <w:r>
        <w:rPr>
          <w:spacing w:val="-5"/>
        </w:rPr>
        <w:t>33</w:t>
      </w:r>
    </w:p>
    <w:p>
      <w:pPr>
        <w:pStyle w:val="BodyText"/>
        <w:tabs>
          <w:tab w:pos="2560" w:val="left" w:leader="none"/>
          <w:tab w:pos="9764" w:val="left" w:leader="none"/>
        </w:tabs>
        <w:spacing w:before="242"/>
        <w:ind w:left="1120"/>
      </w:pPr>
      <w:r>
        <w:rPr/>
        <w:t>Table</w:t>
      </w:r>
      <w:r>
        <w:rPr>
          <w:spacing w:val="-6"/>
        </w:rPr>
        <w:t> </w:t>
      </w:r>
      <w:r>
        <w:rPr>
          <w:spacing w:val="-4"/>
        </w:rPr>
        <w:t>4.5:</w:t>
      </w:r>
      <w:r>
        <w:rPr/>
        <w:tab/>
        <w:t>XRF</w:t>
      </w:r>
      <w:r>
        <w:rPr>
          <w:spacing w:val="-6"/>
        </w:rPr>
        <w:t> </w:t>
      </w:r>
      <w:r>
        <w:rPr/>
        <w:t>analysis</w:t>
      </w:r>
      <w:r>
        <w:rPr>
          <w:spacing w:val="-2"/>
        </w:rPr>
        <w:t> </w:t>
      </w:r>
      <w:r>
        <w:rPr/>
        <w:t>of</w:t>
      </w:r>
      <w:r>
        <w:rPr>
          <w:spacing w:val="-7"/>
        </w:rPr>
        <w:t> </w:t>
      </w:r>
      <w:r>
        <w:rPr/>
        <w:t>periwinkle</w:t>
      </w:r>
      <w:r>
        <w:rPr>
          <w:spacing w:val="-1"/>
        </w:rPr>
        <w:t> </w:t>
      </w:r>
      <w:r>
        <w:rPr/>
        <w:t>shell</w:t>
      </w:r>
      <w:r>
        <w:rPr>
          <w:spacing w:val="-3"/>
        </w:rPr>
        <w:t> </w:t>
      </w:r>
      <w:r>
        <w:rPr>
          <w:spacing w:val="-2"/>
        </w:rPr>
        <w:t>particles</w:t>
      </w:r>
      <w:r>
        <w:rPr/>
        <w:tab/>
      </w:r>
      <w:r>
        <w:rPr>
          <w:spacing w:val="-5"/>
        </w:rPr>
        <w:t>35</w:t>
      </w:r>
    </w:p>
    <w:p>
      <w:pPr>
        <w:pStyle w:val="BodyText"/>
        <w:tabs>
          <w:tab w:pos="2560" w:val="left" w:leader="none"/>
        </w:tabs>
        <w:spacing w:line="276" w:lineRule="auto" w:before="248"/>
        <w:ind w:left="2561" w:right="2481" w:hanging="1441"/>
      </w:pPr>
      <w:r>
        <w:rPr/>
        <w:t>Table 4.6:</w:t>
        <w:tab/>
        <w:t>Case</w:t>
      </w:r>
      <w:r>
        <w:rPr>
          <w:spacing w:val="-6"/>
        </w:rPr>
        <w:t> </w:t>
      </w:r>
      <w:r>
        <w:rPr/>
        <w:t>depths</w:t>
      </w:r>
      <w:r>
        <w:rPr>
          <w:spacing w:val="-4"/>
        </w:rPr>
        <w:t> </w:t>
      </w:r>
      <w:r>
        <w:rPr/>
        <w:t>for</w:t>
      </w:r>
      <w:r>
        <w:rPr>
          <w:spacing w:val="-4"/>
        </w:rPr>
        <w:t> </w:t>
      </w:r>
      <w:r>
        <w:rPr/>
        <w:t>carburized</w:t>
      </w:r>
      <w:r>
        <w:rPr>
          <w:spacing w:val="-5"/>
        </w:rPr>
        <w:t> </w:t>
      </w:r>
      <w:r>
        <w:rPr/>
        <w:t>steel</w:t>
      </w:r>
      <w:r>
        <w:rPr>
          <w:spacing w:val="-13"/>
        </w:rPr>
        <w:t> </w:t>
      </w:r>
      <w:r>
        <w:rPr/>
        <w:t>rods</w:t>
      </w:r>
      <w:r>
        <w:rPr>
          <w:spacing w:val="-7"/>
        </w:rPr>
        <w:t> </w:t>
      </w:r>
      <w:r>
        <w:rPr/>
        <w:t>(using</w:t>
      </w:r>
      <w:r>
        <w:rPr>
          <w:spacing w:val="-5"/>
        </w:rPr>
        <w:t> </w:t>
      </w:r>
      <w:r>
        <w:rPr/>
        <w:t>different</w:t>
      </w:r>
      <w:r>
        <w:rPr>
          <w:spacing w:val="-1"/>
        </w:rPr>
        <w:t> </w:t>
      </w:r>
      <w:r>
        <w:rPr/>
        <w:t>composition of pulverized periwinkle shell and coconut shell charcoal)</w:t>
      </w:r>
    </w:p>
    <w:p>
      <w:pPr>
        <w:pStyle w:val="BodyText"/>
        <w:tabs>
          <w:tab w:pos="9764" w:val="left" w:leader="none"/>
        </w:tabs>
        <w:spacing w:line="281" w:lineRule="exact"/>
        <w:ind w:left="2561"/>
      </w:pPr>
      <w:r>
        <w:rPr/>
        <w:t>at</w:t>
      </w:r>
      <w:r>
        <w:rPr>
          <w:spacing w:val="2"/>
        </w:rPr>
        <w:t> </w:t>
      </w:r>
      <w:r>
        <w:rPr/>
        <w:t>850</w:t>
      </w:r>
      <w:r>
        <w:rPr>
          <w:rFonts w:ascii="Cambria Math" w:hAnsi="Cambria Math"/>
        </w:rPr>
        <w:t>℃</w:t>
      </w:r>
      <w:r>
        <w:rPr>
          <w:rFonts w:ascii="Cambria Math" w:hAnsi="Cambria Math"/>
          <w:spacing w:val="6"/>
        </w:rPr>
        <w:t> </w:t>
      </w:r>
      <w:r>
        <w:rPr/>
        <w:t>for</w:t>
      </w:r>
      <w:r>
        <w:rPr>
          <w:spacing w:val="1"/>
        </w:rPr>
        <w:t> </w:t>
      </w:r>
      <w:r>
        <w:rPr/>
        <w:t>1</w:t>
      </w:r>
      <w:r>
        <w:rPr>
          <w:spacing w:val="-5"/>
        </w:rPr>
        <w:t> </w:t>
      </w:r>
      <w:r>
        <w:rPr>
          <w:spacing w:val="-4"/>
        </w:rPr>
        <w:t>hour</w:t>
      </w:r>
      <w:r>
        <w:rPr/>
        <w:tab/>
      </w:r>
      <w:r>
        <w:rPr>
          <w:spacing w:val="-5"/>
        </w:rPr>
        <w:t>35</w:t>
      </w:r>
    </w:p>
    <w:p>
      <w:pPr>
        <w:pStyle w:val="BodyText"/>
        <w:tabs>
          <w:tab w:pos="2560" w:val="left" w:leader="none"/>
        </w:tabs>
        <w:spacing w:line="276" w:lineRule="auto" w:before="241"/>
        <w:ind w:left="2561" w:right="2481" w:hanging="1441"/>
      </w:pPr>
      <w:r>
        <w:rPr/>
        <w:t>Table 4.7:</w:t>
        <w:tab/>
        <w:t>Case</w:t>
      </w:r>
      <w:r>
        <w:rPr>
          <w:spacing w:val="-6"/>
        </w:rPr>
        <w:t> </w:t>
      </w:r>
      <w:r>
        <w:rPr/>
        <w:t>depths</w:t>
      </w:r>
      <w:r>
        <w:rPr>
          <w:spacing w:val="-4"/>
        </w:rPr>
        <w:t> </w:t>
      </w:r>
      <w:r>
        <w:rPr/>
        <w:t>for</w:t>
      </w:r>
      <w:r>
        <w:rPr>
          <w:spacing w:val="-4"/>
        </w:rPr>
        <w:t> </w:t>
      </w:r>
      <w:r>
        <w:rPr/>
        <w:t>carburized</w:t>
      </w:r>
      <w:r>
        <w:rPr>
          <w:spacing w:val="-5"/>
        </w:rPr>
        <w:t> </w:t>
      </w:r>
      <w:r>
        <w:rPr/>
        <w:t>steel</w:t>
      </w:r>
      <w:r>
        <w:rPr>
          <w:spacing w:val="-13"/>
        </w:rPr>
        <w:t> </w:t>
      </w:r>
      <w:r>
        <w:rPr/>
        <w:t>rods</w:t>
      </w:r>
      <w:r>
        <w:rPr>
          <w:spacing w:val="-7"/>
        </w:rPr>
        <w:t> </w:t>
      </w:r>
      <w:r>
        <w:rPr/>
        <w:t>(using</w:t>
      </w:r>
      <w:r>
        <w:rPr>
          <w:spacing w:val="-5"/>
        </w:rPr>
        <w:t> </w:t>
      </w:r>
      <w:r>
        <w:rPr/>
        <w:t>different</w:t>
      </w:r>
      <w:r>
        <w:rPr>
          <w:spacing w:val="-1"/>
        </w:rPr>
        <w:t> </w:t>
      </w:r>
      <w:r>
        <w:rPr/>
        <w:t>composition of pulverized periwinkle shell and coconut shell charcoal)</w:t>
      </w:r>
    </w:p>
    <w:p>
      <w:pPr>
        <w:pStyle w:val="BodyText"/>
        <w:tabs>
          <w:tab w:pos="9764" w:val="left" w:leader="none"/>
        </w:tabs>
        <w:ind w:left="2561"/>
      </w:pPr>
      <w:r>
        <w:rPr/>
        <w:t>at</w:t>
      </w:r>
      <w:r>
        <w:rPr>
          <w:spacing w:val="2"/>
        </w:rPr>
        <w:t> </w:t>
      </w:r>
      <w:r>
        <w:rPr/>
        <w:t>850</w:t>
      </w:r>
      <w:r>
        <w:rPr>
          <w:rFonts w:ascii="Cambria Math" w:hAnsi="Cambria Math"/>
        </w:rPr>
        <w:t>℃</w:t>
      </w:r>
      <w:r>
        <w:rPr>
          <w:rFonts w:ascii="Cambria Math" w:hAnsi="Cambria Math"/>
          <w:spacing w:val="6"/>
        </w:rPr>
        <w:t> </w:t>
      </w:r>
      <w:r>
        <w:rPr/>
        <w:t>for</w:t>
      </w:r>
      <w:r>
        <w:rPr>
          <w:spacing w:val="1"/>
        </w:rPr>
        <w:t> </w:t>
      </w:r>
      <w:r>
        <w:rPr/>
        <w:t>2</w:t>
      </w:r>
      <w:r>
        <w:rPr>
          <w:spacing w:val="-5"/>
        </w:rPr>
        <w:t> </w:t>
      </w:r>
      <w:r>
        <w:rPr>
          <w:spacing w:val="-4"/>
        </w:rPr>
        <w:t>hours</w:t>
      </w:r>
      <w:r>
        <w:rPr/>
        <w:tab/>
      </w:r>
      <w:r>
        <w:rPr>
          <w:spacing w:val="-5"/>
        </w:rPr>
        <w:t>36</w:t>
      </w:r>
    </w:p>
    <w:p>
      <w:pPr>
        <w:pStyle w:val="BodyText"/>
        <w:tabs>
          <w:tab w:pos="2560" w:val="left" w:leader="none"/>
        </w:tabs>
        <w:spacing w:line="276" w:lineRule="auto" w:before="241"/>
        <w:ind w:left="2561" w:right="2481" w:hanging="1441"/>
      </w:pPr>
      <w:r>
        <w:rPr/>
        <w:t>Table 4.8</w:t>
        <w:tab/>
        <w:t>Case</w:t>
      </w:r>
      <w:r>
        <w:rPr>
          <w:spacing w:val="-6"/>
        </w:rPr>
        <w:t> </w:t>
      </w:r>
      <w:r>
        <w:rPr/>
        <w:t>depths</w:t>
      </w:r>
      <w:r>
        <w:rPr>
          <w:spacing w:val="-4"/>
        </w:rPr>
        <w:t> </w:t>
      </w:r>
      <w:r>
        <w:rPr/>
        <w:t>for</w:t>
      </w:r>
      <w:r>
        <w:rPr>
          <w:spacing w:val="-4"/>
        </w:rPr>
        <w:t> </w:t>
      </w:r>
      <w:r>
        <w:rPr/>
        <w:t>carburized</w:t>
      </w:r>
      <w:r>
        <w:rPr>
          <w:spacing w:val="-5"/>
        </w:rPr>
        <w:t> </w:t>
      </w:r>
      <w:r>
        <w:rPr/>
        <w:t>steel</w:t>
      </w:r>
      <w:r>
        <w:rPr>
          <w:spacing w:val="-13"/>
        </w:rPr>
        <w:t> </w:t>
      </w:r>
      <w:r>
        <w:rPr/>
        <w:t>rods</w:t>
      </w:r>
      <w:r>
        <w:rPr>
          <w:spacing w:val="-7"/>
        </w:rPr>
        <w:t> </w:t>
      </w:r>
      <w:r>
        <w:rPr/>
        <w:t>(using</w:t>
      </w:r>
      <w:r>
        <w:rPr>
          <w:spacing w:val="-5"/>
        </w:rPr>
        <w:t> </w:t>
      </w:r>
      <w:r>
        <w:rPr/>
        <w:t>different</w:t>
      </w:r>
      <w:r>
        <w:rPr>
          <w:spacing w:val="-1"/>
        </w:rPr>
        <w:t> </w:t>
      </w:r>
      <w:r>
        <w:rPr/>
        <w:t>composition of pulverized periwinkle shell and coconut shell charcoal)</w:t>
      </w:r>
    </w:p>
    <w:p>
      <w:pPr>
        <w:pStyle w:val="BodyText"/>
        <w:tabs>
          <w:tab w:pos="9764" w:val="left" w:leader="none"/>
        </w:tabs>
        <w:spacing w:before="4"/>
        <w:ind w:left="2561"/>
      </w:pPr>
      <w:r>
        <w:rPr/>
        <w:t>at</w:t>
      </w:r>
      <w:r>
        <w:rPr>
          <w:spacing w:val="2"/>
        </w:rPr>
        <w:t> </w:t>
      </w:r>
      <w:r>
        <w:rPr/>
        <w:t>850</w:t>
      </w:r>
      <w:r>
        <w:rPr>
          <w:rFonts w:ascii="Cambria Math" w:hAnsi="Cambria Math"/>
        </w:rPr>
        <w:t>℃</w:t>
      </w:r>
      <w:r>
        <w:rPr>
          <w:rFonts w:ascii="Cambria Math" w:hAnsi="Cambria Math"/>
          <w:spacing w:val="6"/>
        </w:rPr>
        <w:t> </w:t>
      </w:r>
      <w:r>
        <w:rPr/>
        <w:t>for</w:t>
      </w:r>
      <w:r>
        <w:rPr>
          <w:spacing w:val="1"/>
        </w:rPr>
        <w:t> </w:t>
      </w:r>
      <w:r>
        <w:rPr/>
        <w:t>3</w:t>
      </w:r>
      <w:r>
        <w:rPr>
          <w:spacing w:val="-5"/>
        </w:rPr>
        <w:t> </w:t>
      </w:r>
      <w:r>
        <w:rPr>
          <w:spacing w:val="-4"/>
        </w:rPr>
        <w:t>hours</w:t>
      </w:r>
      <w:r>
        <w:rPr/>
        <w:tab/>
      </w:r>
      <w:r>
        <w:rPr>
          <w:spacing w:val="-5"/>
        </w:rPr>
        <w:t>36</w:t>
      </w:r>
    </w:p>
    <w:p>
      <w:pPr>
        <w:pStyle w:val="BodyText"/>
        <w:tabs>
          <w:tab w:pos="2560" w:val="left" w:leader="none"/>
        </w:tabs>
        <w:spacing w:line="276" w:lineRule="auto" w:before="242"/>
        <w:ind w:left="2561" w:right="2481" w:hanging="1441"/>
      </w:pPr>
      <w:r>
        <w:rPr/>
        <w:t>Table 4.9</w:t>
        <w:tab/>
        <w:t>Case</w:t>
      </w:r>
      <w:r>
        <w:rPr>
          <w:spacing w:val="-6"/>
        </w:rPr>
        <w:t> </w:t>
      </w:r>
      <w:r>
        <w:rPr/>
        <w:t>depths</w:t>
      </w:r>
      <w:r>
        <w:rPr>
          <w:spacing w:val="-4"/>
        </w:rPr>
        <w:t> </w:t>
      </w:r>
      <w:r>
        <w:rPr/>
        <w:t>for</w:t>
      </w:r>
      <w:r>
        <w:rPr>
          <w:spacing w:val="-4"/>
        </w:rPr>
        <w:t> </w:t>
      </w:r>
      <w:r>
        <w:rPr/>
        <w:t>carburized</w:t>
      </w:r>
      <w:r>
        <w:rPr>
          <w:spacing w:val="-5"/>
        </w:rPr>
        <w:t> </w:t>
      </w:r>
      <w:r>
        <w:rPr/>
        <w:t>steel</w:t>
      </w:r>
      <w:r>
        <w:rPr>
          <w:spacing w:val="-13"/>
        </w:rPr>
        <w:t> </w:t>
      </w:r>
      <w:r>
        <w:rPr/>
        <w:t>rods</w:t>
      </w:r>
      <w:r>
        <w:rPr>
          <w:spacing w:val="-7"/>
        </w:rPr>
        <w:t> </w:t>
      </w:r>
      <w:r>
        <w:rPr/>
        <w:t>(using</w:t>
      </w:r>
      <w:r>
        <w:rPr>
          <w:spacing w:val="-5"/>
        </w:rPr>
        <w:t> </w:t>
      </w:r>
      <w:r>
        <w:rPr/>
        <w:t>different</w:t>
      </w:r>
      <w:r>
        <w:rPr>
          <w:spacing w:val="-1"/>
        </w:rPr>
        <w:t> </w:t>
      </w:r>
      <w:r>
        <w:rPr/>
        <w:t>composition of pulverized periwinkle shell and coconut shell charcoal)</w:t>
      </w:r>
    </w:p>
    <w:p>
      <w:pPr>
        <w:pStyle w:val="BodyText"/>
        <w:tabs>
          <w:tab w:pos="9764" w:val="left" w:leader="none"/>
        </w:tabs>
        <w:spacing w:line="281" w:lineRule="exact"/>
        <w:ind w:left="2561"/>
      </w:pPr>
      <w:r>
        <w:rPr/>
        <w:t>at</w:t>
      </w:r>
      <w:r>
        <w:rPr>
          <w:spacing w:val="2"/>
        </w:rPr>
        <w:t> </w:t>
      </w:r>
      <w:r>
        <w:rPr/>
        <w:t>900</w:t>
      </w:r>
      <w:r>
        <w:rPr>
          <w:rFonts w:ascii="Cambria Math" w:hAnsi="Cambria Math"/>
        </w:rPr>
        <w:t>℃</w:t>
      </w:r>
      <w:r>
        <w:rPr>
          <w:rFonts w:ascii="Cambria Math" w:hAnsi="Cambria Math"/>
          <w:spacing w:val="6"/>
        </w:rPr>
        <w:t> </w:t>
      </w:r>
      <w:r>
        <w:rPr/>
        <w:t>for</w:t>
      </w:r>
      <w:r>
        <w:rPr>
          <w:spacing w:val="1"/>
        </w:rPr>
        <w:t> </w:t>
      </w:r>
      <w:r>
        <w:rPr/>
        <w:t>1</w:t>
      </w:r>
      <w:r>
        <w:rPr>
          <w:spacing w:val="-5"/>
        </w:rPr>
        <w:t> </w:t>
      </w:r>
      <w:r>
        <w:rPr>
          <w:spacing w:val="-4"/>
        </w:rPr>
        <w:t>hour</w:t>
      </w:r>
      <w:r>
        <w:rPr/>
        <w:tab/>
      </w:r>
      <w:r>
        <w:rPr>
          <w:spacing w:val="-5"/>
        </w:rPr>
        <w:t>38</w:t>
      </w:r>
    </w:p>
    <w:p>
      <w:pPr>
        <w:pStyle w:val="BodyText"/>
        <w:tabs>
          <w:tab w:pos="2560" w:val="left" w:leader="none"/>
        </w:tabs>
        <w:spacing w:line="276" w:lineRule="auto" w:before="241"/>
        <w:ind w:left="2561" w:right="2481" w:hanging="1441"/>
      </w:pPr>
      <w:r>
        <w:rPr/>
        <w:t>Table 4.10</w:t>
        <w:tab/>
        <w:t>Case</w:t>
      </w:r>
      <w:r>
        <w:rPr>
          <w:spacing w:val="-6"/>
        </w:rPr>
        <w:t> </w:t>
      </w:r>
      <w:r>
        <w:rPr/>
        <w:t>depths</w:t>
      </w:r>
      <w:r>
        <w:rPr>
          <w:spacing w:val="-4"/>
        </w:rPr>
        <w:t> </w:t>
      </w:r>
      <w:r>
        <w:rPr/>
        <w:t>for</w:t>
      </w:r>
      <w:r>
        <w:rPr>
          <w:spacing w:val="-4"/>
        </w:rPr>
        <w:t> </w:t>
      </w:r>
      <w:r>
        <w:rPr/>
        <w:t>carburized</w:t>
      </w:r>
      <w:r>
        <w:rPr>
          <w:spacing w:val="-5"/>
        </w:rPr>
        <w:t> </w:t>
      </w:r>
      <w:r>
        <w:rPr/>
        <w:t>steel</w:t>
      </w:r>
      <w:r>
        <w:rPr>
          <w:spacing w:val="-13"/>
        </w:rPr>
        <w:t> </w:t>
      </w:r>
      <w:r>
        <w:rPr/>
        <w:t>rods</w:t>
      </w:r>
      <w:r>
        <w:rPr>
          <w:spacing w:val="-7"/>
        </w:rPr>
        <w:t> </w:t>
      </w:r>
      <w:r>
        <w:rPr/>
        <w:t>(using</w:t>
      </w:r>
      <w:r>
        <w:rPr>
          <w:spacing w:val="-5"/>
        </w:rPr>
        <w:t> </w:t>
      </w:r>
      <w:r>
        <w:rPr/>
        <w:t>different</w:t>
      </w:r>
      <w:r>
        <w:rPr>
          <w:spacing w:val="-1"/>
        </w:rPr>
        <w:t> </w:t>
      </w:r>
      <w:r>
        <w:rPr/>
        <w:t>composition of pulverized periwinkle shell and coconut shell charcoal)</w:t>
      </w:r>
    </w:p>
    <w:p>
      <w:pPr>
        <w:pStyle w:val="BodyText"/>
        <w:tabs>
          <w:tab w:pos="9764" w:val="left" w:leader="none"/>
        </w:tabs>
        <w:ind w:left="2561"/>
      </w:pPr>
      <w:r>
        <w:rPr/>
        <w:t>at</w:t>
      </w:r>
      <w:r>
        <w:rPr>
          <w:spacing w:val="2"/>
        </w:rPr>
        <w:t> </w:t>
      </w:r>
      <w:r>
        <w:rPr/>
        <w:t>900</w:t>
      </w:r>
      <w:r>
        <w:rPr>
          <w:rFonts w:ascii="Cambria Math" w:hAnsi="Cambria Math"/>
        </w:rPr>
        <w:t>℃</w:t>
      </w:r>
      <w:r>
        <w:rPr>
          <w:rFonts w:ascii="Cambria Math" w:hAnsi="Cambria Math"/>
          <w:spacing w:val="6"/>
        </w:rPr>
        <w:t> </w:t>
      </w:r>
      <w:r>
        <w:rPr/>
        <w:t>for</w:t>
      </w:r>
      <w:r>
        <w:rPr>
          <w:spacing w:val="1"/>
        </w:rPr>
        <w:t> </w:t>
      </w:r>
      <w:r>
        <w:rPr/>
        <w:t>2</w:t>
      </w:r>
      <w:r>
        <w:rPr>
          <w:spacing w:val="-5"/>
        </w:rPr>
        <w:t> </w:t>
      </w:r>
      <w:r>
        <w:rPr>
          <w:spacing w:val="-4"/>
        </w:rPr>
        <w:t>hours</w:t>
      </w:r>
      <w:r>
        <w:rPr/>
        <w:tab/>
      </w:r>
      <w:r>
        <w:rPr>
          <w:spacing w:val="-5"/>
        </w:rPr>
        <w:t>39</w:t>
      </w:r>
    </w:p>
    <w:p>
      <w:pPr>
        <w:pStyle w:val="BodyText"/>
        <w:tabs>
          <w:tab w:pos="2560" w:val="left" w:leader="none"/>
        </w:tabs>
        <w:spacing w:line="451" w:lineRule="auto" w:before="236"/>
        <w:ind w:left="2561" w:right="2481" w:hanging="1441"/>
      </w:pPr>
      <w:r>
        <w:rPr/>
        <w:t>Table 4.11</w:t>
        <w:tab/>
        <w:t>Case</w:t>
      </w:r>
      <w:r>
        <w:rPr>
          <w:spacing w:val="-6"/>
        </w:rPr>
        <w:t> </w:t>
      </w:r>
      <w:r>
        <w:rPr/>
        <w:t>depths</w:t>
      </w:r>
      <w:r>
        <w:rPr>
          <w:spacing w:val="-4"/>
        </w:rPr>
        <w:t> </w:t>
      </w:r>
      <w:r>
        <w:rPr/>
        <w:t>for</w:t>
      </w:r>
      <w:r>
        <w:rPr>
          <w:spacing w:val="-4"/>
        </w:rPr>
        <w:t> </w:t>
      </w:r>
      <w:r>
        <w:rPr/>
        <w:t>carburized</w:t>
      </w:r>
      <w:r>
        <w:rPr>
          <w:spacing w:val="-5"/>
        </w:rPr>
        <w:t> </w:t>
      </w:r>
      <w:r>
        <w:rPr/>
        <w:t>steel</w:t>
      </w:r>
      <w:r>
        <w:rPr>
          <w:spacing w:val="-13"/>
        </w:rPr>
        <w:t> </w:t>
      </w:r>
      <w:r>
        <w:rPr/>
        <w:t>rods</w:t>
      </w:r>
      <w:r>
        <w:rPr>
          <w:spacing w:val="-7"/>
        </w:rPr>
        <w:t> </w:t>
      </w:r>
      <w:r>
        <w:rPr/>
        <w:t>(using</w:t>
      </w:r>
      <w:r>
        <w:rPr>
          <w:spacing w:val="-5"/>
        </w:rPr>
        <w:t> </w:t>
      </w:r>
      <w:r>
        <w:rPr/>
        <w:t>different</w:t>
      </w:r>
      <w:r>
        <w:rPr>
          <w:spacing w:val="-1"/>
        </w:rPr>
        <w:t> </w:t>
      </w:r>
      <w:r>
        <w:rPr/>
        <w:t>composition of pulverized periwinkle shell and coconut shell charcoal)</w:t>
      </w:r>
    </w:p>
    <w:p>
      <w:pPr>
        <w:pStyle w:val="BodyText"/>
        <w:tabs>
          <w:tab w:pos="9764" w:val="left" w:leader="none"/>
        </w:tabs>
        <w:spacing w:before="6"/>
        <w:ind w:left="2561"/>
      </w:pPr>
      <w:r>
        <w:rPr/>
        <w:t>at</w:t>
      </w:r>
      <w:r>
        <w:rPr>
          <w:spacing w:val="2"/>
        </w:rPr>
        <w:t> </w:t>
      </w:r>
      <w:r>
        <w:rPr/>
        <w:t>900</w:t>
      </w:r>
      <w:r>
        <w:rPr>
          <w:rFonts w:ascii="Cambria Math" w:hAnsi="Cambria Math"/>
        </w:rPr>
        <w:t>℃</w:t>
      </w:r>
      <w:r>
        <w:rPr>
          <w:rFonts w:ascii="Cambria Math" w:hAnsi="Cambria Math"/>
          <w:spacing w:val="6"/>
        </w:rPr>
        <w:t> </w:t>
      </w:r>
      <w:r>
        <w:rPr/>
        <w:t>for</w:t>
      </w:r>
      <w:r>
        <w:rPr>
          <w:spacing w:val="1"/>
        </w:rPr>
        <w:t> </w:t>
      </w:r>
      <w:r>
        <w:rPr/>
        <w:t>3</w:t>
      </w:r>
      <w:r>
        <w:rPr>
          <w:spacing w:val="-5"/>
        </w:rPr>
        <w:t> </w:t>
      </w:r>
      <w:r>
        <w:rPr>
          <w:spacing w:val="-4"/>
        </w:rPr>
        <w:t>hours</w:t>
      </w:r>
      <w:r>
        <w:rPr/>
        <w:tab/>
      </w:r>
      <w:r>
        <w:rPr>
          <w:spacing w:val="-5"/>
        </w:rPr>
        <w:t>39</w:t>
      </w:r>
    </w:p>
    <w:p>
      <w:pPr>
        <w:spacing w:after="0"/>
        <w:sectPr>
          <w:pgSz w:w="11910" w:h="16840"/>
          <w:pgMar w:header="0" w:footer="1012" w:top="1360" w:bottom="1200" w:left="320" w:right="220"/>
        </w:sectPr>
      </w:pPr>
    </w:p>
    <w:p>
      <w:pPr>
        <w:pStyle w:val="BodyText"/>
        <w:spacing w:before="5"/>
        <w:rPr>
          <w:sz w:val="2"/>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8"/>
        <w:gridCol w:w="6986"/>
        <w:gridCol w:w="681"/>
      </w:tblGrid>
      <w:tr>
        <w:trPr>
          <w:trHeight w:val="610" w:hRule="atLeast"/>
        </w:trPr>
        <w:tc>
          <w:tcPr>
            <w:tcW w:w="1318" w:type="dxa"/>
          </w:tcPr>
          <w:p>
            <w:pPr>
              <w:pStyle w:val="TableParagraph"/>
              <w:spacing w:line="266" w:lineRule="exact"/>
              <w:ind w:right="189"/>
              <w:rPr>
                <w:sz w:val="24"/>
              </w:rPr>
            </w:pPr>
            <w:r>
              <w:rPr>
                <w:sz w:val="24"/>
              </w:rPr>
              <w:t>Table</w:t>
            </w:r>
            <w:r>
              <w:rPr>
                <w:spacing w:val="-4"/>
                <w:sz w:val="24"/>
              </w:rPr>
              <w:t> 4.12</w:t>
            </w:r>
          </w:p>
        </w:tc>
        <w:tc>
          <w:tcPr>
            <w:tcW w:w="6986" w:type="dxa"/>
          </w:tcPr>
          <w:p>
            <w:pPr>
              <w:pStyle w:val="TableParagraph"/>
              <w:spacing w:line="266" w:lineRule="exact"/>
              <w:ind w:left="172"/>
              <w:jc w:val="left"/>
              <w:rPr>
                <w:sz w:val="24"/>
              </w:rPr>
            </w:pPr>
            <w:r>
              <w:rPr>
                <w:sz w:val="24"/>
              </w:rPr>
              <w:t>Case</w:t>
            </w:r>
            <w:r>
              <w:rPr>
                <w:spacing w:val="-5"/>
                <w:sz w:val="24"/>
              </w:rPr>
              <w:t> </w:t>
            </w:r>
            <w:r>
              <w:rPr>
                <w:sz w:val="24"/>
              </w:rPr>
              <w:t>depths</w:t>
            </w:r>
            <w:r>
              <w:rPr>
                <w:spacing w:val="-1"/>
                <w:sz w:val="24"/>
              </w:rPr>
              <w:t> </w:t>
            </w:r>
            <w:r>
              <w:rPr>
                <w:sz w:val="24"/>
              </w:rPr>
              <w:t>for</w:t>
            </w:r>
            <w:r>
              <w:rPr>
                <w:spacing w:val="-1"/>
                <w:sz w:val="24"/>
              </w:rPr>
              <w:t> </w:t>
            </w:r>
            <w:r>
              <w:rPr>
                <w:sz w:val="24"/>
              </w:rPr>
              <w:t>carburized</w:t>
            </w:r>
            <w:r>
              <w:rPr>
                <w:spacing w:val="-2"/>
                <w:sz w:val="24"/>
              </w:rPr>
              <w:t> </w:t>
            </w:r>
            <w:r>
              <w:rPr>
                <w:sz w:val="24"/>
              </w:rPr>
              <w:t>steel</w:t>
            </w:r>
            <w:r>
              <w:rPr>
                <w:spacing w:val="-10"/>
                <w:sz w:val="24"/>
              </w:rPr>
              <w:t> </w:t>
            </w:r>
            <w:r>
              <w:rPr>
                <w:sz w:val="24"/>
              </w:rPr>
              <w:t>rods</w:t>
            </w:r>
            <w:r>
              <w:rPr>
                <w:spacing w:val="-4"/>
                <w:sz w:val="24"/>
              </w:rPr>
              <w:t> </w:t>
            </w:r>
            <w:r>
              <w:rPr>
                <w:sz w:val="24"/>
              </w:rPr>
              <w:t>(using</w:t>
            </w:r>
            <w:r>
              <w:rPr>
                <w:spacing w:val="-2"/>
                <w:sz w:val="24"/>
              </w:rPr>
              <w:t> </w:t>
            </w:r>
            <w:r>
              <w:rPr>
                <w:sz w:val="24"/>
              </w:rPr>
              <w:t>different</w:t>
            </w:r>
            <w:r>
              <w:rPr>
                <w:spacing w:val="3"/>
                <w:sz w:val="24"/>
              </w:rPr>
              <w:t> </w:t>
            </w:r>
            <w:r>
              <w:rPr>
                <w:spacing w:val="-2"/>
                <w:sz w:val="24"/>
              </w:rPr>
              <w:t>compositions</w:t>
            </w:r>
          </w:p>
          <w:p>
            <w:pPr>
              <w:pStyle w:val="TableParagraph"/>
              <w:spacing w:line="240" w:lineRule="auto" w:before="41"/>
              <w:ind w:left="172"/>
              <w:jc w:val="left"/>
              <w:rPr>
                <w:sz w:val="24"/>
              </w:rPr>
            </w:pPr>
            <w:r>
              <w:rPr>
                <w:sz w:val="24"/>
              </w:rPr>
              <w:t>of</w:t>
            </w:r>
            <w:r>
              <w:rPr>
                <w:spacing w:val="-11"/>
                <w:sz w:val="24"/>
              </w:rPr>
              <w:t> </w:t>
            </w:r>
            <w:r>
              <w:rPr>
                <w:sz w:val="24"/>
              </w:rPr>
              <w:t>pulverized</w:t>
            </w:r>
            <w:r>
              <w:rPr>
                <w:spacing w:val="2"/>
                <w:sz w:val="24"/>
              </w:rPr>
              <w:t> </w:t>
            </w:r>
            <w:r>
              <w:rPr>
                <w:sz w:val="24"/>
              </w:rPr>
              <w:t>periwinkle</w:t>
            </w:r>
            <w:r>
              <w:rPr>
                <w:spacing w:val="-2"/>
                <w:sz w:val="24"/>
              </w:rPr>
              <w:t> </w:t>
            </w:r>
            <w:r>
              <w:rPr>
                <w:sz w:val="24"/>
              </w:rPr>
              <w:t>shell</w:t>
            </w:r>
            <w:r>
              <w:rPr>
                <w:spacing w:val="-5"/>
                <w:sz w:val="24"/>
              </w:rPr>
              <w:t> </w:t>
            </w:r>
            <w:r>
              <w:rPr>
                <w:sz w:val="24"/>
              </w:rPr>
              <w:t>and</w:t>
            </w:r>
            <w:r>
              <w:rPr>
                <w:spacing w:val="-1"/>
                <w:sz w:val="24"/>
              </w:rPr>
              <w:t> </w:t>
            </w:r>
            <w:r>
              <w:rPr>
                <w:sz w:val="24"/>
              </w:rPr>
              <w:t>coconut shell</w:t>
            </w:r>
            <w:r>
              <w:rPr>
                <w:spacing w:val="-9"/>
                <w:sz w:val="24"/>
              </w:rPr>
              <w:t> </w:t>
            </w:r>
            <w:r>
              <w:rPr>
                <w:spacing w:val="-2"/>
                <w:sz w:val="24"/>
              </w:rPr>
              <w:t>charcoal)</w:t>
            </w:r>
          </w:p>
        </w:tc>
        <w:tc>
          <w:tcPr>
            <w:tcW w:w="681" w:type="dxa"/>
          </w:tcPr>
          <w:p>
            <w:pPr>
              <w:pStyle w:val="TableParagraph"/>
              <w:spacing w:line="240" w:lineRule="auto"/>
              <w:jc w:val="left"/>
              <w:rPr>
                <w:sz w:val="22"/>
              </w:rPr>
            </w:pPr>
          </w:p>
        </w:tc>
      </w:tr>
      <w:tr>
        <w:trPr>
          <w:trHeight w:val="421" w:hRule="atLeast"/>
        </w:trPr>
        <w:tc>
          <w:tcPr>
            <w:tcW w:w="1318" w:type="dxa"/>
          </w:tcPr>
          <w:p>
            <w:pPr>
              <w:pStyle w:val="TableParagraph"/>
              <w:spacing w:line="240" w:lineRule="auto"/>
              <w:jc w:val="left"/>
              <w:rPr>
                <w:sz w:val="22"/>
              </w:rPr>
            </w:pPr>
          </w:p>
        </w:tc>
        <w:tc>
          <w:tcPr>
            <w:tcW w:w="6986" w:type="dxa"/>
          </w:tcPr>
          <w:p>
            <w:pPr>
              <w:pStyle w:val="TableParagraph"/>
              <w:spacing w:line="240" w:lineRule="auto" w:before="13"/>
              <w:ind w:left="172"/>
              <w:jc w:val="left"/>
              <w:rPr>
                <w:sz w:val="24"/>
              </w:rPr>
            </w:pPr>
            <w:r>
              <w:rPr>
                <w:sz w:val="24"/>
              </w:rPr>
              <w:t>at</w:t>
            </w:r>
            <w:r>
              <w:rPr>
                <w:spacing w:val="2"/>
                <w:sz w:val="24"/>
              </w:rPr>
              <w:t> </w:t>
            </w:r>
            <w:r>
              <w:rPr>
                <w:sz w:val="24"/>
              </w:rPr>
              <w:t>950</w:t>
            </w:r>
            <w:r>
              <w:rPr>
                <w:rFonts w:ascii="Cambria Math" w:hAnsi="Cambria Math"/>
                <w:sz w:val="24"/>
              </w:rPr>
              <w:t>℃</w:t>
            </w:r>
            <w:r>
              <w:rPr>
                <w:rFonts w:ascii="Cambria Math" w:hAnsi="Cambria Math"/>
                <w:spacing w:val="6"/>
                <w:sz w:val="24"/>
              </w:rPr>
              <w:t> </w:t>
            </w:r>
            <w:r>
              <w:rPr>
                <w:sz w:val="24"/>
              </w:rPr>
              <w:t>for</w:t>
            </w:r>
            <w:r>
              <w:rPr>
                <w:spacing w:val="1"/>
                <w:sz w:val="24"/>
              </w:rPr>
              <w:t> </w:t>
            </w:r>
            <w:r>
              <w:rPr>
                <w:sz w:val="24"/>
              </w:rPr>
              <w:t>1</w:t>
            </w:r>
            <w:r>
              <w:rPr>
                <w:spacing w:val="-5"/>
                <w:sz w:val="24"/>
              </w:rPr>
              <w:t> </w:t>
            </w:r>
            <w:r>
              <w:rPr>
                <w:spacing w:val="-4"/>
                <w:sz w:val="24"/>
              </w:rPr>
              <w:t>hour</w:t>
            </w:r>
          </w:p>
        </w:tc>
        <w:tc>
          <w:tcPr>
            <w:tcW w:w="681" w:type="dxa"/>
          </w:tcPr>
          <w:p>
            <w:pPr>
              <w:pStyle w:val="TableParagraph"/>
              <w:spacing w:line="240" w:lineRule="auto" w:before="17"/>
              <w:ind w:right="49"/>
              <w:jc w:val="right"/>
              <w:rPr>
                <w:sz w:val="24"/>
              </w:rPr>
            </w:pPr>
            <w:r>
              <w:rPr>
                <w:spacing w:val="-5"/>
                <w:sz w:val="24"/>
              </w:rPr>
              <w:t>41</w:t>
            </w:r>
          </w:p>
        </w:tc>
      </w:tr>
      <w:tr>
        <w:trPr>
          <w:trHeight w:val="738" w:hRule="atLeast"/>
        </w:trPr>
        <w:tc>
          <w:tcPr>
            <w:tcW w:w="1318" w:type="dxa"/>
          </w:tcPr>
          <w:p>
            <w:pPr>
              <w:pStyle w:val="TableParagraph"/>
              <w:spacing w:line="240" w:lineRule="auto" w:before="115"/>
              <w:ind w:right="189"/>
              <w:rPr>
                <w:sz w:val="24"/>
              </w:rPr>
            </w:pPr>
            <w:r>
              <w:rPr>
                <w:sz w:val="24"/>
              </w:rPr>
              <w:t>Table</w:t>
            </w:r>
            <w:r>
              <w:rPr>
                <w:spacing w:val="-4"/>
                <w:sz w:val="24"/>
              </w:rPr>
              <w:t> 4.13</w:t>
            </w:r>
          </w:p>
        </w:tc>
        <w:tc>
          <w:tcPr>
            <w:tcW w:w="6986" w:type="dxa"/>
          </w:tcPr>
          <w:p>
            <w:pPr>
              <w:pStyle w:val="TableParagraph"/>
              <w:spacing w:line="310" w:lineRule="atLeast" w:before="81"/>
              <w:ind w:left="172" w:right="252"/>
              <w:jc w:val="left"/>
              <w:rPr>
                <w:sz w:val="24"/>
              </w:rPr>
            </w:pPr>
            <w:r>
              <w:rPr>
                <w:sz w:val="24"/>
              </w:rPr>
              <w:t>Case</w:t>
            </w:r>
            <w:r>
              <w:rPr>
                <w:spacing w:val="-6"/>
                <w:sz w:val="24"/>
              </w:rPr>
              <w:t> </w:t>
            </w:r>
            <w:r>
              <w:rPr>
                <w:sz w:val="24"/>
              </w:rPr>
              <w:t>depths</w:t>
            </w:r>
            <w:r>
              <w:rPr>
                <w:spacing w:val="-3"/>
                <w:sz w:val="24"/>
              </w:rPr>
              <w:t> </w:t>
            </w:r>
            <w:r>
              <w:rPr>
                <w:sz w:val="24"/>
              </w:rPr>
              <w:t>for</w:t>
            </w:r>
            <w:r>
              <w:rPr>
                <w:spacing w:val="-4"/>
                <w:sz w:val="24"/>
              </w:rPr>
              <w:t> </w:t>
            </w:r>
            <w:r>
              <w:rPr>
                <w:sz w:val="24"/>
              </w:rPr>
              <w:t>carburized</w:t>
            </w:r>
            <w:r>
              <w:rPr>
                <w:spacing w:val="-5"/>
                <w:sz w:val="24"/>
              </w:rPr>
              <w:t> </w:t>
            </w:r>
            <w:r>
              <w:rPr>
                <w:sz w:val="24"/>
              </w:rPr>
              <w:t>steel</w:t>
            </w:r>
            <w:r>
              <w:rPr>
                <w:spacing w:val="-13"/>
                <w:sz w:val="24"/>
              </w:rPr>
              <w:t> </w:t>
            </w:r>
            <w:r>
              <w:rPr>
                <w:sz w:val="24"/>
              </w:rPr>
              <w:t>rods</w:t>
            </w:r>
            <w:r>
              <w:rPr>
                <w:spacing w:val="-7"/>
                <w:sz w:val="24"/>
              </w:rPr>
              <w:t> </w:t>
            </w:r>
            <w:r>
              <w:rPr>
                <w:sz w:val="24"/>
              </w:rPr>
              <w:t>(using</w:t>
            </w:r>
            <w:r>
              <w:rPr>
                <w:spacing w:val="-5"/>
                <w:sz w:val="24"/>
              </w:rPr>
              <w:t> </w:t>
            </w:r>
            <w:r>
              <w:rPr>
                <w:sz w:val="24"/>
              </w:rPr>
              <w:t>different compositions of pulverized periwinkle shell and coconut shell charcoal)</w:t>
            </w:r>
          </w:p>
        </w:tc>
        <w:tc>
          <w:tcPr>
            <w:tcW w:w="681" w:type="dxa"/>
          </w:tcPr>
          <w:p>
            <w:pPr>
              <w:pStyle w:val="TableParagraph"/>
              <w:spacing w:line="240" w:lineRule="auto"/>
              <w:jc w:val="left"/>
              <w:rPr>
                <w:sz w:val="22"/>
              </w:rPr>
            </w:pPr>
          </w:p>
        </w:tc>
      </w:tr>
      <w:tr>
        <w:trPr>
          <w:trHeight w:val="423" w:hRule="atLeast"/>
        </w:trPr>
        <w:tc>
          <w:tcPr>
            <w:tcW w:w="1318" w:type="dxa"/>
          </w:tcPr>
          <w:p>
            <w:pPr>
              <w:pStyle w:val="TableParagraph"/>
              <w:spacing w:line="240" w:lineRule="auto"/>
              <w:jc w:val="left"/>
              <w:rPr>
                <w:sz w:val="22"/>
              </w:rPr>
            </w:pPr>
          </w:p>
        </w:tc>
        <w:tc>
          <w:tcPr>
            <w:tcW w:w="6986" w:type="dxa"/>
          </w:tcPr>
          <w:p>
            <w:pPr>
              <w:pStyle w:val="TableParagraph"/>
              <w:spacing w:line="240" w:lineRule="auto" w:before="16"/>
              <w:ind w:left="172"/>
              <w:jc w:val="left"/>
              <w:rPr>
                <w:sz w:val="24"/>
              </w:rPr>
            </w:pPr>
            <w:r>
              <w:rPr>
                <w:sz w:val="24"/>
              </w:rPr>
              <w:t>at</w:t>
            </w:r>
            <w:r>
              <w:rPr>
                <w:spacing w:val="2"/>
                <w:sz w:val="24"/>
              </w:rPr>
              <w:t> </w:t>
            </w:r>
            <w:r>
              <w:rPr>
                <w:sz w:val="24"/>
              </w:rPr>
              <w:t>950</w:t>
            </w:r>
            <w:r>
              <w:rPr>
                <w:rFonts w:ascii="Cambria Math" w:hAnsi="Cambria Math"/>
                <w:sz w:val="24"/>
              </w:rPr>
              <w:t>℃</w:t>
            </w:r>
            <w:r>
              <w:rPr>
                <w:rFonts w:ascii="Cambria Math" w:hAnsi="Cambria Math"/>
                <w:spacing w:val="6"/>
                <w:sz w:val="24"/>
              </w:rPr>
              <w:t> </w:t>
            </w:r>
            <w:r>
              <w:rPr>
                <w:sz w:val="24"/>
              </w:rPr>
              <w:t>for</w:t>
            </w:r>
            <w:r>
              <w:rPr>
                <w:spacing w:val="1"/>
                <w:sz w:val="24"/>
              </w:rPr>
              <w:t> </w:t>
            </w:r>
            <w:r>
              <w:rPr>
                <w:sz w:val="24"/>
              </w:rPr>
              <w:t>2</w:t>
            </w:r>
            <w:r>
              <w:rPr>
                <w:spacing w:val="-5"/>
                <w:sz w:val="24"/>
              </w:rPr>
              <w:t> </w:t>
            </w:r>
            <w:r>
              <w:rPr>
                <w:spacing w:val="-4"/>
                <w:sz w:val="24"/>
              </w:rPr>
              <w:t>hours</w:t>
            </w:r>
          </w:p>
        </w:tc>
        <w:tc>
          <w:tcPr>
            <w:tcW w:w="681" w:type="dxa"/>
          </w:tcPr>
          <w:p>
            <w:pPr>
              <w:pStyle w:val="TableParagraph"/>
              <w:spacing w:line="240" w:lineRule="auto" w:before="20"/>
              <w:ind w:right="49"/>
              <w:jc w:val="right"/>
              <w:rPr>
                <w:sz w:val="24"/>
              </w:rPr>
            </w:pPr>
            <w:r>
              <w:rPr>
                <w:spacing w:val="-5"/>
                <w:sz w:val="24"/>
              </w:rPr>
              <w:t>42</w:t>
            </w:r>
          </w:p>
        </w:tc>
      </w:tr>
      <w:tr>
        <w:trPr>
          <w:trHeight w:val="736" w:hRule="atLeast"/>
        </w:trPr>
        <w:tc>
          <w:tcPr>
            <w:tcW w:w="1318" w:type="dxa"/>
          </w:tcPr>
          <w:p>
            <w:pPr>
              <w:pStyle w:val="TableParagraph"/>
              <w:spacing w:line="240" w:lineRule="auto" w:before="115"/>
              <w:ind w:right="121"/>
              <w:rPr>
                <w:sz w:val="24"/>
              </w:rPr>
            </w:pPr>
            <w:r>
              <w:rPr>
                <w:sz w:val="24"/>
              </w:rPr>
              <w:t>Table</w:t>
            </w:r>
            <w:r>
              <w:rPr>
                <w:spacing w:val="-2"/>
                <w:sz w:val="24"/>
              </w:rPr>
              <w:t> </w:t>
            </w:r>
            <w:r>
              <w:rPr>
                <w:sz w:val="24"/>
              </w:rPr>
              <w:t>4:</w:t>
            </w:r>
            <w:r>
              <w:rPr>
                <w:spacing w:val="2"/>
                <w:sz w:val="24"/>
              </w:rPr>
              <w:t> </w:t>
            </w:r>
            <w:r>
              <w:rPr>
                <w:spacing w:val="-5"/>
                <w:sz w:val="24"/>
              </w:rPr>
              <w:t>14</w:t>
            </w:r>
          </w:p>
        </w:tc>
        <w:tc>
          <w:tcPr>
            <w:tcW w:w="6986" w:type="dxa"/>
          </w:tcPr>
          <w:p>
            <w:pPr>
              <w:pStyle w:val="TableParagraph"/>
              <w:spacing w:line="310" w:lineRule="atLeast" w:before="81"/>
              <w:ind w:left="172" w:right="252"/>
              <w:jc w:val="left"/>
              <w:rPr>
                <w:sz w:val="24"/>
              </w:rPr>
            </w:pPr>
            <w:r>
              <w:rPr>
                <w:sz w:val="24"/>
              </w:rPr>
              <w:t>Case</w:t>
            </w:r>
            <w:r>
              <w:rPr>
                <w:spacing w:val="-6"/>
                <w:sz w:val="24"/>
              </w:rPr>
              <w:t> </w:t>
            </w:r>
            <w:r>
              <w:rPr>
                <w:sz w:val="24"/>
              </w:rPr>
              <w:t>depths</w:t>
            </w:r>
            <w:r>
              <w:rPr>
                <w:spacing w:val="-3"/>
                <w:sz w:val="24"/>
              </w:rPr>
              <w:t> </w:t>
            </w:r>
            <w:r>
              <w:rPr>
                <w:sz w:val="24"/>
              </w:rPr>
              <w:t>for</w:t>
            </w:r>
            <w:r>
              <w:rPr>
                <w:spacing w:val="-4"/>
                <w:sz w:val="24"/>
              </w:rPr>
              <w:t> </w:t>
            </w:r>
            <w:r>
              <w:rPr>
                <w:sz w:val="24"/>
              </w:rPr>
              <w:t>carburized</w:t>
            </w:r>
            <w:r>
              <w:rPr>
                <w:spacing w:val="-5"/>
                <w:sz w:val="24"/>
              </w:rPr>
              <w:t> </w:t>
            </w:r>
            <w:r>
              <w:rPr>
                <w:sz w:val="24"/>
              </w:rPr>
              <w:t>steel</w:t>
            </w:r>
            <w:r>
              <w:rPr>
                <w:spacing w:val="-13"/>
                <w:sz w:val="24"/>
              </w:rPr>
              <w:t> </w:t>
            </w:r>
            <w:r>
              <w:rPr>
                <w:sz w:val="24"/>
              </w:rPr>
              <w:t>rods</w:t>
            </w:r>
            <w:r>
              <w:rPr>
                <w:spacing w:val="-7"/>
                <w:sz w:val="24"/>
              </w:rPr>
              <w:t> </w:t>
            </w:r>
            <w:r>
              <w:rPr>
                <w:sz w:val="24"/>
              </w:rPr>
              <w:t>(using</w:t>
            </w:r>
            <w:r>
              <w:rPr>
                <w:spacing w:val="-5"/>
                <w:sz w:val="24"/>
              </w:rPr>
              <w:t> </w:t>
            </w:r>
            <w:r>
              <w:rPr>
                <w:sz w:val="24"/>
              </w:rPr>
              <w:t>different compositions of pulverized periwinkle shell and coconut shell charcoal)</w:t>
            </w:r>
          </w:p>
        </w:tc>
        <w:tc>
          <w:tcPr>
            <w:tcW w:w="681" w:type="dxa"/>
          </w:tcPr>
          <w:p>
            <w:pPr>
              <w:pStyle w:val="TableParagraph"/>
              <w:spacing w:line="240" w:lineRule="auto"/>
              <w:jc w:val="left"/>
              <w:rPr>
                <w:sz w:val="22"/>
              </w:rPr>
            </w:pPr>
          </w:p>
        </w:tc>
      </w:tr>
      <w:tr>
        <w:trPr>
          <w:trHeight w:val="418" w:hRule="atLeast"/>
        </w:trPr>
        <w:tc>
          <w:tcPr>
            <w:tcW w:w="1318" w:type="dxa"/>
          </w:tcPr>
          <w:p>
            <w:pPr>
              <w:pStyle w:val="TableParagraph"/>
              <w:spacing w:line="240" w:lineRule="auto"/>
              <w:jc w:val="left"/>
              <w:rPr>
                <w:sz w:val="22"/>
              </w:rPr>
            </w:pPr>
          </w:p>
        </w:tc>
        <w:tc>
          <w:tcPr>
            <w:tcW w:w="6986" w:type="dxa"/>
          </w:tcPr>
          <w:p>
            <w:pPr>
              <w:pStyle w:val="TableParagraph"/>
              <w:spacing w:line="240" w:lineRule="auto" w:before="14"/>
              <w:ind w:left="172"/>
              <w:jc w:val="left"/>
              <w:rPr>
                <w:sz w:val="24"/>
              </w:rPr>
            </w:pPr>
            <w:r>
              <w:rPr>
                <w:sz w:val="24"/>
              </w:rPr>
              <w:t>at</w:t>
            </w:r>
            <w:r>
              <w:rPr>
                <w:spacing w:val="2"/>
                <w:sz w:val="24"/>
              </w:rPr>
              <w:t> </w:t>
            </w:r>
            <w:r>
              <w:rPr>
                <w:sz w:val="24"/>
              </w:rPr>
              <w:t>950</w:t>
            </w:r>
            <w:r>
              <w:rPr>
                <w:rFonts w:ascii="Cambria Math" w:hAnsi="Cambria Math"/>
                <w:sz w:val="24"/>
              </w:rPr>
              <w:t>℃</w:t>
            </w:r>
            <w:r>
              <w:rPr>
                <w:rFonts w:ascii="Cambria Math" w:hAnsi="Cambria Math"/>
                <w:spacing w:val="6"/>
                <w:sz w:val="24"/>
              </w:rPr>
              <w:t> </w:t>
            </w:r>
            <w:r>
              <w:rPr>
                <w:sz w:val="24"/>
              </w:rPr>
              <w:t>for</w:t>
            </w:r>
            <w:r>
              <w:rPr>
                <w:spacing w:val="1"/>
                <w:sz w:val="24"/>
              </w:rPr>
              <w:t> </w:t>
            </w:r>
            <w:r>
              <w:rPr>
                <w:sz w:val="24"/>
              </w:rPr>
              <w:t>3</w:t>
            </w:r>
            <w:r>
              <w:rPr>
                <w:spacing w:val="-5"/>
                <w:sz w:val="24"/>
              </w:rPr>
              <w:t> </w:t>
            </w:r>
            <w:r>
              <w:rPr>
                <w:spacing w:val="-4"/>
                <w:sz w:val="24"/>
              </w:rPr>
              <w:t>hours</w:t>
            </w:r>
          </w:p>
        </w:tc>
        <w:tc>
          <w:tcPr>
            <w:tcW w:w="681" w:type="dxa"/>
          </w:tcPr>
          <w:p>
            <w:pPr>
              <w:pStyle w:val="TableParagraph"/>
              <w:spacing w:line="240" w:lineRule="auto" w:before="18"/>
              <w:ind w:right="49"/>
              <w:jc w:val="right"/>
              <w:rPr>
                <w:sz w:val="24"/>
              </w:rPr>
            </w:pPr>
            <w:r>
              <w:rPr>
                <w:spacing w:val="-5"/>
                <w:sz w:val="24"/>
              </w:rPr>
              <w:t>42</w:t>
            </w:r>
          </w:p>
        </w:tc>
      </w:tr>
      <w:tr>
        <w:trPr>
          <w:trHeight w:val="515" w:hRule="atLeast"/>
        </w:trPr>
        <w:tc>
          <w:tcPr>
            <w:tcW w:w="1318" w:type="dxa"/>
          </w:tcPr>
          <w:p>
            <w:pPr>
              <w:pStyle w:val="TableParagraph"/>
              <w:spacing w:line="240" w:lineRule="auto" w:before="113"/>
              <w:ind w:right="189"/>
              <w:rPr>
                <w:sz w:val="24"/>
              </w:rPr>
            </w:pPr>
            <w:r>
              <w:rPr>
                <w:sz w:val="24"/>
              </w:rPr>
              <w:t>Table</w:t>
            </w:r>
            <w:r>
              <w:rPr>
                <w:spacing w:val="-4"/>
                <w:sz w:val="24"/>
              </w:rPr>
              <w:t> 4.15</w:t>
            </w:r>
          </w:p>
        </w:tc>
        <w:tc>
          <w:tcPr>
            <w:tcW w:w="6986" w:type="dxa"/>
          </w:tcPr>
          <w:p>
            <w:pPr>
              <w:pStyle w:val="TableParagraph"/>
              <w:spacing w:line="240" w:lineRule="auto" w:before="113"/>
              <w:ind w:left="172"/>
              <w:jc w:val="left"/>
              <w:rPr>
                <w:sz w:val="24"/>
              </w:rPr>
            </w:pPr>
            <w:r>
              <w:rPr>
                <w:sz w:val="24"/>
              </w:rPr>
              <w:t>Comparison</w:t>
            </w:r>
            <w:r>
              <w:rPr>
                <w:spacing w:val="-7"/>
                <w:sz w:val="24"/>
              </w:rPr>
              <w:t> </w:t>
            </w:r>
            <w:r>
              <w:rPr>
                <w:sz w:val="24"/>
              </w:rPr>
              <w:t>with</w:t>
            </w:r>
            <w:r>
              <w:rPr>
                <w:spacing w:val="-6"/>
                <w:sz w:val="24"/>
              </w:rPr>
              <w:t> </w:t>
            </w:r>
            <w:r>
              <w:rPr>
                <w:sz w:val="24"/>
              </w:rPr>
              <w:t>previous</w:t>
            </w:r>
            <w:r>
              <w:rPr>
                <w:spacing w:val="-3"/>
                <w:sz w:val="24"/>
              </w:rPr>
              <w:t> </w:t>
            </w:r>
            <w:r>
              <w:rPr>
                <w:spacing w:val="-4"/>
                <w:sz w:val="24"/>
              </w:rPr>
              <w:t>work</w:t>
            </w:r>
          </w:p>
        </w:tc>
        <w:tc>
          <w:tcPr>
            <w:tcW w:w="681" w:type="dxa"/>
          </w:tcPr>
          <w:p>
            <w:pPr>
              <w:pStyle w:val="TableParagraph"/>
              <w:spacing w:line="240" w:lineRule="auto" w:before="113"/>
              <w:ind w:right="49"/>
              <w:jc w:val="right"/>
              <w:rPr>
                <w:sz w:val="24"/>
              </w:rPr>
            </w:pPr>
            <w:r>
              <w:rPr>
                <w:spacing w:val="-5"/>
                <w:sz w:val="24"/>
              </w:rPr>
              <w:t>46</w:t>
            </w:r>
          </w:p>
        </w:tc>
      </w:tr>
      <w:tr>
        <w:trPr>
          <w:trHeight w:val="392" w:hRule="atLeast"/>
        </w:trPr>
        <w:tc>
          <w:tcPr>
            <w:tcW w:w="1318" w:type="dxa"/>
          </w:tcPr>
          <w:p>
            <w:pPr>
              <w:pStyle w:val="TableParagraph"/>
              <w:spacing w:line="256" w:lineRule="exact" w:before="116"/>
              <w:ind w:left="4" w:right="189"/>
              <w:rPr>
                <w:sz w:val="24"/>
              </w:rPr>
            </w:pPr>
            <w:r>
              <w:rPr>
                <w:sz w:val="24"/>
              </w:rPr>
              <w:t>Table</w:t>
            </w:r>
            <w:r>
              <w:rPr>
                <w:spacing w:val="-4"/>
                <w:sz w:val="24"/>
              </w:rPr>
              <w:t> 4:16</w:t>
            </w:r>
          </w:p>
        </w:tc>
        <w:tc>
          <w:tcPr>
            <w:tcW w:w="6986" w:type="dxa"/>
          </w:tcPr>
          <w:p>
            <w:pPr>
              <w:pStyle w:val="TableParagraph"/>
              <w:spacing w:line="256" w:lineRule="exact" w:before="116"/>
              <w:ind w:left="234"/>
              <w:jc w:val="left"/>
              <w:rPr>
                <w:sz w:val="24"/>
              </w:rPr>
            </w:pPr>
            <w:r>
              <w:rPr>
                <w:sz w:val="24"/>
              </w:rPr>
              <w:t>Result</w:t>
            </w:r>
            <w:r>
              <w:rPr>
                <w:spacing w:val="1"/>
                <w:sz w:val="24"/>
              </w:rPr>
              <w:t> </w:t>
            </w:r>
            <w:r>
              <w:rPr>
                <w:sz w:val="24"/>
              </w:rPr>
              <w:t>of</w:t>
            </w:r>
            <w:r>
              <w:rPr>
                <w:spacing w:val="-11"/>
                <w:sz w:val="24"/>
              </w:rPr>
              <w:t> </w:t>
            </w:r>
            <w:r>
              <w:rPr>
                <w:sz w:val="24"/>
              </w:rPr>
              <w:t>Wear</w:t>
            </w:r>
            <w:r>
              <w:rPr>
                <w:spacing w:val="-2"/>
                <w:sz w:val="24"/>
              </w:rPr>
              <w:t> </w:t>
            </w:r>
            <w:r>
              <w:rPr>
                <w:spacing w:val="-4"/>
                <w:sz w:val="24"/>
              </w:rPr>
              <w:t>Rate</w:t>
            </w:r>
          </w:p>
        </w:tc>
        <w:tc>
          <w:tcPr>
            <w:tcW w:w="681" w:type="dxa"/>
          </w:tcPr>
          <w:p>
            <w:pPr>
              <w:pStyle w:val="TableParagraph"/>
              <w:spacing w:line="256" w:lineRule="exact" w:before="116"/>
              <w:ind w:right="49"/>
              <w:jc w:val="right"/>
              <w:rPr>
                <w:sz w:val="24"/>
              </w:rPr>
            </w:pPr>
            <w:r>
              <w:rPr>
                <w:spacing w:val="-5"/>
                <w:sz w:val="24"/>
              </w:rPr>
              <w:t>51</w:t>
            </w:r>
          </w:p>
        </w:tc>
      </w:tr>
    </w:tbl>
    <w:p>
      <w:pPr>
        <w:spacing w:after="0" w:line="256" w:lineRule="exact"/>
        <w:jc w:val="right"/>
        <w:rPr>
          <w:sz w:val="24"/>
        </w:rPr>
        <w:sectPr>
          <w:pgSz w:w="11910" w:h="16840"/>
          <w:pgMar w:header="0" w:footer="1012" w:top="1400" w:bottom="1200" w:left="320" w:right="220"/>
        </w:sect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6"/>
        <w:gridCol w:w="6315"/>
        <w:gridCol w:w="1433"/>
      </w:tblGrid>
      <w:tr>
        <w:trPr>
          <w:trHeight w:val="339" w:hRule="atLeast"/>
        </w:trPr>
        <w:tc>
          <w:tcPr>
            <w:tcW w:w="1236" w:type="dxa"/>
            <w:vMerge w:val="restart"/>
          </w:tcPr>
          <w:p>
            <w:pPr>
              <w:pStyle w:val="TableParagraph"/>
              <w:spacing w:line="240" w:lineRule="auto"/>
              <w:jc w:val="left"/>
              <w:rPr>
                <w:sz w:val="22"/>
              </w:rPr>
            </w:pPr>
          </w:p>
        </w:tc>
        <w:tc>
          <w:tcPr>
            <w:tcW w:w="6315" w:type="dxa"/>
          </w:tcPr>
          <w:p>
            <w:pPr>
              <w:pStyle w:val="TableParagraph"/>
              <w:spacing w:line="266" w:lineRule="exact"/>
              <w:ind w:left="339"/>
              <w:rPr>
                <w:b/>
                <w:sz w:val="24"/>
              </w:rPr>
            </w:pPr>
            <w:r>
              <w:rPr>
                <w:b/>
                <w:sz w:val="24"/>
              </w:rPr>
              <w:t>LIST</w:t>
            </w:r>
            <w:r>
              <w:rPr>
                <w:b/>
                <w:spacing w:val="-3"/>
                <w:sz w:val="24"/>
              </w:rPr>
              <w:t> </w:t>
            </w:r>
            <w:r>
              <w:rPr>
                <w:b/>
                <w:sz w:val="24"/>
              </w:rPr>
              <w:t>OF</w:t>
            </w:r>
            <w:r>
              <w:rPr>
                <w:b/>
                <w:spacing w:val="-2"/>
                <w:sz w:val="24"/>
              </w:rPr>
              <w:t> FIGURES</w:t>
            </w:r>
          </w:p>
        </w:tc>
        <w:tc>
          <w:tcPr>
            <w:tcW w:w="1433" w:type="dxa"/>
          </w:tcPr>
          <w:p>
            <w:pPr>
              <w:pStyle w:val="TableParagraph"/>
              <w:spacing w:line="240" w:lineRule="auto"/>
              <w:jc w:val="left"/>
              <w:rPr>
                <w:sz w:val="22"/>
              </w:rPr>
            </w:pPr>
          </w:p>
        </w:tc>
      </w:tr>
      <w:tr>
        <w:trPr>
          <w:trHeight w:val="410" w:hRule="atLeast"/>
        </w:trPr>
        <w:tc>
          <w:tcPr>
            <w:tcW w:w="1236" w:type="dxa"/>
            <w:vMerge/>
            <w:tcBorders>
              <w:top w:val="nil"/>
            </w:tcBorders>
          </w:tcPr>
          <w:p>
            <w:pPr>
              <w:rPr>
                <w:sz w:val="2"/>
                <w:szCs w:val="2"/>
              </w:rPr>
            </w:pPr>
          </w:p>
        </w:tc>
        <w:tc>
          <w:tcPr>
            <w:tcW w:w="6315" w:type="dxa"/>
          </w:tcPr>
          <w:p>
            <w:pPr>
              <w:pStyle w:val="TableParagraph"/>
              <w:spacing w:line="240" w:lineRule="auto"/>
              <w:jc w:val="left"/>
              <w:rPr>
                <w:sz w:val="22"/>
              </w:rPr>
            </w:pPr>
          </w:p>
        </w:tc>
        <w:tc>
          <w:tcPr>
            <w:tcW w:w="1433" w:type="dxa"/>
          </w:tcPr>
          <w:p>
            <w:pPr>
              <w:pStyle w:val="TableParagraph"/>
              <w:spacing w:line="240" w:lineRule="auto" w:before="63"/>
              <w:ind w:left="729"/>
              <w:jc w:val="left"/>
              <w:rPr>
                <w:b/>
                <w:sz w:val="24"/>
              </w:rPr>
            </w:pPr>
            <w:r>
              <w:rPr>
                <w:b/>
                <w:spacing w:val="-4"/>
                <w:sz w:val="24"/>
              </w:rPr>
              <w:t>Page</w:t>
            </w:r>
          </w:p>
        </w:tc>
      </w:tr>
      <w:tr>
        <w:trPr>
          <w:trHeight w:val="413" w:hRule="atLeast"/>
        </w:trPr>
        <w:tc>
          <w:tcPr>
            <w:tcW w:w="1236" w:type="dxa"/>
          </w:tcPr>
          <w:p>
            <w:pPr>
              <w:pStyle w:val="TableParagraph"/>
              <w:spacing w:line="240" w:lineRule="auto" w:before="61"/>
              <w:ind w:left="50"/>
              <w:jc w:val="left"/>
              <w:rPr>
                <w:sz w:val="24"/>
              </w:rPr>
            </w:pPr>
            <w:r>
              <w:rPr>
                <w:sz w:val="24"/>
              </w:rPr>
              <w:t>Fig. </w:t>
            </w:r>
            <w:r>
              <w:rPr>
                <w:spacing w:val="-4"/>
                <w:sz w:val="24"/>
              </w:rPr>
              <w:t>4.1:</w:t>
            </w:r>
          </w:p>
        </w:tc>
        <w:tc>
          <w:tcPr>
            <w:tcW w:w="6315" w:type="dxa"/>
          </w:tcPr>
          <w:p>
            <w:pPr>
              <w:pStyle w:val="TableParagraph"/>
              <w:spacing w:line="240" w:lineRule="auto" w:before="61"/>
              <w:ind w:left="254"/>
              <w:jc w:val="left"/>
              <w:rPr>
                <w:sz w:val="24"/>
              </w:rPr>
            </w:pPr>
            <w:r>
              <w:rPr>
                <w:sz w:val="24"/>
              </w:rPr>
              <w:t>XRD</w:t>
            </w:r>
            <w:r>
              <w:rPr>
                <w:spacing w:val="-1"/>
                <w:sz w:val="24"/>
              </w:rPr>
              <w:t> </w:t>
            </w:r>
            <w:r>
              <w:rPr>
                <w:sz w:val="24"/>
              </w:rPr>
              <w:t>pattern</w:t>
            </w:r>
            <w:r>
              <w:rPr>
                <w:spacing w:val="-10"/>
                <w:sz w:val="24"/>
              </w:rPr>
              <w:t> </w:t>
            </w:r>
            <w:r>
              <w:rPr>
                <w:sz w:val="24"/>
              </w:rPr>
              <w:t>of</w:t>
            </w:r>
            <w:r>
              <w:rPr>
                <w:spacing w:val="-7"/>
                <w:sz w:val="24"/>
              </w:rPr>
              <w:t> </w:t>
            </w:r>
            <w:r>
              <w:rPr>
                <w:sz w:val="24"/>
              </w:rPr>
              <w:t>the</w:t>
            </w:r>
            <w:r>
              <w:rPr>
                <w:spacing w:val="-1"/>
                <w:sz w:val="24"/>
              </w:rPr>
              <w:t> </w:t>
            </w:r>
            <w:r>
              <w:rPr>
                <w:sz w:val="24"/>
              </w:rPr>
              <w:t>Coconut</w:t>
            </w:r>
            <w:r>
              <w:rPr>
                <w:spacing w:val="5"/>
                <w:sz w:val="24"/>
              </w:rPr>
              <w:t> </w:t>
            </w:r>
            <w:r>
              <w:rPr>
                <w:sz w:val="24"/>
              </w:rPr>
              <w:t>shell</w:t>
            </w:r>
            <w:r>
              <w:rPr>
                <w:spacing w:val="-4"/>
                <w:sz w:val="24"/>
              </w:rPr>
              <w:t> </w:t>
            </w:r>
            <w:r>
              <w:rPr>
                <w:spacing w:val="-2"/>
                <w:sz w:val="24"/>
              </w:rPr>
              <w:t>charcoal</w:t>
            </w:r>
          </w:p>
        </w:tc>
        <w:tc>
          <w:tcPr>
            <w:tcW w:w="1433" w:type="dxa"/>
          </w:tcPr>
          <w:p>
            <w:pPr>
              <w:pStyle w:val="TableParagraph"/>
              <w:spacing w:line="240" w:lineRule="auto" w:before="61"/>
              <w:ind w:right="48"/>
              <w:jc w:val="right"/>
              <w:rPr>
                <w:sz w:val="24"/>
              </w:rPr>
            </w:pPr>
            <w:r>
              <w:rPr>
                <w:spacing w:val="-5"/>
                <w:sz w:val="24"/>
              </w:rPr>
              <w:t>30</w:t>
            </w:r>
          </w:p>
        </w:tc>
      </w:tr>
      <w:tr>
        <w:trPr>
          <w:trHeight w:val="415" w:hRule="atLeast"/>
        </w:trPr>
        <w:tc>
          <w:tcPr>
            <w:tcW w:w="1236" w:type="dxa"/>
          </w:tcPr>
          <w:p>
            <w:pPr>
              <w:pStyle w:val="TableParagraph"/>
              <w:spacing w:line="240" w:lineRule="auto" w:before="66"/>
              <w:ind w:left="50"/>
              <w:jc w:val="left"/>
              <w:rPr>
                <w:sz w:val="24"/>
              </w:rPr>
            </w:pPr>
            <w:r>
              <w:rPr>
                <w:sz w:val="24"/>
              </w:rPr>
              <w:t>Fig. </w:t>
            </w:r>
            <w:r>
              <w:rPr>
                <w:spacing w:val="-4"/>
                <w:sz w:val="24"/>
              </w:rPr>
              <w:t>4.2:</w:t>
            </w:r>
          </w:p>
        </w:tc>
        <w:tc>
          <w:tcPr>
            <w:tcW w:w="6315" w:type="dxa"/>
          </w:tcPr>
          <w:p>
            <w:pPr>
              <w:pStyle w:val="TableParagraph"/>
              <w:spacing w:line="240" w:lineRule="auto" w:before="66"/>
              <w:ind w:left="254"/>
              <w:jc w:val="left"/>
              <w:rPr>
                <w:sz w:val="24"/>
              </w:rPr>
            </w:pPr>
            <w:r>
              <w:rPr>
                <w:sz w:val="24"/>
              </w:rPr>
              <w:t>SEM/EDS</w:t>
            </w:r>
            <w:r>
              <w:rPr>
                <w:spacing w:val="1"/>
                <w:sz w:val="24"/>
              </w:rPr>
              <w:t> </w:t>
            </w:r>
            <w:r>
              <w:rPr>
                <w:sz w:val="24"/>
              </w:rPr>
              <w:t>pattern</w:t>
            </w:r>
            <w:r>
              <w:rPr>
                <w:spacing w:val="-3"/>
                <w:sz w:val="24"/>
              </w:rPr>
              <w:t> </w:t>
            </w:r>
            <w:r>
              <w:rPr>
                <w:sz w:val="24"/>
              </w:rPr>
              <w:t>of</w:t>
            </w:r>
            <w:r>
              <w:rPr>
                <w:spacing w:val="-6"/>
                <w:sz w:val="24"/>
              </w:rPr>
              <w:t> </w:t>
            </w:r>
            <w:r>
              <w:rPr>
                <w:sz w:val="24"/>
              </w:rPr>
              <w:t>the coconut</w:t>
            </w:r>
            <w:r>
              <w:rPr>
                <w:spacing w:val="2"/>
                <w:sz w:val="24"/>
              </w:rPr>
              <w:t> </w:t>
            </w:r>
            <w:r>
              <w:rPr>
                <w:sz w:val="24"/>
              </w:rPr>
              <w:t>shell</w:t>
            </w:r>
            <w:r>
              <w:rPr>
                <w:spacing w:val="-7"/>
                <w:sz w:val="24"/>
              </w:rPr>
              <w:t> </w:t>
            </w:r>
            <w:r>
              <w:rPr>
                <w:sz w:val="24"/>
              </w:rPr>
              <w:t>charcoal</w:t>
            </w:r>
            <w:r>
              <w:rPr>
                <w:spacing w:val="-7"/>
                <w:sz w:val="24"/>
              </w:rPr>
              <w:t> </w:t>
            </w:r>
            <w:r>
              <w:rPr>
                <w:spacing w:val="-2"/>
                <w:sz w:val="24"/>
              </w:rPr>
              <w:t>powder</w:t>
            </w:r>
          </w:p>
        </w:tc>
        <w:tc>
          <w:tcPr>
            <w:tcW w:w="1433" w:type="dxa"/>
          </w:tcPr>
          <w:p>
            <w:pPr>
              <w:pStyle w:val="TableParagraph"/>
              <w:spacing w:line="240" w:lineRule="auto" w:before="66"/>
              <w:ind w:right="48"/>
              <w:jc w:val="right"/>
              <w:rPr>
                <w:sz w:val="24"/>
              </w:rPr>
            </w:pPr>
            <w:r>
              <w:rPr>
                <w:spacing w:val="-5"/>
                <w:sz w:val="24"/>
              </w:rPr>
              <w:t>31</w:t>
            </w:r>
          </w:p>
        </w:tc>
      </w:tr>
      <w:tr>
        <w:trPr>
          <w:trHeight w:val="412" w:hRule="atLeast"/>
        </w:trPr>
        <w:tc>
          <w:tcPr>
            <w:tcW w:w="1236" w:type="dxa"/>
          </w:tcPr>
          <w:p>
            <w:pPr>
              <w:pStyle w:val="TableParagraph"/>
              <w:spacing w:line="240" w:lineRule="auto" w:before="63"/>
              <w:ind w:left="50"/>
              <w:jc w:val="left"/>
              <w:rPr>
                <w:sz w:val="24"/>
              </w:rPr>
            </w:pPr>
            <w:r>
              <w:rPr>
                <w:sz w:val="24"/>
              </w:rPr>
              <w:t>Fig. </w:t>
            </w:r>
            <w:r>
              <w:rPr>
                <w:spacing w:val="-4"/>
                <w:sz w:val="24"/>
              </w:rPr>
              <w:t>4.3:</w:t>
            </w:r>
          </w:p>
        </w:tc>
        <w:tc>
          <w:tcPr>
            <w:tcW w:w="6315" w:type="dxa"/>
          </w:tcPr>
          <w:p>
            <w:pPr>
              <w:pStyle w:val="TableParagraph"/>
              <w:spacing w:line="240" w:lineRule="auto" w:before="63"/>
              <w:ind w:left="254"/>
              <w:jc w:val="left"/>
              <w:rPr>
                <w:sz w:val="24"/>
              </w:rPr>
            </w:pPr>
            <w:r>
              <w:rPr>
                <w:sz w:val="24"/>
              </w:rPr>
              <w:t>XRD pattern</w:t>
            </w:r>
            <w:r>
              <w:rPr>
                <w:spacing w:val="-8"/>
                <w:sz w:val="24"/>
              </w:rPr>
              <w:t> </w:t>
            </w:r>
            <w:r>
              <w:rPr>
                <w:sz w:val="24"/>
              </w:rPr>
              <w:t>of</w:t>
            </w:r>
            <w:r>
              <w:rPr>
                <w:spacing w:val="-7"/>
                <w:sz w:val="24"/>
              </w:rPr>
              <w:t> </w:t>
            </w:r>
            <w:r>
              <w:rPr>
                <w:sz w:val="24"/>
              </w:rPr>
              <w:t>the</w:t>
            </w:r>
            <w:r>
              <w:rPr>
                <w:spacing w:val="1"/>
                <w:sz w:val="24"/>
              </w:rPr>
              <w:t> </w:t>
            </w:r>
            <w:r>
              <w:rPr>
                <w:sz w:val="24"/>
              </w:rPr>
              <w:t>Periwinkles</w:t>
            </w:r>
            <w:r>
              <w:rPr>
                <w:spacing w:val="-1"/>
                <w:sz w:val="24"/>
              </w:rPr>
              <w:t> </w:t>
            </w:r>
            <w:r>
              <w:rPr>
                <w:sz w:val="24"/>
              </w:rPr>
              <w:t>shell</w:t>
            </w:r>
            <w:r>
              <w:rPr>
                <w:spacing w:val="-2"/>
                <w:sz w:val="24"/>
              </w:rPr>
              <w:t> powder</w:t>
            </w:r>
          </w:p>
        </w:tc>
        <w:tc>
          <w:tcPr>
            <w:tcW w:w="1433" w:type="dxa"/>
          </w:tcPr>
          <w:p>
            <w:pPr>
              <w:pStyle w:val="TableParagraph"/>
              <w:spacing w:line="240" w:lineRule="auto" w:before="63"/>
              <w:ind w:right="48"/>
              <w:jc w:val="right"/>
              <w:rPr>
                <w:sz w:val="24"/>
              </w:rPr>
            </w:pPr>
            <w:r>
              <w:rPr>
                <w:spacing w:val="-5"/>
                <w:sz w:val="24"/>
              </w:rPr>
              <w:t>32</w:t>
            </w:r>
          </w:p>
        </w:tc>
      </w:tr>
      <w:tr>
        <w:trPr>
          <w:trHeight w:val="415" w:hRule="atLeast"/>
        </w:trPr>
        <w:tc>
          <w:tcPr>
            <w:tcW w:w="1236" w:type="dxa"/>
          </w:tcPr>
          <w:p>
            <w:pPr>
              <w:pStyle w:val="TableParagraph"/>
              <w:spacing w:line="240" w:lineRule="auto" w:before="63"/>
              <w:ind w:left="50"/>
              <w:jc w:val="left"/>
              <w:rPr>
                <w:sz w:val="24"/>
              </w:rPr>
            </w:pPr>
            <w:r>
              <w:rPr>
                <w:sz w:val="24"/>
              </w:rPr>
              <w:t>Fig. </w:t>
            </w:r>
            <w:r>
              <w:rPr>
                <w:spacing w:val="-4"/>
                <w:sz w:val="24"/>
              </w:rPr>
              <w:t>4.4:</w:t>
            </w:r>
          </w:p>
        </w:tc>
        <w:tc>
          <w:tcPr>
            <w:tcW w:w="6315" w:type="dxa"/>
          </w:tcPr>
          <w:p>
            <w:pPr>
              <w:pStyle w:val="TableParagraph"/>
              <w:spacing w:line="240" w:lineRule="auto" w:before="63"/>
              <w:ind w:left="254"/>
              <w:jc w:val="left"/>
              <w:rPr>
                <w:sz w:val="24"/>
              </w:rPr>
            </w:pPr>
            <w:r>
              <w:rPr>
                <w:sz w:val="24"/>
              </w:rPr>
              <w:t>SEM/EDS pattern</w:t>
            </w:r>
            <w:r>
              <w:rPr>
                <w:spacing w:val="-2"/>
                <w:sz w:val="24"/>
              </w:rPr>
              <w:t> </w:t>
            </w:r>
            <w:r>
              <w:rPr>
                <w:sz w:val="24"/>
              </w:rPr>
              <w:t>of</w:t>
            </w:r>
            <w:r>
              <w:rPr>
                <w:spacing w:val="-8"/>
                <w:sz w:val="24"/>
              </w:rPr>
              <w:t> </w:t>
            </w:r>
            <w:r>
              <w:rPr>
                <w:sz w:val="24"/>
              </w:rPr>
              <w:t>the</w:t>
            </w:r>
            <w:r>
              <w:rPr>
                <w:spacing w:val="-1"/>
                <w:sz w:val="24"/>
              </w:rPr>
              <w:t> </w:t>
            </w:r>
            <w:r>
              <w:rPr>
                <w:sz w:val="24"/>
              </w:rPr>
              <w:t>periwinkles</w:t>
            </w:r>
            <w:r>
              <w:rPr>
                <w:spacing w:val="-2"/>
                <w:sz w:val="24"/>
              </w:rPr>
              <w:t> </w:t>
            </w:r>
            <w:r>
              <w:rPr>
                <w:sz w:val="24"/>
              </w:rPr>
              <w:t>shell</w:t>
            </w:r>
            <w:r>
              <w:rPr>
                <w:spacing w:val="-8"/>
                <w:sz w:val="24"/>
              </w:rPr>
              <w:t> </w:t>
            </w:r>
            <w:r>
              <w:rPr>
                <w:spacing w:val="-2"/>
                <w:sz w:val="24"/>
              </w:rPr>
              <w:t>powder</w:t>
            </w:r>
          </w:p>
        </w:tc>
        <w:tc>
          <w:tcPr>
            <w:tcW w:w="1433" w:type="dxa"/>
          </w:tcPr>
          <w:p>
            <w:pPr>
              <w:pStyle w:val="TableParagraph"/>
              <w:spacing w:line="240" w:lineRule="auto" w:before="63"/>
              <w:ind w:right="48"/>
              <w:jc w:val="right"/>
              <w:rPr>
                <w:sz w:val="24"/>
              </w:rPr>
            </w:pPr>
            <w:r>
              <w:rPr>
                <w:spacing w:val="-5"/>
                <w:sz w:val="24"/>
              </w:rPr>
              <w:t>34</w:t>
            </w:r>
          </w:p>
        </w:tc>
      </w:tr>
      <w:tr>
        <w:trPr>
          <w:trHeight w:val="399" w:hRule="atLeast"/>
        </w:trPr>
        <w:tc>
          <w:tcPr>
            <w:tcW w:w="1236" w:type="dxa"/>
          </w:tcPr>
          <w:p>
            <w:pPr>
              <w:pStyle w:val="TableParagraph"/>
              <w:spacing w:line="240" w:lineRule="auto" w:before="65"/>
              <w:ind w:left="50"/>
              <w:jc w:val="left"/>
              <w:rPr>
                <w:sz w:val="24"/>
              </w:rPr>
            </w:pPr>
            <w:r>
              <w:rPr>
                <w:sz w:val="24"/>
              </w:rPr>
              <w:t>Fig.</w:t>
            </w:r>
            <w:r>
              <w:rPr>
                <w:spacing w:val="-1"/>
                <w:sz w:val="24"/>
              </w:rPr>
              <w:t> </w:t>
            </w:r>
            <w:r>
              <w:rPr>
                <w:spacing w:val="-4"/>
                <w:sz w:val="24"/>
              </w:rPr>
              <w:t>4.5:</w:t>
            </w:r>
          </w:p>
        </w:tc>
        <w:tc>
          <w:tcPr>
            <w:tcW w:w="6315" w:type="dxa"/>
          </w:tcPr>
          <w:p>
            <w:pPr>
              <w:pStyle w:val="TableParagraph"/>
              <w:spacing w:line="240" w:lineRule="auto" w:before="61"/>
              <w:ind w:left="254"/>
              <w:jc w:val="left"/>
              <w:rPr>
                <w:rFonts w:ascii="Cambria Math" w:hAnsi="Cambria Math"/>
                <w:sz w:val="24"/>
              </w:rPr>
            </w:pPr>
            <w:r>
              <w:rPr>
                <w:sz w:val="24"/>
              </w:rPr>
              <w:t>Hardness</w:t>
            </w:r>
            <w:r>
              <w:rPr>
                <w:spacing w:val="-5"/>
                <w:sz w:val="24"/>
              </w:rPr>
              <w:t> </w:t>
            </w:r>
            <w:r>
              <w:rPr>
                <w:sz w:val="24"/>
              </w:rPr>
              <w:t>Profile</w:t>
            </w:r>
            <w:r>
              <w:rPr>
                <w:spacing w:val="-3"/>
                <w:sz w:val="24"/>
              </w:rPr>
              <w:t> </w:t>
            </w:r>
            <w:r>
              <w:rPr>
                <w:sz w:val="24"/>
              </w:rPr>
              <w:t>at</w:t>
            </w:r>
            <w:r>
              <w:rPr>
                <w:spacing w:val="3"/>
                <w:sz w:val="24"/>
              </w:rPr>
              <w:t> </w:t>
            </w:r>
            <w:r>
              <w:rPr>
                <w:sz w:val="24"/>
              </w:rPr>
              <w:t>the</w:t>
            </w:r>
            <w:r>
              <w:rPr>
                <w:spacing w:val="-3"/>
                <w:sz w:val="24"/>
              </w:rPr>
              <w:t> </w:t>
            </w:r>
            <w:r>
              <w:rPr>
                <w:sz w:val="24"/>
              </w:rPr>
              <w:t>Temperature</w:t>
            </w:r>
            <w:r>
              <w:rPr>
                <w:spacing w:val="-3"/>
                <w:sz w:val="24"/>
              </w:rPr>
              <w:t> </w:t>
            </w:r>
            <w:r>
              <w:rPr>
                <w:spacing w:val="-4"/>
                <w:sz w:val="24"/>
              </w:rPr>
              <w:t>850</w:t>
            </w:r>
            <w:r>
              <w:rPr>
                <w:rFonts w:ascii="Cambria Math" w:hAnsi="Cambria Math"/>
                <w:spacing w:val="-4"/>
                <w:sz w:val="24"/>
              </w:rPr>
              <w:t>℃</w:t>
            </w:r>
          </w:p>
        </w:tc>
        <w:tc>
          <w:tcPr>
            <w:tcW w:w="1433" w:type="dxa"/>
          </w:tcPr>
          <w:p>
            <w:pPr>
              <w:pStyle w:val="TableParagraph"/>
              <w:spacing w:line="240" w:lineRule="auto" w:before="65"/>
              <w:ind w:right="48"/>
              <w:jc w:val="right"/>
              <w:rPr>
                <w:sz w:val="24"/>
              </w:rPr>
            </w:pPr>
            <w:r>
              <w:rPr>
                <w:spacing w:val="-5"/>
                <w:sz w:val="24"/>
              </w:rPr>
              <w:t>37</w:t>
            </w:r>
          </w:p>
        </w:tc>
      </w:tr>
      <w:tr>
        <w:trPr>
          <w:trHeight w:val="644" w:hRule="atLeast"/>
        </w:trPr>
        <w:tc>
          <w:tcPr>
            <w:tcW w:w="1236" w:type="dxa"/>
          </w:tcPr>
          <w:p>
            <w:pPr>
              <w:pStyle w:val="TableParagraph"/>
              <w:spacing w:line="240" w:lineRule="auto" w:before="84"/>
              <w:ind w:left="50"/>
              <w:jc w:val="left"/>
              <w:rPr>
                <w:sz w:val="24"/>
              </w:rPr>
            </w:pPr>
            <w:r>
              <w:rPr>
                <w:sz w:val="24"/>
              </w:rPr>
              <w:t>Fig.</w:t>
            </w:r>
            <w:r>
              <w:rPr>
                <w:spacing w:val="-1"/>
                <w:sz w:val="24"/>
              </w:rPr>
              <w:t> </w:t>
            </w:r>
            <w:r>
              <w:rPr>
                <w:spacing w:val="-4"/>
                <w:sz w:val="24"/>
              </w:rPr>
              <w:t>4.6:</w:t>
            </w:r>
          </w:p>
        </w:tc>
        <w:tc>
          <w:tcPr>
            <w:tcW w:w="6315" w:type="dxa"/>
          </w:tcPr>
          <w:p>
            <w:pPr>
              <w:pStyle w:val="TableParagraph"/>
              <w:spacing w:line="240" w:lineRule="auto" w:before="84"/>
              <w:ind w:left="316"/>
              <w:jc w:val="left"/>
              <w:rPr>
                <w:sz w:val="24"/>
              </w:rPr>
            </w:pPr>
            <w:r>
              <w:rPr>
                <w:sz w:val="24"/>
              </w:rPr>
              <w:t>Effect</w:t>
            </w:r>
            <w:r>
              <w:rPr>
                <w:spacing w:val="-2"/>
                <w:sz w:val="24"/>
              </w:rPr>
              <w:t> </w:t>
            </w:r>
            <w:r>
              <w:rPr>
                <w:sz w:val="24"/>
              </w:rPr>
              <w:t>of</w:t>
            </w:r>
            <w:r>
              <w:rPr>
                <w:spacing w:val="-9"/>
                <w:sz w:val="24"/>
              </w:rPr>
              <w:t> </w:t>
            </w:r>
            <w:r>
              <w:rPr>
                <w:sz w:val="24"/>
              </w:rPr>
              <w:t>the</w:t>
            </w:r>
            <w:r>
              <w:rPr>
                <w:spacing w:val="-3"/>
                <w:sz w:val="24"/>
              </w:rPr>
              <w:t> </w:t>
            </w:r>
            <w:r>
              <w:rPr>
                <w:sz w:val="24"/>
              </w:rPr>
              <w:t>Energizer</w:t>
            </w:r>
            <w:r>
              <w:rPr>
                <w:spacing w:val="-1"/>
                <w:sz w:val="24"/>
              </w:rPr>
              <w:t> </w:t>
            </w:r>
            <w:r>
              <w:rPr>
                <w:sz w:val="24"/>
              </w:rPr>
              <w:t>at</w:t>
            </w:r>
            <w:r>
              <w:rPr>
                <w:spacing w:val="4"/>
                <w:sz w:val="24"/>
              </w:rPr>
              <w:t> </w:t>
            </w:r>
            <w:r>
              <w:rPr>
                <w:spacing w:val="-4"/>
                <w:sz w:val="24"/>
              </w:rPr>
              <w:t>850</w:t>
            </w:r>
            <w:r>
              <w:rPr>
                <w:spacing w:val="-4"/>
                <w:sz w:val="24"/>
                <w:vertAlign w:val="superscript"/>
              </w:rPr>
              <w:t>0</w:t>
            </w:r>
            <w:r>
              <w:rPr>
                <w:spacing w:val="-4"/>
                <w:sz w:val="24"/>
                <w:vertAlign w:val="baseline"/>
              </w:rPr>
              <w:t>C</w:t>
            </w:r>
          </w:p>
        </w:tc>
        <w:tc>
          <w:tcPr>
            <w:tcW w:w="1433" w:type="dxa"/>
          </w:tcPr>
          <w:p>
            <w:pPr>
              <w:pStyle w:val="TableParagraph"/>
              <w:spacing w:line="240" w:lineRule="auto" w:before="84"/>
              <w:ind w:right="48"/>
              <w:jc w:val="right"/>
              <w:rPr>
                <w:sz w:val="24"/>
              </w:rPr>
            </w:pPr>
            <w:r>
              <w:rPr>
                <w:spacing w:val="-5"/>
                <w:sz w:val="24"/>
              </w:rPr>
              <w:t>37</w:t>
            </w:r>
          </w:p>
        </w:tc>
      </w:tr>
      <w:tr>
        <w:trPr>
          <w:trHeight w:val="608" w:hRule="atLeast"/>
        </w:trPr>
        <w:tc>
          <w:tcPr>
            <w:tcW w:w="1236" w:type="dxa"/>
          </w:tcPr>
          <w:p>
            <w:pPr>
              <w:pStyle w:val="TableParagraph"/>
              <w:spacing w:line="240" w:lineRule="auto" w:before="274"/>
              <w:ind w:left="50"/>
              <w:jc w:val="left"/>
              <w:rPr>
                <w:sz w:val="24"/>
              </w:rPr>
            </w:pPr>
            <w:r>
              <w:rPr>
                <w:sz w:val="24"/>
              </w:rPr>
              <w:t>Fig.</w:t>
            </w:r>
            <w:r>
              <w:rPr>
                <w:spacing w:val="-1"/>
                <w:sz w:val="24"/>
              </w:rPr>
              <w:t> </w:t>
            </w:r>
            <w:r>
              <w:rPr>
                <w:spacing w:val="-4"/>
                <w:sz w:val="24"/>
              </w:rPr>
              <w:t>4.7:</w:t>
            </w:r>
          </w:p>
        </w:tc>
        <w:tc>
          <w:tcPr>
            <w:tcW w:w="6315" w:type="dxa"/>
          </w:tcPr>
          <w:p>
            <w:pPr>
              <w:pStyle w:val="TableParagraph"/>
              <w:spacing w:line="240" w:lineRule="auto" w:before="270"/>
              <w:ind w:left="254"/>
              <w:jc w:val="left"/>
              <w:rPr>
                <w:rFonts w:ascii="Cambria Math" w:hAnsi="Cambria Math"/>
                <w:sz w:val="24"/>
              </w:rPr>
            </w:pPr>
            <w:r>
              <w:rPr>
                <w:sz w:val="24"/>
              </w:rPr>
              <w:t>Hardness</w:t>
            </w:r>
            <w:r>
              <w:rPr>
                <w:spacing w:val="-4"/>
                <w:sz w:val="24"/>
              </w:rPr>
              <w:t> </w:t>
            </w:r>
            <w:r>
              <w:rPr>
                <w:sz w:val="24"/>
              </w:rPr>
              <w:t>Profile</w:t>
            </w:r>
            <w:r>
              <w:rPr>
                <w:spacing w:val="-3"/>
                <w:sz w:val="24"/>
              </w:rPr>
              <w:t> </w:t>
            </w:r>
            <w:r>
              <w:rPr>
                <w:sz w:val="24"/>
              </w:rPr>
              <w:t>at</w:t>
            </w:r>
            <w:r>
              <w:rPr>
                <w:spacing w:val="2"/>
                <w:sz w:val="24"/>
              </w:rPr>
              <w:t> </w:t>
            </w:r>
            <w:r>
              <w:rPr>
                <w:sz w:val="24"/>
              </w:rPr>
              <w:t>the</w:t>
            </w:r>
            <w:r>
              <w:rPr>
                <w:spacing w:val="-3"/>
                <w:sz w:val="24"/>
              </w:rPr>
              <w:t> </w:t>
            </w:r>
            <w:r>
              <w:rPr>
                <w:sz w:val="24"/>
              </w:rPr>
              <w:t>Temperature</w:t>
            </w:r>
            <w:r>
              <w:rPr>
                <w:spacing w:val="-2"/>
                <w:sz w:val="24"/>
              </w:rPr>
              <w:t> </w:t>
            </w:r>
            <w:r>
              <w:rPr>
                <w:spacing w:val="-4"/>
                <w:sz w:val="24"/>
              </w:rPr>
              <w:t>900</w:t>
            </w:r>
            <w:r>
              <w:rPr>
                <w:rFonts w:ascii="Cambria Math" w:hAnsi="Cambria Math"/>
                <w:spacing w:val="-4"/>
                <w:sz w:val="24"/>
              </w:rPr>
              <w:t>℃</w:t>
            </w:r>
          </w:p>
        </w:tc>
        <w:tc>
          <w:tcPr>
            <w:tcW w:w="1433" w:type="dxa"/>
          </w:tcPr>
          <w:p>
            <w:pPr>
              <w:pStyle w:val="TableParagraph"/>
              <w:spacing w:line="240" w:lineRule="auto" w:before="274"/>
              <w:ind w:right="48"/>
              <w:jc w:val="right"/>
              <w:rPr>
                <w:sz w:val="24"/>
              </w:rPr>
            </w:pPr>
            <w:r>
              <w:rPr>
                <w:spacing w:val="-5"/>
                <w:sz w:val="24"/>
              </w:rPr>
              <w:t>40</w:t>
            </w:r>
          </w:p>
        </w:tc>
      </w:tr>
      <w:tr>
        <w:trPr>
          <w:trHeight w:val="436" w:hRule="atLeast"/>
        </w:trPr>
        <w:tc>
          <w:tcPr>
            <w:tcW w:w="1236" w:type="dxa"/>
          </w:tcPr>
          <w:p>
            <w:pPr>
              <w:pStyle w:val="TableParagraph"/>
              <w:spacing w:line="240" w:lineRule="auto" w:before="84"/>
              <w:ind w:left="50"/>
              <w:jc w:val="left"/>
              <w:rPr>
                <w:sz w:val="24"/>
              </w:rPr>
            </w:pPr>
            <w:r>
              <w:rPr>
                <w:sz w:val="24"/>
              </w:rPr>
              <w:t>Fig.</w:t>
            </w:r>
            <w:r>
              <w:rPr>
                <w:spacing w:val="-1"/>
                <w:sz w:val="24"/>
              </w:rPr>
              <w:t> </w:t>
            </w:r>
            <w:r>
              <w:rPr>
                <w:spacing w:val="-4"/>
                <w:sz w:val="24"/>
              </w:rPr>
              <w:t>4.8:</w:t>
            </w:r>
          </w:p>
        </w:tc>
        <w:tc>
          <w:tcPr>
            <w:tcW w:w="6315" w:type="dxa"/>
          </w:tcPr>
          <w:p>
            <w:pPr>
              <w:pStyle w:val="TableParagraph"/>
              <w:spacing w:line="240" w:lineRule="auto" w:before="84"/>
              <w:ind w:left="316"/>
              <w:jc w:val="left"/>
              <w:rPr>
                <w:sz w:val="24"/>
              </w:rPr>
            </w:pPr>
            <w:r>
              <w:rPr>
                <w:sz w:val="24"/>
              </w:rPr>
              <w:t>Effect</w:t>
            </w:r>
            <w:r>
              <w:rPr>
                <w:spacing w:val="-2"/>
                <w:sz w:val="24"/>
              </w:rPr>
              <w:t> </w:t>
            </w:r>
            <w:r>
              <w:rPr>
                <w:sz w:val="24"/>
              </w:rPr>
              <w:t>of</w:t>
            </w:r>
            <w:r>
              <w:rPr>
                <w:spacing w:val="-9"/>
                <w:sz w:val="24"/>
              </w:rPr>
              <w:t> </w:t>
            </w:r>
            <w:r>
              <w:rPr>
                <w:sz w:val="24"/>
              </w:rPr>
              <w:t>the</w:t>
            </w:r>
            <w:r>
              <w:rPr>
                <w:spacing w:val="-3"/>
                <w:sz w:val="24"/>
              </w:rPr>
              <w:t> </w:t>
            </w:r>
            <w:r>
              <w:rPr>
                <w:sz w:val="24"/>
              </w:rPr>
              <w:t>Energizer</w:t>
            </w:r>
            <w:r>
              <w:rPr>
                <w:spacing w:val="-1"/>
                <w:sz w:val="24"/>
              </w:rPr>
              <w:t> </w:t>
            </w:r>
            <w:r>
              <w:rPr>
                <w:sz w:val="24"/>
              </w:rPr>
              <w:t>at</w:t>
            </w:r>
            <w:r>
              <w:rPr>
                <w:spacing w:val="4"/>
                <w:sz w:val="24"/>
              </w:rPr>
              <w:t> </w:t>
            </w:r>
            <w:r>
              <w:rPr>
                <w:spacing w:val="-4"/>
                <w:sz w:val="24"/>
              </w:rPr>
              <w:t>900</w:t>
            </w:r>
            <w:r>
              <w:rPr>
                <w:spacing w:val="-4"/>
                <w:sz w:val="24"/>
                <w:vertAlign w:val="superscript"/>
              </w:rPr>
              <w:t>0</w:t>
            </w:r>
            <w:r>
              <w:rPr>
                <w:spacing w:val="-4"/>
                <w:sz w:val="24"/>
                <w:vertAlign w:val="baseline"/>
              </w:rPr>
              <w:t>C</w:t>
            </w:r>
          </w:p>
        </w:tc>
        <w:tc>
          <w:tcPr>
            <w:tcW w:w="1433" w:type="dxa"/>
          </w:tcPr>
          <w:p>
            <w:pPr>
              <w:pStyle w:val="TableParagraph"/>
              <w:spacing w:line="240" w:lineRule="auto" w:before="84"/>
              <w:ind w:right="48"/>
              <w:jc w:val="right"/>
              <w:rPr>
                <w:sz w:val="24"/>
              </w:rPr>
            </w:pPr>
            <w:r>
              <w:rPr>
                <w:spacing w:val="-5"/>
                <w:sz w:val="24"/>
              </w:rPr>
              <w:t>40</w:t>
            </w:r>
          </w:p>
        </w:tc>
      </w:tr>
      <w:tr>
        <w:trPr>
          <w:trHeight w:val="399" w:hRule="atLeast"/>
        </w:trPr>
        <w:tc>
          <w:tcPr>
            <w:tcW w:w="1236" w:type="dxa"/>
          </w:tcPr>
          <w:p>
            <w:pPr>
              <w:pStyle w:val="TableParagraph"/>
              <w:spacing w:line="240" w:lineRule="auto" w:before="66"/>
              <w:ind w:left="50"/>
              <w:jc w:val="left"/>
              <w:rPr>
                <w:sz w:val="24"/>
              </w:rPr>
            </w:pPr>
            <w:r>
              <w:rPr>
                <w:sz w:val="24"/>
              </w:rPr>
              <w:t>Fig.</w:t>
            </w:r>
            <w:r>
              <w:rPr>
                <w:spacing w:val="-1"/>
                <w:sz w:val="24"/>
              </w:rPr>
              <w:t> </w:t>
            </w:r>
            <w:r>
              <w:rPr>
                <w:spacing w:val="-4"/>
                <w:sz w:val="24"/>
              </w:rPr>
              <w:t>4.9:</w:t>
            </w:r>
          </w:p>
        </w:tc>
        <w:tc>
          <w:tcPr>
            <w:tcW w:w="6315" w:type="dxa"/>
          </w:tcPr>
          <w:p>
            <w:pPr>
              <w:pStyle w:val="TableParagraph"/>
              <w:spacing w:line="240" w:lineRule="auto" w:before="62"/>
              <w:ind w:left="254"/>
              <w:jc w:val="left"/>
              <w:rPr>
                <w:rFonts w:ascii="Cambria Math" w:hAnsi="Cambria Math"/>
                <w:sz w:val="24"/>
              </w:rPr>
            </w:pPr>
            <w:r>
              <w:rPr>
                <w:sz w:val="24"/>
              </w:rPr>
              <w:t>Hardness</w:t>
            </w:r>
            <w:r>
              <w:rPr>
                <w:spacing w:val="-5"/>
                <w:sz w:val="24"/>
              </w:rPr>
              <w:t> </w:t>
            </w:r>
            <w:r>
              <w:rPr>
                <w:sz w:val="24"/>
              </w:rPr>
              <w:t>Profile</w:t>
            </w:r>
            <w:r>
              <w:rPr>
                <w:spacing w:val="-3"/>
                <w:sz w:val="24"/>
              </w:rPr>
              <w:t> </w:t>
            </w:r>
            <w:r>
              <w:rPr>
                <w:sz w:val="24"/>
              </w:rPr>
              <w:t>at</w:t>
            </w:r>
            <w:r>
              <w:rPr>
                <w:spacing w:val="3"/>
                <w:sz w:val="24"/>
              </w:rPr>
              <w:t> </w:t>
            </w:r>
            <w:r>
              <w:rPr>
                <w:sz w:val="24"/>
              </w:rPr>
              <w:t>the</w:t>
            </w:r>
            <w:r>
              <w:rPr>
                <w:spacing w:val="-3"/>
                <w:sz w:val="24"/>
              </w:rPr>
              <w:t> </w:t>
            </w:r>
            <w:r>
              <w:rPr>
                <w:sz w:val="24"/>
              </w:rPr>
              <w:t>Temperature</w:t>
            </w:r>
            <w:r>
              <w:rPr>
                <w:spacing w:val="-3"/>
                <w:sz w:val="24"/>
              </w:rPr>
              <w:t> </w:t>
            </w:r>
            <w:r>
              <w:rPr>
                <w:spacing w:val="-4"/>
                <w:sz w:val="24"/>
              </w:rPr>
              <w:t>950</w:t>
            </w:r>
            <w:r>
              <w:rPr>
                <w:rFonts w:ascii="Cambria Math" w:hAnsi="Cambria Math"/>
                <w:spacing w:val="-4"/>
                <w:sz w:val="24"/>
              </w:rPr>
              <w:t>℃</w:t>
            </w:r>
          </w:p>
        </w:tc>
        <w:tc>
          <w:tcPr>
            <w:tcW w:w="1433" w:type="dxa"/>
          </w:tcPr>
          <w:p>
            <w:pPr>
              <w:pStyle w:val="TableParagraph"/>
              <w:spacing w:line="240" w:lineRule="auto" w:before="66"/>
              <w:ind w:right="48"/>
              <w:jc w:val="right"/>
              <w:rPr>
                <w:sz w:val="24"/>
              </w:rPr>
            </w:pPr>
            <w:r>
              <w:rPr>
                <w:spacing w:val="-5"/>
                <w:sz w:val="24"/>
              </w:rPr>
              <w:t>43</w:t>
            </w:r>
          </w:p>
        </w:tc>
      </w:tr>
      <w:tr>
        <w:trPr>
          <w:trHeight w:val="435" w:hRule="atLeast"/>
        </w:trPr>
        <w:tc>
          <w:tcPr>
            <w:tcW w:w="1236" w:type="dxa"/>
          </w:tcPr>
          <w:p>
            <w:pPr>
              <w:pStyle w:val="TableParagraph"/>
              <w:spacing w:line="240" w:lineRule="auto" w:before="84"/>
              <w:ind w:left="50"/>
              <w:jc w:val="left"/>
              <w:rPr>
                <w:sz w:val="24"/>
              </w:rPr>
            </w:pPr>
            <w:r>
              <w:rPr>
                <w:sz w:val="24"/>
              </w:rPr>
              <w:t>Fig.</w:t>
            </w:r>
            <w:r>
              <w:rPr>
                <w:spacing w:val="-1"/>
                <w:sz w:val="24"/>
              </w:rPr>
              <w:t> </w:t>
            </w:r>
            <w:r>
              <w:rPr>
                <w:spacing w:val="-2"/>
                <w:sz w:val="24"/>
              </w:rPr>
              <w:t>4.10:</w:t>
            </w:r>
          </w:p>
        </w:tc>
        <w:tc>
          <w:tcPr>
            <w:tcW w:w="6315" w:type="dxa"/>
          </w:tcPr>
          <w:p>
            <w:pPr>
              <w:pStyle w:val="TableParagraph"/>
              <w:spacing w:line="240" w:lineRule="auto" w:before="84"/>
              <w:ind w:left="316"/>
              <w:jc w:val="left"/>
              <w:rPr>
                <w:sz w:val="24"/>
              </w:rPr>
            </w:pPr>
            <w:r>
              <w:rPr>
                <w:sz w:val="24"/>
              </w:rPr>
              <w:t>Effect</w:t>
            </w:r>
            <w:r>
              <w:rPr>
                <w:spacing w:val="-2"/>
                <w:sz w:val="24"/>
              </w:rPr>
              <w:t> </w:t>
            </w:r>
            <w:r>
              <w:rPr>
                <w:sz w:val="24"/>
              </w:rPr>
              <w:t>of</w:t>
            </w:r>
            <w:r>
              <w:rPr>
                <w:spacing w:val="-9"/>
                <w:sz w:val="24"/>
              </w:rPr>
              <w:t> </w:t>
            </w:r>
            <w:r>
              <w:rPr>
                <w:sz w:val="24"/>
              </w:rPr>
              <w:t>the</w:t>
            </w:r>
            <w:r>
              <w:rPr>
                <w:spacing w:val="-3"/>
                <w:sz w:val="24"/>
              </w:rPr>
              <w:t> </w:t>
            </w:r>
            <w:r>
              <w:rPr>
                <w:sz w:val="24"/>
              </w:rPr>
              <w:t>Energizer</w:t>
            </w:r>
            <w:r>
              <w:rPr>
                <w:spacing w:val="-1"/>
                <w:sz w:val="24"/>
              </w:rPr>
              <w:t> </w:t>
            </w:r>
            <w:r>
              <w:rPr>
                <w:sz w:val="24"/>
              </w:rPr>
              <w:t>at</w:t>
            </w:r>
            <w:r>
              <w:rPr>
                <w:spacing w:val="4"/>
                <w:sz w:val="24"/>
              </w:rPr>
              <w:t> </w:t>
            </w:r>
            <w:r>
              <w:rPr>
                <w:spacing w:val="-4"/>
                <w:sz w:val="24"/>
              </w:rPr>
              <w:t>950</w:t>
            </w:r>
            <w:r>
              <w:rPr>
                <w:spacing w:val="-4"/>
                <w:sz w:val="24"/>
                <w:vertAlign w:val="superscript"/>
              </w:rPr>
              <w:t>0</w:t>
            </w:r>
            <w:r>
              <w:rPr>
                <w:spacing w:val="-4"/>
                <w:sz w:val="24"/>
                <w:vertAlign w:val="baseline"/>
              </w:rPr>
              <w:t>C</w:t>
            </w:r>
          </w:p>
        </w:tc>
        <w:tc>
          <w:tcPr>
            <w:tcW w:w="1433" w:type="dxa"/>
          </w:tcPr>
          <w:p>
            <w:pPr>
              <w:pStyle w:val="TableParagraph"/>
              <w:spacing w:line="240" w:lineRule="auto" w:before="84"/>
              <w:ind w:right="48"/>
              <w:jc w:val="right"/>
              <w:rPr>
                <w:sz w:val="24"/>
              </w:rPr>
            </w:pPr>
            <w:r>
              <w:rPr>
                <w:spacing w:val="-5"/>
                <w:sz w:val="24"/>
              </w:rPr>
              <w:t>43</w:t>
            </w:r>
          </w:p>
        </w:tc>
      </w:tr>
      <w:tr>
        <w:trPr>
          <w:trHeight w:val="420" w:hRule="atLeast"/>
        </w:trPr>
        <w:tc>
          <w:tcPr>
            <w:tcW w:w="1236" w:type="dxa"/>
          </w:tcPr>
          <w:p>
            <w:pPr>
              <w:pStyle w:val="TableParagraph"/>
              <w:spacing w:line="240" w:lineRule="auto" w:before="65"/>
              <w:ind w:left="50"/>
              <w:jc w:val="left"/>
              <w:rPr>
                <w:sz w:val="24"/>
              </w:rPr>
            </w:pPr>
            <w:r>
              <w:rPr>
                <w:sz w:val="24"/>
              </w:rPr>
              <w:t>Fig.</w:t>
            </w:r>
            <w:r>
              <w:rPr>
                <w:spacing w:val="-1"/>
                <w:sz w:val="24"/>
              </w:rPr>
              <w:t> </w:t>
            </w:r>
            <w:r>
              <w:rPr>
                <w:spacing w:val="-2"/>
                <w:sz w:val="24"/>
              </w:rPr>
              <w:t>4.11:</w:t>
            </w:r>
          </w:p>
        </w:tc>
        <w:tc>
          <w:tcPr>
            <w:tcW w:w="6315" w:type="dxa"/>
          </w:tcPr>
          <w:p>
            <w:pPr>
              <w:pStyle w:val="TableParagraph"/>
              <w:spacing w:line="240" w:lineRule="auto" w:before="61"/>
              <w:ind w:left="254"/>
              <w:jc w:val="left"/>
              <w:rPr>
                <w:rFonts w:ascii="Cambria Math" w:hAnsi="Cambria Math"/>
                <w:sz w:val="24"/>
              </w:rPr>
            </w:pPr>
            <w:r>
              <w:rPr>
                <w:sz w:val="24"/>
              </w:rPr>
              <w:t>Effective</w:t>
            </w:r>
            <w:r>
              <w:rPr>
                <w:spacing w:val="-2"/>
                <w:sz w:val="24"/>
              </w:rPr>
              <w:t> </w:t>
            </w:r>
            <w:r>
              <w:rPr>
                <w:sz w:val="24"/>
              </w:rPr>
              <w:t>Case</w:t>
            </w:r>
            <w:r>
              <w:rPr>
                <w:spacing w:val="-2"/>
                <w:sz w:val="24"/>
              </w:rPr>
              <w:t> </w:t>
            </w:r>
            <w:r>
              <w:rPr>
                <w:sz w:val="24"/>
              </w:rPr>
              <w:t>Depth</w:t>
            </w:r>
            <w:r>
              <w:rPr>
                <w:spacing w:val="-6"/>
                <w:sz w:val="24"/>
              </w:rPr>
              <w:t> </w:t>
            </w:r>
            <w:r>
              <w:rPr>
                <w:sz w:val="24"/>
              </w:rPr>
              <w:t>with</w:t>
            </w:r>
            <w:r>
              <w:rPr>
                <w:spacing w:val="-5"/>
                <w:sz w:val="24"/>
              </w:rPr>
              <w:t> </w:t>
            </w:r>
            <w:r>
              <w:rPr>
                <w:sz w:val="24"/>
              </w:rPr>
              <w:t>Variation</w:t>
            </w:r>
            <w:r>
              <w:rPr>
                <w:spacing w:val="-6"/>
                <w:sz w:val="24"/>
              </w:rPr>
              <w:t> </w:t>
            </w:r>
            <w:r>
              <w:rPr>
                <w:sz w:val="24"/>
              </w:rPr>
              <w:t>Time</w:t>
            </w:r>
            <w:r>
              <w:rPr>
                <w:spacing w:val="-1"/>
                <w:sz w:val="24"/>
              </w:rPr>
              <w:t> </w:t>
            </w:r>
            <w:r>
              <w:rPr>
                <w:sz w:val="24"/>
              </w:rPr>
              <w:t>at</w:t>
            </w:r>
            <w:r>
              <w:rPr>
                <w:spacing w:val="4"/>
                <w:sz w:val="24"/>
              </w:rPr>
              <w:t> </w:t>
            </w:r>
            <w:r>
              <w:rPr>
                <w:spacing w:val="-4"/>
                <w:sz w:val="24"/>
              </w:rPr>
              <w:t>850</w:t>
            </w:r>
            <w:r>
              <w:rPr>
                <w:rFonts w:ascii="Cambria Math" w:hAnsi="Cambria Math"/>
                <w:spacing w:val="-4"/>
                <w:sz w:val="24"/>
              </w:rPr>
              <w:t>℃</w:t>
            </w:r>
          </w:p>
        </w:tc>
        <w:tc>
          <w:tcPr>
            <w:tcW w:w="1433" w:type="dxa"/>
          </w:tcPr>
          <w:p>
            <w:pPr>
              <w:pStyle w:val="TableParagraph"/>
              <w:spacing w:line="240" w:lineRule="auto" w:before="65"/>
              <w:ind w:right="48"/>
              <w:jc w:val="right"/>
              <w:rPr>
                <w:sz w:val="24"/>
              </w:rPr>
            </w:pPr>
            <w:r>
              <w:rPr>
                <w:spacing w:val="-5"/>
                <w:sz w:val="24"/>
              </w:rPr>
              <w:t>44</w:t>
            </w:r>
          </w:p>
        </w:tc>
      </w:tr>
      <w:tr>
        <w:trPr>
          <w:trHeight w:val="422" w:hRule="atLeast"/>
        </w:trPr>
        <w:tc>
          <w:tcPr>
            <w:tcW w:w="1236" w:type="dxa"/>
          </w:tcPr>
          <w:p>
            <w:pPr>
              <w:pStyle w:val="TableParagraph"/>
              <w:spacing w:line="240" w:lineRule="auto" w:before="67"/>
              <w:ind w:left="50"/>
              <w:jc w:val="left"/>
              <w:rPr>
                <w:sz w:val="24"/>
              </w:rPr>
            </w:pPr>
            <w:r>
              <w:rPr>
                <w:sz w:val="24"/>
              </w:rPr>
              <w:t>Fig.</w:t>
            </w:r>
            <w:r>
              <w:rPr>
                <w:spacing w:val="-1"/>
                <w:sz w:val="24"/>
              </w:rPr>
              <w:t> </w:t>
            </w:r>
            <w:r>
              <w:rPr>
                <w:spacing w:val="-2"/>
                <w:sz w:val="24"/>
              </w:rPr>
              <w:t>4.12:</w:t>
            </w:r>
          </w:p>
        </w:tc>
        <w:tc>
          <w:tcPr>
            <w:tcW w:w="6315" w:type="dxa"/>
          </w:tcPr>
          <w:p>
            <w:pPr>
              <w:pStyle w:val="TableParagraph"/>
              <w:spacing w:line="240" w:lineRule="auto" w:before="63"/>
              <w:ind w:left="254"/>
              <w:jc w:val="left"/>
              <w:rPr>
                <w:rFonts w:ascii="Cambria Math" w:hAnsi="Cambria Math"/>
                <w:sz w:val="24"/>
              </w:rPr>
            </w:pPr>
            <w:r>
              <w:rPr>
                <w:sz w:val="24"/>
              </w:rPr>
              <w:t>Effective</w:t>
            </w:r>
            <w:r>
              <w:rPr>
                <w:spacing w:val="-2"/>
                <w:sz w:val="24"/>
              </w:rPr>
              <w:t> </w:t>
            </w:r>
            <w:r>
              <w:rPr>
                <w:sz w:val="24"/>
              </w:rPr>
              <w:t>Case</w:t>
            </w:r>
            <w:r>
              <w:rPr>
                <w:spacing w:val="-2"/>
                <w:sz w:val="24"/>
              </w:rPr>
              <w:t> </w:t>
            </w:r>
            <w:r>
              <w:rPr>
                <w:sz w:val="24"/>
              </w:rPr>
              <w:t>Depth</w:t>
            </w:r>
            <w:r>
              <w:rPr>
                <w:spacing w:val="-6"/>
                <w:sz w:val="24"/>
              </w:rPr>
              <w:t> </w:t>
            </w:r>
            <w:r>
              <w:rPr>
                <w:sz w:val="24"/>
              </w:rPr>
              <w:t>with</w:t>
            </w:r>
            <w:r>
              <w:rPr>
                <w:spacing w:val="-5"/>
                <w:sz w:val="24"/>
              </w:rPr>
              <w:t> </w:t>
            </w:r>
            <w:r>
              <w:rPr>
                <w:sz w:val="24"/>
              </w:rPr>
              <w:t>Variation</w:t>
            </w:r>
            <w:r>
              <w:rPr>
                <w:spacing w:val="-6"/>
                <w:sz w:val="24"/>
              </w:rPr>
              <w:t> </w:t>
            </w:r>
            <w:r>
              <w:rPr>
                <w:sz w:val="24"/>
              </w:rPr>
              <w:t>Time</w:t>
            </w:r>
            <w:r>
              <w:rPr>
                <w:spacing w:val="-1"/>
                <w:sz w:val="24"/>
              </w:rPr>
              <w:t> </w:t>
            </w:r>
            <w:r>
              <w:rPr>
                <w:sz w:val="24"/>
              </w:rPr>
              <w:t>at</w:t>
            </w:r>
            <w:r>
              <w:rPr>
                <w:spacing w:val="4"/>
                <w:sz w:val="24"/>
              </w:rPr>
              <w:t> </w:t>
            </w:r>
            <w:r>
              <w:rPr>
                <w:spacing w:val="-4"/>
                <w:sz w:val="24"/>
              </w:rPr>
              <w:t>900</w:t>
            </w:r>
            <w:r>
              <w:rPr>
                <w:rFonts w:ascii="Cambria Math" w:hAnsi="Cambria Math"/>
                <w:spacing w:val="-4"/>
                <w:sz w:val="24"/>
              </w:rPr>
              <w:t>℃</w:t>
            </w:r>
          </w:p>
        </w:tc>
        <w:tc>
          <w:tcPr>
            <w:tcW w:w="1433" w:type="dxa"/>
          </w:tcPr>
          <w:p>
            <w:pPr>
              <w:pStyle w:val="TableParagraph"/>
              <w:spacing w:line="240" w:lineRule="auto" w:before="67"/>
              <w:ind w:right="48"/>
              <w:jc w:val="right"/>
              <w:rPr>
                <w:sz w:val="24"/>
              </w:rPr>
            </w:pPr>
            <w:r>
              <w:rPr>
                <w:spacing w:val="-5"/>
                <w:sz w:val="24"/>
              </w:rPr>
              <w:t>45</w:t>
            </w:r>
          </w:p>
        </w:tc>
      </w:tr>
      <w:tr>
        <w:trPr>
          <w:trHeight w:val="422" w:hRule="atLeast"/>
        </w:trPr>
        <w:tc>
          <w:tcPr>
            <w:tcW w:w="1236" w:type="dxa"/>
          </w:tcPr>
          <w:p>
            <w:pPr>
              <w:pStyle w:val="TableParagraph"/>
              <w:spacing w:line="240" w:lineRule="auto" w:before="67"/>
              <w:ind w:left="50"/>
              <w:jc w:val="left"/>
              <w:rPr>
                <w:sz w:val="24"/>
              </w:rPr>
            </w:pPr>
            <w:r>
              <w:rPr>
                <w:sz w:val="24"/>
              </w:rPr>
              <w:t>Fig.</w:t>
            </w:r>
            <w:r>
              <w:rPr>
                <w:spacing w:val="-1"/>
                <w:sz w:val="24"/>
              </w:rPr>
              <w:t> </w:t>
            </w:r>
            <w:r>
              <w:rPr>
                <w:spacing w:val="-2"/>
                <w:sz w:val="24"/>
              </w:rPr>
              <w:t>4.13:</w:t>
            </w:r>
          </w:p>
        </w:tc>
        <w:tc>
          <w:tcPr>
            <w:tcW w:w="6315" w:type="dxa"/>
          </w:tcPr>
          <w:p>
            <w:pPr>
              <w:pStyle w:val="TableParagraph"/>
              <w:spacing w:line="240" w:lineRule="auto" w:before="63"/>
              <w:ind w:left="254"/>
              <w:jc w:val="left"/>
              <w:rPr>
                <w:rFonts w:ascii="Cambria Math" w:hAnsi="Cambria Math"/>
                <w:sz w:val="24"/>
              </w:rPr>
            </w:pPr>
            <w:r>
              <w:rPr>
                <w:sz w:val="24"/>
              </w:rPr>
              <w:t>Effective</w:t>
            </w:r>
            <w:r>
              <w:rPr>
                <w:spacing w:val="-2"/>
                <w:sz w:val="24"/>
              </w:rPr>
              <w:t> </w:t>
            </w:r>
            <w:r>
              <w:rPr>
                <w:sz w:val="24"/>
              </w:rPr>
              <w:t>Case</w:t>
            </w:r>
            <w:r>
              <w:rPr>
                <w:spacing w:val="-2"/>
                <w:sz w:val="24"/>
              </w:rPr>
              <w:t> </w:t>
            </w:r>
            <w:r>
              <w:rPr>
                <w:sz w:val="24"/>
              </w:rPr>
              <w:t>Depth</w:t>
            </w:r>
            <w:r>
              <w:rPr>
                <w:spacing w:val="-6"/>
                <w:sz w:val="24"/>
              </w:rPr>
              <w:t> </w:t>
            </w:r>
            <w:r>
              <w:rPr>
                <w:sz w:val="24"/>
              </w:rPr>
              <w:t>with</w:t>
            </w:r>
            <w:r>
              <w:rPr>
                <w:spacing w:val="-5"/>
                <w:sz w:val="24"/>
              </w:rPr>
              <w:t> </w:t>
            </w:r>
            <w:r>
              <w:rPr>
                <w:sz w:val="24"/>
              </w:rPr>
              <w:t>Variation</w:t>
            </w:r>
            <w:r>
              <w:rPr>
                <w:spacing w:val="-6"/>
                <w:sz w:val="24"/>
              </w:rPr>
              <w:t> </w:t>
            </w:r>
            <w:r>
              <w:rPr>
                <w:sz w:val="24"/>
              </w:rPr>
              <w:t>Time</w:t>
            </w:r>
            <w:r>
              <w:rPr>
                <w:spacing w:val="-1"/>
                <w:sz w:val="24"/>
              </w:rPr>
              <w:t> </w:t>
            </w:r>
            <w:r>
              <w:rPr>
                <w:sz w:val="24"/>
              </w:rPr>
              <w:t>at</w:t>
            </w:r>
            <w:r>
              <w:rPr>
                <w:spacing w:val="4"/>
                <w:sz w:val="24"/>
              </w:rPr>
              <w:t> </w:t>
            </w:r>
            <w:r>
              <w:rPr>
                <w:spacing w:val="-4"/>
                <w:sz w:val="24"/>
              </w:rPr>
              <w:t>950</w:t>
            </w:r>
            <w:r>
              <w:rPr>
                <w:rFonts w:ascii="Cambria Math" w:hAnsi="Cambria Math"/>
                <w:spacing w:val="-4"/>
                <w:sz w:val="24"/>
              </w:rPr>
              <w:t>℃</w:t>
            </w:r>
          </w:p>
        </w:tc>
        <w:tc>
          <w:tcPr>
            <w:tcW w:w="1433" w:type="dxa"/>
          </w:tcPr>
          <w:p>
            <w:pPr>
              <w:pStyle w:val="TableParagraph"/>
              <w:spacing w:line="240" w:lineRule="auto" w:before="67"/>
              <w:ind w:right="48"/>
              <w:jc w:val="right"/>
              <w:rPr>
                <w:sz w:val="24"/>
              </w:rPr>
            </w:pPr>
            <w:r>
              <w:rPr>
                <w:spacing w:val="-5"/>
                <w:sz w:val="24"/>
              </w:rPr>
              <w:t>45</w:t>
            </w:r>
          </w:p>
        </w:tc>
      </w:tr>
      <w:tr>
        <w:trPr>
          <w:trHeight w:val="1000" w:hRule="atLeast"/>
        </w:trPr>
        <w:tc>
          <w:tcPr>
            <w:tcW w:w="1236" w:type="dxa"/>
          </w:tcPr>
          <w:p>
            <w:pPr>
              <w:pStyle w:val="TableParagraph"/>
              <w:spacing w:line="240" w:lineRule="auto" w:before="67"/>
              <w:ind w:left="50"/>
              <w:jc w:val="left"/>
              <w:rPr>
                <w:sz w:val="24"/>
              </w:rPr>
            </w:pPr>
            <w:r>
              <w:rPr>
                <w:sz w:val="24"/>
              </w:rPr>
              <w:t>Fig.</w:t>
            </w:r>
            <w:r>
              <w:rPr>
                <w:spacing w:val="-1"/>
                <w:sz w:val="24"/>
              </w:rPr>
              <w:t> </w:t>
            </w:r>
            <w:r>
              <w:rPr>
                <w:spacing w:val="-2"/>
                <w:sz w:val="24"/>
              </w:rPr>
              <w:t>4.14:</w:t>
            </w:r>
          </w:p>
        </w:tc>
        <w:tc>
          <w:tcPr>
            <w:tcW w:w="6315" w:type="dxa"/>
          </w:tcPr>
          <w:p>
            <w:pPr>
              <w:pStyle w:val="TableParagraph"/>
              <w:spacing w:line="240" w:lineRule="auto" w:before="63"/>
              <w:ind w:left="254"/>
              <w:jc w:val="left"/>
              <w:rPr>
                <w:sz w:val="24"/>
              </w:rPr>
            </w:pPr>
            <w:r>
              <w:rPr>
                <w:sz w:val="24"/>
              </w:rPr>
              <w:t>Time</w:t>
            </w:r>
            <w:r>
              <w:rPr>
                <w:spacing w:val="-4"/>
                <w:sz w:val="24"/>
              </w:rPr>
              <w:t> </w:t>
            </w:r>
            <w:r>
              <w:rPr>
                <w:sz w:val="24"/>
              </w:rPr>
              <w:t>at</w:t>
            </w:r>
            <w:r>
              <w:rPr>
                <w:spacing w:val="3"/>
                <w:sz w:val="24"/>
              </w:rPr>
              <w:t> </w:t>
            </w:r>
            <w:r>
              <w:rPr>
                <w:sz w:val="24"/>
              </w:rPr>
              <w:t>850</w:t>
            </w:r>
            <w:r>
              <w:rPr>
                <w:rFonts w:ascii="Cambria Math" w:hAnsi="Cambria Math"/>
                <w:sz w:val="24"/>
              </w:rPr>
              <w:t>℃</w:t>
            </w:r>
            <w:r>
              <w:rPr>
                <w:sz w:val="24"/>
              </w:rPr>
              <w:t>, 900</w:t>
            </w:r>
            <w:r>
              <w:rPr>
                <w:rFonts w:ascii="Cambria Math" w:hAnsi="Cambria Math"/>
                <w:sz w:val="24"/>
              </w:rPr>
              <w:t>℃</w:t>
            </w:r>
            <w:r>
              <w:rPr>
                <w:rFonts w:ascii="Cambria Math" w:hAnsi="Cambria Math"/>
                <w:spacing w:val="4"/>
                <w:sz w:val="24"/>
              </w:rPr>
              <w:t> </w:t>
            </w:r>
            <w:r>
              <w:rPr>
                <w:sz w:val="24"/>
              </w:rPr>
              <w:t>and</w:t>
            </w:r>
            <w:r>
              <w:rPr>
                <w:spacing w:val="-2"/>
                <w:sz w:val="24"/>
              </w:rPr>
              <w:t> </w:t>
            </w:r>
            <w:r>
              <w:rPr>
                <w:sz w:val="24"/>
              </w:rPr>
              <w:t>950</w:t>
            </w:r>
            <w:r>
              <w:rPr>
                <w:rFonts w:ascii="Cambria Math" w:hAnsi="Cambria Math"/>
                <w:sz w:val="24"/>
              </w:rPr>
              <w:t>℃</w:t>
            </w:r>
            <w:r>
              <w:rPr>
                <w:rFonts w:ascii="Cambria Math" w:hAnsi="Cambria Math"/>
                <w:spacing w:val="4"/>
                <w:sz w:val="24"/>
              </w:rPr>
              <w:t> </w:t>
            </w:r>
            <w:r>
              <w:rPr>
                <w:sz w:val="24"/>
              </w:rPr>
              <w:t>versus</w:t>
            </w:r>
            <w:r>
              <w:rPr>
                <w:spacing w:val="-4"/>
                <w:sz w:val="24"/>
              </w:rPr>
              <w:t> </w:t>
            </w:r>
            <w:r>
              <w:rPr>
                <w:spacing w:val="-2"/>
                <w:sz w:val="24"/>
              </w:rPr>
              <w:t>Effective</w:t>
            </w:r>
          </w:p>
          <w:p>
            <w:pPr>
              <w:pStyle w:val="TableParagraph"/>
              <w:spacing w:line="237" w:lineRule="auto" w:before="4"/>
              <w:ind w:left="254"/>
              <w:jc w:val="left"/>
              <w:rPr>
                <w:sz w:val="24"/>
              </w:rPr>
            </w:pPr>
            <w:r>
              <w:rPr>
                <w:sz w:val="24"/>
              </w:rPr>
              <w:t>Case</w:t>
            </w:r>
            <w:r>
              <w:rPr>
                <w:spacing w:val="-6"/>
                <w:sz w:val="24"/>
              </w:rPr>
              <w:t> </w:t>
            </w:r>
            <w:r>
              <w:rPr>
                <w:sz w:val="24"/>
              </w:rPr>
              <w:t>Depth</w:t>
            </w:r>
            <w:r>
              <w:rPr>
                <w:spacing w:val="-5"/>
                <w:sz w:val="24"/>
              </w:rPr>
              <w:t> </w:t>
            </w:r>
            <w:r>
              <w:rPr>
                <w:sz w:val="24"/>
              </w:rPr>
              <w:t>for</w:t>
            </w:r>
            <w:r>
              <w:rPr>
                <w:spacing w:val="-4"/>
                <w:sz w:val="24"/>
              </w:rPr>
              <w:t> </w:t>
            </w:r>
            <w:r>
              <w:rPr>
                <w:sz w:val="24"/>
              </w:rPr>
              <w:t>Various</w:t>
            </w:r>
            <w:r>
              <w:rPr>
                <w:spacing w:val="-7"/>
                <w:sz w:val="24"/>
              </w:rPr>
              <w:t> </w:t>
            </w:r>
            <w:r>
              <w:rPr>
                <w:sz w:val="24"/>
              </w:rPr>
              <w:t>Composition</w:t>
            </w:r>
            <w:r>
              <w:rPr>
                <w:spacing w:val="-10"/>
                <w:sz w:val="24"/>
              </w:rPr>
              <w:t> </w:t>
            </w:r>
            <w:r>
              <w:rPr>
                <w:sz w:val="24"/>
              </w:rPr>
              <w:t>of</w:t>
            </w:r>
            <w:r>
              <w:rPr>
                <w:spacing w:val="-12"/>
                <w:sz w:val="24"/>
              </w:rPr>
              <w:t> </w:t>
            </w:r>
            <w:r>
              <w:rPr>
                <w:sz w:val="24"/>
              </w:rPr>
              <w:t>Coconut</w:t>
            </w:r>
            <w:r>
              <w:rPr>
                <w:spacing w:val="-1"/>
                <w:sz w:val="24"/>
              </w:rPr>
              <w:t> </w:t>
            </w:r>
            <w:r>
              <w:rPr>
                <w:sz w:val="24"/>
              </w:rPr>
              <w:t>Shell Charcoal and Periwinkle Shell</w:t>
            </w:r>
          </w:p>
        </w:tc>
        <w:tc>
          <w:tcPr>
            <w:tcW w:w="1433" w:type="dxa"/>
          </w:tcPr>
          <w:p>
            <w:pPr>
              <w:pStyle w:val="TableParagraph"/>
              <w:spacing w:line="240" w:lineRule="auto"/>
              <w:jc w:val="left"/>
              <w:rPr>
                <w:sz w:val="24"/>
              </w:rPr>
            </w:pPr>
          </w:p>
          <w:p>
            <w:pPr>
              <w:pStyle w:val="TableParagraph"/>
              <w:spacing w:line="240" w:lineRule="auto" w:before="67"/>
              <w:jc w:val="left"/>
              <w:rPr>
                <w:sz w:val="24"/>
              </w:rPr>
            </w:pPr>
          </w:p>
          <w:p>
            <w:pPr>
              <w:pStyle w:val="TableParagraph"/>
              <w:spacing w:line="240" w:lineRule="auto"/>
              <w:ind w:right="48"/>
              <w:jc w:val="right"/>
              <w:rPr>
                <w:sz w:val="24"/>
              </w:rPr>
            </w:pPr>
            <w:r>
              <w:rPr>
                <w:spacing w:val="-5"/>
                <w:sz w:val="24"/>
              </w:rPr>
              <w:t>46</w:t>
            </w:r>
          </w:p>
        </w:tc>
      </w:tr>
      <w:tr>
        <w:trPr>
          <w:trHeight w:val="446" w:hRule="atLeast"/>
        </w:trPr>
        <w:tc>
          <w:tcPr>
            <w:tcW w:w="1236" w:type="dxa"/>
          </w:tcPr>
          <w:p>
            <w:pPr>
              <w:pStyle w:val="TableParagraph"/>
              <w:spacing w:line="240" w:lineRule="auto" w:before="94"/>
              <w:ind w:left="50"/>
              <w:jc w:val="left"/>
              <w:rPr>
                <w:sz w:val="24"/>
              </w:rPr>
            </w:pPr>
            <w:r>
              <w:rPr>
                <w:sz w:val="24"/>
              </w:rPr>
              <w:t>Fig.</w:t>
            </w:r>
            <w:r>
              <w:rPr>
                <w:spacing w:val="-1"/>
                <w:sz w:val="24"/>
              </w:rPr>
              <w:t> </w:t>
            </w:r>
            <w:r>
              <w:rPr>
                <w:spacing w:val="-2"/>
                <w:sz w:val="24"/>
              </w:rPr>
              <w:t>4.15:</w:t>
            </w:r>
          </w:p>
        </w:tc>
        <w:tc>
          <w:tcPr>
            <w:tcW w:w="6315" w:type="dxa"/>
          </w:tcPr>
          <w:p>
            <w:pPr>
              <w:pStyle w:val="TableParagraph"/>
              <w:spacing w:line="240" w:lineRule="auto" w:before="94"/>
              <w:ind w:left="254"/>
              <w:jc w:val="left"/>
              <w:rPr>
                <w:sz w:val="24"/>
              </w:rPr>
            </w:pPr>
            <w:r>
              <w:rPr>
                <w:sz w:val="24"/>
              </w:rPr>
              <w:t>Variation</w:t>
            </w:r>
            <w:r>
              <w:rPr>
                <w:spacing w:val="-5"/>
                <w:sz w:val="24"/>
              </w:rPr>
              <w:t> </w:t>
            </w:r>
            <w:r>
              <w:rPr>
                <w:sz w:val="24"/>
              </w:rPr>
              <w:t>of</w:t>
            </w:r>
            <w:r>
              <w:rPr>
                <w:spacing w:val="-7"/>
                <w:sz w:val="24"/>
              </w:rPr>
              <w:t> </w:t>
            </w:r>
            <w:r>
              <w:rPr>
                <w:sz w:val="24"/>
              </w:rPr>
              <w:t>weight</w:t>
            </w:r>
            <w:r>
              <w:rPr>
                <w:spacing w:val="5"/>
                <w:sz w:val="24"/>
              </w:rPr>
              <w:t> </w:t>
            </w:r>
            <w:r>
              <w:rPr>
                <w:sz w:val="24"/>
              </w:rPr>
              <w:t>%C</w:t>
            </w:r>
            <w:r>
              <w:rPr>
                <w:spacing w:val="-6"/>
                <w:sz w:val="24"/>
              </w:rPr>
              <w:t> </w:t>
            </w:r>
            <w:r>
              <w:rPr>
                <w:sz w:val="24"/>
              </w:rPr>
              <w:t>with</w:t>
            </w:r>
            <w:r>
              <w:rPr>
                <w:spacing w:val="-4"/>
                <w:sz w:val="24"/>
              </w:rPr>
              <w:t> </w:t>
            </w:r>
            <w:r>
              <w:rPr>
                <w:sz w:val="24"/>
              </w:rPr>
              <w:t>case </w:t>
            </w:r>
            <w:r>
              <w:rPr>
                <w:spacing w:val="-4"/>
                <w:sz w:val="24"/>
              </w:rPr>
              <w:t>depth</w:t>
            </w:r>
          </w:p>
        </w:tc>
        <w:tc>
          <w:tcPr>
            <w:tcW w:w="1433" w:type="dxa"/>
          </w:tcPr>
          <w:p>
            <w:pPr>
              <w:pStyle w:val="TableParagraph"/>
              <w:spacing w:line="240" w:lineRule="auto" w:before="94"/>
              <w:ind w:right="48"/>
              <w:jc w:val="right"/>
              <w:rPr>
                <w:sz w:val="24"/>
              </w:rPr>
            </w:pPr>
            <w:r>
              <w:rPr>
                <w:spacing w:val="-5"/>
                <w:sz w:val="24"/>
              </w:rPr>
              <w:t>49</w:t>
            </w:r>
          </w:p>
        </w:tc>
      </w:tr>
      <w:tr>
        <w:trPr>
          <w:trHeight w:val="341" w:hRule="atLeast"/>
        </w:trPr>
        <w:tc>
          <w:tcPr>
            <w:tcW w:w="1236" w:type="dxa"/>
          </w:tcPr>
          <w:p>
            <w:pPr>
              <w:pStyle w:val="TableParagraph"/>
              <w:spacing w:line="256" w:lineRule="exact" w:before="66"/>
              <w:ind w:left="50"/>
              <w:jc w:val="left"/>
              <w:rPr>
                <w:sz w:val="24"/>
              </w:rPr>
            </w:pPr>
            <w:r>
              <w:rPr>
                <w:sz w:val="24"/>
              </w:rPr>
              <w:t>Fig. </w:t>
            </w:r>
            <w:r>
              <w:rPr>
                <w:spacing w:val="-2"/>
                <w:sz w:val="24"/>
              </w:rPr>
              <w:t>4.16:</w:t>
            </w:r>
          </w:p>
        </w:tc>
        <w:tc>
          <w:tcPr>
            <w:tcW w:w="6315" w:type="dxa"/>
          </w:tcPr>
          <w:p>
            <w:pPr>
              <w:pStyle w:val="TableParagraph"/>
              <w:spacing w:line="256" w:lineRule="exact" w:before="66"/>
              <w:ind w:left="254"/>
              <w:jc w:val="left"/>
              <w:rPr>
                <w:sz w:val="24"/>
              </w:rPr>
            </w:pPr>
            <w:r>
              <w:rPr>
                <w:sz w:val="24"/>
              </w:rPr>
              <w:t>Impact</w:t>
            </w:r>
            <w:r>
              <w:rPr>
                <w:spacing w:val="2"/>
                <w:sz w:val="24"/>
              </w:rPr>
              <w:t> </w:t>
            </w:r>
            <w:r>
              <w:rPr>
                <w:sz w:val="24"/>
              </w:rPr>
              <w:t>Strength</w:t>
            </w:r>
            <w:r>
              <w:rPr>
                <w:spacing w:val="-5"/>
                <w:sz w:val="24"/>
              </w:rPr>
              <w:t> </w:t>
            </w:r>
            <w:r>
              <w:rPr>
                <w:spacing w:val="-4"/>
                <w:sz w:val="24"/>
              </w:rPr>
              <w:t>Test</w:t>
            </w:r>
          </w:p>
        </w:tc>
        <w:tc>
          <w:tcPr>
            <w:tcW w:w="1433" w:type="dxa"/>
          </w:tcPr>
          <w:p>
            <w:pPr>
              <w:pStyle w:val="TableParagraph"/>
              <w:spacing w:line="256" w:lineRule="exact" w:before="66"/>
              <w:ind w:right="48"/>
              <w:jc w:val="right"/>
              <w:rPr>
                <w:sz w:val="24"/>
              </w:rPr>
            </w:pPr>
            <w:r>
              <w:rPr>
                <w:spacing w:val="-5"/>
                <w:sz w:val="24"/>
              </w:rPr>
              <w:t>50</w:t>
            </w:r>
          </w:p>
        </w:tc>
      </w:tr>
    </w:tbl>
    <w:p>
      <w:pPr>
        <w:spacing w:after="0" w:line="256" w:lineRule="exact"/>
        <w:jc w:val="right"/>
        <w:rPr>
          <w:sz w:val="24"/>
        </w:rPr>
        <w:sectPr>
          <w:pgSz w:w="11910" w:h="16840"/>
          <w:pgMar w:header="0" w:footer="1012" w:top="1420" w:bottom="1200" w:left="320" w:right="220"/>
        </w:sectPr>
      </w:pPr>
    </w:p>
    <w:p>
      <w:pPr>
        <w:pStyle w:val="Heading1"/>
        <w:ind w:left="0" w:right="99" w:firstLine="0"/>
        <w:jc w:val="center"/>
      </w:pPr>
      <w:r>
        <w:rPr/>
        <w:t>LIST</w:t>
      </w:r>
      <w:r>
        <w:rPr>
          <w:spacing w:val="-3"/>
        </w:rPr>
        <w:t> </w:t>
      </w:r>
      <w:r>
        <w:rPr/>
        <w:t>OF</w:t>
      </w:r>
      <w:r>
        <w:rPr>
          <w:spacing w:val="-2"/>
        </w:rPr>
        <w:t> PLATES</w:t>
      </w:r>
    </w:p>
    <w:p>
      <w:pPr>
        <w:pStyle w:val="BodyText"/>
        <w:spacing w:before="139"/>
        <w:rPr>
          <w:b/>
        </w:rPr>
      </w:pPr>
    </w:p>
    <w:p>
      <w:pPr>
        <w:pStyle w:val="Heading2"/>
        <w:spacing w:line="272" w:lineRule="exact"/>
        <w:ind w:left="9043"/>
      </w:pPr>
      <w:r>
        <w:rPr>
          <w:spacing w:val="-4"/>
        </w:rPr>
        <w:t>Page</w:t>
      </w:r>
    </w:p>
    <w:p>
      <w:pPr>
        <w:pStyle w:val="BodyText"/>
        <w:tabs>
          <w:tab w:pos="3281" w:val="left" w:leader="none"/>
        </w:tabs>
        <w:spacing w:line="272" w:lineRule="exact"/>
        <w:ind w:left="1120"/>
      </w:pPr>
      <w:r>
        <w:rPr/>
        <w:t>Micrograph</w:t>
      </w:r>
      <w:r>
        <w:rPr>
          <w:spacing w:val="-2"/>
        </w:rPr>
        <w:t> </w:t>
      </w:r>
      <w:r>
        <w:rPr>
          <w:spacing w:val="-4"/>
        </w:rPr>
        <w:t>4.1:</w:t>
      </w:r>
      <w:r>
        <w:rPr/>
        <w:tab/>
        <w:t>Microstructure</w:t>
      </w:r>
      <w:r>
        <w:rPr>
          <w:spacing w:val="-8"/>
        </w:rPr>
        <w:t> </w:t>
      </w:r>
      <w:r>
        <w:rPr/>
        <w:t>of</w:t>
      </w:r>
      <w:r>
        <w:rPr>
          <w:spacing w:val="-7"/>
        </w:rPr>
        <w:t> </w:t>
      </w:r>
      <w:r>
        <w:rPr/>
        <w:t>the as</w:t>
      </w:r>
      <w:r>
        <w:rPr>
          <w:spacing w:val="2"/>
        </w:rPr>
        <w:t> </w:t>
      </w:r>
      <w:r>
        <w:rPr/>
        <w:t>– received</w:t>
      </w:r>
      <w:r>
        <w:rPr>
          <w:spacing w:val="1"/>
        </w:rPr>
        <w:t> </w:t>
      </w:r>
      <w:r>
        <w:rPr/>
        <w:t>Mild</w:t>
      </w:r>
      <w:r>
        <w:rPr>
          <w:spacing w:val="1"/>
        </w:rPr>
        <w:t> </w:t>
      </w:r>
      <w:r>
        <w:rPr/>
        <w:t>Steel</w:t>
      </w:r>
      <w:r>
        <w:rPr>
          <w:spacing w:val="-8"/>
        </w:rPr>
        <w:t> </w:t>
      </w:r>
      <w:r>
        <w:rPr>
          <w:spacing w:val="-2"/>
        </w:rPr>
        <w:t>sample</w:t>
      </w:r>
    </w:p>
    <w:p>
      <w:pPr>
        <w:pStyle w:val="BodyText"/>
        <w:tabs>
          <w:tab w:pos="9283" w:val="right" w:leader="none"/>
        </w:tabs>
        <w:spacing w:before="42"/>
        <w:ind w:left="3281"/>
      </w:pPr>
      <w:r>
        <w:rPr/>
        <w:t>showingferritic</w:t>
      </w:r>
      <w:r>
        <w:rPr>
          <w:spacing w:val="-2"/>
        </w:rPr>
        <w:t> </w:t>
      </w:r>
      <w:r>
        <w:rPr/>
        <w:t>structure;</w:t>
      </w:r>
      <w:r>
        <w:rPr>
          <w:spacing w:val="-8"/>
        </w:rPr>
        <w:t> </w:t>
      </w:r>
      <w:r>
        <w:rPr/>
        <w:t>Etchant</w:t>
      </w:r>
      <w:r>
        <w:rPr>
          <w:spacing w:val="2"/>
        </w:rPr>
        <w:t> </w:t>
      </w:r>
      <w:r>
        <w:rPr/>
        <w:t>used:</w:t>
      </w:r>
      <w:r>
        <w:rPr>
          <w:spacing w:val="-3"/>
        </w:rPr>
        <w:t> </w:t>
      </w:r>
      <w:r>
        <w:rPr/>
        <w:t>Nital</w:t>
      </w:r>
      <w:r>
        <w:rPr>
          <w:spacing w:val="-11"/>
        </w:rPr>
        <w:t> </w:t>
      </w:r>
      <w:r>
        <w:rPr>
          <w:spacing w:val="-2"/>
        </w:rPr>
        <w:t>(x200)</w:t>
      </w:r>
      <w:r>
        <w:rPr/>
        <w:tab/>
      </w:r>
      <w:r>
        <w:rPr>
          <w:spacing w:val="-5"/>
        </w:rPr>
        <w:t>47</w:t>
      </w:r>
    </w:p>
    <w:p>
      <w:pPr>
        <w:pStyle w:val="BodyText"/>
        <w:spacing w:before="56"/>
        <w:rPr>
          <w:sz w:val="20"/>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2"/>
        <w:gridCol w:w="6444"/>
        <w:gridCol w:w="628"/>
      </w:tblGrid>
      <w:tr>
        <w:trPr>
          <w:trHeight w:val="408" w:hRule="atLeast"/>
        </w:trPr>
        <w:tc>
          <w:tcPr>
            <w:tcW w:w="1912" w:type="dxa"/>
          </w:tcPr>
          <w:p>
            <w:pPr>
              <w:pStyle w:val="TableParagraph"/>
              <w:spacing w:line="266" w:lineRule="exact"/>
              <w:ind w:left="50"/>
              <w:jc w:val="left"/>
              <w:rPr>
                <w:sz w:val="24"/>
              </w:rPr>
            </w:pPr>
            <w:r>
              <w:rPr>
                <w:sz w:val="24"/>
              </w:rPr>
              <w:t>Micrograph</w:t>
            </w:r>
            <w:r>
              <w:rPr>
                <w:spacing w:val="-2"/>
                <w:sz w:val="24"/>
              </w:rPr>
              <w:t> </w:t>
            </w:r>
            <w:r>
              <w:rPr>
                <w:spacing w:val="-4"/>
                <w:sz w:val="24"/>
              </w:rPr>
              <w:t>4.2:</w:t>
            </w:r>
          </w:p>
        </w:tc>
        <w:tc>
          <w:tcPr>
            <w:tcW w:w="6444" w:type="dxa"/>
          </w:tcPr>
          <w:p>
            <w:pPr>
              <w:pStyle w:val="TableParagraph"/>
              <w:spacing w:line="266" w:lineRule="exact"/>
              <w:ind w:left="298"/>
              <w:jc w:val="left"/>
              <w:rPr>
                <w:sz w:val="24"/>
              </w:rPr>
            </w:pPr>
            <w:r>
              <w:rPr>
                <w:sz w:val="24"/>
              </w:rPr>
              <w:t>Microstructure</w:t>
            </w:r>
            <w:r>
              <w:rPr>
                <w:spacing w:val="-7"/>
                <w:sz w:val="24"/>
              </w:rPr>
              <w:t> </w:t>
            </w:r>
            <w:r>
              <w:rPr>
                <w:sz w:val="24"/>
              </w:rPr>
              <w:t>of</w:t>
            </w:r>
            <w:r>
              <w:rPr>
                <w:spacing w:val="-9"/>
                <w:sz w:val="24"/>
              </w:rPr>
              <w:t> </w:t>
            </w:r>
            <w:r>
              <w:rPr>
                <w:sz w:val="24"/>
              </w:rPr>
              <w:t>the</w:t>
            </w:r>
            <w:r>
              <w:rPr>
                <w:spacing w:val="-2"/>
                <w:sz w:val="24"/>
              </w:rPr>
              <w:t> </w:t>
            </w:r>
            <w:r>
              <w:rPr>
                <w:sz w:val="24"/>
              </w:rPr>
              <w:t>carburized</w:t>
            </w:r>
            <w:r>
              <w:rPr>
                <w:spacing w:val="-1"/>
                <w:sz w:val="24"/>
              </w:rPr>
              <w:t> </w:t>
            </w:r>
            <w:r>
              <w:rPr>
                <w:sz w:val="24"/>
              </w:rPr>
              <w:t>sample</w:t>
            </w:r>
            <w:r>
              <w:rPr>
                <w:spacing w:val="3"/>
                <w:sz w:val="24"/>
              </w:rPr>
              <w:t> </w:t>
            </w:r>
            <w:r>
              <w:rPr>
                <w:spacing w:val="-4"/>
                <w:sz w:val="24"/>
              </w:rPr>
              <w:t>x200</w:t>
            </w:r>
          </w:p>
        </w:tc>
        <w:tc>
          <w:tcPr>
            <w:tcW w:w="628" w:type="dxa"/>
          </w:tcPr>
          <w:p>
            <w:pPr>
              <w:pStyle w:val="TableParagraph"/>
              <w:spacing w:line="266" w:lineRule="exact"/>
              <w:ind w:right="48"/>
              <w:jc w:val="right"/>
              <w:rPr>
                <w:sz w:val="24"/>
              </w:rPr>
            </w:pPr>
            <w:r>
              <w:rPr>
                <w:spacing w:val="-5"/>
                <w:sz w:val="24"/>
              </w:rPr>
              <w:t>47</w:t>
            </w:r>
          </w:p>
        </w:tc>
      </w:tr>
      <w:tr>
        <w:trPr>
          <w:trHeight w:val="879" w:hRule="atLeast"/>
        </w:trPr>
        <w:tc>
          <w:tcPr>
            <w:tcW w:w="1912" w:type="dxa"/>
          </w:tcPr>
          <w:p>
            <w:pPr>
              <w:pStyle w:val="TableParagraph"/>
              <w:spacing w:line="240" w:lineRule="auto" w:before="133"/>
              <w:ind w:left="50"/>
              <w:jc w:val="left"/>
              <w:rPr>
                <w:sz w:val="24"/>
              </w:rPr>
            </w:pPr>
            <w:r>
              <w:rPr>
                <w:sz w:val="24"/>
              </w:rPr>
              <w:t>Micrograph</w:t>
            </w:r>
            <w:r>
              <w:rPr>
                <w:spacing w:val="-2"/>
                <w:sz w:val="24"/>
              </w:rPr>
              <w:t> </w:t>
            </w:r>
            <w:r>
              <w:rPr>
                <w:spacing w:val="-4"/>
                <w:sz w:val="24"/>
              </w:rPr>
              <w:t>4.3:</w:t>
            </w:r>
          </w:p>
        </w:tc>
        <w:tc>
          <w:tcPr>
            <w:tcW w:w="6444" w:type="dxa"/>
          </w:tcPr>
          <w:p>
            <w:pPr>
              <w:pStyle w:val="TableParagraph"/>
              <w:spacing w:line="276" w:lineRule="auto" w:before="133"/>
              <w:ind w:left="298"/>
              <w:jc w:val="left"/>
              <w:rPr>
                <w:sz w:val="24"/>
              </w:rPr>
            </w:pPr>
            <w:r>
              <w:rPr>
                <w:sz w:val="24"/>
              </w:rPr>
              <w:t>Microstructure</w:t>
            </w:r>
            <w:r>
              <w:rPr>
                <w:spacing w:val="-11"/>
                <w:sz w:val="24"/>
              </w:rPr>
              <w:t> </w:t>
            </w:r>
            <w:r>
              <w:rPr>
                <w:sz w:val="24"/>
              </w:rPr>
              <w:t>of</w:t>
            </w:r>
            <w:r>
              <w:rPr>
                <w:spacing w:val="-12"/>
                <w:sz w:val="24"/>
              </w:rPr>
              <w:t> </w:t>
            </w:r>
            <w:r>
              <w:rPr>
                <w:sz w:val="24"/>
              </w:rPr>
              <w:t>the</w:t>
            </w:r>
            <w:r>
              <w:rPr>
                <w:spacing w:val="-6"/>
                <w:sz w:val="24"/>
              </w:rPr>
              <w:t> </w:t>
            </w:r>
            <w:r>
              <w:rPr>
                <w:sz w:val="24"/>
              </w:rPr>
              <w:t>carburized</w:t>
            </w:r>
            <w:r>
              <w:rPr>
                <w:spacing w:val="-5"/>
                <w:sz w:val="24"/>
              </w:rPr>
              <w:t> </w:t>
            </w:r>
            <w:r>
              <w:rPr>
                <w:sz w:val="24"/>
              </w:rPr>
              <w:t>Quenched</w:t>
            </w:r>
            <w:r>
              <w:rPr>
                <w:spacing w:val="-5"/>
                <w:sz w:val="24"/>
              </w:rPr>
              <w:t> </w:t>
            </w:r>
            <w:r>
              <w:rPr>
                <w:sz w:val="24"/>
              </w:rPr>
              <w:t>and</w:t>
            </w:r>
            <w:r>
              <w:rPr>
                <w:spacing w:val="-5"/>
                <w:sz w:val="24"/>
              </w:rPr>
              <w:t> </w:t>
            </w:r>
            <w:r>
              <w:rPr>
                <w:sz w:val="24"/>
              </w:rPr>
              <w:t>Tempered</w:t>
            </w:r>
            <w:r>
              <w:rPr>
                <w:spacing w:val="-5"/>
                <w:sz w:val="24"/>
              </w:rPr>
              <w:t> </w:t>
            </w:r>
            <w:r>
              <w:rPr>
                <w:sz w:val="24"/>
              </w:rPr>
              <w:t>at 200</w:t>
            </w:r>
            <w:r>
              <w:rPr>
                <w:rFonts w:ascii="Cambria Math" w:hAnsi="Cambria Math"/>
                <w:sz w:val="24"/>
              </w:rPr>
              <w:t>℃ </w:t>
            </w:r>
            <w:r>
              <w:rPr>
                <w:sz w:val="24"/>
              </w:rPr>
              <w:t>for 1hour Sample x200</w:t>
            </w:r>
          </w:p>
        </w:tc>
        <w:tc>
          <w:tcPr>
            <w:tcW w:w="628" w:type="dxa"/>
          </w:tcPr>
          <w:p>
            <w:pPr>
              <w:pStyle w:val="TableParagraph"/>
              <w:spacing w:line="240" w:lineRule="auto" w:before="178"/>
              <w:jc w:val="left"/>
              <w:rPr>
                <w:sz w:val="24"/>
              </w:rPr>
            </w:pPr>
          </w:p>
          <w:p>
            <w:pPr>
              <w:pStyle w:val="TableParagraph"/>
              <w:spacing w:line="240" w:lineRule="auto"/>
              <w:ind w:right="48"/>
              <w:jc w:val="right"/>
              <w:rPr>
                <w:sz w:val="24"/>
              </w:rPr>
            </w:pPr>
            <w:r>
              <w:rPr>
                <w:spacing w:val="-5"/>
                <w:sz w:val="24"/>
              </w:rPr>
              <w:t>47</w:t>
            </w:r>
          </w:p>
        </w:tc>
      </w:tr>
      <w:tr>
        <w:trPr>
          <w:trHeight w:val="652" w:hRule="atLeast"/>
        </w:trPr>
        <w:tc>
          <w:tcPr>
            <w:tcW w:w="1912" w:type="dxa"/>
          </w:tcPr>
          <w:p>
            <w:pPr>
              <w:pStyle w:val="TableParagraph"/>
              <w:spacing w:line="240" w:lineRule="auto" w:before="137"/>
              <w:ind w:left="50"/>
              <w:jc w:val="left"/>
              <w:rPr>
                <w:sz w:val="24"/>
              </w:rPr>
            </w:pPr>
            <w:r>
              <w:rPr>
                <w:sz w:val="24"/>
              </w:rPr>
              <w:t>Plate</w:t>
            </w:r>
            <w:r>
              <w:rPr>
                <w:spacing w:val="-2"/>
                <w:sz w:val="24"/>
              </w:rPr>
              <w:t> </w:t>
            </w:r>
            <w:r>
              <w:rPr>
                <w:spacing w:val="-4"/>
                <w:sz w:val="24"/>
              </w:rPr>
              <w:t>4.1:</w:t>
            </w:r>
          </w:p>
        </w:tc>
        <w:tc>
          <w:tcPr>
            <w:tcW w:w="6444" w:type="dxa"/>
          </w:tcPr>
          <w:p>
            <w:pPr>
              <w:pStyle w:val="TableParagraph"/>
              <w:spacing w:line="240" w:lineRule="auto" w:before="137"/>
              <w:ind w:left="298"/>
              <w:jc w:val="left"/>
              <w:rPr>
                <w:sz w:val="24"/>
              </w:rPr>
            </w:pPr>
            <w:r>
              <w:rPr>
                <w:sz w:val="24"/>
              </w:rPr>
              <w:t>SEM</w:t>
            </w:r>
            <w:r>
              <w:rPr>
                <w:spacing w:val="-2"/>
                <w:sz w:val="24"/>
              </w:rPr>
              <w:t> </w:t>
            </w:r>
            <w:r>
              <w:rPr>
                <w:sz w:val="24"/>
              </w:rPr>
              <w:t>image of</w:t>
            </w:r>
            <w:r>
              <w:rPr>
                <w:spacing w:val="-7"/>
                <w:sz w:val="24"/>
              </w:rPr>
              <w:t> </w:t>
            </w:r>
            <w:r>
              <w:rPr>
                <w:sz w:val="24"/>
              </w:rPr>
              <w:t>the As</w:t>
            </w:r>
            <w:r>
              <w:rPr>
                <w:spacing w:val="2"/>
                <w:sz w:val="24"/>
              </w:rPr>
              <w:t> </w:t>
            </w:r>
            <w:r>
              <w:rPr>
                <w:sz w:val="24"/>
              </w:rPr>
              <w:t>– received</w:t>
            </w:r>
            <w:r>
              <w:rPr>
                <w:spacing w:val="1"/>
                <w:sz w:val="24"/>
              </w:rPr>
              <w:t> </w:t>
            </w:r>
            <w:r>
              <w:rPr>
                <w:sz w:val="24"/>
              </w:rPr>
              <w:t>Mild</w:t>
            </w:r>
            <w:r>
              <w:rPr>
                <w:spacing w:val="1"/>
                <w:sz w:val="24"/>
              </w:rPr>
              <w:t> </w:t>
            </w:r>
            <w:r>
              <w:rPr>
                <w:sz w:val="24"/>
              </w:rPr>
              <w:t>Steel</w:t>
            </w:r>
            <w:r>
              <w:rPr>
                <w:spacing w:val="-8"/>
                <w:sz w:val="24"/>
              </w:rPr>
              <w:t> </w:t>
            </w:r>
            <w:r>
              <w:rPr>
                <w:sz w:val="24"/>
              </w:rPr>
              <w:t>sample </w:t>
            </w:r>
            <w:r>
              <w:rPr>
                <w:spacing w:val="-2"/>
                <w:sz w:val="24"/>
              </w:rPr>
              <w:t>×3000</w:t>
            </w:r>
          </w:p>
        </w:tc>
        <w:tc>
          <w:tcPr>
            <w:tcW w:w="628" w:type="dxa"/>
          </w:tcPr>
          <w:p>
            <w:pPr>
              <w:pStyle w:val="TableParagraph"/>
              <w:spacing w:line="240" w:lineRule="auto" w:before="137"/>
              <w:ind w:right="48"/>
              <w:jc w:val="right"/>
              <w:rPr>
                <w:sz w:val="24"/>
              </w:rPr>
            </w:pPr>
            <w:r>
              <w:rPr>
                <w:spacing w:val="-5"/>
                <w:sz w:val="24"/>
              </w:rPr>
              <w:t>48</w:t>
            </w:r>
          </w:p>
        </w:tc>
      </w:tr>
      <w:tr>
        <w:trPr>
          <w:trHeight w:val="679" w:hRule="atLeast"/>
        </w:trPr>
        <w:tc>
          <w:tcPr>
            <w:tcW w:w="1912" w:type="dxa"/>
          </w:tcPr>
          <w:p>
            <w:pPr>
              <w:pStyle w:val="TableParagraph"/>
              <w:spacing w:line="240" w:lineRule="auto" w:before="229"/>
              <w:ind w:left="50"/>
              <w:jc w:val="left"/>
              <w:rPr>
                <w:sz w:val="24"/>
              </w:rPr>
            </w:pPr>
            <w:r>
              <w:rPr>
                <w:sz w:val="24"/>
              </w:rPr>
              <w:t>Plate</w:t>
            </w:r>
            <w:r>
              <w:rPr>
                <w:spacing w:val="-2"/>
                <w:sz w:val="24"/>
              </w:rPr>
              <w:t> </w:t>
            </w:r>
            <w:r>
              <w:rPr>
                <w:spacing w:val="-4"/>
                <w:sz w:val="24"/>
              </w:rPr>
              <w:t>4.2:</w:t>
            </w:r>
          </w:p>
        </w:tc>
        <w:tc>
          <w:tcPr>
            <w:tcW w:w="6444" w:type="dxa"/>
          </w:tcPr>
          <w:p>
            <w:pPr>
              <w:pStyle w:val="TableParagraph"/>
              <w:spacing w:line="240" w:lineRule="auto" w:before="229"/>
              <w:ind w:left="298"/>
              <w:jc w:val="left"/>
              <w:rPr>
                <w:sz w:val="24"/>
              </w:rPr>
            </w:pPr>
            <w:r>
              <w:rPr>
                <w:sz w:val="24"/>
              </w:rPr>
              <w:t>SEM</w:t>
            </w:r>
            <w:r>
              <w:rPr>
                <w:spacing w:val="-2"/>
                <w:sz w:val="24"/>
              </w:rPr>
              <w:t> </w:t>
            </w:r>
            <w:r>
              <w:rPr>
                <w:sz w:val="24"/>
              </w:rPr>
              <w:t>image of</w:t>
            </w:r>
            <w:r>
              <w:rPr>
                <w:spacing w:val="-7"/>
                <w:sz w:val="24"/>
              </w:rPr>
              <w:t> </w:t>
            </w:r>
            <w:r>
              <w:rPr>
                <w:sz w:val="24"/>
              </w:rPr>
              <w:t>the As</w:t>
            </w:r>
            <w:r>
              <w:rPr>
                <w:spacing w:val="2"/>
                <w:sz w:val="24"/>
              </w:rPr>
              <w:t> </w:t>
            </w:r>
            <w:r>
              <w:rPr>
                <w:sz w:val="24"/>
              </w:rPr>
              <w:t>– received</w:t>
            </w:r>
            <w:r>
              <w:rPr>
                <w:spacing w:val="1"/>
                <w:sz w:val="24"/>
              </w:rPr>
              <w:t> </w:t>
            </w:r>
            <w:r>
              <w:rPr>
                <w:sz w:val="24"/>
              </w:rPr>
              <w:t>Mild</w:t>
            </w:r>
            <w:r>
              <w:rPr>
                <w:spacing w:val="1"/>
                <w:sz w:val="24"/>
              </w:rPr>
              <w:t> </w:t>
            </w:r>
            <w:r>
              <w:rPr>
                <w:sz w:val="24"/>
              </w:rPr>
              <w:t>Steel</w:t>
            </w:r>
            <w:r>
              <w:rPr>
                <w:spacing w:val="-8"/>
                <w:sz w:val="24"/>
              </w:rPr>
              <w:t> </w:t>
            </w:r>
            <w:r>
              <w:rPr>
                <w:sz w:val="24"/>
              </w:rPr>
              <w:t>sample </w:t>
            </w:r>
            <w:r>
              <w:rPr>
                <w:spacing w:val="-2"/>
                <w:sz w:val="24"/>
              </w:rPr>
              <w:t>×1500</w:t>
            </w:r>
          </w:p>
        </w:tc>
        <w:tc>
          <w:tcPr>
            <w:tcW w:w="628" w:type="dxa"/>
          </w:tcPr>
          <w:p>
            <w:pPr>
              <w:pStyle w:val="TableParagraph"/>
              <w:spacing w:line="240" w:lineRule="auto" w:before="229"/>
              <w:ind w:right="48"/>
              <w:jc w:val="right"/>
              <w:rPr>
                <w:sz w:val="24"/>
              </w:rPr>
            </w:pPr>
            <w:r>
              <w:rPr>
                <w:spacing w:val="-5"/>
                <w:sz w:val="24"/>
              </w:rPr>
              <w:t>48</w:t>
            </w:r>
          </w:p>
        </w:tc>
      </w:tr>
      <w:tr>
        <w:trPr>
          <w:trHeight w:val="617" w:hRule="atLeast"/>
        </w:trPr>
        <w:tc>
          <w:tcPr>
            <w:tcW w:w="1912" w:type="dxa"/>
          </w:tcPr>
          <w:p>
            <w:pPr>
              <w:pStyle w:val="TableParagraph"/>
              <w:spacing w:line="240" w:lineRule="auto" w:before="164"/>
              <w:ind w:left="50"/>
              <w:jc w:val="left"/>
              <w:rPr>
                <w:sz w:val="24"/>
              </w:rPr>
            </w:pPr>
            <w:r>
              <w:rPr>
                <w:sz w:val="24"/>
              </w:rPr>
              <w:t>Plate</w:t>
            </w:r>
            <w:r>
              <w:rPr>
                <w:spacing w:val="-2"/>
                <w:sz w:val="24"/>
              </w:rPr>
              <w:t> </w:t>
            </w:r>
            <w:r>
              <w:rPr>
                <w:spacing w:val="-4"/>
                <w:sz w:val="24"/>
              </w:rPr>
              <w:t>4.3:</w:t>
            </w:r>
          </w:p>
        </w:tc>
        <w:tc>
          <w:tcPr>
            <w:tcW w:w="6444" w:type="dxa"/>
          </w:tcPr>
          <w:p>
            <w:pPr>
              <w:pStyle w:val="TableParagraph"/>
              <w:spacing w:line="240" w:lineRule="auto" w:before="164"/>
              <w:ind w:left="298"/>
              <w:jc w:val="left"/>
              <w:rPr>
                <w:sz w:val="24"/>
              </w:rPr>
            </w:pPr>
            <w:r>
              <w:rPr>
                <w:sz w:val="24"/>
              </w:rPr>
              <w:t>SEM</w:t>
            </w:r>
            <w:r>
              <w:rPr>
                <w:spacing w:val="-3"/>
                <w:sz w:val="24"/>
              </w:rPr>
              <w:t> </w:t>
            </w:r>
            <w:r>
              <w:rPr>
                <w:sz w:val="24"/>
              </w:rPr>
              <w:t>image</w:t>
            </w:r>
            <w:r>
              <w:rPr>
                <w:spacing w:val="-2"/>
                <w:sz w:val="24"/>
              </w:rPr>
              <w:t> </w:t>
            </w:r>
            <w:r>
              <w:rPr>
                <w:sz w:val="24"/>
              </w:rPr>
              <w:t>of</w:t>
            </w:r>
            <w:r>
              <w:rPr>
                <w:spacing w:val="-8"/>
                <w:sz w:val="24"/>
              </w:rPr>
              <w:t> </w:t>
            </w:r>
            <w:r>
              <w:rPr>
                <w:sz w:val="24"/>
              </w:rPr>
              <w:t>the</w:t>
            </w:r>
            <w:r>
              <w:rPr>
                <w:spacing w:val="-1"/>
                <w:sz w:val="24"/>
              </w:rPr>
              <w:t> </w:t>
            </w:r>
            <w:r>
              <w:rPr>
                <w:sz w:val="24"/>
              </w:rPr>
              <w:t>carburized</w:t>
            </w:r>
            <w:r>
              <w:rPr>
                <w:spacing w:val="-1"/>
                <w:sz w:val="24"/>
              </w:rPr>
              <w:t> </w:t>
            </w:r>
            <w:r>
              <w:rPr>
                <w:sz w:val="24"/>
              </w:rPr>
              <w:t>sample</w:t>
            </w:r>
            <w:r>
              <w:rPr>
                <w:spacing w:val="-1"/>
                <w:sz w:val="24"/>
              </w:rPr>
              <w:t> </w:t>
            </w:r>
            <w:r>
              <w:rPr>
                <w:spacing w:val="-2"/>
                <w:sz w:val="24"/>
              </w:rPr>
              <w:t>×1500</w:t>
            </w:r>
          </w:p>
        </w:tc>
        <w:tc>
          <w:tcPr>
            <w:tcW w:w="628" w:type="dxa"/>
          </w:tcPr>
          <w:p>
            <w:pPr>
              <w:pStyle w:val="TableParagraph"/>
              <w:spacing w:line="240" w:lineRule="auto" w:before="164"/>
              <w:ind w:right="48"/>
              <w:jc w:val="right"/>
              <w:rPr>
                <w:sz w:val="24"/>
              </w:rPr>
            </w:pPr>
            <w:r>
              <w:rPr>
                <w:spacing w:val="-5"/>
                <w:sz w:val="24"/>
              </w:rPr>
              <w:t>48</w:t>
            </w:r>
          </w:p>
        </w:tc>
      </w:tr>
      <w:tr>
        <w:trPr>
          <w:trHeight w:val="765" w:hRule="atLeast"/>
        </w:trPr>
        <w:tc>
          <w:tcPr>
            <w:tcW w:w="1912" w:type="dxa"/>
          </w:tcPr>
          <w:p>
            <w:pPr>
              <w:pStyle w:val="TableParagraph"/>
              <w:spacing w:line="240" w:lineRule="auto" w:before="166"/>
              <w:ind w:left="50"/>
              <w:jc w:val="left"/>
              <w:rPr>
                <w:sz w:val="24"/>
              </w:rPr>
            </w:pPr>
            <w:r>
              <w:rPr>
                <w:sz w:val="24"/>
              </w:rPr>
              <w:t>Plate</w:t>
            </w:r>
            <w:r>
              <w:rPr>
                <w:spacing w:val="-2"/>
                <w:sz w:val="24"/>
              </w:rPr>
              <w:t> </w:t>
            </w:r>
            <w:r>
              <w:rPr>
                <w:spacing w:val="-4"/>
                <w:sz w:val="24"/>
              </w:rPr>
              <w:t>4.4:</w:t>
            </w:r>
          </w:p>
        </w:tc>
        <w:tc>
          <w:tcPr>
            <w:tcW w:w="6444" w:type="dxa"/>
          </w:tcPr>
          <w:p>
            <w:pPr>
              <w:pStyle w:val="TableParagraph"/>
              <w:spacing w:line="320" w:lineRule="atLeast" w:before="105"/>
              <w:ind w:left="298" w:right="100"/>
              <w:jc w:val="left"/>
              <w:rPr>
                <w:sz w:val="24"/>
              </w:rPr>
            </w:pPr>
            <w:r>
              <w:rPr>
                <w:sz w:val="24"/>
              </w:rPr>
              <w:t>SEM</w:t>
            </w:r>
            <w:r>
              <w:rPr>
                <w:spacing w:val="-6"/>
                <w:sz w:val="24"/>
              </w:rPr>
              <w:t> </w:t>
            </w:r>
            <w:r>
              <w:rPr>
                <w:sz w:val="24"/>
              </w:rPr>
              <w:t>image</w:t>
            </w:r>
            <w:r>
              <w:rPr>
                <w:spacing w:val="-5"/>
                <w:sz w:val="24"/>
              </w:rPr>
              <w:t> </w:t>
            </w:r>
            <w:r>
              <w:rPr>
                <w:sz w:val="24"/>
              </w:rPr>
              <w:t>of</w:t>
            </w:r>
            <w:r>
              <w:rPr>
                <w:spacing w:val="-11"/>
                <w:sz w:val="24"/>
              </w:rPr>
              <w:t> </w:t>
            </w:r>
            <w:r>
              <w:rPr>
                <w:sz w:val="24"/>
              </w:rPr>
              <w:t>the</w:t>
            </w:r>
            <w:r>
              <w:rPr>
                <w:spacing w:val="-5"/>
                <w:sz w:val="24"/>
              </w:rPr>
              <w:t> </w:t>
            </w:r>
            <w:r>
              <w:rPr>
                <w:sz w:val="24"/>
              </w:rPr>
              <w:t>carburized</w:t>
            </w:r>
            <w:r>
              <w:rPr>
                <w:spacing w:val="-4"/>
                <w:sz w:val="24"/>
              </w:rPr>
              <w:t> </w:t>
            </w:r>
            <w:r>
              <w:rPr>
                <w:sz w:val="24"/>
              </w:rPr>
              <w:t>Quenched</w:t>
            </w:r>
            <w:r>
              <w:rPr>
                <w:spacing w:val="-4"/>
                <w:sz w:val="24"/>
              </w:rPr>
              <w:t> </w:t>
            </w:r>
            <w:r>
              <w:rPr>
                <w:sz w:val="24"/>
              </w:rPr>
              <w:t>and</w:t>
            </w:r>
            <w:r>
              <w:rPr>
                <w:spacing w:val="-4"/>
                <w:sz w:val="24"/>
              </w:rPr>
              <w:t> </w:t>
            </w:r>
            <w:r>
              <w:rPr>
                <w:sz w:val="24"/>
              </w:rPr>
              <w:t>Tempered</w:t>
            </w:r>
            <w:r>
              <w:rPr>
                <w:spacing w:val="-4"/>
                <w:sz w:val="24"/>
              </w:rPr>
              <w:t> </w:t>
            </w:r>
            <w:r>
              <w:rPr>
                <w:sz w:val="24"/>
              </w:rPr>
              <w:t>at 200</w:t>
            </w:r>
            <w:r>
              <w:rPr>
                <w:rFonts w:ascii="Cambria Math" w:hAnsi="Cambria Math"/>
                <w:sz w:val="24"/>
              </w:rPr>
              <w:t>℃ </w:t>
            </w:r>
            <w:r>
              <w:rPr>
                <w:sz w:val="24"/>
              </w:rPr>
              <w:t>for 1hour Sample ×1500</w:t>
            </w:r>
          </w:p>
        </w:tc>
        <w:tc>
          <w:tcPr>
            <w:tcW w:w="628" w:type="dxa"/>
          </w:tcPr>
          <w:p>
            <w:pPr>
              <w:pStyle w:val="TableParagraph"/>
              <w:spacing w:line="240" w:lineRule="auto" w:before="212"/>
              <w:jc w:val="left"/>
              <w:rPr>
                <w:sz w:val="24"/>
              </w:rPr>
            </w:pPr>
          </w:p>
          <w:p>
            <w:pPr>
              <w:pStyle w:val="TableParagraph"/>
              <w:spacing w:line="257" w:lineRule="exact"/>
              <w:ind w:right="48"/>
              <w:jc w:val="right"/>
              <w:rPr>
                <w:sz w:val="24"/>
              </w:rPr>
            </w:pPr>
            <w:r>
              <w:rPr>
                <w:spacing w:val="-5"/>
                <w:sz w:val="24"/>
              </w:rPr>
              <w:t>48</w:t>
            </w:r>
          </w:p>
        </w:tc>
      </w:tr>
    </w:tbl>
    <w:p>
      <w:pPr>
        <w:spacing w:after="0" w:line="257" w:lineRule="exact"/>
        <w:jc w:val="right"/>
        <w:rPr>
          <w:sz w:val="24"/>
        </w:rPr>
        <w:sectPr>
          <w:pgSz w:w="11910" w:h="16840"/>
          <w:pgMar w:header="0" w:footer="1012" w:top="1360" w:bottom="1200" w:left="320" w:right="220"/>
        </w:sectPr>
      </w:pPr>
    </w:p>
    <w:p>
      <w:pPr>
        <w:pStyle w:val="Heading1"/>
        <w:spacing w:before="78"/>
        <w:ind w:left="0" w:right="95" w:firstLine="0"/>
        <w:jc w:val="center"/>
      </w:pPr>
      <w:r>
        <w:rPr>
          <w:spacing w:val="-2"/>
        </w:rPr>
        <w:t>APPENDICES</w:t>
      </w:r>
    </w:p>
    <w:p>
      <w:pPr>
        <w:spacing w:before="243"/>
        <w:ind w:left="0" w:right="1280" w:firstLine="0"/>
        <w:jc w:val="right"/>
        <w:rPr>
          <w:b/>
          <w:sz w:val="24"/>
        </w:rPr>
      </w:pPr>
      <w:r>
        <w:rPr>
          <w:b/>
          <w:spacing w:val="-4"/>
          <w:sz w:val="24"/>
        </w:rPr>
        <w:t>Page</w:t>
      </w:r>
    </w:p>
    <w:p>
      <w:pPr>
        <w:pStyle w:val="BodyText"/>
        <w:spacing w:before="18"/>
        <w:rPr>
          <w:b/>
          <w:sz w:val="20"/>
        </w:rPr>
      </w:pPr>
    </w:p>
    <w:tbl>
      <w:tblPr>
        <w:tblW w:w="0" w:type="auto"/>
        <w:jc w:val="left"/>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59"/>
        <w:gridCol w:w="715"/>
      </w:tblGrid>
      <w:tr>
        <w:trPr>
          <w:trHeight w:val="512" w:hRule="atLeast"/>
        </w:trPr>
        <w:tc>
          <w:tcPr>
            <w:tcW w:w="8159" w:type="dxa"/>
          </w:tcPr>
          <w:p>
            <w:pPr>
              <w:pStyle w:val="TableParagraph"/>
              <w:spacing w:line="271" w:lineRule="exact"/>
              <w:ind w:left="50"/>
              <w:jc w:val="left"/>
              <w:rPr>
                <w:sz w:val="24"/>
              </w:rPr>
            </w:pPr>
            <w:r>
              <w:rPr>
                <w:sz w:val="24"/>
              </w:rPr>
              <w:t>Appendix1:</w:t>
            </w:r>
            <w:r>
              <w:rPr>
                <w:spacing w:val="-2"/>
                <w:sz w:val="24"/>
              </w:rPr>
              <w:t> </w:t>
            </w:r>
            <w:r>
              <w:rPr>
                <w:sz w:val="24"/>
              </w:rPr>
              <w:t>Photograph</w:t>
            </w:r>
            <w:r>
              <w:rPr>
                <w:spacing w:val="-10"/>
                <w:sz w:val="24"/>
              </w:rPr>
              <w:t> </w:t>
            </w:r>
            <w:r>
              <w:rPr>
                <w:sz w:val="24"/>
              </w:rPr>
              <w:t>taking</w:t>
            </w:r>
            <w:r>
              <w:rPr>
                <w:spacing w:val="1"/>
                <w:sz w:val="24"/>
              </w:rPr>
              <w:t> </w:t>
            </w:r>
            <w:r>
              <w:rPr>
                <w:sz w:val="24"/>
              </w:rPr>
              <w:t>during the carburizing of</w:t>
            </w:r>
            <w:r>
              <w:rPr>
                <w:spacing w:val="-7"/>
                <w:sz w:val="24"/>
              </w:rPr>
              <w:t> </w:t>
            </w:r>
            <w:r>
              <w:rPr>
                <w:sz w:val="24"/>
              </w:rPr>
              <w:t>the</w:t>
            </w:r>
            <w:r>
              <w:rPr>
                <w:spacing w:val="-1"/>
                <w:sz w:val="24"/>
              </w:rPr>
              <w:t> </w:t>
            </w:r>
            <w:r>
              <w:rPr>
                <w:sz w:val="24"/>
              </w:rPr>
              <w:t>steel</w:t>
            </w:r>
            <w:r>
              <w:rPr>
                <w:spacing w:val="-8"/>
                <w:sz w:val="24"/>
              </w:rPr>
              <w:t> </w:t>
            </w:r>
            <w:r>
              <w:rPr>
                <w:spacing w:val="-2"/>
                <w:sz w:val="24"/>
              </w:rPr>
              <w:t>samples</w:t>
            </w:r>
          </w:p>
        </w:tc>
        <w:tc>
          <w:tcPr>
            <w:tcW w:w="715" w:type="dxa"/>
          </w:tcPr>
          <w:p>
            <w:pPr>
              <w:pStyle w:val="TableParagraph"/>
              <w:spacing w:line="266" w:lineRule="exact"/>
              <w:ind w:right="48"/>
              <w:jc w:val="right"/>
              <w:rPr>
                <w:sz w:val="24"/>
              </w:rPr>
            </w:pPr>
            <w:r>
              <w:rPr>
                <w:spacing w:val="-5"/>
                <w:sz w:val="24"/>
              </w:rPr>
              <w:t>59</w:t>
            </w:r>
          </w:p>
        </w:tc>
      </w:tr>
      <w:tr>
        <w:trPr>
          <w:trHeight w:val="1361" w:hRule="atLeast"/>
        </w:trPr>
        <w:tc>
          <w:tcPr>
            <w:tcW w:w="8159" w:type="dxa"/>
          </w:tcPr>
          <w:p>
            <w:pPr>
              <w:pStyle w:val="TableParagraph"/>
              <w:tabs>
                <w:tab w:pos="2273" w:val="left" w:leader="none"/>
              </w:tabs>
              <w:spacing w:line="240" w:lineRule="auto" w:before="231"/>
              <w:ind w:left="50"/>
              <w:jc w:val="left"/>
              <w:rPr>
                <w:sz w:val="24"/>
              </w:rPr>
            </w:pPr>
            <w:r>
              <w:rPr>
                <w:sz w:val="24"/>
              </w:rPr>
              <w:t>Micrograph</w:t>
            </w:r>
            <w:r>
              <w:rPr>
                <w:spacing w:val="62"/>
                <w:sz w:val="24"/>
              </w:rPr>
              <w:t> </w:t>
            </w:r>
            <w:r>
              <w:rPr>
                <w:spacing w:val="-5"/>
                <w:sz w:val="24"/>
              </w:rPr>
              <w:t>B1</w:t>
            </w:r>
            <w:r>
              <w:rPr>
                <w:b/>
                <w:spacing w:val="-5"/>
                <w:sz w:val="24"/>
              </w:rPr>
              <w:t>:</w:t>
            </w:r>
            <w:r>
              <w:rPr>
                <w:b/>
                <w:sz w:val="24"/>
              </w:rPr>
              <w:tab/>
              <w:t>A)</w:t>
            </w:r>
            <w:r>
              <w:rPr>
                <w:b/>
                <w:spacing w:val="-1"/>
                <w:sz w:val="24"/>
              </w:rPr>
              <w:t> </w:t>
            </w:r>
            <w:r>
              <w:rPr>
                <w:sz w:val="24"/>
              </w:rPr>
              <w:t>Microstructure</w:t>
            </w:r>
            <w:r>
              <w:rPr>
                <w:spacing w:val="-9"/>
                <w:sz w:val="24"/>
              </w:rPr>
              <w:t> </w:t>
            </w:r>
            <w:r>
              <w:rPr>
                <w:sz w:val="24"/>
              </w:rPr>
              <w:t>obtained</w:t>
            </w:r>
            <w:r>
              <w:rPr>
                <w:spacing w:val="3"/>
                <w:sz w:val="24"/>
              </w:rPr>
              <w:t> </w:t>
            </w:r>
            <w:r>
              <w:rPr>
                <w:sz w:val="24"/>
              </w:rPr>
              <w:t>in</w:t>
            </w:r>
            <w:r>
              <w:rPr>
                <w:spacing w:val="-6"/>
                <w:sz w:val="24"/>
              </w:rPr>
              <w:t> </w:t>
            </w:r>
            <w:r>
              <w:rPr>
                <w:sz w:val="24"/>
              </w:rPr>
              <w:t>this</w:t>
            </w:r>
            <w:r>
              <w:rPr>
                <w:spacing w:val="-3"/>
                <w:sz w:val="24"/>
              </w:rPr>
              <w:t> </w:t>
            </w:r>
            <w:r>
              <w:rPr>
                <w:sz w:val="24"/>
              </w:rPr>
              <w:t>present</w:t>
            </w:r>
            <w:r>
              <w:rPr>
                <w:spacing w:val="4"/>
                <w:sz w:val="24"/>
              </w:rPr>
              <w:t> </w:t>
            </w:r>
            <w:r>
              <w:rPr>
                <w:spacing w:val="-4"/>
                <w:sz w:val="24"/>
              </w:rPr>
              <w:t>work</w:t>
            </w:r>
          </w:p>
          <w:p>
            <w:pPr>
              <w:pStyle w:val="TableParagraph"/>
              <w:spacing w:line="242" w:lineRule="auto" w:before="199"/>
              <w:ind w:left="2210" w:right="210" w:firstLine="62"/>
              <w:jc w:val="left"/>
              <w:rPr>
                <w:sz w:val="24"/>
              </w:rPr>
            </w:pPr>
            <w:r>
              <w:rPr>
                <w:sz w:val="24"/>
              </w:rPr>
              <w:t>B)</w:t>
            </w:r>
            <w:r>
              <w:rPr>
                <w:spacing w:val="-4"/>
                <w:sz w:val="24"/>
              </w:rPr>
              <w:t> </w:t>
            </w:r>
            <w:r>
              <w:rPr>
                <w:sz w:val="24"/>
              </w:rPr>
              <w:t>Microstructure</w:t>
            </w:r>
            <w:r>
              <w:rPr>
                <w:spacing w:val="-10"/>
                <w:sz w:val="24"/>
              </w:rPr>
              <w:t> </w:t>
            </w:r>
            <w:r>
              <w:rPr>
                <w:sz w:val="24"/>
              </w:rPr>
              <w:t>obtained</w:t>
            </w:r>
            <w:r>
              <w:rPr>
                <w:spacing w:val="-5"/>
                <w:sz w:val="24"/>
              </w:rPr>
              <w:t> </w:t>
            </w:r>
            <w:r>
              <w:rPr>
                <w:sz w:val="24"/>
              </w:rPr>
              <w:t>by</w:t>
            </w:r>
            <w:r>
              <w:rPr>
                <w:spacing w:val="-6"/>
                <w:sz w:val="24"/>
              </w:rPr>
              <w:t> </w:t>
            </w:r>
            <w:r>
              <w:rPr>
                <w:sz w:val="24"/>
              </w:rPr>
              <w:t>Palaniradja</w:t>
            </w:r>
            <w:r>
              <w:rPr>
                <w:spacing w:val="-4"/>
                <w:sz w:val="24"/>
              </w:rPr>
              <w:t> </w:t>
            </w:r>
            <w:r>
              <w:rPr>
                <w:sz w:val="24"/>
              </w:rPr>
              <w:t>et al</w:t>
            </w:r>
            <w:r>
              <w:rPr>
                <w:spacing w:val="-13"/>
                <w:sz w:val="24"/>
              </w:rPr>
              <w:t> </w:t>
            </w:r>
            <w:r>
              <w:rPr>
                <w:sz w:val="24"/>
              </w:rPr>
              <w:t>(2010) using active carbon C) ASM(2004)</w:t>
            </w:r>
          </w:p>
        </w:tc>
        <w:tc>
          <w:tcPr>
            <w:tcW w:w="715" w:type="dxa"/>
          </w:tcPr>
          <w:p>
            <w:pPr>
              <w:pStyle w:val="TableParagraph"/>
              <w:spacing w:line="240" w:lineRule="auto"/>
              <w:jc w:val="left"/>
              <w:rPr>
                <w:b/>
                <w:sz w:val="24"/>
              </w:rPr>
            </w:pPr>
          </w:p>
          <w:p>
            <w:pPr>
              <w:pStyle w:val="TableParagraph"/>
              <w:spacing w:line="240" w:lineRule="auto" w:before="231"/>
              <w:jc w:val="left"/>
              <w:rPr>
                <w:b/>
                <w:sz w:val="24"/>
              </w:rPr>
            </w:pPr>
          </w:p>
          <w:p>
            <w:pPr>
              <w:pStyle w:val="TableParagraph"/>
              <w:spacing w:line="240" w:lineRule="auto"/>
              <w:ind w:right="49"/>
              <w:jc w:val="right"/>
              <w:rPr>
                <w:sz w:val="24"/>
              </w:rPr>
            </w:pPr>
            <w:r>
              <w:rPr>
                <w:spacing w:val="-5"/>
                <w:sz w:val="24"/>
              </w:rPr>
              <w:t>60</w:t>
            </w:r>
          </w:p>
        </w:tc>
      </w:tr>
      <w:tr>
        <w:trPr>
          <w:trHeight w:val="720" w:hRule="atLeast"/>
        </w:trPr>
        <w:tc>
          <w:tcPr>
            <w:tcW w:w="8159" w:type="dxa"/>
          </w:tcPr>
          <w:p>
            <w:pPr>
              <w:pStyle w:val="TableParagraph"/>
              <w:tabs>
                <w:tab w:pos="2210" w:val="left" w:leader="none"/>
              </w:tabs>
              <w:spacing w:line="310" w:lineRule="atLeast" w:before="80"/>
              <w:ind w:left="2177" w:right="421" w:hanging="2128"/>
              <w:jc w:val="left"/>
              <w:rPr>
                <w:sz w:val="24"/>
              </w:rPr>
            </w:pPr>
            <w:r>
              <w:rPr>
                <w:sz w:val="24"/>
              </w:rPr>
              <w:t>Micrograph</w:t>
            </w:r>
            <w:r>
              <w:rPr>
                <w:spacing w:val="40"/>
                <w:sz w:val="24"/>
              </w:rPr>
              <w:t> </w:t>
            </w:r>
            <w:r>
              <w:rPr>
                <w:sz w:val="24"/>
              </w:rPr>
              <w:t>B2:</w:t>
              <w:tab/>
              <w:tab/>
              <w:t>Micrograph</w:t>
            </w:r>
            <w:r>
              <w:rPr>
                <w:spacing w:val="-12"/>
                <w:sz w:val="24"/>
              </w:rPr>
              <w:t> </w:t>
            </w:r>
            <w:r>
              <w:rPr>
                <w:sz w:val="24"/>
              </w:rPr>
              <w:t>of</w:t>
            </w:r>
            <w:r>
              <w:rPr>
                <w:spacing w:val="-8"/>
                <w:sz w:val="24"/>
              </w:rPr>
              <w:t> </w:t>
            </w:r>
            <w:r>
              <w:rPr>
                <w:sz w:val="24"/>
              </w:rPr>
              <w:t>carburized</w:t>
            </w:r>
            <w:r>
              <w:rPr>
                <w:spacing w:val="-2"/>
                <w:sz w:val="24"/>
              </w:rPr>
              <w:t> </w:t>
            </w:r>
            <w:r>
              <w:rPr>
                <w:sz w:val="24"/>
              </w:rPr>
              <w:t>Steel</w:t>
            </w:r>
            <w:r>
              <w:rPr>
                <w:spacing w:val="-11"/>
                <w:sz w:val="24"/>
              </w:rPr>
              <w:t> </w:t>
            </w:r>
            <w:r>
              <w:rPr>
                <w:sz w:val="24"/>
              </w:rPr>
              <w:t>at 925</w:t>
            </w:r>
            <w:r>
              <w:rPr>
                <w:sz w:val="24"/>
                <w:vertAlign w:val="superscript"/>
              </w:rPr>
              <w:t>°</w:t>
            </w:r>
            <w:r>
              <w:rPr>
                <w:sz w:val="24"/>
                <w:vertAlign w:val="baseline"/>
              </w:rPr>
              <w:t>C</w:t>
            </w:r>
            <w:r>
              <w:rPr>
                <w:spacing w:val="-4"/>
                <w:sz w:val="24"/>
                <w:vertAlign w:val="baseline"/>
              </w:rPr>
              <w:t> </w:t>
            </w:r>
            <w:r>
              <w:rPr>
                <w:sz w:val="24"/>
                <w:vertAlign w:val="baseline"/>
              </w:rPr>
              <w:t>with</w:t>
            </w:r>
            <w:r>
              <w:rPr>
                <w:spacing w:val="-7"/>
                <w:sz w:val="24"/>
                <w:vertAlign w:val="baseline"/>
              </w:rPr>
              <w:t> </w:t>
            </w:r>
            <w:r>
              <w:rPr>
                <w:sz w:val="24"/>
                <w:vertAlign w:val="baseline"/>
              </w:rPr>
              <w:t>the</w:t>
            </w:r>
            <w:r>
              <w:rPr>
                <w:spacing w:val="-3"/>
                <w:sz w:val="24"/>
                <w:vertAlign w:val="baseline"/>
              </w:rPr>
              <w:t> </w:t>
            </w:r>
            <w:r>
              <w:rPr>
                <w:sz w:val="24"/>
                <w:vertAlign w:val="baseline"/>
              </w:rPr>
              <w:t>soaking time of 2 hours.</w:t>
            </w:r>
          </w:p>
        </w:tc>
        <w:tc>
          <w:tcPr>
            <w:tcW w:w="715" w:type="dxa"/>
          </w:tcPr>
          <w:p>
            <w:pPr>
              <w:pStyle w:val="TableParagraph"/>
              <w:spacing w:line="240" w:lineRule="auto" w:before="168"/>
              <w:jc w:val="left"/>
              <w:rPr>
                <w:b/>
                <w:sz w:val="24"/>
              </w:rPr>
            </w:pPr>
          </w:p>
          <w:p>
            <w:pPr>
              <w:pStyle w:val="TableParagraph"/>
              <w:spacing w:line="256" w:lineRule="exact"/>
              <w:ind w:right="49"/>
              <w:jc w:val="right"/>
              <w:rPr>
                <w:sz w:val="24"/>
              </w:rPr>
            </w:pPr>
            <w:r>
              <w:rPr>
                <w:spacing w:val="-5"/>
                <w:sz w:val="24"/>
              </w:rPr>
              <w:t>61</w:t>
            </w:r>
          </w:p>
        </w:tc>
      </w:tr>
    </w:tbl>
    <w:p>
      <w:pPr>
        <w:spacing w:after="0" w:line="256" w:lineRule="exact"/>
        <w:jc w:val="right"/>
        <w:rPr>
          <w:sz w:val="24"/>
        </w:rPr>
        <w:sectPr>
          <w:pgSz w:w="11910" w:h="16840"/>
          <w:pgMar w:header="0" w:footer="1012" w:top="1340" w:bottom="1200" w:left="320" w:right="220"/>
        </w:sectPr>
      </w:pPr>
    </w:p>
    <w:p>
      <w:pPr>
        <w:pStyle w:val="Heading1"/>
        <w:spacing w:line="480" w:lineRule="auto"/>
        <w:ind w:left="4673" w:right="4777" w:firstLine="6"/>
        <w:jc w:val="center"/>
      </w:pPr>
      <w:r>
        <w:rPr/>
        <w:t>CHAPTER ONE </w:t>
      </w:r>
      <w:r>
        <w:rPr>
          <w:spacing w:val="-2"/>
        </w:rPr>
        <w:t>INTRODUCTION</w:t>
      </w:r>
    </w:p>
    <w:p>
      <w:pPr>
        <w:pStyle w:val="Heading1"/>
        <w:numPr>
          <w:ilvl w:val="1"/>
          <w:numId w:val="6"/>
        </w:numPr>
        <w:tabs>
          <w:tab w:pos="1840" w:val="left" w:leader="none"/>
        </w:tabs>
        <w:spacing w:line="240" w:lineRule="auto" w:before="1" w:after="0"/>
        <w:ind w:left="1840" w:right="0" w:hanging="720"/>
        <w:jc w:val="left"/>
      </w:pPr>
      <w:bookmarkStart w:name="_TOC_250026" w:id="1"/>
      <w:bookmarkEnd w:id="1"/>
      <w:r>
        <w:rPr>
          <w:spacing w:val="-2"/>
        </w:rPr>
        <w:t>PREAMBLE</w:t>
      </w:r>
    </w:p>
    <w:p>
      <w:pPr>
        <w:pStyle w:val="BodyText"/>
        <w:spacing w:line="480" w:lineRule="auto" w:before="271"/>
        <w:ind w:left="1841" w:right="1215"/>
        <w:jc w:val="both"/>
      </w:pPr>
      <w:r>
        <w:rPr/>
        <w:t>The service conditions of many moving steel</w:t>
      </w:r>
      <w:r>
        <w:rPr>
          <w:spacing w:val="-4"/>
        </w:rPr>
        <w:t> </w:t>
      </w:r>
      <w:r>
        <w:rPr/>
        <w:t>components such as gears, cams, valves etc, make it necessary for them to possess not onlyhard and wear resistant surfaces, but tough</w:t>
      </w:r>
      <w:r>
        <w:rPr>
          <w:spacing w:val="-5"/>
        </w:rPr>
        <w:t> </w:t>
      </w:r>
      <w:r>
        <w:rPr/>
        <w:t>and shock resistant cores. A</w:t>
      </w:r>
      <w:r>
        <w:rPr>
          <w:spacing w:val="-1"/>
        </w:rPr>
        <w:t> </w:t>
      </w:r>
      <w:r>
        <w:rPr/>
        <w:t>low</w:t>
      </w:r>
      <w:r>
        <w:rPr>
          <w:spacing w:val="-1"/>
        </w:rPr>
        <w:t> </w:t>
      </w:r>
      <w:r>
        <w:rPr/>
        <w:t>carbon steel</w:t>
      </w:r>
      <w:r>
        <w:rPr>
          <w:spacing w:val="-9"/>
        </w:rPr>
        <w:t> </w:t>
      </w:r>
      <w:r>
        <w:rPr/>
        <w:t>of</w:t>
      </w:r>
      <w:r>
        <w:rPr>
          <w:spacing w:val="-3"/>
        </w:rPr>
        <w:t> </w:t>
      </w:r>
      <w:r>
        <w:rPr/>
        <w:t>approximately</w:t>
      </w:r>
      <w:r>
        <w:rPr>
          <w:spacing w:val="-5"/>
        </w:rPr>
        <w:t> </w:t>
      </w:r>
      <w:r>
        <w:rPr/>
        <w:t>0.1% carbon is naturally tough while a high carbon steel of about0.9% or more possesses adequate hardness and inherently low toughness when suitably heat-treated. The combination</w:t>
      </w:r>
      <w:r>
        <w:rPr>
          <w:spacing w:val="40"/>
        </w:rPr>
        <w:t> </w:t>
      </w:r>
      <w:r>
        <w:rPr/>
        <w:t>of hard and wear resistant surface with tough core required in the aforementioned components involve</w:t>
      </w:r>
      <w:r>
        <w:rPr>
          <w:spacing w:val="-3"/>
        </w:rPr>
        <w:t> </w:t>
      </w:r>
      <w:r>
        <w:rPr/>
        <w:t>the</w:t>
      </w:r>
      <w:r>
        <w:rPr>
          <w:spacing w:val="-3"/>
        </w:rPr>
        <w:t> </w:t>
      </w:r>
      <w:r>
        <w:rPr/>
        <w:t>treatment of</w:t>
      </w:r>
      <w:r>
        <w:rPr>
          <w:spacing w:val="-10"/>
        </w:rPr>
        <w:t> </w:t>
      </w:r>
      <w:r>
        <w:rPr/>
        <w:t>a</w:t>
      </w:r>
      <w:r>
        <w:rPr>
          <w:spacing w:val="-3"/>
        </w:rPr>
        <w:t> </w:t>
      </w:r>
      <w:r>
        <w:rPr/>
        <w:t>shock- resistant steel</w:t>
      </w:r>
      <w:r>
        <w:rPr>
          <w:spacing w:val="-7"/>
        </w:rPr>
        <w:t> </w:t>
      </w:r>
      <w:r>
        <w:rPr/>
        <w:t>in</w:t>
      </w:r>
      <w:r>
        <w:rPr>
          <w:spacing w:val="-7"/>
        </w:rPr>
        <w:t> </w:t>
      </w:r>
      <w:r>
        <w:rPr/>
        <w:t>order</w:t>
      </w:r>
      <w:r>
        <w:rPr>
          <w:spacing w:val="-5"/>
        </w:rPr>
        <w:t> </w:t>
      </w:r>
      <w:r>
        <w:rPr/>
        <w:t>to alter</w:t>
      </w:r>
      <w:r>
        <w:rPr>
          <w:spacing w:val="-5"/>
        </w:rPr>
        <w:t> </w:t>
      </w:r>
      <w:r>
        <w:rPr/>
        <w:t>the</w:t>
      </w:r>
      <w:r>
        <w:rPr>
          <w:spacing w:val="-3"/>
        </w:rPr>
        <w:t> </w:t>
      </w:r>
      <w:r>
        <w:rPr/>
        <w:t>nature of the surface to increase the hardness while the core remains more or less unaltered (Akinluwade</w:t>
      </w:r>
      <w:r>
        <w:rPr>
          <w:i/>
        </w:rPr>
        <w:t>et al</w:t>
      </w:r>
      <w:r>
        <w:rPr/>
        <w:t>., 2012).</w:t>
      </w:r>
    </w:p>
    <w:p>
      <w:pPr>
        <w:pStyle w:val="BodyText"/>
        <w:spacing w:line="480" w:lineRule="auto" w:before="2"/>
        <w:ind w:left="1841" w:right="1217"/>
        <w:jc w:val="both"/>
      </w:pPr>
      <w:r>
        <w:rPr/>
        <w:t>There are two major processes through which such an alteration of the surface layers of steel components can be carried out, namely, (i) processes which impact surface hardness by changing the microstructure of the surface skin without changing the chemical composition of the surface. Such steel must not have a carbon content of</w:t>
      </w:r>
      <w:r>
        <w:rPr>
          <w:spacing w:val="80"/>
        </w:rPr>
        <w:t> </w:t>
      </w:r>
      <w:r>
        <w:rPr/>
        <w:t>less</w:t>
      </w:r>
      <w:r>
        <w:rPr>
          <w:spacing w:val="-3"/>
        </w:rPr>
        <w:t> </w:t>
      </w:r>
      <w:r>
        <w:rPr/>
        <w:t>than</w:t>
      </w:r>
      <w:r>
        <w:rPr>
          <w:spacing w:val="-6"/>
        </w:rPr>
        <w:t> </w:t>
      </w:r>
      <w:r>
        <w:rPr/>
        <w:t>0.4% for them</w:t>
      </w:r>
      <w:r>
        <w:rPr>
          <w:spacing w:val="-10"/>
        </w:rPr>
        <w:t> </w:t>
      </w:r>
      <w:r>
        <w:rPr/>
        <w:t>to</w:t>
      </w:r>
      <w:r>
        <w:rPr>
          <w:spacing w:val="-1"/>
        </w:rPr>
        <w:t> </w:t>
      </w:r>
      <w:r>
        <w:rPr/>
        <w:t>be</w:t>
      </w:r>
      <w:r>
        <w:rPr>
          <w:spacing w:val="-2"/>
        </w:rPr>
        <w:t> </w:t>
      </w:r>
      <w:r>
        <w:rPr/>
        <w:t>amenable</w:t>
      </w:r>
      <w:r>
        <w:rPr>
          <w:spacing w:val="-2"/>
        </w:rPr>
        <w:t> </w:t>
      </w:r>
      <w:r>
        <w:rPr/>
        <w:t>to hardening by</w:t>
      </w:r>
      <w:r>
        <w:rPr>
          <w:spacing w:val="-6"/>
        </w:rPr>
        <w:t> </w:t>
      </w:r>
      <w:r>
        <w:rPr/>
        <w:t>any</w:t>
      </w:r>
      <w:r>
        <w:rPr>
          <w:spacing w:val="-6"/>
        </w:rPr>
        <w:t> </w:t>
      </w:r>
      <w:r>
        <w:rPr/>
        <w:t>of</w:t>
      </w:r>
      <w:r>
        <w:rPr>
          <w:spacing w:val="-4"/>
        </w:rPr>
        <w:t> </w:t>
      </w:r>
      <w:r>
        <w:rPr/>
        <w:t>flame, induction, laser, and electron beam hardening (ii) processes which impact surface hardness by changing the surface chemistry of the steel by diffusing carbon, nitrogen or both carbon and nitrogen into its surface (Asuquo and Ihom, 2013). Steels for this process may have a carbon content of about 0.1%. Examples of this latter process include carburizing, nitriding, cyaniding, diffusion coating, and hard surfacing.</w:t>
      </w:r>
    </w:p>
    <w:p>
      <w:pPr>
        <w:pStyle w:val="Heading1"/>
        <w:numPr>
          <w:ilvl w:val="1"/>
          <w:numId w:val="6"/>
        </w:numPr>
        <w:tabs>
          <w:tab w:pos="1840" w:val="left" w:leader="none"/>
        </w:tabs>
        <w:spacing w:line="240" w:lineRule="auto" w:before="7" w:after="0"/>
        <w:ind w:left="1840" w:right="0" w:hanging="720"/>
        <w:jc w:val="left"/>
      </w:pPr>
      <w:bookmarkStart w:name="_TOC_250025" w:id="2"/>
      <w:r>
        <w:rPr/>
        <w:t>STATEMENT</w:t>
      </w:r>
      <w:r>
        <w:rPr>
          <w:spacing w:val="-3"/>
        </w:rPr>
        <w:t> </w:t>
      </w:r>
      <w:r>
        <w:rPr/>
        <w:t>OF</w:t>
      </w:r>
      <w:r>
        <w:rPr>
          <w:spacing w:val="-3"/>
        </w:rPr>
        <w:t> </w:t>
      </w:r>
      <w:bookmarkEnd w:id="2"/>
      <w:r>
        <w:rPr>
          <w:spacing w:val="-2"/>
        </w:rPr>
        <w:t>PROBLEM</w:t>
      </w:r>
    </w:p>
    <w:p>
      <w:pPr>
        <w:pStyle w:val="BodyText"/>
        <w:spacing w:line="480" w:lineRule="auto" w:before="271"/>
        <w:ind w:left="1841" w:right="1218"/>
        <w:jc w:val="both"/>
      </w:pPr>
      <w:r>
        <w:rPr/>
        <w:t>Due</w:t>
      </w:r>
      <w:r>
        <w:rPr>
          <w:spacing w:val="-5"/>
        </w:rPr>
        <w:t> </w:t>
      </w:r>
      <w:r>
        <w:rPr/>
        <w:t>to high</w:t>
      </w:r>
      <w:r>
        <w:rPr>
          <w:spacing w:val="-8"/>
        </w:rPr>
        <w:t> </w:t>
      </w:r>
      <w:r>
        <w:rPr/>
        <w:t>demand ofhard</w:t>
      </w:r>
      <w:r>
        <w:rPr>
          <w:spacing w:val="-3"/>
        </w:rPr>
        <w:t> </w:t>
      </w:r>
      <w:r>
        <w:rPr/>
        <w:t>and</w:t>
      </w:r>
      <w:r>
        <w:rPr>
          <w:spacing w:val="-3"/>
        </w:rPr>
        <w:t> </w:t>
      </w:r>
      <w:r>
        <w:rPr/>
        <w:t>wear</w:t>
      </w:r>
      <w:r>
        <w:rPr>
          <w:spacing w:val="-2"/>
        </w:rPr>
        <w:t> </w:t>
      </w:r>
      <w:r>
        <w:rPr/>
        <w:t>resistant components in</w:t>
      </w:r>
      <w:r>
        <w:rPr>
          <w:spacing w:val="-8"/>
        </w:rPr>
        <w:t> </w:t>
      </w:r>
      <w:r>
        <w:rPr/>
        <w:t>automobile,</w:t>
      </w:r>
      <w:r>
        <w:rPr>
          <w:spacing w:val="-1"/>
        </w:rPr>
        <w:t> </w:t>
      </w:r>
      <w:r>
        <w:rPr/>
        <w:t>defense</w:t>
      </w:r>
      <w:r>
        <w:rPr>
          <w:spacing w:val="-3"/>
        </w:rPr>
        <w:t> </w:t>
      </w:r>
      <w:r>
        <w:rPr/>
        <w:t>and other</w:t>
      </w:r>
      <w:r>
        <w:rPr>
          <w:spacing w:val="8"/>
        </w:rPr>
        <w:t> </w:t>
      </w:r>
      <w:r>
        <w:rPr/>
        <w:t>steel</w:t>
      </w:r>
      <w:r>
        <w:rPr>
          <w:spacing w:val="5"/>
        </w:rPr>
        <w:t> </w:t>
      </w:r>
      <w:r>
        <w:rPr/>
        <w:t>industries,</w:t>
      </w:r>
      <w:r>
        <w:rPr>
          <w:spacing w:val="11"/>
        </w:rPr>
        <w:t> </w:t>
      </w:r>
      <w:r>
        <w:rPr/>
        <w:t>there</w:t>
      </w:r>
      <w:r>
        <w:rPr>
          <w:spacing w:val="13"/>
        </w:rPr>
        <w:t> </w:t>
      </w:r>
      <w:r>
        <w:rPr/>
        <w:t>is</w:t>
      </w:r>
      <w:r>
        <w:rPr>
          <w:spacing w:val="12"/>
        </w:rPr>
        <w:t> </w:t>
      </w:r>
      <w:r>
        <w:rPr/>
        <w:t>a</w:t>
      </w:r>
      <w:r>
        <w:rPr>
          <w:spacing w:val="13"/>
        </w:rPr>
        <w:t> </w:t>
      </w:r>
      <w:r>
        <w:rPr/>
        <w:t>need</w:t>
      </w:r>
      <w:r>
        <w:rPr>
          <w:spacing w:val="9"/>
        </w:rPr>
        <w:t> </w:t>
      </w:r>
      <w:r>
        <w:rPr/>
        <w:t>to</w:t>
      </w:r>
      <w:r>
        <w:rPr>
          <w:spacing w:val="14"/>
        </w:rPr>
        <w:t> </w:t>
      </w:r>
      <w:r>
        <w:rPr/>
        <w:t>find</w:t>
      </w:r>
      <w:r>
        <w:rPr>
          <w:spacing w:val="13"/>
        </w:rPr>
        <w:t> </w:t>
      </w:r>
      <w:r>
        <w:rPr/>
        <w:t>a</w:t>
      </w:r>
      <w:r>
        <w:rPr>
          <w:spacing w:val="13"/>
        </w:rPr>
        <w:t> </w:t>
      </w:r>
      <w:r>
        <w:rPr/>
        <w:t>suitable</w:t>
      </w:r>
      <w:r>
        <w:rPr>
          <w:spacing w:val="18"/>
        </w:rPr>
        <w:t> </w:t>
      </w:r>
      <w:r>
        <w:rPr/>
        <w:t>locally</w:t>
      </w:r>
      <w:r>
        <w:rPr>
          <w:spacing w:val="9"/>
        </w:rPr>
        <w:t> </w:t>
      </w:r>
      <w:r>
        <w:rPr/>
        <w:t>sourced</w:t>
      </w:r>
      <w:r>
        <w:rPr>
          <w:spacing w:val="9"/>
        </w:rPr>
        <w:t> </w:t>
      </w:r>
      <w:r>
        <w:rPr/>
        <w:t>carburizer</w:t>
      </w:r>
      <w:r>
        <w:rPr>
          <w:spacing w:val="11"/>
        </w:rPr>
        <w:t> </w:t>
      </w:r>
      <w:r>
        <w:rPr>
          <w:spacing w:val="-5"/>
        </w:rPr>
        <w:t>and</w:t>
      </w:r>
    </w:p>
    <w:p>
      <w:pPr>
        <w:spacing w:after="0" w:line="480" w:lineRule="auto"/>
        <w:jc w:val="both"/>
        <w:sectPr>
          <w:footerReference w:type="default" r:id="rId6"/>
          <w:pgSz w:w="11910" w:h="16840"/>
          <w:pgMar w:header="0" w:footer="854" w:top="1360" w:bottom="1040" w:left="320" w:right="220"/>
          <w:pgNumType w:start="1"/>
        </w:sectPr>
      </w:pPr>
    </w:p>
    <w:p>
      <w:pPr>
        <w:pStyle w:val="BodyText"/>
        <w:spacing w:line="480" w:lineRule="auto" w:before="78"/>
        <w:ind w:left="1841" w:right="1220"/>
        <w:jc w:val="both"/>
      </w:pPr>
      <w:r>
        <w:rPr/>
        <w:t>energizer</w:t>
      </w:r>
      <w:r>
        <w:rPr>
          <w:spacing w:val="-1"/>
        </w:rPr>
        <w:t> </w:t>
      </w:r>
      <w:r>
        <w:rPr/>
        <w:t>which</w:t>
      </w:r>
      <w:r>
        <w:rPr>
          <w:spacing w:val="-7"/>
        </w:rPr>
        <w:t> </w:t>
      </w:r>
      <w:r>
        <w:rPr/>
        <w:t>will</w:t>
      </w:r>
      <w:r>
        <w:rPr>
          <w:spacing w:val="-6"/>
        </w:rPr>
        <w:t> </w:t>
      </w:r>
      <w:r>
        <w:rPr/>
        <w:t>reduce</w:t>
      </w:r>
      <w:r>
        <w:rPr>
          <w:spacing w:val="-3"/>
        </w:rPr>
        <w:t> </w:t>
      </w:r>
      <w:r>
        <w:rPr/>
        <w:t>the</w:t>
      </w:r>
      <w:r>
        <w:rPr>
          <w:spacing w:val="-3"/>
        </w:rPr>
        <w:t> </w:t>
      </w:r>
      <w:r>
        <w:rPr/>
        <w:t>cost</w:t>
      </w:r>
      <w:r>
        <w:rPr>
          <w:spacing w:val="-2"/>
        </w:rPr>
        <w:t> </w:t>
      </w:r>
      <w:r>
        <w:rPr/>
        <w:t>of</w:t>
      </w:r>
      <w:r>
        <w:rPr>
          <w:spacing w:val="-10"/>
        </w:rPr>
        <w:t> </w:t>
      </w:r>
      <w:r>
        <w:rPr/>
        <w:t>production</w:t>
      </w:r>
      <w:r>
        <w:rPr>
          <w:spacing w:val="-7"/>
        </w:rPr>
        <w:t> </w:t>
      </w:r>
      <w:r>
        <w:rPr/>
        <w:t>of machine</w:t>
      </w:r>
      <w:r>
        <w:rPr>
          <w:spacing w:val="-2"/>
        </w:rPr>
        <w:t> </w:t>
      </w:r>
      <w:r>
        <w:rPr/>
        <w:t>components. Most mild steel produced are not suitable for engineering use as moving parts, hence, there is need for further treatment such as carburization. However, the conventional</w:t>
      </w:r>
      <w:r>
        <w:rPr>
          <w:spacing w:val="-1"/>
        </w:rPr>
        <w:t> </w:t>
      </w:r>
      <w:r>
        <w:rPr/>
        <w:t>energizer in use e.g. Barium Carbonate is usually imported. This amounts to additional cost, hence the need to source and investigate the locally available onesfor use.</w:t>
      </w:r>
    </w:p>
    <w:p>
      <w:pPr>
        <w:pStyle w:val="Heading1"/>
        <w:numPr>
          <w:ilvl w:val="1"/>
          <w:numId w:val="6"/>
        </w:numPr>
        <w:tabs>
          <w:tab w:pos="1840" w:val="left" w:leader="none"/>
        </w:tabs>
        <w:spacing w:line="240" w:lineRule="auto" w:before="6" w:after="0"/>
        <w:ind w:left="1840" w:right="0" w:hanging="720"/>
        <w:jc w:val="left"/>
      </w:pPr>
      <w:bookmarkStart w:name="_TOC_250024" w:id="3"/>
      <w:r>
        <w:rPr/>
        <w:t>RESEARCH</w:t>
      </w:r>
      <w:r>
        <w:rPr>
          <w:spacing w:val="-4"/>
        </w:rPr>
        <w:t> </w:t>
      </w:r>
      <w:bookmarkEnd w:id="3"/>
      <w:r>
        <w:rPr>
          <w:spacing w:val="-2"/>
        </w:rPr>
        <w:t>QUESTIONS</w:t>
      </w:r>
    </w:p>
    <w:p>
      <w:pPr>
        <w:pStyle w:val="BodyText"/>
        <w:spacing w:before="272"/>
        <w:ind w:left="1841"/>
      </w:pPr>
      <w:r>
        <w:rPr/>
        <w:t>The</w:t>
      </w:r>
      <w:r>
        <w:rPr>
          <w:spacing w:val="-2"/>
        </w:rPr>
        <w:t> </w:t>
      </w:r>
      <w:r>
        <w:rPr/>
        <w:t>following</w:t>
      </w:r>
      <w:r>
        <w:rPr>
          <w:spacing w:val="-3"/>
        </w:rPr>
        <w:t> </w:t>
      </w:r>
      <w:r>
        <w:rPr/>
        <w:t>research</w:t>
      </w:r>
      <w:r>
        <w:rPr>
          <w:spacing w:val="-7"/>
        </w:rPr>
        <w:t> </w:t>
      </w:r>
      <w:r>
        <w:rPr/>
        <w:t>questions</w:t>
      </w:r>
      <w:r>
        <w:rPr>
          <w:spacing w:val="-1"/>
        </w:rPr>
        <w:t> </w:t>
      </w:r>
      <w:r>
        <w:rPr/>
        <w:t>were</w:t>
      </w:r>
      <w:r>
        <w:rPr>
          <w:spacing w:val="1"/>
        </w:rPr>
        <w:t> </w:t>
      </w:r>
      <w:r>
        <w:rPr/>
        <w:t>formulated</w:t>
      </w:r>
      <w:r>
        <w:rPr>
          <w:spacing w:val="-3"/>
        </w:rPr>
        <w:t> </w:t>
      </w:r>
      <w:r>
        <w:rPr/>
        <w:t>to</w:t>
      </w:r>
      <w:r>
        <w:rPr>
          <w:spacing w:val="-3"/>
        </w:rPr>
        <w:t> </w:t>
      </w:r>
      <w:r>
        <w:rPr/>
        <w:t>guide</w:t>
      </w:r>
      <w:r>
        <w:rPr>
          <w:spacing w:val="-4"/>
        </w:rPr>
        <w:t> </w:t>
      </w:r>
      <w:r>
        <w:rPr/>
        <w:t>the</w:t>
      </w:r>
      <w:r>
        <w:rPr>
          <w:spacing w:val="-3"/>
        </w:rPr>
        <w:t> </w:t>
      </w:r>
      <w:r>
        <w:rPr>
          <w:spacing w:val="-2"/>
        </w:rPr>
        <w:t>study.</w:t>
      </w:r>
    </w:p>
    <w:p>
      <w:pPr>
        <w:pStyle w:val="BodyText"/>
      </w:pPr>
    </w:p>
    <w:p>
      <w:pPr>
        <w:pStyle w:val="ListParagraph"/>
        <w:numPr>
          <w:ilvl w:val="2"/>
          <w:numId w:val="6"/>
        </w:numPr>
        <w:tabs>
          <w:tab w:pos="2561" w:val="left" w:leader="none"/>
        </w:tabs>
        <w:spacing w:line="480" w:lineRule="auto" w:before="0" w:after="0"/>
        <w:ind w:left="2561" w:right="1220" w:hanging="720"/>
        <w:jc w:val="left"/>
        <w:rPr>
          <w:sz w:val="24"/>
        </w:rPr>
      </w:pPr>
      <w:r>
        <w:rPr>
          <w:sz w:val="24"/>
        </w:rPr>
        <w:t>Whatis the hardness of mild steel carburized with coconut shell charcoal and periwinkles shell powder as energizer?</w:t>
      </w:r>
    </w:p>
    <w:p>
      <w:pPr>
        <w:pStyle w:val="ListParagraph"/>
        <w:numPr>
          <w:ilvl w:val="2"/>
          <w:numId w:val="6"/>
        </w:numPr>
        <w:tabs>
          <w:tab w:pos="2561" w:val="left" w:leader="none"/>
        </w:tabs>
        <w:spacing w:line="480" w:lineRule="auto" w:before="0" w:after="0"/>
        <w:ind w:left="2561" w:right="1215" w:hanging="720"/>
        <w:jc w:val="left"/>
        <w:rPr>
          <w:sz w:val="24"/>
        </w:rPr>
      </w:pPr>
      <w:r>
        <w:rPr>
          <w:sz w:val="24"/>
        </w:rPr>
        <w:t>What are the wear andimpact strengths of mild steel carburized with coconut shell charcoal and periwinkles shell powder as energizer?</w:t>
      </w:r>
    </w:p>
    <w:p>
      <w:pPr>
        <w:pStyle w:val="ListParagraph"/>
        <w:numPr>
          <w:ilvl w:val="2"/>
          <w:numId w:val="6"/>
        </w:numPr>
        <w:tabs>
          <w:tab w:pos="2560" w:val="left" w:leader="none"/>
        </w:tabs>
        <w:spacing w:line="240" w:lineRule="auto" w:before="1" w:after="0"/>
        <w:ind w:left="2560" w:right="0" w:hanging="719"/>
        <w:jc w:val="left"/>
        <w:rPr>
          <w:sz w:val="24"/>
        </w:rPr>
      </w:pPr>
      <w:r>
        <w:rPr>
          <w:sz w:val="24"/>
        </w:rPr>
        <w:t>What</w:t>
      </w:r>
      <w:r>
        <w:rPr>
          <w:spacing w:val="6"/>
          <w:sz w:val="24"/>
        </w:rPr>
        <w:t> </w:t>
      </w:r>
      <w:r>
        <w:rPr>
          <w:sz w:val="24"/>
        </w:rPr>
        <w:t>is</w:t>
      </w:r>
      <w:r>
        <w:rPr>
          <w:spacing w:val="-3"/>
          <w:sz w:val="24"/>
        </w:rPr>
        <w:t> </w:t>
      </w:r>
      <w:r>
        <w:rPr>
          <w:sz w:val="24"/>
        </w:rPr>
        <w:t>the effect</w:t>
      </w:r>
      <w:r>
        <w:rPr>
          <w:spacing w:val="-1"/>
          <w:sz w:val="24"/>
        </w:rPr>
        <w:t> </w:t>
      </w:r>
      <w:r>
        <w:rPr>
          <w:sz w:val="24"/>
        </w:rPr>
        <w:t>of</w:t>
      </w:r>
      <w:r>
        <w:rPr>
          <w:spacing w:val="-9"/>
          <w:sz w:val="24"/>
        </w:rPr>
        <w:t> </w:t>
      </w:r>
      <w:r>
        <w:rPr>
          <w:sz w:val="24"/>
        </w:rPr>
        <w:t>periwinkle</w:t>
      </w:r>
      <w:r>
        <w:rPr>
          <w:spacing w:val="-2"/>
          <w:sz w:val="24"/>
        </w:rPr>
        <w:t> </w:t>
      </w:r>
      <w:r>
        <w:rPr>
          <w:sz w:val="24"/>
        </w:rPr>
        <w:t>on</w:t>
      </w:r>
      <w:r>
        <w:rPr>
          <w:spacing w:val="-2"/>
          <w:sz w:val="24"/>
        </w:rPr>
        <w:t> </w:t>
      </w:r>
      <w:r>
        <w:rPr>
          <w:sz w:val="24"/>
        </w:rPr>
        <w:t>case</w:t>
      </w:r>
      <w:r>
        <w:rPr>
          <w:spacing w:val="-2"/>
          <w:sz w:val="24"/>
        </w:rPr>
        <w:t> </w:t>
      </w:r>
      <w:r>
        <w:rPr>
          <w:sz w:val="24"/>
        </w:rPr>
        <w:t>depth</w:t>
      </w:r>
      <w:r>
        <w:rPr>
          <w:spacing w:val="-1"/>
          <w:sz w:val="24"/>
        </w:rPr>
        <w:t> </w:t>
      </w:r>
      <w:r>
        <w:rPr>
          <w:sz w:val="24"/>
        </w:rPr>
        <w:t>formed</w:t>
      </w:r>
      <w:r>
        <w:rPr>
          <w:spacing w:val="-1"/>
          <w:sz w:val="24"/>
        </w:rPr>
        <w:t> </w:t>
      </w:r>
      <w:r>
        <w:rPr>
          <w:sz w:val="24"/>
        </w:rPr>
        <w:t>after </w:t>
      </w:r>
      <w:r>
        <w:rPr>
          <w:spacing w:val="-2"/>
          <w:sz w:val="24"/>
        </w:rPr>
        <w:t>carburizing.</w:t>
      </w:r>
    </w:p>
    <w:p>
      <w:pPr>
        <w:pStyle w:val="BodyText"/>
      </w:pPr>
    </w:p>
    <w:p>
      <w:pPr>
        <w:pStyle w:val="ListParagraph"/>
        <w:numPr>
          <w:ilvl w:val="2"/>
          <w:numId w:val="6"/>
        </w:numPr>
        <w:tabs>
          <w:tab w:pos="2559" w:val="left" w:leader="none"/>
          <w:tab w:pos="2561" w:val="left" w:leader="none"/>
        </w:tabs>
        <w:spacing w:line="480" w:lineRule="auto" w:before="0" w:after="0"/>
        <w:ind w:left="2561" w:right="1216" w:hanging="720"/>
        <w:jc w:val="both"/>
        <w:rPr>
          <w:sz w:val="24"/>
        </w:rPr>
      </w:pPr>
      <w:r>
        <w:rPr>
          <w:sz w:val="24"/>
        </w:rPr>
        <w:t>What are the effects of carburizing temperatures and time on the hardness, wear, tensile strength of mild steel carburized with coconut shell charcoal and periwinkles shell powder as energizer?</w:t>
      </w:r>
    </w:p>
    <w:p>
      <w:pPr>
        <w:pStyle w:val="Heading1"/>
        <w:numPr>
          <w:ilvl w:val="1"/>
          <w:numId w:val="6"/>
        </w:numPr>
        <w:tabs>
          <w:tab w:pos="1840" w:val="left" w:leader="none"/>
        </w:tabs>
        <w:spacing w:line="240" w:lineRule="auto" w:before="5" w:after="0"/>
        <w:ind w:left="1840" w:right="0" w:hanging="720"/>
        <w:jc w:val="left"/>
      </w:pPr>
      <w:bookmarkStart w:name="_TOC_250023" w:id="4"/>
      <w:r>
        <w:rPr/>
        <w:t>AIM</w:t>
      </w:r>
      <w:r>
        <w:rPr>
          <w:spacing w:val="-2"/>
        </w:rPr>
        <w:t> </w:t>
      </w:r>
      <w:r>
        <w:rPr/>
        <w:t>AND</w:t>
      </w:r>
      <w:r>
        <w:rPr>
          <w:spacing w:val="-3"/>
        </w:rPr>
        <w:t> </w:t>
      </w:r>
      <w:r>
        <w:rPr/>
        <w:t>OBJECTIVES</w:t>
      </w:r>
      <w:r>
        <w:rPr>
          <w:spacing w:val="-2"/>
        </w:rPr>
        <w:t> </w:t>
      </w:r>
      <w:r>
        <w:rPr/>
        <w:t>OF</w:t>
      </w:r>
      <w:r>
        <w:rPr>
          <w:spacing w:val="-4"/>
        </w:rPr>
        <w:t> </w:t>
      </w:r>
      <w:r>
        <w:rPr/>
        <w:t>THE</w:t>
      </w:r>
      <w:r>
        <w:rPr>
          <w:spacing w:val="-4"/>
        </w:rPr>
        <w:t> </w:t>
      </w:r>
      <w:r>
        <w:rPr/>
        <w:t>PRESENT</w:t>
      </w:r>
      <w:r>
        <w:rPr>
          <w:spacing w:val="-3"/>
        </w:rPr>
        <w:t> </w:t>
      </w:r>
      <w:bookmarkEnd w:id="4"/>
      <w:r>
        <w:rPr>
          <w:spacing w:val="-4"/>
        </w:rPr>
        <w:t>WORK</w:t>
      </w:r>
    </w:p>
    <w:p>
      <w:pPr>
        <w:pStyle w:val="BodyText"/>
        <w:spacing w:line="480" w:lineRule="auto" w:before="272"/>
        <w:ind w:left="1841" w:right="1211"/>
      </w:pPr>
      <w:r>
        <w:rPr/>
        <w:t>The</w:t>
      </w:r>
      <w:r>
        <w:rPr>
          <w:spacing w:val="28"/>
        </w:rPr>
        <w:t> </w:t>
      </w:r>
      <w:r>
        <w:rPr/>
        <w:t>aim of</w:t>
      </w:r>
      <w:r>
        <w:rPr>
          <w:spacing w:val="23"/>
        </w:rPr>
        <w:t> </w:t>
      </w:r>
      <w:r>
        <w:rPr/>
        <w:t>this</w:t>
      </w:r>
      <w:r>
        <w:rPr>
          <w:spacing w:val="27"/>
        </w:rPr>
        <w:t> </w:t>
      </w:r>
      <w:r>
        <w:rPr/>
        <w:t>work</w:t>
      </w:r>
      <w:r>
        <w:rPr>
          <w:spacing w:val="35"/>
        </w:rPr>
        <w:t> </w:t>
      </w:r>
      <w:r>
        <w:rPr/>
        <w:t>is</w:t>
      </w:r>
      <w:r>
        <w:rPr>
          <w:spacing w:val="26"/>
        </w:rPr>
        <w:t> </w:t>
      </w:r>
      <w:r>
        <w:rPr/>
        <w:t>to</w:t>
      </w:r>
      <w:r>
        <w:rPr>
          <w:spacing w:val="33"/>
        </w:rPr>
        <w:t> </w:t>
      </w:r>
      <w:r>
        <w:rPr/>
        <w:t>study the</w:t>
      </w:r>
      <w:r>
        <w:rPr>
          <w:spacing w:val="28"/>
        </w:rPr>
        <w:t> </w:t>
      </w:r>
      <w:r>
        <w:rPr/>
        <w:t>suitability</w:t>
      </w:r>
      <w:r>
        <w:rPr>
          <w:spacing w:val="28"/>
        </w:rPr>
        <w:t> </w:t>
      </w:r>
      <w:r>
        <w:rPr/>
        <w:t>ofpulverized</w:t>
      </w:r>
      <w:r>
        <w:rPr>
          <w:spacing w:val="28"/>
        </w:rPr>
        <w:t> </w:t>
      </w:r>
      <w:r>
        <w:rPr/>
        <w:t>coconut</w:t>
      </w:r>
      <w:r>
        <w:rPr>
          <w:spacing w:val="37"/>
        </w:rPr>
        <w:t> </w:t>
      </w:r>
      <w:r>
        <w:rPr/>
        <w:t>shell</w:t>
      </w:r>
      <w:r>
        <w:rPr>
          <w:spacing w:val="24"/>
        </w:rPr>
        <w:t> </w:t>
      </w:r>
      <w:r>
        <w:rPr/>
        <w:t>charcoal and periwinkle shell for carburizing mildsteel.</w:t>
      </w:r>
    </w:p>
    <w:p>
      <w:pPr>
        <w:pStyle w:val="Heading2"/>
        <w:spacing w:before="5"/>
        <w:ind w:left="1841"/>
      </w:pPr>
      <w:r>
        <w:rPr/>
        <w:t>The</w:t>
      </w:r>
      <w:r>
        <w:rPr>
          <w:spacing w:val="-1"/>
        </w:rPr>
        <w:t> </w:t>
      </w:r>
      <w:r>
        <w:rPr/>
        <w:t>objectives</w:t>
      </w:r>
      <w:r>
        <w:rPr>
          <w:spacing w:val="-2"/>
        </w:rPr>
        <w:t> </w:t>
      </w:r>
      <w:r>
        <w:rPr/>
        <w:t>of</w:t>
      </w:r>
      <w:r>
        <w:rPr>
          <w:spacing w:val="-3"/>
        </w:rPr>
        <w:t> </w:t>
      </w:r>
      <w:r>
        <w:rPr/>
        <w:t>the study</w:t>
      </w:r>
      <w:r>
        <w:rPr>
          <w:spacing w:val="1"/>
        </w:rPr>
        <w:t> </w:t>
      </w:r>
      <w:r>
        <w:rPr>
          <w:spacing w:val="-4"/>
        </w:rPr>
        <w:t>are:</w:t>
      </w:r>
    </w:p>
    <w:p>
      <w:pPr>
        <w:pStyle w:val="ListParagraph"/>
        <w:numPr>
          <w:ilvl w:val="0"/>
          <w:numId w:val="7"/>
        </w:numPr>
        <w:tabs>
          <w:tab w:pos="2561" w:val="left" w:leader="none"/>
        </w:tabs>
        <w:spacing w:line="480" w:lineRule="auto" w:before="271" w:after="0"/>
        <w:ind w:left="2561" w:right="1219" w:hanging="720"/>
        <w:jc w:val="left"/>
        <w:rPr>
          <w:sz w:val="24"/>
        </w:rPr>
      </w:pPr>
      <w:r>
        <w:rPr>
          <w:sz w:val="24"/>
        </w:rPr>
        <w:t>Determination</w:t>
      </w:r>
      <w:r>
        <w:rPr>
          <w:spacing w:val="40"/>
          <w:sz w:val="24"/>
        </w:rPr>
        <w:t> </w:t>
      </w:r>
      <w:r>
        <w:rPr>
          <w:sz w:val="24"/>
        </w:rPr>
        <w:t>ofthechemical</w:t>
      </w:r>
      <w:r>
        <w:rPr>
          <w:spacing w:val="40"/>
          <w:sz w:val="24"/>
        </w:rPr>
        <w:t> </w:t>
      </w:r>
      <w:r>
        <w:rPr>
          <w:sz w:val="24"/>
        </w:rPr>
        <w:t>composition</w:t>
      </w:r>
      <w:r>
        <w:rPr>
          <w:spacing w:val="40"/>
          <w:sz w:val="24"/>
        </w:rPr>
        <w:t> </w:t>
      </w:r>
      <w:r>
        <w:rPr>
          <w:sz w:val="24"/>
        </w:rPr>
        <w:t>of</w:t>
      </w:r>
      <w:r>
        <w:rPr>
          <w:spacing w:val="38"/>
          <w:sz w:val="24"/>
        </w:rPr>
        <w:t> </w:t>
      </w:r>
      <w:r>
        <w:rPr>
          <w:sz w:val="24"/>
        </w:rPr>
        <w:t>coconut</w:t>
      </w:r>
      <w:r>
        <w:rPr>
          <w:spacing w:val="40"/>
          <w:sz w:val="24"/>
        </w:rPr>
        <w:t> </w:t>
      </w:r>
      <w:r>
        <w:rPr>
          <w:sz w:val="24"/>
        </w:rPr>
        <w:t>and</w:t>
      </w:r>
      <w:r>
        <w:rPr>
          <w:spacing w:val="40"/>
          <w:sz w:val="24"/>
        </w:rPr>
        <w:t> </w:t>
      </w:r>
      <w:r>
        <w:rPr>
          <w:sz w:val="24"/>
        </w:rPr>
        <w:t>periwinkle</w:t>
      </w:r>
      <w:r>
        <w:rPr>
          <w:spacing w:val="40"/>
          <w:sz w:val="24"/>
        </w:rPr>
        <w:t> </w:t>
      </w:r>
      <w:r>
        <w:rPr>
          <w:sz w:val="24"/>
        </w:rPr>
        <w:t>shells using X-ray florescence and X-ray diffraction;</w:t>
      </w:r>
    </w:p>
    <w:p>
      <w:pPr>
        <w:pStyle w:val="ListParagraph"/>
        <w:numPr>
          <w:ilvl w:val="0"/>
          <w:numId w:val="7"/>
        </w:numPr>
        <w:tabs>
          <w:tab w:pos="2561" w:val="left" w:leader="none"/>
        </w:tabs>
        <w:spacing w:line="480" w:lineRule="auto" w:before="1" w:after="0"/>
        <w:ind w:left="2561" w:right="1222" w:hanging="720"/>
        <w:jc w:val="left"/>
        <w:rPr>
          <w:sz w:val="24"/>
        </w:rPr>
      </w:pPr>
      <w:r>
        <w:rPr>
          <w:sz w:val="24"/>
        </w:rPr>
        <w:t>Determination</w:t>
      </w:r>
      <w:r>
        <w:rPr>
          <w:spacing w:val="-3"/>
          <w:sz w:val="24"/>
        </w:rPr>
        <w:t> </w:t>
      </w:r>
      <w:r>
        <w:rPr>
          <w:sz w:val="24"/>
        </w:rPr>
        <w:t>of</w:t>
      </w:r>
      <w:r>
        <w:rPr>
          <w:spacing w:val="-3"/>
          <w:sz w:val="24"/>
        </w:rPr>
        <w:t> </w:t>
      </w:r>
      <w:r>
        <w:rPr>
          <w:sz w:val="24"/>
        </w:rPr>
        <w:t>the</w:t>
      </w:r>
      <w:r>
        <w:rPr>
          <w:spacing w:val="-2"/>
          <w:sz w:val="24"/>
        </w:rPr>
        <w:t> </w:t>
      </w:r>
      <w:r>
        <w:rPr>
          <w:sz w:val="24"/>
        </w:rPr>
        <w:t>chemical</w:t>
      </w:r>
      <w:r>
        <w:rPr>
          <w:spacing w:val="-5"/>
          <w:sz w:val="24"/>
        </w:rPr>
        <w:t> </w:t>
      </w:r>
      <w:r>
        <w:rPr>
          <w:sz w:val="24"/>
        </w:rPr>
        <w:t>composition</w:t>
      </w:r>
      <w:r>
        <w:rPr>
          <w:spacing w:val="-5"/>
          <w:sz w:val="24"/>
        </w:rPr>
        <w:t> </w:t>
      </w:r>
      <w:r>
        <w:rPr>
          <w:sz w:val="24"/>
        </w:rPr>
        <w:t>of</w:t>
      </w:r>
      <w:r>
        <w:rPr>
          <w:spacing w:val="-4"/>
          <w:sz w:val="24"/>
        </w:rPr>
        <w:t> </w:t>
      </w:r>
      <w:r>
        <w:rPr>
          <w:sz w:val="24"/>
        </w:rPr>
        <w:t>as-received</w:t>
      </w:r>
      <w:r>
        <w:rPr>
          <w:spacing w:val="-1"/>
          <w:sz w:val="24"/>
        </w:rPr>
        <w:t> </w:t>
      </w:r>
      <w:r>
        <w:rPr>
          <w:sz w:val="24"/>
        </w:rPr>
        <w:t>and</w:t>
      </w:r>
      <w:r>
        <w:rPr>
          <w:spacing w:val="-1"/>
          <w:sz w:val="24"/>
        </w:rPr>
        <w:t> </w:t>
      </w:r>
      <w:r>
        <w:rPr>
          <w:sz w:val="24"/>
        </w:rPr>
        <w:t>carburized mild steel using optical emission spectrometer (OES);</w:t>
      </w:r>
    </w:p>
    <w:p>
      <w:pPr>
        <w:spacing w:after="0" w:line="480" w:lineRule="auto"/>
        <w:jc w:val="left"/>
        <w:rPr>
          <w:sz w:val="24"/>
        </w:rPr>
        <w:sectPr>
          <w:pgSz w:w="11910" w:h="16840"/>
          <w:pgMar w:header="0" w:footer="854" w:top="1340" w:bottom="1040" w:left="320" w:right="220"/>
        </w:sectPr>
      </w:pPr>
    </w:p>
    <w:p>
      <w:pPr>
        <w:pStyle w:val="ListParagraph"/>
        <w:numPr>
          <w:ilvl w:val="0"/>
          <w:numId w:val="7"/>
        </w:numPr>
        <w:tabs>
          <w:tab w:pos="2559" w:val="left" w:leader="none"/>
          <w:tab w:pos="2561" w:val="left" w:leader="none"/>
        </w:tabs>
        <w:spacing w:line="480" w:lineRule="auto" w:before="78" w:after="0"/>
        <w:ind w:left="2561" w:right="1220" w:hanging="720"/>
        <w:jc w:val="both"/>
        <w:rPr>
          <w:sz w:val="24"/>
        </w:rPr>
      </w:pPr>
      <w:r>
        <w:rPr>
          <w:sz w:val="24"/>
        </w:rPr>
        <w:t>Carburization of mild steel samples under various conditions such as time and temperature and determination of</w:t>
      </w:r>
      <w:r>
        <w:rPr>
          <w:spacing w:val="-2"/>
          <w:sz w:val="24"/>
        </w:rPr>
        <w:t> </w:t>
      </w:r>
      <w:r>
        <w:rPr>
          <w:sz w:val="24"/>
        </w:rPr>
        <w:t>the case depth of the carburized steels using hardness method;</w:t>
      </w:r>
    </w:p>
    <w:p>
      <w:pPr>
        <w:pStyle w:val="ListParagraph"/>
        <w:numPr>
          <w:ilvl w:val="0"/>
          <w:numId w:val="7"/>
        </w:numPr>
        <w:tabs>
          <w:tab w:pos="2559" w:val="left" w:leader="none"/>
          <w:tab w:pos="2561" w:val="left" w:leader="none"/>
        </w:tabs>
        <w:spacing w:line="480" w:lineRule="auto" w:before="1" w:after="0"/>
        <w:ind w:left="2561" w:right="1221" w:hanging="720"/>
        <w:jc w:val="both"/>
        <w:rPr>
          <w:sz w:val="24"/>
        </w:rPr>
      </w:pPr>
      <w:r>
        <w:rPr>
          <w:sz w:val="24"/>
        </w:rPr>
        <w:t>Determination of the hardness profile and impact properties of the mild steel</w:t>
      </w:r>
      <w:r>
        <w:rPr>
          <w:spacing w:val="40"/>
          <w:sz w:val="24"/>
        </w:rPr>
        <w:t> </w:t>
      </w:r>
      <w:r>
        <w:rPr>
          <w:sz w:val="24"/>
        </w:rPr>
        <w:t>in the as-received, carburized, carburized quenched and tempered conditions.</w:t>
      </w:r>
    </w:p>
    <w:p>
      <w:pPr>
        <w:pStyle w:val="ListParagraph"/>
        <w:numPr>
          <w:ilvl w:val="0"/>
          <w:numId w:val="7"/>
        </w:numPr>
        <w:tabs>
          <w:tab w:pos="2561" w:val="left" w:leader="none"/>
        </w:tabs>
        <w:spacing w:line="480" w:lineRule="auto" w:before="1" w:after="0"/>
        <w:ind w:left="2561" w:right="1220" w:hanging="720"/>
        <w:jc w:val="both"/>
        <w:rPr>
          <w:sz w:val="24"/>
        </w:rPr>
      </w:pPr>
      <w:r>
        <w:rPr>
          <w:sz w:val="24"/>
        </w:rPr>
        <w:t>Carry out wear rate test of the as-received, carburized, carburized quenched and tempered conditions samples.</w:t>
      </w:r>
    </w:p>
    <w:p>
      <w:pPr>
        <w:pStyle w:val="Heading1"/>
        <w:numPr>
          <w:ilvl w:val="1"/>
          <w:numId w:val="6"/>
        </w:numPr>
        <w:tabs>
          <w:tab w:pos="1840" w:val="left" w:leader="none"/>
        </w:tabs>
        <w:spacing w:line="240" w:lineRule="auto" w:before="5" w:after="0"/>
        <w:ind w:left="1840" w:right="0" w:hanging="720"/>
        <w:jc w:val="left"/>
      </w:pPr>
      <w:bookmarkStart w:name="_TOC_250022" w:id="5"/>
      <w:r>
        <w:rPr/>
        <w:t>SCOPE</w:t>
      </w:r>
      <w:r>
        <w:rPr>
          <w:spacing w:val="-2"/>
        </w:rPr>
        <w:t> </w:t>
      </w:r>
      <w:r>
        <w:rPr/>
        <w:t>OF</w:t>
      </w:r>
      <w:r>
        <w:rPr>
          <w:spacing w:val="-2"/>
        </w:rPr>
        <w:t> </w:t>
      </w:r>
      <w:r>
        <w:rPr/>
        <w:t>THE</w:t>
      </w:r>
      <w:r>
        <w:rPr>
          <w:spacing w:val="-1"/>
        </w:rPr>
        <w:t> </w:t>
      </w:r>
      <w:bookmarkEnd w:id="5"/>
      <w:r>
        <w:rPr>
          <w:spacing w:val="-4"/>
        </w:rPr>
        <w:t>WORK</w:t>
      </w:r>
    </w:p>
    <w:p>
      <w:pPr>
        <w:pStyle w:val="BodyText"/>
        <w:spacing w:line="480" w:lineRule="auto" w:before="271"/>
        <w:ind w:left="1841" w:right="1216"/>
        <w:jc w:val="both"/>
      </w:pPr>
      <w:r>
        <w:rPr/>
        <w:t>This work involves carburization of the sourced mild steel using pulverized coconut shell as carburizer and pulverized periwinkle shell as energizer at different temperatures of 850</w:t>
      </w:r>
      <w:r>
        <w:rPr>
          <w:vertAlign w:val="superscript"/>
        </w:rPr>
        <w:t>0</w:t>
      </w:r>
      <w:r>
        <w:rPr>
          <w:vertAlign w:val="baseline"/>
        </w:rPr>
        <w:t>C, 900</w:t>
      </w:r>
      <w:r>
        <w:rPr>
          <w:vertAlign w:val="superscript"/>
        </w:rPr>
        <w:t>0</w:t>
      </w:r>
      <w:r>
        <w:rPr>
          <w:vertAlign w:val="baseline"/>
        </w:rPr>
        <w:t>C and 950</w:t>
      </w:r>
      <w:r>
        <w:rPr>
          <w:vertAlign w:val="superscript"/>
        </w:rPr>
        <w:t>0</w:t>
      </w:r>
      <w:r>
        <w:rPr>
          <w:vertAlign w:val="baseline"/>
        </w:rPr>
        <w:t>C.. The samples properties examined in the laboratory to ascertain its chemical composition using OES, its microstructural property using optical microscope/SEM, mechanical properties using impact testing machine and hardness testing machine and wear resistant using Antonpaar wear testing machine.</w:t>
      </w:r>
    </w:p>
    <w:p>
      <w:pPr>
        <w:pStyle w:val="Heading1"/>
        <w:numPr>
          <w:ilvl w:val="1"/>
          <w:numId w:val="6"/>
        </w:numPr>
        <w:tabs>
          <w:tab w:pos="1840" w:val="left" w:leader="none"/>
        </w:tabs>
        <w:spacing w:line="240" w:lineRule="auto" w:before="6" w:after="0"/>
        <w:ind w:left="1840" w:right="0" w:hanging="720"/>
        <w:jc w:val="left"/>
      </w:pPr>
      <w:r>
        <w:rPr/>
        <w:t>JUSTIFICATION</w:t>
      </w:r>
      <w:r>
        <w:rPr>
          <w:spacing w:val="-2"/>
        </w:rPr>
        <w:t> </w:t>
      </w:r>
      <w:r>
        <w:rPr/>
        <w:t>OF</w:t>
      </w:r>
      <w:r>
        <w:rPr>
          <w:spacing w:val="-4"/>
        </w:rPr>
        <w:t> </w:t>
      </w:r>
      <w:r>
        <w:rPr/>
        <w:t>THE </w:t>
      </w:r>
      <w:r>
        <w:rPr>
          <w:spacing w:val="-4"/>
        </w:rPr>
        <w:t>WORK</w:t>
      </w:r>
    </w:p>
    <w:p>
      <w:pPr>
        <w:pStyle w:val="BodyText"/>
        <w:spacing w:line="480" w:lineRule="auto" w:before="272"/>
        <w:ind w:left="1841" w:right="1210"/>
        <w:jc w:val="both"/>
      </w:pPr>
      <w:r>
        <w:rPr/>
        <w:t>The demand for locally fabricated parts or machine components especially in defense industries,</w:t>
      </w:r>
      <w:r>
        <w:rPr>
          <w:spacing w:val="-1"/>
        </w:rPr>
        <w:t> </w:t>
      </w:r>
      <w:r>
        <w:rPr/>
        <w:t>automobile industries</w:t>
      </w:r>
      <w:r>
        <w:rPr>
          <w:spacing w:val="-5"/>
        </w:rPr>
        <w:t> </w:t>
      </w:r>
      <w:r>
        <w:rPr/>
        <w:t>and</w:t>
      </w:r>
      <w:r>
        <w:rPr>
          <w:spacing w:val="-3"/>
        </w:rPr>
        <w:t> </w:t>
      </w:r>
      <w:r>
        <w:rPr/>
        <w:t>other</w:t>
      </w:r>
      <w:r>
        <w:rPr>
          <w:spacing w:val="-2"/>
        </w:rPr>
        <w:t> </w:t>
      </w:r>
      <w:r>
        <w:rPr/>
        <w:t>steel</w:t>
      </w:r>
      <w:r>
        <w:rPr>
          <w:spacing w:val="-8"/>
        </w:rPr>
        <w:t> </w:t>
      </w:r>
      <w:r>
        <w:rPr/>
        <w:t>industries</w:t>
      </w:r>
      <w:r>
        <w:rPr>
          <w:spacing w:val="-1"/>
        </w:rPr>
        <w:t> </w:t>
      </w:r>
      <w:r>
        <w:rPr/>
        <w:t>is</w:t>
      </w:r>
      <w:r>
        <w:rPr>
          <w:spacing w:val="-5"/>
        </w:rPr>
        <w:t> </w:t>
      </w:r>
      <w:r>
        <w:rPr/>
        <w:t>becoming high</w:t>
      </w:r>
      <w:r>
        <w:rPr>
          <w:spacing w:val="-8"/>
        </w:rPr>
        <w:t> </w:t>
      </w:r>
      <w:r>
        <w:rPr/>
        <w:t>due</w:t>
      </w:r>
      <w:r>
        <w:rPr>
          <w:spacing w:val="-4"/>
        </w:rPr>
        <w:t> </w:t>
      </w:r>
      <w:r>
        <w:rPr/>
        <w:t>to the fact that government want to reduce capital flight from economy and encouragelocal production of spare – parts, hence the increased in the demand of carburized steel parts. In</w:t>
      </w:r>
      <w:r>
        <w:rPr>
          <w:spacing w:val="-4"/>
        </w:rPr>
        <w:t> </w:t>
      </w:r>
      <w:r>
        <w:rPr/>
        <w:t>order</w:t>
      </w:r>
      <w:r>
        <w:rPr>
          <w:spacing w:val="-2"/>
        </w:rPr>
        <w:t> </w:t>
      </w:r>
      <w:r>
        <w:rPr/>
        <w:t>to lower the price of</w:t>
      </w:r>
      <w:r>
        <w:rPr>
          <w:spacing w:val="-7"/>
        </w:rPr>
        <w:t> </w:t>
      </w:r>
      <w:r>
        <w:rPr/>
        <w:t>these parts in market and also compete favourably with imported ones, there is need to use a suitable locally sourced and cheap carburizer such as coconut shell and energizer such as periwinkle shell.</w:t>
      </w:r>
    </w:p>
    <w:p>
      <w:pPr>
        <w:spacing w:after="0" w:line="480" w:lineRule="auto"/>
        <w:jc w:val="both"/>
        <w:sectPr>
          <w:pgSz w:w="11910" w:h="16840"/>
          <w:pgMar w:header="0" w:footer="854" w:top="1340" w:bottom="1040" w:left="320" w:right="220"/>
        </w:sectPr>
      </w:pPr>
    </w:p>
    <w:p>
      <w:pPr>
        <w:pStyle w:val="Heading1"/>
        <w:numPr>
          <w:ilvl w:val="1"/>
          <w:numId w:val="6"/>
        </w:numPr>
        <w:tabs>
          <w:tab w:pos="1840" w:val="left" w:leader="none"/>
        </w:tabs>
        <w:spacing w:line="240" w:lineRule="auto" w:before="63" w:after="0"/>
        <w:ind w:left="1840" w:right="0" w:hanging="720"/>
        <w:jc w:val="left"/>
      </w:pPr>
      <w:bookmarkStart w:name="_TOC_250021" w:id="6"/>
      <w:r>
        <w:rPr/>
        <w:t>SIGNIFICANCE</w:t>
      </w:r>
      <w:r>
        <w:rPr>
          <w:spacing w:val="-4"/>
        </w:rPr>
        <w:t> </w:t>
      </w:r>
      <w:r>
        <w:rPr/>
        <w:t>OF</w:t>
      </w:r>
      <w:r>
        <w:rPr>
          <w:spacing w:val="-4"/>
        </w:rPr>
        <w:t> </w:t>
      </w:r>
      <w:r>
        <w:rPr/>
        <w:t>THE</w:t>
      </w:r>
      <w:r>
        <w:rPr>
          <w:spacing w:val="-4"/>
        </w:rPr>
        <w:t> </w:t>
      </w:r>
      <w:bookmarkEnd w:id="6"/>
      <w:r>
        <w:rPr>
          <w:spacing w:val="-2"/>
        </w:rPr>
        <w:t>RESEARCH</w:t>
      </w:r>
    </w:p>
    <w:p>
      <w:pPr>
        <w:pStyle w:val="BodyText"/>
        <w:spacing w:line="480" w:lineRule="auto" w:before="271"/>
        <w:ind w:left="1841" w:right="1211"/>
        <w:jc w:val="both"/>
      </w:pPr>
      <w:r>
        <w:rPr/>
        <w:t>The significance of this work is to exploit the use of coconut shell as carburizer and periwinkle as energizer in order to ascertain their effectiveness onthe mechanical properties of the mild steel. These materials are cheaper, economical and ecofriendly compared to barium carbonate and coal/charcoal.</w:t>
      </w:r>
    </w:p>
    <w:p>
      <w:pPr>
        <w:pStyle w:val="Heading1"/>
        <w:numPr>
          <w:ilvl w:val="1"/>
          <w:numId w:val="6"/>
        </w:numPr>
        <w:tabs>
          <w:tab w:pos="1840" w:val="left" w:leader="none"/>
        </w:tabs>
        <w:spacing w:line="240" w:lineRule="auto" w:before="2" w:after="0"/>
        <w:ind w:left="1840" w:right="0" w:hanging="720"/>
        <w:jc w:val="left"/>
      </w:pPr>
      <w:bookmarkStart w:name="_TOC_250020" w:id="7"/>
      <w:r>
        <w:rPr/>
        <w:t>CONTRIBUTIONS</w:t>
      </w:r>
      <w:r>
        <w:rPr>
          <w:spacing w:val="-3"/>
        </w:rPr>
        <w:t> </w:t>
      </w:r>
      <w:r>
        <w:rPr/>
        <w:t>TO</w:t>
      </w:r>
      <w:r>
        <w:rPr>
          <w:spacing w:val="-3"/>
        </w:rPr>
        <w:t> </w:t>
      </w:r>
      <w:bookmarkEnd w:id="7"/>
      <w:r>
        <w:rPr>
          <w:spacing w:val="-2"/>
        </w:rPr>
        <w:t>KNOWLEDGE</w:t>
      </w:r>
    </w:p>
    <w:p>
      <w:pPr>
        <w:pStyle w:val="BodyText"/>
        <w:spacing w:before="62"/>
        <w:rPr>
          <w:b/>
        </w:rPr>
      </w:pPr>
    </w:p>
    <w:p>
      <w:pPr>
        <w:pStyle w:val="BodyText"/>
        <w:spacing w:line="480" w:lineRule="auto"/>
        <w:ind w:left="1841" w:right="1227"/>
        <w:jc w:val="both"/>
      </w:pPr>
      <w:r>
        <w:rPr/>
        <w:t>The followings are some of the contributions to knowledge for carrying this present </w:t>
      </w:r>
      <w:r>
        <w:rPr>
          <w:spacing w:val="-2"/>
        </w:rPr>
        <w:t>research:</w:t>
      </w:r>
    </w:p>
    <w:p>
      <w:pPr>
        <w:pStyle w:val="ListParagraph"/>
        <w:numPr>
          <w:ilvl w:val="0"/>
          <w:numId w:val="8"/>
        </w:numPr>
        <w:tabs>
          <w:tab w:pos="2381" w:val="left" w:leader="none"/>
          <w:tab w:pos="2383" w:val="left" w:leader="none"/>
        </w:tabs>
        <w:spacing w:line="480" w:lineRule="auto" w:before="0" w:after="0"/>
        <w:ind w:left="2383" w:right="1216" w:hanging="490"/>
        <w:jc w:val="both"/>
        <w:rPr>
          <w:sz w:val="24"/>
        </w:rPr>
      </w:pPr>
      <w:r>
        <w:rPr>
          <w:sz w:val="24"/>
        </w:rPr>
        <w:t>Coconut shell and periwinkles shell were considered as an alternativecarburizer and energizer respectively in case hardening of mild steel.</w:t>
      </w:r>
    </w:p>
    <w:p>
      <w:pPr>
        <w:pStyle w:val="ListParagraph"/>
        <w:numPr>
          <w:ilvl w:val="0"/>
          <w:numId w:val="8"/>
        </w:numPr>
        <w:tabs>
          <w:tab w:pos="2383" w:val="left" w:leader="none"/>
        </w:tabs>
        <w:spacing w:line="480" w:lineRule="auto" w:before="1" w:after="0"/>
        <w:ind w:left="2383" w:right="1215" w:hanging="557"/>
        <w:jc w:val="both"/>
        <w:rPr>
          <w:sz w:val="22"/>
        </w:rPr>
      </w:pPr>
      <w:r>
        <w:rPr>
          <w:sz w:val="24"/>
        </w:rPr>
        <w:t>The optimum result was obtained </w:t>
      </w:r>
      <w:r>
        <w:rPr>
          <w:sz w:val="22"/>
        </w:rPr>
        <w:t>using carburizing compound with ratio 75wt% pulverized coconut shell charcoal to 25wt% pulverized periwinkle shell at 950</w:t>
      </w:r>
      <w:r>
        <w:rPr>
          <w:sz w:val="22"/>
          <w:vertAlign w:val="superscript"/>
        </w:rPr>
        <w:t>o</w:t>
      </w:r>
      <w:r>
        <w:rPr>
          <w:sz w:val="22"/>
          <w:vertAlign w:val="baseline"/>
        </w:rPr>
        <w:t>C for 3 </w:t>
      </w:r>
      <w:r>
        <w:rPr>
          <w:spacing w:val="-2"/>
          <w:sz w:val="22"/>
          <w:vertAlign w:val="baseline"/>
        </w:rPr>
        <w:t>hours.</w:t>
      </w:r>
    </w:p>
    <w:p>
      <w:pPr>
        <w:pStyle w:val="ListParagraph"/>
        <w:numPr>
          <w:ilvl w:val="0"/>
          <w:numId w:val="8"/>
        </w:numPr>
        <w:tabs>
          <w:tab w:pos="2383" w:val="left" w:leader="none"/>
        </w:tabs>
        <w:spacing w:line="480" w:lineRule="auto" w:before="1" w:after="0"/>
        <w:ind w:left="2383" w:right="1217" w:hanging="624"/>
        <w:jc w:val="left"/>
        <w:rPr>
          <w:sz w:val="24"/>
        </w:rPr>
      </w:pPr>
      <w:r>
        <w:rPr>
          <w:sz w:val="24"/>
        </w:rPr>
        <w:t>This researchprovided information on how to convert waste to wealth with the abundant coconut and periwinkles shellsfound in the coastal area of Nigeria.</w:t>
      </w:r>
    </w:p>
    <w:p>
      <w:pPr>
        <w:pStyle w:val="ListParagraph"/>
        <w:numPr>
          <w:ilvl w:val="0"/>
          <w:numId w:val="8"/>
        </w:numPr>
        <w:tabs>
          <w:tab w:pos="2383" w:val="left" w:leader="none"/>
        </w:tabs>
        <w:spacing w:line="480" w:lineRule="auto" w:before="1" w:after="0"/>
        <w:ind w:left="2383" w:right="1220" w:hanging="610"/>
        <w:jc w:val="left"/>
        <w:rPr>
          <w:rFonts w:ascii="Cambria Math" w:hAnsi="Cambria Math" w:eastAsia="Cambria Math"/>
          <w:sz w:val="24"/>
        </w:rPr>
      </w:pPr>
      <w:r>
        <w:rPr>
          <w:sz w:val="24"/>
        </w:rPr>
        <w:t>This</w:t>
      </w:r>
      <w:r>
        <w:rPr>
          <w:spacing w:val="36"/>
          <w:sz w:val="24"/>
        </w:rPr>
        <w:t> </w:t>
      </w:r>
      <w:r>
        <w:rPr>
          <w:sz w:val="24"/>
        </w:rPr>
        <w:t>research</w:t>
      </w:r>
      <w:r>
        <w:rPr>
          <w:spacing w:val="33"/>
          <w:sz w:val="24"/>
        </w:rPr>
        <w:t> </w:t>
      </w:r>
      <w:r>
        <w:rPr>
          <w:sz w:val="24"/>
        </w:rPr>
        <w:t>provided</w:t>
      </w:r>
      <w:r>
        <w:rPr>
          <w:spacing w:val="40"/>
          <w:sz w:val="24"/>
        </w:rPr>
        <w:t> </w:t>
      </w:r>
      <w:r>
        <w:rPr>
          <w:sz w:val="24"/>
        </w:rPr>
        <w:t>information</w:t>
      </w:r>
      <w:r>
        <w:rPr>
          <w:spacing w:val="33"/>
          <w:sz w:val="24"/>
        </w:rPr>
        <w:t> </w:t>
      </w:r>
      <w:r>
        <w:rPr>
          <w:sz w:val="24"/>
        </w:rPr>
        <w:t>on</w:t>
      </w:r>
      <w:r>
        <w:rPr>
          <w:spacing w:val="33"/>
          <w:sz w:val="24"/>
        </w:rPr>
        <w:t> </w:t>
      </w:r>
      <w:r>
        <w:rPr>
          <w:sz w:val="24"/>
        </w:rPr>
        <w:t>carburized</w:t>
      </w:r>
      <w:r>
        <w:rPr>
          <w:spacing w:val="38"/>
          <w:sz w:val="24"/>
        </w:rPr>
        <w:t> </w:t>
      </w:r>
      <w:r>
        <w:rPr>
          <w:sz w:val="24"/>
        </w:rPr>
        <w:t>quenched</w:t>
      </w:r>
      <w:r>
        <w:rPr>
          <w:spacing w:val="40"/>
          <w:sz w:val="24"/>
        </w:rPr>
        <w:t> </w:t>
      </w:r>
      <w:r>
        <w:rPr>
          <w:sz w:val="24"/>
        </w:rPr>
        <w:t>–</w:t>
      </w:r>
      <w:r>
        <w:rPr>
          <w:spacing w:val="39"/>
          <w:sz w:val="24"/>
        </w:rPr>
        <w:t> </w:t>
      </w:r>
      <w:r>
        <w:rPr>
          <w:sz w:val="24"/>
        </w:rPr>
        <w:t>tempered</w:t>
      </w:r>
      <w:r>
        <w:rPr>
          <w:spacing w:val="40"/>
          <w:sz w:val="24"/>
        </w:rPr>
        <w:t> </w:t>
      </w:r>
      <w:r>
        <w:rPr>
          <w:sz w:val="24"/>
        </w:rPr>
        <w:t>mild steel which has a wear rate of </w:t>
      </w:r>
      <w:r>
        <w:rPr>
          <w:rFonts w:ascii="Cambria Math" w:hAnsi="Cambria Math" w:eastAsia="Cambria Math"/>
          <w:sz w:val="24"/>
        </w:rPr>
        <w:t>2.023</w:t>
      </w:r>
      <w:r>
        <w:rPr>
          <w:rFonts w:ascii="Cambria Math" w:hAnsi="Cambria Math" w:eastAsia="Cambria Math"/>
          <w:spacing w:val="40"/>
          <w:sz w:val="24"/>
        </w:rPr>
        <w:t> </w:t>
      </w:r>
      <w:r>
        <w:rPr>
          <w:rFonts w:ascii="Cambria Math" w:hAnsi="Cambria Math" w:eastAsia="Cambria Math"/>
          <w:sz w:val="24"/>
        </w:rPr>
        <w:t>× 10</w:t>
      </w:r>
      <w:r>
        <w:rPr>
          <w:rFonts w:ascii="Cambria Math" w:hAnsi="Cambria Math" w:eastAsia="Cambria Math"/>
          <w:sz w:val="24"/>
          <w:vertAlign w:val="superscript"/>
        </w:rPr>
        <w:t>−2</w:t>
      </w:r>
      <w:r>
        <w:rPr>
          <w:rFonts w:ascii="Cambria Math" w:hAnsi="Cambria Math" w:eastAsia="Cambria Math"/>
          <w:sz w:val="24"/>
          <w:vertAlign w:val="baseline"/>
        </w:rPr>
        <w:t>𝑚𝑚</w:t>
      </w:r>
      <w:r>
        <w:rPr>
          <w:rFonts w:ascii="Cambria Math" w:hAnsi="Cambria Math" w:eastAsia="Cambria Math"/>
          <w:sz w:val="24"/>
          <w:vertAlign w:val="superscript"/>
        </w:rPr>
        <w:t>3</w:t>
      </w:r>
      <w:r>
        <w:rPr>
          <w:rFonts w:ascii="Cambria Math" w:hAnsi="Cambria Math" w:eastAsia="Cambria Math"/>
          <w:sz w:val="24"/>
          <w:vertAlign w:val="baseline"/>
        </w:rPr>
        <w:t>/𝑁/𝑚 .</w:t>
      </w:r>
    </w:p>
    <w:p>
      <w:pPr>
        <w:pStyle w:val="ListParagraph"/>
        <w:numPr>
          <w:ilvl w:val="0"/>
          <w:numId w:val="8"/>
        </w:numPr>
        <w:tabs>
          <w:tab w:pos="2383" w:val="left" w:leader="none"/>
        </w:tabs>
        <w:spacing w:line="480" w:lineRule="auto" w:before="0" w:after="0"/>
        <w:ind w:left="2383" w:right="1212" w:hanging="543"/>
        <w:jc w:val="left"/>
        <w:rPr>
          <w:sz w:val="24"/>
        </w:rPr>
      </w:pPr>
      <w:r>
        <w:rPr>
          <w:sz w:val="24"/>
        </w:rPr>
        <w:t>This</w:t>
      </w:r>
      <w:r>
        <w:rPr>
          <w:spacing w:val="40"/>
          <w:sz w:val="24"/>
        </w:rPr>
        <w:t> </w:t>
      </w:r>
      <w:r>
        <w:rPr>
          <w:sz w:val="24"/>
        </w:rPr>
        <w:t>research</w:t>
      </w:r>
      <w:r>
        <w:rPr>
          <w:spacing w:val="40"/>
          <w:sz w:val="24"/>
        </w:rPr>
        <w:t> </w:t>
      </w:r>
      <w:r>
        <w:rPr>
          <w:sz w:val="24"/>
        </w:rPr>
        <w:t>provided</w:t>
      </w:r>
      <w:r>
        <w:rPr>
          <w:spacing w:val="40"/>
          <w:sz w:val="24"/>
        </w:rPr>
        <w:t> </w:t>
      </w:r>
      <w:r>
        <w:rPr>
          <w:sz w:val="24"/>
        </w:rPr>
        <w:t>inform</w:t>
      </w:r>
      <w:r>
        <w:rPr>
          <w:spacing w:val="40"/>
          <w:sz w:val="24"/>
        </w:rPr>
        <w:t> </w:t>
      </w:r>
      <w:r>
        <w:rPr>
          <w:sz w:val="24"/>
        </w:rPr>
        <w:t>on</w:t>
      </w:r>
      <w:r>
        <w:rPr>
          <w:spacing w:val="40"/>
          <w:sz w:val="24"/>
        </w:rPr>
        <w:t> </w:t>
      </w:r>
      <w:r>
        <w:rPr>
          <w:sz w:val="24"/>
        </w:rPr>
        <w:t>carburized</w:t>
      </w:r>
      <w:r>
        <w:rPr>
          <w:spacing w:val="40"/>
          <w:sz w:val="24"/>
        </w:rPr>
        <w:t> </w:t>
      </w:r>
      <w:r>
        <w:rPr>
          <w:sz w:val="24"/>
        </w:rPr>
        <w:t>quench</w:t>
      </w:r>
      <w:r>
        <w:rPr>
          <w:spacing w:val="40"/>
          <w:sz w:val="24"/>
        </w:rPr>
        <w:t> </w:t>
      </w:r>
      <w:r>
        <w:rPr>
          <w:sz w:val="24"/>
        </w:rPr>
        <w:t>–</w:t>
      </w:r>
      <w:r>
        <w:rPr>
          <w:spacing w:val="40"/>
          <w:sz w:val="24"/>
        </w:rPr>
        <w:t> </w:t>
      </w:r>
      <w:r>
        <w:rPr>
          <w:sz w:val="24"/>
        </w:rPr>
        <w:t>tempered</w:t>
      </w:r>
      <w:r>
        <w:rPr>
          <w:spacing w:val="40"/>
          <w:sz w:val="24"/>
        </w:rPr>
        <w:t> </w:t>
      </w:r>
      <w:r>
        <w:rPr>
          <w:sz w:val="24"/>
        </w:rPr>
        <w:t>mild</w:t>
      </w:r>
      <w:r>
        <w:rPr>
          <w:spacing w:val="40"/>
          <w:sz w:val="24"/>
        </w:rPr>
        <w:t> </w:t>
      </w:r>
      <w:r>
        <w:rPr>
          <w:sz w:val="24"/>
        </w:rPr>
        <w:t>steel which has an impact energy of 74Joules.</w:t>
      </w:r>
    </w:p>
    <w:p>
      <w:pPr>
        <w:spacing w:after="0" w:line="480" w:lineRule="auto"/>
        <w:jc w:val="left"/>
        <w:rPr>
          <w:sz w:val="24"/>
        </w:rPr>
        <w:sectPr>
          <w:pgSz w:w="11910" w:h="16840"/>
          <w:pgMar w:header="0" w:footer="854" w:top="1360" w:bottom="1040" w:left="320" w:right="220"/>
        </w:sectPr>
      </w:pPr>
    </w:p>
    <w:p>
      <w:pPr>
        <w:pStyle w:val="Heading1"/>
        <w:spacing w:line="480" w:lineRule="auto"/>
        <w:ind w:left="4314" w:right="4413" w:hanging="1"/>
        <w:jc w:val="center"/>
      </w:pPr>
      <w:r>
        <w:rPr/>
        <w:t>CHAPTER TWO LITERATURE</w:t>
      </w:r>
      <w:r>
        <w:rPr>
          <w:spacing w:val="-15"/>
        </w:rPr>
        <w:t> </w:t>
      </w:r>
      <w:r>
        <w:rPr/>
        <w:t>REVIEW</w:t>
      </w:r>
    </w:p>
    <w:p>
      <w:pPr>
        <w:pStyle w:val="ListParagraph"/>
        <w:numPr>
          <w:ilvl w:val="1"/>
          <w:numId w:val="9"/>
        </w:numPr>
        <w:tabs>
          <w:tab w:pos="1840" w:val="left" w:leader="none"/>
        </w:tabs>
        <w:spacing w:line="240" w:lineRule="auto" w:before="1" w:after="0"/>
        <w:ind w:left="1840" w:right="0" w:hanging="720"/>
        <w:jc w:val="left"/>
        <w:rPr>
          <w:b/>
          <w:sz w:val="24"/>
        </w:rPr>
      </w:pPr>
      <w:r>
        <w:rPr>
          <w:b/>
          <w:spacing w:val="-2"/>
          <w:sz w:val="24"/>
        </w:rPr>
        <w:t>INTRODUCTION</w:t>
      </w:r>
    </w:p>
    <w:p>
      <w:pPr>
        <w:pStyle w:val="BodyText"/>
        <w:spacing w:line="480" w:lineRule="auto" w:before="271"/>
        <w:ind w:left="1841" w:right="1216"/>
        <w:jc w:val="both"/>
      </w:pPr>
      <w:r>
        <w:rPr/>
        <w:t>Low</w:t>
      </w:r>
      <w:r>
        <w:rPr>
          <w:spacing w:val="-2"/>
        </w:rPr>
        <w:t> </w:t>
      </w:r>
      <w:r>
        <w:rPr/>
        <w:t>carbon</w:t>
      </w:r>
      <w:r>
        <w:rPr>
          <w:spacing w:val="-5"/>
        </w:rPr>
        <w:t> </w:t>
      </w:r>
      <w:r>
        <w:rPr/>
        <w:t>steel</w:t>
      </w:r>
      <w:r>
        <w:rPr>
          <w:spacing w:val="-5"/>
        </w:rPr>
        <w:t> </w:t>
      </w:r>
      <w:r>
        <w:rPr/>
        <w:t>is</w:t>
      </w:r>
      <w:r>
        <w:rPr>
          <w:spacing w:val="-2"/>
        </w:rPr>
        <w:t> </w:t>
      </w:r>
      <w:r>
        <w:rPr/>
        <w:t>the most common</w:t>
      </w:r>
      <w:r>
        <w:rPr>
          <w:spacing w:val="-1"/>
        </w:rPr>
        <w:t> </w:t>
      </w:r>
      <w:r>
        <w:rPr/>
        <w:t>form</w:t>
      </w:r>
      <w:r>
        <w:rPr>
          <w:spacing w:val="-9"/>
        </w:rPr>
        <w:t> </w:t>
      </w:r>
      <w:r>
        <w:rPr/>
        <w:t>of</w:t>
      </w:r>
      <w:r>
        <w:rPr>
          <w:spacing w:val="-8"/>
        </w:rPr>
        <w:t> </w:t>
      </w:r>
      <w:r>
        <w:rPr/>
        <w:t>steel</w:t>
      </w:r>
      <w:r>
        <w:rPr>
          <w:spacing w:val="-5"/>
        </w:rPr>
        <w:t> </w:t>
      </w:r>
      <w:r>
        <w:rPr/>
        <w:t>and it provides material</w:t>
      </w:r>
      <w:r>
        <w:rPr>
          <w:spacing w:val="-5"/>
        </w:rPr>
        <w:t> </w:t>
      </w:r>
      <w:r>
        <w:rPr/>
        <w:t>properties that are acceptable for many applications. It is ductile and malleable due to its lower carbon content and has lower tensile strength than other classes of steel. Steel with</w:t>
      </w:r>
      <w:r>
        <w:rPr>
          <w:spacing w:val="40"/>
        </w:rPr>
        <w:t> </w:t>
      </w:r>
      <w:r>
        <w:rPr/>
        <w:t>low carbon</w:t>
      </w:r>
      <w:r>
        <w:rPr>
          <w:spacing w:val="-2"/>
        </w:rPr>
        <w:t> </w:t>
      </w:r>
      <w:r>
        <w:rPr/>
        <w:t>content has properties similar to iron. As the carbon</w:t>
      </w:r>
      <w:r>
        <w:rPr>
          <w:spacing w:val="-2"/>
        </w:rPr>
        <w:t> </w:t>
      </w:r>
      <w:r>
        <w:rPr/>
        <w:t>content increases, the metal becomes harder and stronger but less ductile and more difficult to weld.</w:t>
      </w:r>
    </w:p>
    <w:p>
      <w:pPr>
        <w:pStyle w:val="BodyText"/>
        <w:spacing w:line="480" w:lineRule="auto" w:before="1"/>
        <w:ind w:left="1841" w:right="1211"/>
        <w:jc w:val="both"/>
      </w:pPr>
      <w:r>
        <w:rPr/>
        <w:t>All classes of steels can go through a heat treatment process either to soften the metal which</w:t>
      </w:r>
      <w:r>
        <w:rPr>
          <w:spacing w:val="-1"/>
        </w:rPr>
        <w:t> </w:t>
      </w:r>
      <w:r>
        <w:rPr/>
        <w:t>is hard, change</w:t>
      </w:r>
      <w:r>
        <w:rPr>
          <w:spacing w:val="-2"/>
        </w:rPr>
        <w:t> </w:t>
      </w:r>
      <w:r>
        <w:rPr/>
        <w:t>the</w:t>
      </w:r>
      <w:r>
        <w:rPr>
          <w:spacing w:val="-2"/>
        </w:rPr>
        <w:t> </w:t>
      </w:r>
      <w:r>
        <w:rPr/>
        <w:t>grain</w:t>
      </w:r>
      <w:r>
        <w:rPr>
          <w:spacing w:val="-6"/>
        </w:rPr>
        <w:t> </w:t>
      </w:r>
      <w:r>
        <w:rPr/>
        <w:t>size, modify</w:t>
      </w:r>
      <w:r>
        <w:rPr>
          <w:spacing w:val="-11"/>
        </w:rPr>
        <w:t> </w:t>
      </w:r>
      <w:r>
        <w:rPr/>
        <w:t>the structure</w:t>
      </w:r>
      <w:r>
        <w:rPr>
          <w:spacing w:val="-11"/>
        </w:rPr>
        <w:t> </w:t>
      </w:r>
      <w:r>
        <w:rPr/>
        <w:t>or</w:t>
      </w:r>
      <w:r>
        <w:rPr>
          <w:spacing w:val="-4"/>
        </w:rPr>
        <w:t> </w:t>
      </w:r>
      <w:r>
        <w:rPr/>
        <w:t>to</w:t>
      </w:r>
      <w:r>
        <w:rPr>
          <w:spacing w:val="-1"/>
        </w:rPr>
        <w:t> </w:t>
      </w:r>
      <w:r>
        <w:rPr/>
        <w:t>relieve internal</w:t>
      </w:r>
      <w:r>
        <w:rPr>
          <w:spacing w:val="-10"/>
        </w:rPr>
        <w:t> </w:t>
      </w:r>
      <w:r>
        <w:rPr/>
        <w:t>stresses as a result of mechanical working and quenching effect. The various heat treatment processes are annealing, normalizing, hardening, austempering, martempering,tempering and surface hardening. Case hardening is the process of hardening the</w:t>
      </w:r>
      <w:r>
        <w:rPr>
          <w:spacing w:val="-1"/>
        </w:rPr>
        <w:t> </w:t>
      </w:r>
      <w:r>
        <w:rPr/>
        <w:t>surface</w:t>
      </w:r>
      <w:r>
        <w:rPr>
          <w:spacing w:val="-1"/>
        </w:rPr>
        <w:t> </w:t>
      </w:r>
      <w:r>
        <w:rPr/>
        <w:t>of</w:t>
      </w:r>
      <w:r>
        <w:rPr>
          <w:spacing w:val="-3"/>
        </w:rPr>
        <w:t> </w:t>
      </w:r>
      <w:r>
        <w:rPr/>
        <w:t>metal, oftenusedin low</w:t>
      </w:r>
      <w:r>
        <w:rPr>
          <w:spacing w:val="-1"/>
        </w:rPr>
        <w:t> </w:t>
      </w:r>
      <w:r>
        <w:rPr/>
        <w:t>carbon</w:t>
      </w:r>
      <w:r>
        <w:rPr>
          <w:spacing w:val="-5"/>
        </w:rPr>
        <w:t> </w:t>
      </w:r>
      <w:r>
        <w:rPr/>
        <w:t>steel</w:t>
      </w:r>
      <w:r>
        <w:rPr>
          <w:spacing w:val="-5"/>
        </w:rPr>
        <w:t> </w:t>
      </w:r>
      <w:r>
        <w:rPr/>
        <w:t>by infusing elements into the metal surface producing a hard and wear resistance skin yet</w:t>
      </w:r>
      <w:r>
        <w:rPr>
          <w:spacing w:val="37"/>
        </w:rPr>
        <w:t> </w:t>
      </w:r>
      <w:r>
        <w:rPr/>
        <w:t>preserving a tough and ductile corerequired in gears, ball bearings, railway wheels. The study of process parameters in metals during heat treatment has been of considerable interest for some years(Aramide</w:t>
      </w:r>
      <w:r>
        <w:rPr>
          <w:i/>
        </w:rPr>
        <w:t>et al</w:t>
      </w:r>
      <w:r>
        <w:rPr/>
        <w:t>, 2009a) but there has been relatively little work on process variables during the surface hardening process(Aramide</w:t>
      </w:r>
      <w:r>
        <w:rPr>
          <w:i/>
        </w:rPr>
        <w:t>et al</w:t>
      </w:r>
      <w:r>
        <w:rPr/>
        <w:t>,2009b) since controlling parameters in carburization is a complex problem. The major influencing parameters in carburization are the carburization temperature, holding time, carbon content and the quench time in oil.</w:t>
      </w:r>
    </w:p>
    <w:p>
      <w:pPr>
        <w:pStyle w:val="Heading1"/>
        <w:numPr>
          <w:ilvl w:val="1"/>
          <w:numId w:val="9"/>
        </w:numPr>
        <w:tabs>
          <w:tab w:pos="1840" w:val="left" w:leader="none"/>
        </w:tabs>
        <w:spacing w:line="240" w:lineRule="auto" w:before="8" w:after="0"/>
        <w:ind w:left="1840" w:right="0" w:hanging="720"/>
        <w:jc w:val="left"/>
      </w:pPr>
      <w:r>
        <w:rPr/>
        <w:t>PERIWINKLES</w:t>
      </w:r>
      <w:r>
        <w:rPr>
          <w:spacing w:val="-7"/>
        </w:rPr>
        <w:t> </w:t>
      </w:r>
      <w:r>
        <w:rPr>
          <w:spacing w:val="-4"/>
        </w:rPr>
        <w:t>SHELL</w:t>
      </w:r>
    </w:p>
    <w:p>
      <w:pPr>
        <w:spacing w:line="477" w:lineRule="auto" w:before="270"/>
        <w:ind w:left="1841" w:right="1221" w:firstLine="0"/>
        <w:jc w:val="both"/>
        <w:rPr>
          <w:sz w:val="22"/>
        </w:rPr>
      </w:pPr>
      <w:r>
        <w:rPr>
          <w:sz w:val="22"/>
        </w:rPr>
        <w:t>The periwinkle shell is a naturally occurring outer covering of a periwinkle (Turritellacommunis).</w:t>
      </w:r>
      <w:r>
        <w:rPr>
          <w:spacing w:val="39"/>
          <w:sz w:val="22"/>
        </w:rPr>
        <w:t> </w:t>
      </w:r>
      <w:r>
        <w:rPr>
          <w:sz w:val="22"/>
        </w:rPr>
        <w:t>It</w:t>
      </w:r>
      <w:r>
        <w:rPr>
          <w:spacing w:val="41"/>
          <w:sz w:val="22"/>
        </w:rPr>
        <w:t> </w:t>
      </w:r>
      <w:r>
        <w:rPr>
          <w:sz w:val="22"/>
        </w:rPr>
        <w:t>is</w:t>
      </w:r>
      <w:r>
        <w:rPr>
          <w:spacing w:val="41"/>
          <w:sz w:val="22"/>
        </w:rPr>
        <w:t> </w:t>
      </w:r>
      <w:r>
        <w:rPr>
          <w:sz w:val="22"/>
        </w:rPr>
        <w:t>an</w:t>
      </w:r>
      <w:r>
        <w:rPr>
          <w:spacing w:val="39"/>
          <w:sz w:val="22"/>
        </w:rPr>
        <w:t> </w:t>
      </w:r>
      <w:r>
        <w:rPr>
          <w:sz w:val="22"/>
        </w:rPr>
        <w:t>external</w:t>
      </w:r>
      <w:r>
        <w:rPr>
          <w:spacing w:val="41"/>
          <w:sz w:val="22"/>
        </w:rPr>
        <w:t> </w:t>
      </w:r>
      <w:r>
        <w:rPr>
          <w:sz w:val="22"/>
        </w:rPr>
        <w:t>exoskeleton</w:t>
      </w:r>
      <w:r>
        <w:rPr>
          <w:spacing w:val="40"/>
          <w:sz w:val="22"/>
        </w:rPr>
        <w:t> </w:t>
      </w:r>
      <w:r>
        <w:rPr>
          <w:sz w:val="22"/>
        </w:rPr>
        <w:t>which</w:t>
      </w:r>
      <w:r>
        <w:rPr>
          <w:spacing w:val="35"/>
          <w:sz w:val="22"/>
        </w:rPr>
        <w:t> </w:t>
      </w:r>
      <w:r>
        <w:rPr>
          <w:sz w:val="22"/>
        </w:rPr>
        <w:t>protects</w:t>
      </w:r>
      <w:r>
        <w:rPr>
          <w:spacing w:val="41"/>
          <w:sz w:val="22"/>
        </w:rPr>
        <w:t> </w:t>
      </w:r>
      <w:r>
        <w:rPr>
          <w:sz w:val="22"/>
        </w:rPr>
        <w:t>the</w:t>
      </w:r>
      <w:r>
        <w:rPr>
          <w:spacing w:val="38"/>
          <w:sz w:val="22"/>
        </w:rPr>
        <w:t> </w:t>
      </w:r>
      <w:r>
        <w:rPr>
          <w:sz w:val="22"/>
        </w:rPr>
        <w:t>winkles</w:t>
      </w:r>
      <w:r>
        <w:rPr>
          <w:spacing w:val="40"/>
          <w:sz w:val="22"/>
        </w:rPr>
        <w:t> </w:t>
      </w:r>
      <w:r>
        <w:rPr>
          <w:sz w:val="22"/>
        </w:rPr>
        <w:t>from</w:t>
      </w:r>
      <w:r>
        <w:rPr>
          <w:spacing w:val="33"/>
          <w:sz w:val="22"/>
        </w:rPr>
        <w:t> </w:t>
      </w:r>
      <w:r>
        <w:rPr>
          <w:spacing w:val="-2"/>
          <w:sz w:val="22"/>
        </w:rPr>
        <w:t>their</w:t>
      </w:r>
    </w:p>
    <w:p>
      <w:pPr>
        <w:spacing w:after="0" w:line="477" w:lineRule="auto"/>
        <w:jc w:val="both"/>
        <w:rPr>
          <w:sz w:val="22"/>
        </w:rPr>
        <w:sectPr>
          <w:pgSz w:w="11910" w:h="16840"/>
          <w:pgMar w:header="0" w:footer="854" w:top="1360" w:bottom="1040" w:left="320" w:right="220"/>
        </w:sectPr>
      </w:pPr>
    </w:p>
    <w:p>
      <w:pPr>
        <w:spacing w:line="480" w:lineRule="auto" w:before="78"/>
        <w:ind w:left="1841" w:right="1221" w:firstLine="0"/>
        <w:jc w:val="both"/>
        <w:rPr>
          <w:sz w:val="22"/>
        </w:rPr>
      </w:pPr>
      <w:r>
        <w:rPr>
          <w:sz w:val="22"/>
        </w:rPr>
        <w:t>predators and mechanical damage. Structurally, the periwinkle shell has several layers and is typically made of an organic matrix (conchiolin) which is bonded with calcium carbonate precipitates. Periwinkles are abundant in riverine areas of Nigeria and their shells are waste products from the processing of these sea animals.</w:t>
      </w:r>
    </w:p>
    <w:p>
      <w:pPr>
        <w:pStyle w:val="BodyText"/>
        <w:spacing w:line="480" w:lineRule="auto" w:before="3"/>
        <w:ind w:left="1841" w:right="1217"/>
        <w:jc w:val="both"/>
      </w:pPr>
      <w:r>
        <w:rPr/>
        <w:t>The main constituent of the periwinkles shell is calcium carbonates which are either</w:t>
      </w:r>
      <w:r>
        <w:rPr>
          <w:spacing w:val="40"/>
        </w:rPr>
        <w:t> </w:t>
      </w:r>
      <w:r>
        <w:rPr/>
        <w:t>of</w:t>
      </w:r>
      <w:r>
        <w:rPr>
          <w:spacing w:val="-2"/>
        </w:rPr>
        <w:t> </w:t>
      </w:r>
      <w:r>
        <w:rPr/>
        <w:t>two crystalline forms: calcite and aragonite. The remained is organic matrix which constitute a protein known as conchiolin that</w:t>
      </w:r>
      <w:r>
        <w:rPr>
          <w:spacing w:val="36"/>
        </w:rPr>
        <w:t> </w:t>
      </w:r>
      <w:r>
        <w:rPr/>
        <w:t>is usually up to 5% of the shell.</w:t>
      </w:r>
      <w:r>
        <w:rPr>
          <w:spacing w:val="80"/>
        </w:rPr>
        <w:t> </w:t>
      </w:r>
      <w:r>
        <w:rPr/>
        <w:t>The fine structure of mollusks shells has been studied by using various techniques including scanning electron microscope</w:t>
      </w:r>
      <w:r>
        <w:rPr>
          <w:spacing w:val="-5"/>
        </w:rPr>
        <w:t> </w:t>
      </w:r>
      <w:r>
        <w:rPr/>
        <w:t>of</w:t>
      </w:r>
      <w:r>
        <w:rPr>
          <w:spacing w:val="-2"/>
        </w:rPr>
        <w:t> </w:t>
      </w:r>
      <w:r>
        <w:rPr/>
        <w:t>broken surfaces. In</w:t>
      </w:r>
      <w:r>
        <w:rPr>
          <w:spacing w:val="-4"/>
        </w:rPr>
        <w:t> </w:t>
      </w:r>
      <w:r>
        <w:rPr/>
        <w:t>each</w:t>
      </w:r>
      <w:r>
        <w:rPr>
          <w:spacing w:val="-4"/>
        </w:rPr>
        <w:t> </w:t>
      </w:r>
      <w:r>
        <w:rPr/>
        <w:t>of</w:t>
      </w:r>
      <w:r>
        <w:rPr>
          <w:spacing w:val="-7"/>
        </w:rPr>
        <w:t> </w:t>
      </w:r>
      <w:r>
        <w:rPr/>
        <w:t>them, blocks</w:t>
      </w:r>
      <w:r>
        <w:rPr>
          <w:spacing w:val="-1"/>
        </w:rPr>
        <w:t> </w:t>
      </w:r>
      <w:r>
        <w:rPr/>
        <w:t>or stripe of calcium carbonate are separated by a thin layer of conchiolin (Asia and Oladoja, 2003). The calcium carbonates are impervious to water and this property makes it possible for snail shells and their derivatives to have very</w:t>
      </w:r>
      <w:r>
        <w:rPr>
          <w:spacing w:val="-4"/>
        </w:rPr>
        <w:t> </w:t>
      </w:r>
      <w:r>
        <w:rPr/>
        <w:t>wide applications.</w:t>
      </w:r>
    </w:p>
    <w:p>
      <w:pPr>
        <w:pStyle w:val="BodyText"/>
        <w:spacing w:before="9"/>
      </w:pPr>
    </w:p>
    <w:p>
      <w:pPr>
        <w:pStyle w:val="BodyText"/>
        <w:spacing w:line="480" w:lineRule="auto"/>
        <w:ind w:left="1841" w:right="1210"/>
        <w:jc w:val="both"/>
      </w:pPr>
      <w:r>
        <w:rPr/>
        <w:t>Recently Aku</w:t>
      </w:r>
      <w:r>
        <w:rPr>
          <w:i/>
        </w:rPr>
        <w:t>et al </w:t>
      </w:r>
      <w:r>
        <w:rPr/>
        <w:t>(2012)</w:t>
      </w:r>
      <w:r>
        <w:rPr>
          <w:b/>
        </w:rPr>
        <w:t>,</w:t>
      </w:r>
      <w:r>
        <w:rPr/>
        <w:t>studied the characterization of periwinkle shell as asbestos- free brake pad materials</w:t>
      </w:r>
      <w:r>
        <w:rPr>
          <w:b/>
        </w:rPr>
        <w:t>. </w:t>
      </w:r>
      <w:r>
        <w:rPr/>
        <w:t>They found out that periwinkle shell can be effectively and eco-friendly utilized for scientific applications. The test results obtained were comparable with asbestos commonly used in brake pad product.</w:t>
      </w:r>
    </w:p>
    <w:p>
      <w:pPr>
        <w:pStyle w:val="BodyText"/>
        <w:spacing w:before="3"/>
      </w:pPr>
    </w:p>
    <w:p>
      <w:pPr>
        <w:pStyle w:val="Heading1"/>
        <w:numPr>
          <w:ilvl w:val="1"/>
          <w:numId w:val="9"/>
        </w:numPr>
        <w:tabs>
          <w:tab w:pos="1840" w:val="left" w:leader="none"/>
        </w:tabs>
        <w:spacing w:line="240" w:lineRule="auto" w:before="0" w:after="0"/>
        <w:ind w:left="1840" w:right="0" w:hanging="720"/>
        <w:jc w:val="left"/>
      </w:pPr>
      <w:r>
        <w:rPr/>
        <w:t>COCONUT</w:t>
      </w:r>
      <w:r>
        <w:rPr>
          <w:spacing w:val="-1"/>
        </w:rPr>
        <w:t> </w:t>
      </w:r>
      <w:r>
        <w:rPr>
          <w:spacing w:val="-2"/>
        </w:rPr>
        <w:t>SHELL</w:t>
      </w:r>
    </w:p>
    <w:p>
      <w:pPr>
        <w:pStyle w:val="BodyText"/>
        <w:spacing w:line="480" w:lineRule="auto" w:before="271"/>
        <w:ind w:left="1841" w:right="1215"/>
        <w:jc w:val="both"/>
      </w:pPr>
      <w:r>
        <w:rPr/>
        <w:t>The term</w:t>
      </w:r>
      <w:r>
        <w:rPr>
          <w:spacing w:val="-4"/>
        </w:rPr>
        <w:t> </w:t>
      </w:r>
      <w:r>
        <w:rPr/>
        <w:t>coconut refers to the entire coconut palm. It is derived from Portuguese and Spanish word “coco” meaning “head” or “skull”. Coconut shell is the hard- stonyendocarps that surround the coconut, and the shells come in shapes and sizes. Large quantities of coconut shell are generated annually and only some fractions of it are used for fuel and other domestic and industrial applications, and also in the production of activated carbon. The unused coconut shells are dumped around the processing mill, constituting</w:t>
      </w:r>
      <w:r>
        <w:rPr>
          <w:spacing w:val="-1"/>
        </w:rPr>
        <w:t> </w:t>
      </w:r>
      <w:r>
        <w:rPr/>
        <w:t>environmental</w:t>
      </w:r>
      <w:r>
        <w:rPr>
          <w:spacing w:val="-10"/>
        </w:rPr>
        <w:t> </w:t>
      </w:r>
      <w:r>
        <w:rPr/>
        <w:t>and</w:t>
      </w:r>
      <w:r>
        <w:rPr>
          <w:spacing w:val="-1"/>
        </w:rPr>
        <w:t> </w:t>
      </w:r>
      <w:r>
        <w:rPr/>
        <w:t>economic liability</w:t>
      </w:r>
      <w:r>
        <w:rPr>
          <w:spacing w:val="-1"/>
        </w:rPr>
        <w:t> </w:t>
      </w:r>
      <w:r>
        <w:rPr/>
        <w:t>for the mill</w:t>
      </w:r>
      <w:r>
        <w:rPr>
          <w:spacing w:val="-6"/>
        </w:rPr>
        <w:t> </w:t>
      </w:r>
      <w:r>
        <w:rPr/>
        <w:t>and</w:t>
      </w:r>
      <w:r>
        <w:rPr>
          <w:spacing w:val="-1"/>
        </w:rPr>
        <w:t> </w:t>
      </w:r>
      <w:r>
        <w:rPr/>
        <w:t>the Nation</w:t>
      </w:r>
      <w:r>
        <w:rPr>
          <w:spacing w:val="26"/>
        </w:rPr>
        <w:t> </w:t>
      </w:r>
      <w:r>
        <w:rPr/>
        <w:t>at</w:t>
      </w:r>
      <w:r>
        <w:rPr>
          <w:spacing w:val="40"/>
        </w:rPr>
        <w:t> </w:t>
      </w:r>
      <w:r>
        <w:rPr/>
        <w:t>large.</w:t>
      </w:r>
      <w:r>
        <w:rPr>
          <w:spacing w:val="32"/>
        </w:rPr>
        <w:t> </w:t>
      </w:r>
      <w:r>
        <w:rPr/>
        <w:t>This</w:t>
      </w:r>
      <w:r>
        <w:rPr>
          <w:spacing w:val="29"/>
        </w:rPr>
        <w:t> </w:t>
      </w:r>
      <w:r>
        <w:rPr/>
        <w:t>waste</w:t>
      </w:r>
      <w:r>
        <w:rPr>
          <w:spacing w:val="34"/>
        </w:rPr>
        <w:t> </w:t>
      </w:r>
      <w:r>
        <w:rPr/>
        <w:t>is</w:t>
      </w:r>
      <w:r>
        <w:rPr>
          <w:spacing w:val="29"/>
        </w:rPr>
        <w:t> </w:t>
      </w:r>
      <w:r>
        <w:rPr/>
        <w:t>either</w:t>
      </w:r>
      <w:r>
        <w:rPr>
          <w:spacing w:val="37"/>
        </w:rPr>
        <w:t> </w:t>
      </w:r>
      <w:r>
        <w:rPr/>
        <w:t>burnt</w:t>
      </w:r>
      <w:r>
        <w:rPr>
          <w:spacing w:val="40"/>
        </w:rPr>
        <w:t> </w:t>
      </w:r>
      <w:r>
        <w:rPr/>
        <w:t>in</w:t>
      </w:r>
      <w:r>
        <w:rPr>
          <w:spacing w:val="26"/>
        </w:rPr>
        <w:t> </w:t>
      </w:r>
      <w:r>
        <w:rPr/>
        <w:t>the</w:t>
      </w:r>
      <w:r>
        <w:rPr>
          <w:spacing w:val="34"/>
        </w:rPr>
        <w:t> </w:t>
      </w:r>
      <w:r>
        <w:rPr/>
        <w:t>open</w:t>
      </w:r>
      <w:r>
        <w:rPr>
          <w:spacing w:val="26"/>
        </w:rPr>
        <w:t> </w:t>
      </w:r>
      <w:r>
        <w:rPr/>
        <w:t>air</w:t>
      </w:r>
      <w:r>
        <w:rPr>
          <w:spacing w:val="32"/>
        </w:rPr>
        <w:t> </w:t>
      </w:r>
      <w:r>
        <w:rPr/>
        <w:t>or</w:t>
      </w:r>
      <w:r>
        <w:rPr>
          <w:spacing w:val="32"/>
        </w:rPr>
        <w:t> </w:t>
      </w:r>
      <w:r>
        <w:rPr/>
        <w:t>left</w:t>
      </w:r>
      <w:r>
        <w:rPr>
          <w:spacing w:val="35"/>
        </w:rPr>
        <w:t> </w:t>
      </w:r>
      <w:r>
        <w:rPr/>
        <w:t>to</w:t>
      </w:r>
      <w:r>
        <w:rPr>
          <w:spacing w:val="35"/>
        </w:rPr>
        <w:t> </w:t>
      </w:r>
      <w:r>
        <w:rPr/>
        <w:t>settle</w:t>
      </w:r>
      <w:r>
        <w:rPr>
          <w:spacing w:val="34"/>
        </w:rPr>
        <w:t> </w:t>
      </w:r>
      <w:r>
        <w:rPr/>
        <w:t>in</w:t>
      </w:r>
      <w:r>
        <w:rPr>
          <w:spacing w:val="26"/>
        </w:rPr>
        <w:t> </w:t>
      </w:r>
      <w:r>
        <w:rPr/>
        <w:t>waste</w:t>
      </w:r>
    </w:p>
    <w:p>
      <w:pPr>
        <w:spacing w:after="0" w:line="480" w:lineRule="auto"/>
        <w:jc w:val="both"/>
        <w:sectPr>
          <w:pgSz w:w="11910" w:h="16840"/>
          <w:pgMar w:header="0" w:footer="854" w:top="1340" w:bottom="1040" w:left="320" w:right="220"/>
        </w:sectPr>
      </w:pPr>
    </w:p>
    <w:p>
      <w:pPr>
        <w:pStyle w:val="BodyText"/>
        <w:spacing w:line="480" w:lineRule="auto" w:before="78"/>
        <w:ind w:left="1841" w:right="1226"/>
        <w:jc w:val="both"/>
      </w:pPr>
      <w:r>
        <w:rPr/>
        <w:t>ponds. This way, the coconut processing industry's waste contributed significantly to CO</w:t>
      </w:r>
      <w:r>
        <w:rPr>
          <w:vertAlign w:val="subscript"/>
        </w:rPr>
        <w:t>2</w:t>
      </w:r>
      <w:r>
        <w:rPr>
          <w:vertAlign w:val="baseline"/>
        </w:rPr>
        <w:t> and methane emissions </w:t>
      </w:r>
      <w:r>
        <w:rPr>
          <w:b/>
          <w:vertAlign w:val="baseline"/>
        </w:rPr>
        <w:t>(</w:t>
      </w:r>
      <w:r>
        <w:rPr>
          <w:vertAlign w:val="baseline"/>
        </w:rPr>
        <w:t>Butler, 2006</w:t>
      </w:r>
      <w:r>
        <w:rPr>
          <w:b/>
          <w:vertAlign w:val="baseline"/>
        </w:rPr>
        <w:t>)</w:t>
      </w:r>
      <w:r>
        <w:rPr>
          <w:vertAlign w:val="baseline"/>
        </w:rPr>
        <w:t>.</w:t>
      </w:r>
    </w:p>
    <w:p>
      <w:pPr>
        <w:pStyle w:val="Heading1"/>
        <w:numPr>
          <w:ilvl w:val="1"/>
          <w:numId w:val="9"/>
        </w:numPr>
        <w:tabs>
          <w:tab w:pos="1840" w:val="left" w:leader="none"/>
        </w:tabs>
        <w:spacing w:line="240" w:lineRule="auto" w:before="6" w:after="0"/>
        <w:ind w:left="1840" w:right="0" w:hanging="720"/>
        <w:jc w:val="left"/>
      </w:pPr>
      <w:r>
        <w:rPr>
          <w:spacing w:val="-2"/>
        </w:rPr>
        <w:t>STEEL</w:t>
      </w:r>
    </w:p>
    <w:p>
      <w:pPr>
        <w:pStyle w:val="BodyText"/>
        <w:spacing w:line="480" w:lineRule="auto" w:before="271"/>
        <w:ind w:left="1841" w:right="1211"/>
        <w:jc w:val="both"/>
      </w:pPr>
      <w:r>
        <w:rPr/>
        <w:t>Steel is usually defined as an alloy of iron and carbon with the carbon content up to about 2wt%. Other alloying elements can amount in total</w:t>
      </w:r>
      <w:r>
        <w:rPr>
          <w:spacing w:val="-2"/>
        </w:rPr>
        <w:t> </w:t>
      </w:r>
      <w:r>
        <w:rPr/>
        <w:t>to about 5wt% in low-alloy steels and higher in more highly alloyed steels such as tool steels and stainless steels. Steels can exhibit a wide variety of properties depending on composition as well as</w:t>
      </w:r>
      <w:r>
        <w:rPr>
          <w:spacing w:val="40"/>
        </w:rPr>
        <w:t> </w:t>
      </w:r>
      <w:r>
        <w:rPr/>
        <w:t>the phases and microconstituents present, which in turn depends on the heat treatment(Metals Handbook, 1981).</w:t>
      </w:r>
    </w:p>
    <w:p>
      <w:pPr>
        <w:pStyle w:val="BodyText"/>
        <w:tabs>
          <w:tab w:pos="6882" w:val="left" w:leader="none"/>
          <w:tab w:pos="8177" w:val="left" w:leader="none"/>
          <w:tab w:pos="8849" w:val="left" w:leader="none"/>
          <w:tab w:pos="9043" w:val="left" w:leader="none"/>
          <w:tab w:pos="9299" w:val="left" w:leader="none"/>
        </w:tabs>
        <w:spacing w:line="480" w:lineRule="auto" w:before="203"/>
        <w:ind w:left="1841" w:right="1211"/>
      </w:pPr>
      <w:r>
        <w:rPr/>
        <w:t>The heat treatment given to steel can affect</w:t>
      </w:r>
      <w:r>
        <w:rPr>
          <w:spacing w:val="28"/>
        </w:rPr>
        <w:t> </w:t>
      </w:r>
      <w:r>
        <w:rPr/>
        <w:t>its properties. Cooling red-hot tool steel</w:t>
      </w:r>
      <w:r>
        <w:rPr>
          <w:spacing w:val="40"/>
        </w:rPr>
        <w:t> </w:t>
      </w:r>
      <w:r>
        <w:rPr/>
        <w:t>rapidly</w:t>
      </w:r>
      <w:r>
        <w:rPr>
          <w:spacing w:val="32"/>
        </w:rPr>
        <w:t> </w:t>
      </w:r>
      <w:r>
        <w:rPr/>
        <w:t>in</w:t>
      </w:r>
      <w:r>
        <w:rPr>
          <w:spacing w:val="35"/>
        </w:rPr>
        <w:t> </w:t>
      </w:r>
      <w:r>
        <w:rPr/>
        <w:t>cold</w:t>
      </w:r>
      <w:r>
        <w:rPr>
          <w:spacing w:val="35"/>
        </w:rPr>
        <w:t> </w:t>
      </w:r>
      <w:r>
        <w:rPr/>
        <w:t>water</w:t>
      </w:r>
      <w:r>
        <w:rPr>
          <w:spacing w:val="37"/>
        </w:rPr>
        <w:t> </w:t>
      </w:r>
      <w:r>
        <w:rPr/>
        <w:t>makes</w:t>
      </w:r>
      <w:r>
        <w:rPr>
          <w:spacing w:val="38"/>
        </w:rPr>
        <w:t> </w:t>
      </w:r>
      <w:r>
        <w:rPr/>
        <w:t>it</w:t>
      </w:r>
      <w:r>
        <w:rPr>
          <w:spacing w:val="40"/>
        </w:rPr>
        <w:t> </w:t>
      </w:r>
      <w:r>
        <w:rPr/>
        <w:t>harder</w:t>
      </w:r>
      <w:r>
        <w:rPr>
          <w:spacing w:val="38"/>
        </w:rPr>
        <w:t> </w:t>
      </w:r>
      <w:r>
        <w:rPr/>
        <w:t>and</w:t>
      </w:r>
      <w:r>
        <w:rPr>
          <w:spacing w:val="40"/>
        </w:rPr>
        <w:t> </w:t>
      </w:r>
      <w:r>
        <w:rPr/>
        <w:t>more</w:t>
      </w:r>
      <w:r>
        <w:rPr>
          <w:spacing w:val="31"/>
        </w:rPr>
        <w:t> </w:t>
      </w:r>
      <w:r>
        <w:rPr/>
        <w:t>brittle.</w:t>
      </w:r>
      <w:r>
        <w:rPr>
          <w:spacing w:val="37"/>
        </w:rPr>
        <w:t> </w:t>
      </w:r>
      <w:r>
        <w:rPr/>
        <w:t>The</w:t>
      </w:r>
      <w:r>
        <w:rPr>
          <w:spacing w:val="34"/>
        </w:rPr>
        <w:t> </w:t>
      </w:r>
      <w:r>
        <w:rPr/>
        <w:t>same</w:t>
      </w:r>
      <w:r>
        <w:rPr>
          <w:spacing w:val="34"/>
        </w:rPr>
        <w:t> </w:t>
      </w:r>
      <w:r>
        <w:rPr/>
        <w:t>work</w:t>
      </w:r>
      <w:r>
        <w:rPr>
          <w:spacing w:val="38"/>
        </w:rPr>
        <w:t> </w:t>
      </w:r>
      <w:r>
        <w:rPr/>
        <w:t>–</w:t>
      </w:r>
      <w:r>
        <w:rPr>
          <w:spacing w:val="35"/>
        </w:rPr>
        <w:t> </w:t>
      </w:r>
      <w:r>
        <w:rPr/>
        <w:t>piece</w:t>
      </w:r>
      <w:r>
        <w:rPr>
          <w:spacing w:val="34"/>
        </w:rPr>
        <w:t> </w:t>
      </w:r>
      <w:r>
        <w:rPr/>
        <w:t>of metal could</w:t>
      </w:r>
      <w:r>
        <w:rPr>
          <w:spacing w:val="26"/>
        </w:rPr>
        <w:t> </w:t>
      </w:r>
      <w:r>
        <w:rPr/>
        <w:t>be</w:t>
      </w:r>
      <w:r>
        <w:rPr>
          <w:spacing w:val="29"/>
        </w:rPr>
        <w:t> </w:t>
      </w:r>
      <w:r>
        <w:rPr/>
        <w:t>made</w:t>
      </w:r>
      <w:r>
        <w:rPr>
          <w:spacing w:val="33"/>
        </w:rPr>
        <w:t> </w:t>
      </w:r>
      <w:r>
        <w:rPr/>
        <w:t>softer</w:t>
      </w:r>
      <w:r>
        <w:rPr>
          <w:spacing w:val="28"/>
        </w:rPr>
        <w:t> </w:t>
      </w:r>
      <w:r>
        <w:rPr/>
        <w:t>by keeping</w:t>
      </w:r>
      <w:r>
        <w:rPr>
          <w:spacing w:val="30"/>
        </w:rPr>
        <w:t> </w:t>
      </w:r>
      <w:r>
        <w:rPr/>
        <w:t>it</w:t>
      </w:r>
      <w:r>
        <w:rPr>
          <w:spacing w:val="31"/>
        </w:rPr>
        <w:t> </w:t>
      </w:r>
      <w:r>
        <w:rPr/>
        <w:t>at</w:t>
      </w:r>
      <w:r>
        <w:rPr>
          <w:spacing w:val="31"/>
        </w:rPr>
        <w:t> </w:t>
      </w:r>
      <w:r>
        <w:rPr/>
        <w:t>red</w:t>
      </w:r>
      <w:r>
        <w:rPr>
          <w:spacing w:val="22"/>
        </w:rPr>
        <w:t> </w:t>
      </w:r>
      <w:r>
        <w:rPr/>
        <w:t>heat</w:t>
      </w:r>
      <w:r>
        <w:rPr>
          <w:spacing w:val="35"/>
        </w:rPr>
        <w:t> </w:t>
      </w:r>
      <w:r>
        <w:rPr/>
        <w:t>for</w:t>
      </w:r>
      <w:r>
        <w:rPr>
          <w:spacing w:val="27"/>
        </w:rPr>
        <w:t> </w:t>
      </w:r>
      <w:r>
        <w:rPr/>
        <w:t>longer</w:t>
      </w:r>
      <w:r>
        <w:rPr>
          <w:spacing w:val="27"/>
        </w:rPr>
        <w:t> </w:t>
      </w:r>
      <w:r>
        <w:rPr/>
        <w:t>and</w:t>
      </w:r>
      <w:r>
        <w:rPr>
          <w:spacing w:val="26"/>
        </w:rPr>
        <w:t> </w:t>
      </w:r>
      <w:r>
        <w:rPr/>
        <w:t>then</w:t>
      </w:r>
      <w:r>
        <w:rPr>
          <w:spacing w:val="22"/>
        </w:rPr>
        <w:t> </w:t>
      </w:r>
      <w:r>
        <w:rPr/>
        <w:t>cooling</w:t>
      </w:r>
      <w:r>
        <w:rPr>
          <w:spacing w:val="30"/>
        </w:rPr>
        <w:t> </w:t>
      </w:r>
      <w:r>
        <w:rPr/>
        <w:t>it slowly. Heat treatment is another method that the</w:t>
        <w:tab/>
      </w:r>
      <w:r>
        <w:rPr>
          <w:spacing w:val="-2"/>
        </w:rPr>
        <w:t>steelmaker</w:t>
      </w:r>
      <w:r>
        <w:rPr/>
        <w:tab/>
      </w:r>
      <w:r>
        <w:rPr>
          <w:spacing w:val="-4"/>
        </w:rPr>
        <w:t>uses</w:t>
      </w:r>
      <w:r>
        <w:rPr/>
        <w:tab/>
      </w:r>
      <w:r>
        <w:rPr>
          <w:spacing w:val="-6"/>
        </w:rPr>
        <w:t>to</w:t>
      </w:r>
      <w:r>
        <w:rPr/>
        <w:tab/>
        <w:tab/>
      </w:r>
      <w:r>
        <w:rPr>
          <w:spacing w:val="-2"/>
        </w:rPr>
        <w:t>achieved </w:t>
      </w:r>
      <w:r>
        <w:rPr/>
        <w:t>desired properties of the steel(Rajan, 1988). We have different types of</w:t>
        <w:tab/>
        <w:tab/>
      </w:r>
      <w:r>
        <w:rPr>
          <w:spacing w:val="-4"/>
        </w:rPr>
        <w:t>heat </w:t>
      </w:r>
      <w:r>
        <w:rPr/>
        <w:t>treatment each dependson the objective of the design engineer.</w:t>
      </w:r>
    </w:p>
    <w:p>
      <w:pPr>
        <w:pStyle w:val="Heading1"/>
        <w:numPr>
          <w:ilvl w:val="2"/>
          <w:numId w:val="9"/>
        </w:numPr>
        <w:tabs>
          <w:tab w:pos="1840" w:val="left" w:leader="none"/>
        </w:tabs>
        <w:spacing w:line="240" w:lineRule="auto" w:before="203" w:after="0"/>
        <w:ind w:left="1840" w:right="0" w:hanging="720"/>
        <w:jc w:val="left"/>
      </w:pPr>
      <w:r>
        <w:rPr/>
        <w:t>PLAIN</w:t>
      </w:r>
      <w:r>
        <w:rPr>
          <w:spacing w:val="-3"/>
        </w:rPr>
        <w:t> </w:t>
      </w:r>
      <w:r>
        <w:rPr/>
        <w:t>CARBON</w:t>
      </w:r>
      <w:r>
        <w:rPr>
          <w:spacing w:val="1"/>
        </w:rPr>
        <w:t> </w:t>
      </w:r>
      <w:r>
        <w:rPr>
          <w:spacing w:val="-2"/>
        </w:rPr>
        <w:t>STEELS</w:t>
      </w:r>
    </w:p>
    <w:p>
      <w:pPr>
        <w:pStyle w:val="BodyText"/>
        <w:spacing w:before="271"/>
        <w:ind w:left="1841"/>
      </w:pPr>
      <w:r>
        <w:rPr/>
        <w:t>Plain</w:t>
      </w:r>
      <w:r>
        <w:rPr>
          <w:spacing w:val="-8"/>
        </w:rPr>
        <w:t> </w:t>
      </w:r>
      <w:r>
        <w:rPr/>
        <w:t>carbon</w:t>
      </w:r>
      <w:r>
        <w:rPr>
          <w:spacing w:val="-5"/>
        </w:rPr>
        <w:t> </w:t>
      </w:r>
      <w:r>
        <w:rPr/>
        <w:t>steels</w:t>
      </w:r>
      <w:r>
        <w:rPr>
          <w:spacing w:val="1"/>
        </w:rPr>
        <w:t> </w:t>
      </w:r>
      <w:r>
        <w:rPr/>
        <w:t>can</w:t>
      </w:r>
      <w:r>
        <w:rPr>
          <w:spacing w:val="-4"/>
        </w:rPr>
        <w:t> </w:t>
      </w:r>
      <w:r>
        <w:rPr/>
        <w:t>be</w:t>
      </w:r>
      <w:r>
        <w:rPr>
          <w:spacing w:val="-1"/>
        </w:rPr>
        <w:t> </w:t>
      </w:r>
      <w:r>
        <w:rPr/>
        <w:t>classified conveniently</w:t>
      </w:r>
      <w:r>
        <w:rPr>
          <w:spacing w:val="-5"/>
        </w:rPr>
        <w:t> </w:t>
      </w:r>
      <w:r>
        <w:rPr/>
        <w:t>as</w:t>
      </w:r>
      <w:r>
        <w:rPr>
          <w:spacing w:val="2"/>
        </w:rPr>
        <w:t> </w:t>
      </w:r>
      <w:r>
        <w:rPr>
          <w:spacing w:val="-2"/>
        </w:rPr>
        <w:t>follows:</w:t>
      </w:r>
    </w:p>
    <w:p>
      <w:pPr>
        <w:pStyle w:val="BodyText"/>
      </w:pPr>
    </w:p>
    <w:p>
      <w:pPr>
        <w:pStyle w:val="ListParagraph"/>
        <w:numPr>
          <w:ilvl w:val="3"/>
          <w:numId w:val="9"/>
        </w:numPr>
        <w:tabs>
          <w:tab w:pos="2108" w:val="left" w:leader="none"/>
        </w:tabs>
        <w:spacing w:line="240" w:lineRule="auto" w:before="1" w:after="0"/>
        <w:ind w:left="2108" w:right="0" w:hanging="359"/>
        <w:jc w:val="left"/>
        <w:rPr>
          <w:sz w:val="24"/>
        </w:rPr>
      </w:pPr>
      <w:r>
        <w:rPr>
          <w:sz w:val="24"/>
        </w:rPr>
        <w:t>Low-carbon</w:t>
      </w:r>
      <w:r>
        <w:rPr>
          <w:spacing w:val="-3"/>
          <w:sz w:val="24"/>
        </w:rPr>
        <w:t> </w:t>
      </w:r>
      <w:r>
        <w:rPr>
          <w:sz w:val="24"/>
        </w:rPr>
        <w:t>(&lt;0.3% </w:t>
      </w:r>
      <w:r>
        <w:rPr>
          <w:spacing w:val="-5"/>
          <w:sz w:val="24"/>
        </w:rPr>
        <w:t>C),</w:t>
      </w:r>
    </w:p>
    <w:p>
      <w:pPr>
        <w:pStyle w:val="ListParagraph"/>
        <w:numPr>
          <w:ilvl w:val="3"/>
          <w:numId w:val="9"/>
        </w:numPr>
        <w:tabs>
          <w:tab w:pos="2107" w:val="left" w:leader="none"/>
        </w:tabs>
        <w:spacing w:line="240" w:lineRule="auto" w:before="276" w:after="0"/>
        <w:ind w:left="2107" w:right="0" w:hanging="358"/>
        <w:jc w:val="left"/>
        <w:rPr>
          <w:sz w:val="24"/>
        </w:rPr>
      </w:pPr>
      <w:r>
        <w:rPr>
          <w:sz w:val="24"/>
        </w:rPr>
        <w:t>Medium-carbon</w:t>
      </w:r>
      <w:r>
        <w:rPr>
          <w:spacing w:val="-7"/>
          <w:sz w:val="24"/>
        </w:rPr>
        <w:t> </w:t>
      </w:r>
      <w:r>
        <w:rPr>
          <w:sz w:val="24"/>
        </w:rPr>
        <w:t>(0.3</w:t>
      </w:r>
      <w:r>
        <w:rPr>
          <w:spacing w:val="3"/>
          <w:sz w:val="24"/>
        </w:rPr>
        <w:t> </w:t>
      </w:r>
      <w:r>
        <w:rPr>
          <w:sz w:val="24"/>
        </w:rPr>
        <w:t>– 0.7%</w:t>
      </w:r>
      <w:r>
        <w:rPr>
          <w:spacing w:val="-2"/>
          <w:sz w:val="24"/>
        </w:rPr>
        <w:t> </w:t>
      </w:r>
      <w:r>
        <w:rPr>
          <w:spacing w:val="-5"/>
          <w:sz w:val="24"/>
        </w:rPr>
        <w:t>C)</w:t>
      </w:r>
    </w:p>
    <w:p>
      <w:pPr>
        <w:pStyle w:val="ListParagraph"/>
        <w:numPr>
          <w:ilvl w:val="3"/>
          <w:numId w:val="9"/>
        </w:numPr>
        <w:tabs>
          <w:tab w:pos="2108" w:val="left" w:leader="none"/>
        </w:tabs>
        <w:spacing w:line="240" w:lineRule="auto" w:before="276" w:after="0"/>
        <w:ind w:left="2108" w:right="0" w:hanging="359"/>
        <w:jc w:val="left"/>
        <w:rPr>
          <w:sz w:val="22"/>
        </w:rPr>
      </w:pPr>
      <w:r>
        <w:rPr>
          <w:sz w:val="24"/>
        </w:rPr>
        <w:t>High</w:t>
      </w:r>
      <w:r>
        <w:rPr>
          <w:spacing w:val="-6"/>
          <w:sz w:val="24"/>
        </w:rPr>
        <w:t> </w:t>
      </w:r>
      <w:r>
        <w:rPr>
          <w:sz w:val="24"/>
        </w:rPr>
        <w:t>carbon</w:t>
      </w:r>
      <w:r>
        <w:rPr>
          <w:spacing w:val="-3"/>
          <w:sz w:val="24"/>
        </w:rPr>
        <w:t> </w:t>
      </w:r>
      <w:r>
        <w:rPr>
          <w:sz w:val="24"/>
        </w:rPr>
        <w:t>(0.7– 1.7%</w:t>
      </w:r>
      <w:r>
        <w:rPr>
          <w:spacing w:val="-3"/>
          <w:sz w:val="24"/>
        </w:rPr>
        <w:t> </w:t>
      </w:r>
      <w:r>
        <w:rPr>
          <w:sz w:val="24"/>
        </w:rPr>
        <w:t>C).(Singh,</w:t>
      </w:r>
      <w:r>
        <w:rPr>
          <w:spacing w:val="2"/>
          <w:sz w:val="24"/>
        </w:rPr>
        <w:t> </w:t>
      </w:r>
      <w:r>
        <w:rPr>
          <w:spacing w:val="-2"/>
          <w:sz w:val="24"/>
        </w:rPr>
        <w:t>2010</w:t>
      </w:r>
      <w:r>
        <w:rPr>
          <w:spacing w:val="-2"/>
          <w:sz w:val="22"/>
        </w:rPr>
        <w:t>)</w:t>
      </w:r>
    </w:p>
    <w:p>
      <w:pPr>
        <w:pStyle w:val="BodyText"/>
        <w:spacing w:line="480" w:lineRule="auto" w:before="276"/>
        <w:ind w:left="1749" w:right="1229"/>
        <w:jc w:val="both"/>
      </w:pPr>
      <w:r>
        <w:rPr/>
        <w:t>The low carbon steels combine moderate strength</w:t>
      </w:r>
      <w:r>
        <w:rPr>
          <w:spacing w:val="-1"/>
        </w:rPr>
        <w:t> </w:t>
      </w:r>
      <w:r>
        <w:rPr/>
        <w:t>with</w:t>
      </w:r>
      <w:r>
        <w:rPr>
          <w:spacing w:val="-1"/>
        </w:rPr>
        <w:t> </w:t>
      </w:r>
      <w:r>
        <w:rPr/>
        <w:t>excellent ductility and are used extensively for their fabrication properties in the annealed or normalized condition for structural purposes, in bridges, buildings, cars, ships and so on and so forth.</w:t>
      </w:r>
    </w:p>
    <w:p>
      <w:pPr>
        <w:spacing w:after="0" w:line="480" w:lineRule="auto"/>
        <w:jc w:val="both"/>
        <w:sectPr>
          <w:pgSz w:w="11910" w:h="16840"/>
          <w:pgMar w:header="0" w:footer="854" w:top="1340" w:bottom="1040" w:left="320" w:right="220"/>
        </w:sectPr>
      </w:pPr>
    </w:p>
    <w:p>
      <w:pPr>
        <w:pStyle w:val="BodyText"/>
        <w:spacing w:line="480" w:lineRule="auto" w:before="78"/>
        <w:ind w:left="1749" w:right="1221"/>
        <w:jc w:val="both"/>
      </w:pPr>
      <w:r>
        <w:rPr/>
        <w:t>Improved low-carbon steels (&lt;0.2% C) are produced by deoxidizing or „killing‟ the steel with Al or Si, or by adding Mn to refine the grain size. It is now more common, however, to add small amounts (&lt;0.1%)ofNb which reduces the carbon content by forming NbC particles. These particles not only restrict grain growth but also give rise to strengthening by precipitation-hardening within the ferrite grains. Other carbide formers, such as Ti, may be used but because Nb does not deoxidize, it is possible to produce a semi-killed steel ingot which, because of its reduced ingot pipe, gives increased tonnage yield per ingot cast(Rashmi</w:t>
      </w:r>
      <w:r>
        <w:rPr>
          <w:i/>
        </w:rPr>
        <w:t>et al</w:t>
      </w:r>
      <w:r>
        <w:rPr/>
        <w:t>, 2012).</w:t>
      </w:r>
    </w:p>
    <w:p>
      <w:pPr>
        <w:pStyle w:val="BodyText"/>
        <w:spacing w:line="480" w:lineRule="auto" w:before="204"/>
        <w:ind w:left="1749" w:right="1216"/>
        <w:jc w:val="both"/>
      </w:pPr>
      <w:r>
        <w:rPr/>
        <w:t>Medium-carbon steels are capable of</w:t>
      </w:r>
      <w:r>
        <w:rPr>
          <w:spacing w:val="-1"/>
        </w:rPr>
        <w:t> </w:t>
      </w:r>
      <w:r>
        <w:rPr/>
        <w:t>being quenched to form</w:t>
      </w:r>
      <w:r>
        <w:rPr>
          <w:spacing w:val="-1"/>
        </w:rPr>
        <w:t> </w:t>
      </w:r>
      <w:r>
        <w:rPr/>
        <w:t>martensite and tempered to develop toughness with good strength. Tempering in higher-temperature regions</w:t>
      </w:r>
      <w:r>
        <w:rPr>
          <w:spacing w:val="80"/>
        </w:rPr>
        <w:t> </w:t>
      </w:r>
      <w:r>
        <w:rPr/>
        <w:t>(i.e. 350–550°C) produces spheroidized carbide which toughens the steel sufficiently for use as axles, shafts, gears and rails. The process of ausforming can be applied to steels with this carbon content to produce even higher strengths without significantly reducing the ductility(Ravendra</w:t>
      </w:r>
      <w:r>
        <w:rPr>
          <w:i/>
        </w:rPr>
        <w:t>et al</w:t>
      </w:r>
      <w:r>
        <w:rPr/>
        <w:t>, 2012).</w:t>
      </w:r>
    </w:p>
    <w:p>
      <w:pPr>
        <w:pStyle w:val="BodyText"/>
        <w:spacing w:line="480" w:lineRule="auto" w:before="198"/>
        <w:ind w:left="1749" w:right="1221"/>
        <w:jc w:val="both"/>
      </w:pPr>
      <w:r>
        <w:rPr/>
        <w:t>The high-carbon steels are usually quenched hardening and lightly tempered at 250°C to develop considerable strength with sufficient ductility for springs, dies and cutting tools. Their limitations stem from their poor hardenability and their rapid softening properties at moderate tempering temperatures(Rashmi</w:t>
      </w:r>
      <w:r>
        <w:rPr>
          <w:i/>
        </w:rPr>
        <w:t>et al</w:t>
      </w:r>
      <w:r>
        <w:rPr/>
        <w:t>, 2012).</w:t>
      </w:r>
    </w:p>
    <w:p>
      <w:pPr>
        <w:pStyle w:val="Heading1"/>
        <w:numPr>
          <w:ilvl w:val="2"/>
          <w:numId w:val="9"/>
        </w:numPr>
        <w:tabs>
          <w:tab w:pos="1840" w:val="left" w:leader="none"/>
        </w:tabs>
        <w:spacing w:line="240" w:lineRule="auto" w:before="207" w:after="0"/>
        <w:ind w:left="1840" w:right="0" w:hanging="720"/>
        <w:jc w:val="left"/>
      </w:pPr>
      <w:r>
        <w:rPr/>
        <w:t>ALLOY</w:t>
      </w:r>
      <w:r>
        <w:rPr>
          <w:spacing w:val="-3"/>
        </w:rPr>
        <w:t> </w:t>
      </w:r>
      <w:r>
        <w:rPr>
          <w:spacing w:val="-2"/>
        </w:rPr>
        <w:t>STEELS</w:t>
      </w:r>
    </w:p>
    <w:p>
      <w:pPr>
        <w:pStyle w:val="BodyText"/>
        <w:spacing w:line="480" w:lineRule="auto" w:before="271"/>
        <w:ind w:left="1841" w:right="1221"/>
        <w:jc w:val="both"/>
      </w:pPr>
      <w:r>
        <w:rPr/>
        <w:t>In low and medium alloy steels, with total alloying content up to about 5%, the alloy content is</w:t>
      </w:r>
      <w:r>
        <w:rPr>
          <w:spacing w:val="-5"/>
        </w:rPr>
        <w:t> </w:t>
      </w:r>
      <w:r>
        <w:rPr/>
        <w:t>governed largely</w:t>
      </w:r>
      <w:r>
        <w:rPr>
          <w:spacing w:val="-7"/>
        </w:rPr>
        <w:t> </w:t>
      </w:r>
      <w:r>
        <w:rPr/>
        <w:t>by</w:t>
      </w:r>
      <w:r>
        <w:rPr>
          <w:spacing w:val="-7"/>
        </w:rPr>
        <w:t> </w:t>
      </w:r>
      <w:r>
        <w:rPr/>
        <w:t>the hardenability</w:t>
      </w:r>
      <w:r>
        <w:rPr>
          <w:spacing w:val="-12"/>
        </w:rPr>
        <w:t> </w:t>
      </w:r>
      <w:r>
        <w:rPr/>
        <w:t>and</w:t>
      </w:r>
      <w:r>
        <w:rPr>
          <w:spacing w:val="-3"/>
        </w:rPr>
        <w:t> </w:t>
      </w:r>
      <w:r>
        <w:rPr/>
        <w:t>tempering</w:t>
      </w:r>
      <w:r>
        <w:rPr>
          <w:spacing w:val="-3"/>
        </w:rPr>
        <w:t> </w:t>
      </w:r>
      <w:r>
        <w:rPr/>
        <w:t>requirements,</w:t>
      </w:r>
      <w:r>
        <w:rPr>
          <w:spacing w:val="-1"/>
        </w:rPr>
        <w:t> </w:t>
      </w:r>
      <w:r>
        <w:rPr/>
        <w:t>although solid solution hardening and carbide formation may also be important,</w:t>
      </w:r>
      <w:r>
        <w:rPr>
          <w:spacing w:val="40"/>
        </w:rPr>
        <w:t> </w:t>
      </w:r>
      <w:r>
        <w:rPr/>
        <w:t>Mn and Cr increase hardenability and generally retard softening and tempering; Ni strengthens the</w:t>
      </w:r>
      <w:r>
        <w:rPr>
          <w:spacing w:val="36"/>
        </w:rPr>
        <w:t> </w:t>
      </w:r>
      <w:r>
        <w:rPr/>
        <w:t>ferrite</w:t>
      </w:r>
      <w:r>
        <w:rPr>
          <w:spacing w:val="31"/>
        </w:rPr>
        <w:t> </w:t>
      </w:r>
      <w:r>
        <w:rPr/>
        <w:t>and</w:t>
      </w:r>
      <w:r>
        <w:rPr>
          <w:spacing w:val="38"/>
        </w:rPr>
        <w:t> </w:t>
      </w:r>
      <w:r>
        <w:rPr/>
        <w:t>improves</w:t>
      </w:r>
      <w:r>
        <w:rPr>
          <w:spacing w:val="35"/>
        </w:rPr>
        <w:t> </w:t>
      </w:r>
      <w:r>
        <w:rPr/>
        <w:t>hardenability</w:t>
      </w:r>
      <w:r>
        <w:rPr>
          <w:spacing w:val="27"/>
        </w:rPr>
        <w:t> </w:t>
      </w:r>
      <w:r>
        <w:rPr/>
        <w:t>and</w:t>
      </w:r>
      <w:r>
        <w:rPr>
          <w:spacing w:val="33"/>
        </w:rPr>
        <w:t> </w:t>
      </w:r>
      <w:r>
        <w:rPr/>
        <w:t>toughness;</w:t>
      </w:r>
      <w:r>
        <w:rPr>
          <w:spacing w:val="28"/>
        </w:rPr>
        <w:t> </w:t>
      </w:r>
      <w:r>
        <w:rPr/>
        <w:t>copper</w:t>
      </w:r>
      <w:r>
        <w:rPr>
          <w:spacing w:val="35"/>
        </w:rPr>
        <w:t> </w:t>
      </w:r>
      <w:r>
        <w:rPr/>
        <w:t>behaves</w:t>
      </w:r>
      <w:r>
        <w:rPr>
          <w:spacing w:val="35"/>
        </w:rPr>
        <w:t> </w:t>
      </w:r>
      <w:r>
        <w:rPr/>
        <w:t>similarly</w:t>
      </w:r>
      <w:r>
        <w:rPr>
          <w:spacing w:val="34"/>
        </w:rPr>
        <w:t> </w:t>
      </w:r>
      <w:r>
        <w:rPr>
          <w:spacing w:val="-5"/>
        </w:rPr>
        <w:t>but</w:t>
      </w:r>
    </w:p>
    <w:p>
      <w:pPr>
        <w:spacing w:after="0" w:line="480" w:lineRule="auto"/>
        <w:jc w:val="both"/>
        <w:sectPr>
          <w:pgSz w:w="11910" w:h="16840"/>
          <w:pgMar w:header="0" w:footer="854" w:top="1340" w:bottom="1040" w:left="320" w:right="220"/>
        </w:sectPr>
      </w:pPr>
    </w:p>
    <w:p>
      <w:pPr>
        <w:pStyle w:val="BodyText"/>
        <w:spacing w:line="480" w:lineRule="auto" w:before="78"/>
        <w:ind w:left="1841" w:right="1218"/>
        <w:jc w:val="both"/>
      </w:pPr>
      <w:r>
        <w:rPr/>
        <w:t>also retards tempering; Co strengthens ferrite and retards softening on tempering; Si retards and reduces the volume change to martensite, and both Mo and V retard tempering and provide secondary hardening. In larger amounts, alloying elements either open</w:t>
      </w:r>
      <w:r>
        <w:rPr>
          <w:spacing w:val="-2"/>
        </w:rPr>
        <w:t> </w:t>
      </w:r>
      <w:r>
        <w:rPr/>
        <w:t>up the austenite phase field or close the austenite field. „Full‟ metals with atoms like hard spheres</w:t>
      </w:r>
      <w:r>
        <w:rPr>
          <w:spacing w:val="-3"/>
        </w:rPr>
        <w:t> </w:t>
      </w:r>
      <w:r>
        <w:rPr/>
        <w:t>(e.g. Mn, Co, Ni) favour</w:t>
      </w:r>
      <w:r>
        <w:rPr>
          <w:spacing w:val="-1"/>
        </w:rPr>
        <w:t> </w:t>
      </w:r>
      <w:r>
        <w:rPr/>
        <w:t>close-packed structures</w:t>
      </w:r>
      <w:r>
        <w:rPr>
          <w:spacing w:val="-3"/>
        </w:rPr>
        <w:t> </w:t>
      </w:r>
      <w:r>
        <w:rPr/>
        <w:t>and</w:t>
      </w:r>
      <w:r>
        <w:rPr>
          <w:spacing w:val="-2"/>
        </w:rPr>
        <w:t> </w:t>
      </w:r>
      <w:r>
        <w:rPr/>
        <w:t>open</w:t>
      </w:r>
      <w:r>
        <w:rPr>
          <w:spacing w:val="-2"/>
        </w:rPr>
        <w:t> </w:t>
      </w:r>
      <w:r>
        <w:rPr/>
        <w:t>the field, whereas</w:t>
      </w:r>
      <w:r>
        <w:rPr>
          <w:spacing w:val="-3"/>
        </w:rPr>
        <w:t> </w:t>
      </w:r>
      <w:r>
        <w:rPr/>
        <w:t>the</w:t>
      </w:r>
      <w:r>
        <w:rPr>
          <w:spacing w:val="-2"/>
        </w:rPr>
        <w:t> </w:t>
      </w:r>
      <w:r>
        <w:rPr/>
        <w:t>stable</w:t>
      </w:r>
      <w:r>
        <w:rPr>
          <w:spacing w:val="-2"/>
        </w:rPr>
        <w:t> </w:t>
      </w:r>
      <w:r>
        <w:rPr/>
        <w:t>BCC</w:t>
      </w:r>
      <w:r>
        <w:rPr>
          <w:spacing w:val="-3"/>
        </w:rPr>
        <w:t> </w:t>
      </w:r>
      <w:r>
        <w:rPr/>
        <w:t>transition</w:t>
      </w:r>
      <w:r>
        <w:rPr>
          <w:spacing w:val="-1"/>
        </w:rPr>
        <w:t> </w:t>
      </w:r>
      <w:r>
        <w:rPr/>
        <w:t>metals</w:t>
      </w:r>
      <w:r>
        <w:rPr>
          <w:spacing w:val="-3"/>
        </w:rPr>
        <w:t> </w:t>
      </w:r>
      <w:r>
        <w:rPr/>
        <w:t>(e.g. Ti, V, Cr, Mo) close</w:t>
      </w:r>
      <w:r>
        <w:rPr>
          <w:spacing w:val="-2"/>
        </w:rPr>
        <w:t> </w:t>
      </w:r>
      <w:r>
        <w:rPr/>
        <w:t>the field</w:t>
      </w:r>
      <w:r>
        <w:rPr>
          <w:spacing w:val="-1"/>
        </w:rPr>
        <w:t> </w:t>
      </w:r>
      <w:r>
        <w:rPr/>
        <w:t>and form what is called a austenite loop(Rashmi</w:t>
      </w:r>
      <w:r>
        <w:rPr>
          <w:i/>
        </w:rPr>
        <w:t>et al</w:t>
      </w:r>
      <w:r>
        <w:rPr/>
        <w:t>, 2012).</w:t>
      </w:r>
    </w:p>
    <w:p>
      <w:pPr>
        <w:pStyle w:val="Heading1"/>
        <w:numPr>
          <w:ilvl w:val="1"/>
          <w:numId w:val="9"/>
        </w:numPr>
        <w:tabs>
          <w:tab w:pos="1840" w:val="left" w:leader="none"/>
        </w:tabs>
        <w:spacing w:line="240" w:lineRule="auto" w:before="208" w:after="0"/>
        <w:ind w:left="1840" w:right="0" w:hanging="720"/>
        <w:jc w:val="left"/>
      </w:pPr>
      <w:r>
        <w:rPr/>
        <w:t>HEAT</w:t>
      </w:r>
      <w:r>
        <w:rPr>
          <w:spacing w:val="-2"/>
        </w:rPr>
        <w:t> TREATMENT</w:t>
      </w:r>
    </w:p>
    <w:p>
      <w:pPr>
        <w:pStyle w:val="BodyText"/>
        <w:spacing w:line="480" w:lineRule="auto" w:before="272"/>
        <w:ind w:left="1841" w:right="1211"/>
        <w:jc w:val="both"/>
      </w:pPr>
      <w:r>
        <w:rPr/>
        <w:t>The heat treatment given to steel can affect its properties. Cooling red-hot tool steel rapidly in cold water makes it harder and more brittle. The same work – piece of</w:t>
      </w:r>
      <w:r>
        <w:rPr>
          <w:spacing w:val="40"/>
        </w:rPr>
        <w:t> </w:t>
      </w:r>
      <w:r>
        <w:rPr/>
        <w:t>metal could be made softer by keeping it at red hot for longer and then cooling it slowly. Heat treatment is another method that the steelmaker uses to make the properties</w:t>
      </w:r>
      <w:r>
        <w:rPr>
          <w:spacing w:val="-3"/>
        </w:rPr>
        <w:t> </w:t>
      </w:r>
      <w:r>
        <w:rPr/>
        <w:t>of</w:t>
      </w:r>
      <w:r>
        <w:rPr>
          <w:spacing w:val="-9"/>
        </w:rPr>
        <w:t> </w:t>
      </w:r>
      <w:r>
        <w:rPr/>
        <w:t>the</w:t>
      </w:r>
      <w:r>
        <w:rPr>
          <w:spacing w:val="-2"/>
        </w:rPr>
        <w:t> </w:t>
      </w:r>
      <w:r>
        <w:rPr/>
        <w:t>steel</w:t>
      </w:r>
      <w:r>
        <w:rPr>
          <w:spacing w:val="-6"/>
        </w:rPr>
        <w:t> </w:t>
      </w:r>
      <w:r>
        <w:rPr/>
        <w:t>match</w:t>
      </w:r>
      <w:r>
        <w:rPr>
          <w:spacing w:val="-6"/>
        </w:rPr>
        <w:t> </w:t>
      </w:r>
      <w:r>
        <w:rPr/>
        <w:t>the job</w:t>
      </w:r>
      <w:r>
        <w:rPr>
          <w:spacing w:val="-1"/>
        </w:rPr>
        <w:t> </w:t>
      </w:r>
      <w:r>
        <w:rPr/>
        <w:t>it has</w:t>
      </w:r>
      <w:r>
        <w:rPr>
          <w:spacing w:val="-3"/>
        </w:rPr>
        <w:t> </w:t>
      </w:r>
      <w:r>
        <w:rPr/>
        <w:t>to</w:t>
      </w:r>
      <w:r>
        <w:rPr>
          <w:spacing w:val="-1"/>
        </w:rPr>
        <w:t> </w:t>
      </w:r>
      <w:r>
        <w:rPr/>
        <w:t>do(Rajan, 1988). We</w:t>
      </w:r>
      <w:r>
        <w:rPr>
          <w:spacing w:val="-2"/>
        </w:rPr>
        <w:t> </w:t>
      </w:r>
      <w:r>
        <w:rPr/>
        <w:t>have</w:t>
      </w:r>
      <w:r>
        <w:rPr>
          <w:spacing w:val="-2"/>
        </w:rPr>
        <w:t> </w:t>
      </w:r>
      <w:r>
        <w:rPr/>
        <w:t>different types of heat treatment each dependson the objective of the design engineer.</w:t>
      </w:r>
    </w:p>
    <w:p>
      <w:pPr>
        <w:pStyle w:val="Heading1"/>
        <w:numPr>
          <w:ilvl w:val="1"/>
          <w:numId w:val="9"/>
        </w:numPr>
        <w:tabs>
          <w:tab w:pos="1840" w:val="left" w:leader="none"/>
        </w:tabs>
        <w:spacing w:line="240" w:lineRule="auto" w:before="203" w:after="0"/>
        <w:ind w:left="1840" w:right="0" w:hanging="720"/>
        <w:jc w:val="left"/>
      </w:pPr>
      <w:r>
        <w:rPr/>
        <w:t>SURFACE</w:t>
      </w:r>
      <w:r>
        <w:rPr>
          <w:spacing w:val="-5"/>
        </w:rPr>
        <w:t> </w:t>
      </w:r>
      <w:r>
        <w:rPr>
          <w:spacing w:val="-2"/>
        </w:rPr>
        <w:t>HARDENING</w:t>
      </w:r>
    </w:p>
    <w:p>
      <w:pPr>
        <w:pStyle w:val="BodyText"/>
        <w:spacing w:line="480" w:lineRule="auto" w:before="271"/>
        <w:ind w:left="1841" w:right="1216"/>
        <w:jc w:val="both"/>
      </w:pPr>
      <w:r>
        <w:rPr/>
        <w:t>In many engineering applications, it is desirable that steel being used should have a hardened surface to resist wear and tear. It should have soft and tough interior or</w:t>
      </w:r>
      <w:r>
        <w:rPr>
          <w:spacing w:val="-1"/>
        </w:rPr>
        <w:t> </w:t>
      </w:r>
      <w:r>
        <w:rPr/>
        <w:t>core so that it can absorb any shocks. Case hardening is the process ofhardening the</w:t>
      </w:r>
      <w:r>
        <w:rPr>
          <w:spacing w:val="40"/>
        </w:rPr>
        <w:t> </w:t>
      </w:r>
      <w:r>
        <w:rPr/>
        <w:t>surface ofmetal, often a low carbon steel by infusing elements into the metal surface forming a hard, wear resistance skin but preserving a tough and ductile interior (Metals Handbook, 1981). This type of treatment is applied to gears, ball bearings, railway wheels. The various case hardening processes are:</w:t>
      </w:r>
    </w:p>
    <w:p>
      <w:pPr>
        <w:pStyle w:val="ListParagraph"/>
        <w:numPr>
          <w:ilvl w:val="0"/>
          <w:numId w:val="10"/>
        </w:numPr>
        <w:tabs>
          <w:tab w:pos="2560" w:val="left" w:leader="none"/>
        </w:tabs>
        <w:spacing w:line="240" w:lineRule="auto" w:before="1" w:after="0"/>
        <w:ind w:left="2560" w:right="0" w:hanging="719"/>
        <w:jc w:val="both"/>
        <w:rPr>
          <w:sz w:val="24"/>
        </w:rPr>
      </w:pPr>
      <w:r>
        <w:rPr>
          <w:spacing w:val="-2"/>
          <w:sz w:val="24"/>
        </w:rPr>
        <w:t>Carburizing,</w:t>
      </w:r>
    </w:p>
    <w:p>
      <w:pPr>
        <w:pStyle w:val="BodyText"/>
      </w:pPr>
    </w:p>
    <w:p>
      <w:pPr>
        <w:pStyle w:val="ListParagraph"/>
        <w:numPr>
          <w:ilvl w:val="0"/>
          <w:numId w:val="10"/>
        </w:numPr>
        <w:tabs>
          <w:tab w:pos="2559" w:val="left" w:leader="none"/>
        </w:tabs>
        <w:spacing w:line="240" w:lineRule="auto" w:before="0" w:after="0"/>
        <w:ind w:left="2559" w:right="0" w:hanging="718"/>
        <w:jc w:val="both"/>
        <w:rPr>
          <w:sz w:val="24"/>
        </w:rPr>
      </w:pPr>
      <w:r>
        <w:rPr>
          <w:spacing w:val="-2"/>
          <w:sz w:val="24"/>
        </w:rPr>
        <w:t>Cyaniding,</w:t>
      </w:r>
    </w:p>
    <w:p>
      <w:pPr>
        <w:pStyle w:val="BodyText"/>
        <w:spacing w:before="1"/>
      </w:pPr>
    </w:p>
    <w:p>
      <w:pPr>
        <w:pStyle w:val="ListParagraph"/>
        <w:numPr>
          <w:ilvl w:val="0"/>
          <w:numId w:val="10"/>
        </w:numPr>
        <w:tabs>
          <w:tab w:pos="2560" w:val="left" w:leader="none"/>
        </w:tabs>
        <w:spacing w:line="240" w:lineRule="auto" w:before="0" w:after="0"/>
        <w:ind w:left="2560" w:right="0" w:hanging="719"/>
        <w:jc w:val="both"/>
        <w:rPr>
          <w:sz w:val="24"/>
        </w:rPr>
      </w:pPr>
      <w:r>
        <w:rPr>
          <w:spacing w:val="-2"/>
          <w:sz w:val="24"/>
        </w:rPr>
        <w:t>Nitriding,</w:t>
      </w:r>
    </w:p>
    <w:p>
      <w:pPr>
        <w:spacing w:after="0" w:line="240" w:lineRule="auto"/>
        <w:jc w:val="both"/>
        <w:rPr>
          <w:sz w:val="24"/>
        </w:rPr>
        <w:sectPr>
          <w:pgSz w:w="11910" w:h="16840"/>
          <w:pgMar w:header="0" w:footer="854" w:top="1340" w:bottom="1040" w:left="320" w:right="220"/>
        </w:sectPr>
      </w:pPr>
    </w:p>
    <w:p>
      <w:pPr>
        <w:pStyle w:val="ListParagraph"/>
        <w:numPr>
          <w:ilvl w:val="0"/>
          <w:numId w:val="10"/>
        </w:numPr>
        <w:tabs>
          <w:tab w:pos="2560" w:val="left" w:leader="none"/>
        </w:tabs>
        <w:spacing w:line="240" w:lineRule="auto" w:before="78" w:after="0"/>
        <w:ind w:left="2560" w:right="0" w:hanging="719"/>
        <w:jc w:val="both"/>
        <w:rPr>
          <w:sz w:val="24"/>
        </w:rPr>
      </w:pPr>
      <w:r>
        <w:rPr>
          <w:sz w:val="24"/>
        </w:rPr>
        <w:t>Carbonitriding</w:t>
      </w:r>
      <w:r>
        <w:rPr>
          <w:spacing w:val="-13"/>
          <w:sz w:val="24"/>
        </w:rPr>
        <w:t> </w:t>
      </w:r>
      <w:r>
        <w:rPr>
          <w:spacing w:val="-5"/>
          <w:sz w:val="24"/>
        </w:rPr>
        <w:t>and</w:t>
      </w:r>
    </w:p>
    <w:p>
      <w:pPr>
        <w:pStyle w:val="BodyText"/>
      </w:pPr>
    </w:p>
    <w:p>
      <w:pPr>
        <w:pStyle w:val="ListParagraph"/>
        <w:numPr>
          <w:ilvl w:val="0"/>
          <w:numId w:val="10"/>
        </w:numPr>
        <w:tabs>
          <w:tab w:pos="2560" w:val="left" w:leader="none"/>
        </w:tabs>
        <w:spacing w:line="240" w:lineRule="auto" w:before="0" w:after="0"/>
        <w:ind w:left="2560" w:right="0" w:hanging="719"/>
        <w:jc w:val="both"/>
        <w:rPr>
          <w:sz w:val="24"/>
        </w:rPr>
      </w:pPr>
      <w:r>
        <w:rPr>
          <w:sz w:val="24"/>
        </w:rPr>
        <w:t>Flame/Induction</w:t>
      </w:r>
      <w:r>
        <w:rPr>
          <w:spacing w:val="-13"/>
          <w:sz w:val="24"/>
        </w:rPr>
        <w:t> </w:t>
      </w:r>
      <w:r>
        <w:rPr>
          <w:spacing w:val="-2"/>
          <w:sz w:val="24"/>
        </w:rPr>
        <w:t>Hardening.</w:t>
      </w:r>
    </w:p>
    <w:p>
      <w:pPr>
        <w:pStyle w:val="BodyText"/>
        <w:spacing w:before="6"/>
      </w:pPr>
    </w:p>
    <w:p>
      <w:pPr>
        <w:pStyle w:val="Heading2"/>
        <w:numPr>
          <w:ilvl w:val="2"/>
          <w:numId w:val="9"/>
        </w:numPr>
        <w:tabs>
          <w:tab w:pos="1839" w:val="left" w:leader="none"/>
        </w:tabs>
        <w:spacing w:line="240" w:lineRule="auto" w:before="0" w:after="0"/>
        <w:ind w:left="1839" w:right="0" w:hanging="719"/>
        <w:jc w:val="both"/>
      </w:pPr>
      <w:r>
        <w:rPr>
          <w:spacing w:val="-2"/>
        </w:rPr>
        <w:t>Carburizing</w:t>
      </w:r>
    </w:p>
    <w:p>
      <w:pPr>
        <w:pStyle w:val="BodyText"/>
        <w:spacing w:line="480" w:lineRule="auto" w:before="271"/>
        <w:ind w:left="1841" w:right="1211"/>
        <w:jc w:val="both"/>
      </w:pPr>
      <w:r>
        <w:rPr/>
        <w:t>Carburizing is a process of adding carbon to steel surface. This is done by exposing the part to carbon rich atmosphere at an elevatedtemperatureand allowdiffusion to transfer the carbon atoms in the steel (Metals Handbook, 1981). This diffusion works on</w:t>
      </w:r>
      <w:r>
        <w:rPr>
          <w:spacing w:val="-4"/>
        </w:rPr>
        <w:t> </w:t>
      </w:r>
      <w:r>
        <w:rPr/>
        <w:t>the principle of</w:t>
      </w:r>
      <w:r>
        <w:rPr>
          <w:spacing w:val="-2"/>
        </w:rPr>
        <w:t> </w:t>
      </w:r>
      <w:r>
        <w:rPr/>
        <w:t>differential</w:t>
      </w:r>
      <w:r>
        <w:rPr>
          <w:spacing w:val="-3"/>
        </w:rPr>
        <w:t> </w:t>
      </w:r>
      <w:r>
        <w:rPr/>
        <w:t>concentration. The typesof</w:t>
      </w:r>
      <w:r>
        <w:rPr>
          <w:spacing w:val="-2"/>
        </w:rPr>
        <w:t> </w:t>
      </w:r>
      <w:r>
        <w:rPr/>
        <w:t>carburization processes are:</w:t>
      </w:r>
    </w:p>
    <w:p>
      <w:pPr>
        <w:pStyle w:val="ListParagraph"/>
        <w:numPr>
          <w:ilvl w:val="3"/>
          <w:numId w:val="9"/>
        </w:numPr>
        <w:tabs>
          <w:tab w:pos="2560" w:val="left" w:leader="none"/>
        </w:tabs>
        <w:spacing w:line="240" w:lineRule="auto" w:before="1" w:after="0"/>
        <w:ind w:left="2560" w:right="0" w:hanging="719"/>
        <w:jc w:val="both"/>
        <w:rPr>
          <w:sz w:val="24"/>
        </w:rPr>
      </w:pPr>
      <w:r>
        <w:rPr>
          <w:sz w:val="24"/>
        </w:rPr>
        <w:t>Solid</w:t>
      </w:r>
      <w:r>
        <w:rPr>
          <w:spacing w:val="-3"/>
          <w:sz w:val="24"/>
        </w:rPr>
        <w:t> </w:t>
      </w:r>
      <w:r>
        <w:rPr>
          <w:spacing w:val="-2"/>
          <w:sz w:val="24"/>
        </w:rPr>
        <w:t>carburization,</w:t>
      </w:r>
    </w:p>
    <w:p>
      <w:pPr>
        <w:pStyle w:val="BodyText"/>
      </w:pPr>
    </w:p>
    <w:p>
      <w:pPr>
        <w:pStyle w:val="ListParagraph"/>
        <w:numPr>
          <w:ilvl w:val="3"/>
          <w:numId w:val="9"/>
        </w:numPr>
        <w:tabs>
          <w:tab w:pos="2559" w:val="left" w:leader="none"/>
        </w:tabs>
        <w:spacing w:line="240" w:lineRule="auto" w:before="0" w:after="0"/>
        <w:ind w:left="2559" w:right="0" w:hanging="718"/>
        <w:jc w:val="both"/>
        <w:rPr>
          <w:sz w:val="24"/>
        </w:rPr>
      </w:pPr>
      <w:r>
        <w:rPr>
          <w:sz w:val="24"/>
        </w:rPr>
        <w:t>Liquid</w:t>
      </w:r>
      <w:r>
        <w:rPr>
          <w:spacing w:val="-8"/>
          <w:sz w:val="24"/>
        </w:rPr>
        <w:t> </w:t>
      </w:r>
      <w:r>
        <w:rPr>
          <w:spacing w:val="-2"/>
          <w:sz w:val="24"/>
        </w:rPr>
        <w:t>carburization,</w:t>
      </w:r>
    </w:p>
    <w:p>
      <w:pPr>
        <w:pStyle w:val="BodyText"/>
      </w:pPr>
    </w:p>
    <w:p>
      <w:pPr>
        <w:pStyle w:val="ListParagraph"/>
        <w:numPr>
          <w:ilvl w:val="3"/>
          <w:numId w:val="9"/>
        </w:numPr>
        <w:tabs>
          <w:tab w:pos="2560" w:val="left" w:leader="none"/>
        </w:tabs>
        <w:spacing w:line="240" w:lineRule="auto" w:before="0" w:after="0"/>
        <w:ind w:left="2560" w:right="0" w:hanging="719"/>
        <w:jc w:val="both"/>
        <w:rPr>
          <w:sz w:val="24"/>
        </w:rPr>
      </w:pPr>
      <w:r>
        <w:rPr>
          <w:sz w:val="24"/>
        </w:rPr>
        <w:t>Gaseous</w:t>
      </w:r>
      <w:r>
        <w:rPr>
          <w:spacing w:val="-2"/>
          <w:sz w:val="24"/>
        </w:rPr>
        <w:t> carburization,</w:t>
      </w:r>
    </w:p>
    <w:p>
      <w:pPr>
        <w:pStyle w:val="BodyText"/>
      </w:pPr>
    </w:p>
    <w:p>
      <w:pPr>
        <w:pStyle w:val="ListParagraph"/>
        <w:numPr>
          <w:ilvl w:val="3"/>
          <w:numId w:val="9"/>
        </w:numPr>
        <w:tabs>
          <w:tab w:pos="2560" w:val="left" w:leader="none"/>
        </w:tabs>
        <w:spacing w:line="240" w:lineRule="auto" w:before="0" w:after="0"/>
        <w:ind w:left="2560" w:right="0" w:hanging="719"/>
        <w:jc w:val="both"/>
        <w:rPr>
          <w:sz w:val="24"/>
        </w:rPr>
      </w:pPr>
      <w:r>
        <w:rPr>
          <w:sz w:val="24"/>
        </w:rPr>
        <w:t>Vacuum</w:t>
      </w:r>
      <w:r>
        <w:rPr>
          <w:spacing w:val="-6"/>
          <w:sz w:val="24"/>
        </w:rPr>
        <w:t> </w:t>
      </w:r>
      <w:r>
        <w:rPr>
          <w:spacing w:val="-2"/>
          <w:sz w:val="24"/>
        </w:rPr>
        <w:t>carburization,</w:t>
      </w:r>
    </w:p>
    <w:p>
      <w:pPr>
        <w:pStyle w:val="BodyText"/>
      </w:pPr>
    </w:p>
    <w:p>
      <w:pPr>
        <w:pStyle w:val="ListParagraph"/>
        <w:numPr>
          <w:ilvl w:val="3"/>
          <w:numId w:val="9"/>
        </w:numPr>
        <w:tabs>
          <w:tab w:pos="2560" w:val="left" w:leader="none"/>
        </w:tabs>
        <w:spacing w:line="240" w:lineRule="auto" w:before="1" w:after="0"/>
        <w:ind w:left="2560" w:right="0" w:hanging="719"/>
        <w:jc w:val="both"/>
        <w:rPr>
          <w:sz w:val="24"/>
        </w:rPr>
      </w:pPr>
      <w:r>
        <w:rPr>
          <w:sz w:val="24"/>
        </w:rPr>
        <w:t>Plasma</w:t>
      </w:r>
      <w:r>
        <w:rPr>
          <w:spacing w:val="-4"/>
          <w:sz w:val="24"/>
        </w:rPr>
        <w:t> </w:t>
      </w:r>
      <w:r>
        <w:rPr>
          <w:sz w:val="24"/>
        </w:rPr>
        <w:t>carburization</w:t>
      </w:r>
      <w:r>
        <w:rPr>
          <w:spacing w:val="-3"/>
          <w:sz w:val="24"/>
        </w:rPr>
        <w:t> </w:t>
      </w:r>
      <w:r>
        <w:rPr>
          <w:spacing w:val="-5"/>
          <w:sz w:val="24"/>
        </w:rPr>
        <w:t>and</w:t>
      </w:r>
    </w:p>
    <w:p>
      <w:pPr>
        <w:pStyle w:val="BodyText"/>
      </w:pPr>
    </w:p>
    <w:p>
      <w:pPr>
        <w:pStyle w:val="ListParagraph"/>
        <w:numPr>
          <w:ilvl w:val="3"/>
          <w:numId w:val="9"/>
        </w:numPr>
        <w:tabs>
          <w:tab w:pos="2560" w:val="left" w:leader="none"/>
        </w:tabs>
        <w:spacing w:line="240" w:lineRule="auto" w:before="0" w:after="0"/>
        <w:ind w:left="2560" w:right="0" w:hanging="719"/>
        <w:jc w:val="both"/>
        <w:rPr>
          <w:sz w:val="24"/>
        </w:rPr>
      </w:pPr>
      <w:r>
        <w:rPr>
          <w:sz w:val="24"/>
        </w:rPr>
        <w:t>Salt</w:t>
      </w:r>
      <w:r>
        <w:rPr>
          <w:spacing w:val="2"/>
          <w:sz w:val="24"/>
        </w:rPr>
        <w:t> </w:t>
      </w:r>
      <w:r>
        <w:rPr>
          <w:sz w:val="24"/>
        </w:rPr>
        <w:t>bath</w:t>
      </w:r>
      <w:r>
        <w:rPr>
          <w:spacing w:val="-6"/>
          <w:sz w:val="24"/>
        </w:rPr>
        <w:t> </w:t>
      </w:r>
      <w:r>
        <w:rPr>
          <w:spacing w:val="-2"/>
          <w:sz w:val="24"/>
        </w:rPr>
        <w:t>carburization</w:t>
      </w:r>
    </w:p>
    <w:p>
      <w:pPr>
        <w:pStyle w:val="BodyText"/>
        <w:spacing w:before="206"/>
      </w:pPr>
    </w:p>
    <w:p>
      <w:pPr>
        <w:pStyle w:val="Heading2"/>
        <w:numPr>
          <w:ilvl w:val="3"/>
          <w:numId w:val="11"/>
        </w:numPr>
        <w:tabs>
          <w:tab w:pos="1838" w:val="left" w:leader="none"/>
        </w:tabs>
        <w:spacing w:line="240" w:lineRule="auto" w:before="0" w:after="0"/>
        <w:ind w:left="1838" w:right="0" w:hanging="809"/>
        <w:jc w:val="both"/>
      </w:pPr>
      <w:r>
        <w:rPr/>
        <w:t>Solid</w:t>
      </w:r>
      <w:r>
        <w:rPr>
          <w:spacing w:val="-2"/>
        </w:rPr>
        <w:t> Carburization</w:t>
      </w:r>
    </w:p>
    <w:p>
      <w:pPr>
        <w:pStyle w:val="BodyText"/>
        <w:spacing w:line="480" w:lineRule="auto" w:before="272"/>
        <w:ind w:left="1841" w:right="1215"/>
        <w:jc w:val="both"/>
      </w:pPr>
      <w:r>
        <w:rPr/>
        <w:t>The</w:t>
      </w:r>
      <w:r>
        <w:rPr>
          <w:spacing w:val="-3"/>
        </w:rPr>
        <w:t> </w:t>
      </w:r>
      <w:r>
        <w:rPr/>
        <w:t>solid</w:t>
      </w:r>
      <w:r>
        <w:rPr>
          <w:spacing w:val="-2"/>
        </w:rPr>
        <w:t> </w:t>
      </w:r>
      <w:r>
        <w:rPr/>
        <w:t>or</w:t>
      </w:r>
      <w:r>
        <w:rPr>
          <w:spacing w:val="-5"/>
        </w:rPr>
        <w:t> </w:t>
      </w:r>
      <w:r>
        <w:rPr/>
        <w:t>pack</w:t>
      </w:r>
      <w:r>
        <w:rPr>
          <w:spacing w:val="-2"/>
        </w:rPr>
        <w:t> </w:t>
      </w:r>
      <w:r>
        <w:rPr/>
        <w:t>carburization</w:t>
      </w:r>
      <w:r>
        <w:rPr>
          <w:spacing w:val="-2"/>
        </w:rPr>
        <w:t> </w:t>
      </w:r>
      <w:r>
        <w:rPr/>
        <w:t>involves</w:t>
      </w:r>
      <w:r>
        <w:rPr>
          <w:spacing w:val="-1"/>
        </w:rPr>
        <w:t> </w:t>
      </w:r>
      <w:r>
        <w:rPr/>
        <w:t>heating</w:t>
      </w:r>
      <w:r>
        <w:rPr>
          <w:spacing w:val="-2"/>
        </w:rPr>
        <w:t> </w:t>
      </w:r>
      <w:r>
        <w:rPr/>
        <w:t>the</w:t>
      </w:r>
      <w:r>
        <w:rPr>
          <w:spacing w:val="-3"/>
        </w:rPr>
        <w:t> </w:t>
      </w:r>
      <w:r>
        <w:rPr/>
        <w:t>steels</w:t>
      </w:r>
      <w:r>
        <w:rPr>
          <w:spacing w:val="-4"/>
        </w:rPr>
        <w:t> </w:t>
      </w:r>
      <w:r>
        <w:rPr/>
        <w:t>parts</w:t>
      </w:r>
      <w:r>
        <w:rPr>
          <w:spacing w:val="-4"/>
        </w:rPr>
        <w:t> </w:t>
      </w:r>
      <w:r>
        <w:rPr/>
        <w:t>embedded in</w:t>
      </w:r>
      <w:r>
        <w:rPr>
          <w:spacing w:val="-7"/>
        </w:rPr>
        <w:t> </w:t>
      </w:r>
      <w:r>
        <w:rPr/>
        <w:t>powdery mixture of 85% coal and 15% BaCO</w:t>
      </w:r>
      <w:r>
        <w:rPr>
          <w:vertAlign w:val="subscript"/>
        </w:rPr>
        <w:t>3</w:t>
      </w:r>
      <w:r>
        <w:rPr>
          <w:vertAlign w:val="baseline"/>
        </w:rPr>
        <w:t> at a temperature in the range 900 – 950 degree Celsius. The residual airin the box combines with carbon to produce CO gas. Carbon monoxide gas is unstable at theprocess temperature and thus decomposes upon contacting the iron surface by the following reactions (Metals Handbook, 1981).</w:t>
      </w:r>
    </w:p>
    <w:p>
      <w:pPr>
        <w:pStyle w:val="BodyText"/>
        <w:tabs>
          <w:tab w:pos="6280" w:val="left" w:leader="none"/>
        </w:tabs>
        <w:spacing w:line="279" w:lineRule="exact"/>
        <w:ind w:right="89"/>
        <w:jc w:val="center"/>
        <w:rPr>
          <w:rFonts w:ascii="Cambria Math" w:hAnsi="Cambria Math"/>
        </w:rPr>
      </w:pPr>
      <w:r>
        <w:rPr>
          <w:rFonts w:ascii="Cambria Math" w:hAnsi="Cambria Math"/>
        </w:rPr>
        <w:t>2C</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rPr>
        <w:t>O</w:t>
      </w:r>
      <w:r>
        <w:rPr>
          <w:rFonts w:ascii="Cambria Math" w:hAnsi="Cambria Math"/>
          <w:vertAlign w:val="subscript"/>
        </w:rPr>
        <w:t>2</w:t>
      </w:r>
      <w:r>
        <w:rPr>
          <w:rFonts w:ascii="Cambria Math" w:hAnsi="Cambria Math"/>
          <w:spacing w:val="28"/>
          <w:vertAlign w:val="baseline"/>
        </w:rPr>
        <w:t> </w:t>
      </w:r>
      <w:r>
        <w:rPr>
          <w:rFonts w:ascii="Cambria Math" w:hAnsi="Cambria Math"/>
          <w:vertAlign w:val="baseline"/>
        </w:rPr>
        <w:t>→</w:t>
      </w:r>
      <w:r>
        <w:rPr>
          <w:rFonts w:ascii="Cambria Math" w:hAnsi="Cambria Math"/>
          <w:spacing w:val="15"/>
          <w:vertAlign w:val="baseline"/>
        </w:rPr>
        <w:t> </w:t>
      </w:r>
      <w:r>
        <w:rPr>
          <w:rFonts w:ascii="Cambria Math" w:hAnsi="Cambria Math"/>
          <w:spacing w:val="-5"/>
          <w:vertAlign w:val="baseline"/>
        </w:rPr>
        <w:t>2CO</w:t>
      </w:r>
      <w:r>
        <w:rPr>
          <w:rFonts w:ascii="Cambria Math" w:hAnsi="Cambria Math"/>
          <w:vertAlign w:val="baseline"/>
        </w:rPr>
        <w:tab/>
      </w:r>
      <w:r>
        <w:rPr>
          <w:rFonts w:ascii="Cambria Math" w:hAnsi="Cambria Math"/>
          <w:spacing w:val="-2"/>
          <w:vertAlign w:val="baseline"/>
        </w:rPr>
        <w:t>(2.1)</w:t>
      </w:r>
    </w:p>
    <w:p>
      <w:pPr>
        <w:pStyle w:val="BodyText"/>
        <w:spacing w:before="3"/>
        <w:rPr>
          <w:rFonts w:ascii="Cambria Math"/>
        </w:rPr>
      </w:pPr>
    </w:p>
    <w:p>
      <w:pPr>
        <w:pStyle w:val="BodyText"/>
        <w:tabs>
          <w:tab w:pos="6175" w:val="left" w:leader="none"/>
        </w:tabs>
        <w:ind w:right="2330"/>
        <w:jc w:val="right"/>
        <w:rPr>
          <w:rFonts w:ascii="Cambria Math" w:hAnsi="Cambria Math"/>
        </w:rPr>
      </w:pPr>
      <w:r>
        <w:rPr>
          <w:rFonts w:ascii="Cambria Math" w:hAnsi="Cambria Math"/>
        </w:rPr>
        <w:t>2CO</w:t>
      </w:r>
      <w:r>
        <w:rPr>
          <w:rFonts w:ascii="Cambria Math" w:hAnsi="Cambria Math"/>
          <w:spacing w:val="63"/>
        </w:rPr>
        <w:t> </w:t>
      </w:r>
      <w:r>
        <w:rPr>
          <w:rFonts w:ascii="Cambria Math" w:hAnsi="Cambria Math"/>
        </w:rPr>
        <w:t>→</w:t>
      </w:r>
      <w:r>
        <w:rPr>
          <w:rFonts w:ascii="Cambria Math" w:hAnsi="Cambria Math"/>
          <w:spacing w:val="66"/>
        </w:rPr>
        <w:t> </w:t>
      </w:r>
      <w:r>
        <w:rPr>
          <w:rFonts w:ascii="Cambria Math" w:hAnsi="Cambria Math"/>
        </w:rPr>
        <w:t>C</w:t>
      </w:r>
      <w:r>
        <w:rPr>
          <w:rFonts w:ascii="Cambria Math" w:hAnsi="Cambria Math"/>
          <w:spacing w:val="51"/>
        </w:rPr>
        <w:t> </w:t>
      </w:r>
      <w:r>
        <w:rPr>
          <w:rFonts w:ascii="Cambria Math" w:hAnsi="Cambria Math"/>
        </w:rPr>
        <w:t>+</w:t>
      </w:r>
      <w:r>
        <w:rPr>
          <w:rFonts w:ascii="Cambria Math" w:hAnsi="Cambria Math"/>
          <w:spacing w:val="50"/>
        </w:rPr>
        <w:t> </w:t>
      </w:r>
      <w:r>
        <w:rPr>
          <w:rFonts w:ascii="Cambria Math" w:hAnsi="Cambria Math"/>
          <w:spacing w:val="-5"/>
        </w:rPr>
        <w:t>CO</w:t>
      </w:r>
      <w:r>
        <w:rPr>
          <w:rFonts w:ascii="Cambria Math" w:hAnsi="Cambria Math"/>
          <w:spacing w:val="-5"/>
          <w:vertAlign w:val="subscript"/>
        </w:rPr>
        <w:t>2</w:t>
      </w:r>
      <w:r>
        <w:rPr>
          <w:rFonts w:ascii="Cambria Math" w:hAnsi="Cambria Math"/>
          <w:vertAlign w:val="baseline"/>
        </w:rPr>
        <w:tab/>
      </w:r>
      <w:r>
        <w:rPr>
          <w:rFonts w:ascii="Cambria Math" w:hAnsi="Cambria Math"/>
          <w:spacing w:val="-2"/>
          <w:vertAlign w:val="baseline"/>
        </w:rPr>
        <w:t>(2.2)</w:t>
      </w:r>
    </w:p>
    <w:p>
      <w:pPr>
        <w:pStyle w:val="BodyText"/>
        <w:spacing w:before="280"/>
        <w:ind w:left="1841"/>
        <w:jc w:val="both"/>
      </w:pPr>
      <w:r>
        <w:rPr/>
        <w:t>The</w:t>
      </w:r>
      <w:r>
        <w:rPr>
          <w:spacing w:val="-3"/>
        </w:rPr>
        <w:t> </w:t>
      </w:r>
      <w:r>
        <w:rPr/>
        <w:t>atomic carbon</w:t>
      </w:r>
      <w:r>
        <w:rPr>
          <w:spacing w:val="-5"/>
        </w:rPr>
        <w:t> </w:t>
      </w:r>
      <w:r>
        <w:rPr/>
        <w:t>enters</w:t>
      </w:r>
      <w:r>
        <w:rPr>
          <w:spacing w:val="-1"/>
        </w:rPr>
        <w:t> </w:t>
      </w:r>
      <w:r>
        <w:rPr/>
        <w:t>the steel</w:t>
      </w:r>
      <w:r>
        <w:rPr>
          <w:spacing w:val="-8"/>
        </w:rPr>
        <w:t> </w:t>
      </w:r>
      <w:r>
        <w:rPr/>
        <w:t>through</w:t>
      </w:r>
      <w:r>
        <w:rPr>
          <w:spacing w:val="-5"/>
        </w:rPr>
        <w:t> </w:t>
      </w:r>
      <w:r>
        <w:rPr/>
        <w:t>the following</w:t>
      </w:r>
      <w:r>
        <w:rPr>
          <w:spacing w:val="1"/>
        </w:rPr>
        <w:t> </w:t>
      </w:r>
      <w:r>
        <w:rPr>
          <w:spacing w:val="-2"/>
        </w:rPr>
        <w:t>reaction.</w:t>
      </w:r>
    </w:p>
    <w:p>
      <w:pPr>
        <w:pStyle w:val="BodyText"/>
        <w:tabs>
          <w:tab w:pos="6607" w:val="left" w:leader="none"/>
        </w:tabs>
        <w:spacing w:before="267"/>
        <w:ind w:right="2348"/>
        <w:jc w:val="right"/>
        <w:rPr>
          <w:rFonts w:ascii="Cambria Math" w:hAnsi="Cambria Math"/>
        </w:rPr>
      </w:pPr>
      <w:r>
        <w:rPr>
          <w:rFonts w:ascii="Cambria Math" w:hAnsi="Cambria Math"/>
        </w:rPr>
        <w:t>Fe</w:t>
      </w:r>
      <w:r>
        <w:rPr>
          <w:rFonts w:ascii="Cambria Math" w:hAnsi="Cambria Math"/>
          <w:spacing w:val="-15"/>
        </w:rPr>
        <w:t> </w:t>
      </w:r>
      <w:r>
        <w:rPr>
          <w:rFonts w:ascii="Cambria Math" w:hAnsi="Cambria Math"/>
        </w:rPr>
        <w:t>+</w:t>
      </w:r>
      <w:r>
        <w:rPr>
          <w:rFonts w:ascii="Cambria Math" w:hAnsi="Cambria Math"/>
          <w:spacing w:val="1"/>
        </w:rPr>
        <w:t> </w:t>
      </w:r>
      <w:r>
        <w:rPr>
          <w:rFonts w:ascii="Cambria Math" w:hAnsi="Cambria Math"/>
        </w:rPr>
        <w:t>2CO</w:t>
      </w:r>
      <w:r>
        <w:rPr>
          <w:rFonts w:ascii="Cambria Math" w:hAnsi="Cambria Math"/>
          <w:spacing w:val="60"/>
        </w:rPr>
        <w:t> </w:t>
      </w:r>
      <w:r>
        <w:rPr>
          <w:rFonts w:ascii="Cambria Math" w:hAnsi="Cambria Math"/>
        </w:rPr>
        <w:t>→</w:t>
      </w:r>
      <w:r>
        <w:rPr>
          <w:rFonts w:ascii="Cambria Math" w:hAnsi="Cambria Math"/>
          <w:spacing w:val="63"/>
        </w:rPr>
        <w:t> </w:t>
      </w:r>
      <w:r>
        <w:rPr>
          <w:rFonts w:ascii="Cambria Math" w:hAnsi="Cambria Math"/>
        </w:rPr>
        <w:t>Fe</w:t>
      </w:r>
      <w:r>
        <w:rPr>
          <w:rFonts w:ascii="Cambria Math" w:hAnsi="Cambria Math"/>
          <w:position w:val="1"/>
        </w:rPr>
        <w:t>(</w:t>
      </w:r>
      <w:r>
        <w:rPr>
          <w:rFonts w:ascii="Cambria Math" w:hAnsi="Cambria Math"/>
        </w:rPr>
        <w:t>C</w:t>
      </w:r>
      <w:r>
        <w:rPr>
          <w:rFonts w:ascii="Cambria Math" w:hAnsi="Cambria Math"/>
          <w:position w:val="1"/>
        </w:rPr>
        <w:t>) </w:t>
      </w:r>
      <w:r>
        <w:rPr>
          <w:rFonts w:ascii="Cambria Math" w:hAnsi="Cambria Math"/>
        </w:rPr>
        <w:t>+</w:t>
      </w:r>
      <w:r>
        <w:rPr>
          <w:rFonts w:ascii="Cambria Math" w:hAnsi="Cambria Math"/>
          <w:spacing w:val="48"/>
        </w:rPr>
        <w:t> </w:t>
      </w:r>
      <w:r>
        <w:rPr>
          <w:rFonts w:ascii="Cambria Math" w:hAnsi="Cambria Math"/>
          <w:spacing w:val="-5"/>
        </w:rPr>
        <w:t>CO</w:t>
      </w:r>
      <w:r>
        <w:rPr>
          <w:rFonts w:ascii="Cambria Math" w:hAnsi="Cambria Math"/>
          <w:spacing w:val="-5"/>
          <w:vertAlign w:val="subscript"/>
        </w:rPr>
        <w:t>2</w:t>
      </w:r>
      <w:r>
        <w:rPr>
          <w:rFonts w:ascii="Cambria Math" w:hAnsi="Cambria Math"/>
          <w:vertAlign w:val="baseline"/>
        </w:rPr>
        <w:tab/>
      </w:r>
      <w:r>
        <w:rPr>
          <w:rFonts w:ascii="Cambria Math" w:hAnsi="Cambria Math"/>
          <w:spacing w:val="-2"/>
          <w:vertAlign w:val="baseline"/>
        </w:rPr>
        <w:t>(2.3)</w:t>
      </w:r>
    </w:p>
    <w:p>
      <w:pPr>
        <w:pStyle w:val="BodyText"/>
        <w:spacing w:before="280"/>
        <w:ind w:left="1841"/>
        <w:jc w:val="both"/>
      </w:pPr>
      <w:r>
        <w:rPr>
          <w:rFonts w:ascii="Cambria Math" w:hAnsi="Cambria Math"/>
        </w:rPr>
        <w:t>C</w:t>
      </w:r>
      <w:r>
        <w:rPr>
          <w:rFonts w:ascii="Cambria Math" w:hAnsi="Cambria Math"/>
          <w:spacing w:val="-1"/>
        </w:rPr>
        <w:t> </w:t>
      </w:r>
      <w:r>
        <w:rPr>
          <w:rFonts w:ascii="Cambria Math" w:hAnsi="Cambria Math"/>
        </w:rPr>
        <w:t>+</w:t>
      </w:r>
      <w:r>
        <w:rPr>
          <w:rFonts w:ascii="Cambria Math" w:hAnsi="Cambria Math"/>
          <w:spacing w:val="3"/>
        </w:rPr>
        <w:t> </w:t>
      </w:r>
      <w:r>
        <w:rPr>
          <w:rFonts w:ascii="Cambria Math" w:hAnsi="Cambria Math"/>
        </w:rPr>
        <w:t>CO</w:t>
      </w:r>
      <w:r>
        <w:rPr>
          <w:rFonts w:ascii="Cambria Math" w:hAnsi="Cambria Math"/>
          <w:vertAlign w:val="subscript"/>
        </w:rPr>
        <w:t>2</w:t>
      </w:r>
      <w:r>
        <w:rPr>
          <w:rFonts w:ascii="Cambria Math" w:hAnsi="Cambria Math"/>
          <w:spacing w:val="54"/>
          <w:w w:val="150"/>
          <w:vertAlign w:val="baseline"/>
        </w:rPr>
        <w:t> </w:t>
      </w:r>
      <w:r>
        <w:rPr>
          <w:rFonts w:ascii="Cambria Math" w:hAnsi="Cambria Math"/>
          <w:vertAlign w:val="baseline"/>
        </w:rPr>
        <w:t>→</w:t>
      </w:r>
      <w:r>
        <w:rPr>
          <w:rFonts w:ascii="Cambria Math" w:hAnsi="Cambria Math"/>
          <w:spacing w:val="63"/>
          <w:vertAlign w:val="baseline"/>
        </w:rPr>
        <w:t> </w:t>
      </w:r>
      <w:r>
        <w:rPr>
          <w:rFonts w:ascii="Cambria Math" w:hAnsi="Cambria Math"/>
          <w:spacing w:val="-2"/>
          <w:vertAlign w:val="baseline"/>
        </w:rPr>
        <w:t>2CO</w:t>
      </w:r>
      <w:r>
        <w:rPr>
          <w:spacing w:val="-2"/>
          <w:vertAlign w:val="baseline"/>
        </w:rPr>
        <w:t>(2.4)</w:t>
      </w:r>
    </w:p>
    <w:p>
      <w:pPr>
        <w:spacing w:after="0"/>
        <w:jc w:val="both"/>
        <w:sectPr>
          <w:pgSz w:w="11910" w:h="16840"/>
          <w:pgMar w:header="0" w:footer="854" w:top="1340" w:bottom="1040" w:left="320" w:right="220"/>
        </w:sectPr>
      </w:pPr>
    </w:p>
    <w:p>
      <w:pPr>
        <w:pStyle w:val="BodyText"/>
        <w:spacing w:line="480" w:lineRule="auto" w:before="78"/>
        <w:ind w:left="1841" w:right="1214"/>
        <w:jc w:val="both"/>
      </w:pPr>
      <w:r>
        <w:rPr/>
        <w:t>Where Fe(C) is carbon dissolved in austenite. This atomic and nascent carbon is absorbed by the steel surface, and subsequently it diffuses towards the centre of steel sample. CO</w:t>
      </w:r>
      <w:r>
        <w:rPr>
          <w:vertAlign w:val="subscript"/>
        </w:rPr>
        <w:t>2</w:t>
      </w:r>
      <w:r>
        <w:rPr>
          <w:vertAlign w:val="baseline"/>
        </w:rPr>
        <w:t> thus formed react with the carbon (C) ofthe carburizing mediumtoproduce CO, and thus, the cycle of the reaction continues. Charcoal is the basic source of carbon during solid carburization (Metals Handbook, 1981). As entrapped air inside the box may be less to produce enough CO</w:t>
      </w:r>
      <w:r>
        <w:rPr>
          <w:vertAlign w:val="subscript"/>
        </w:rPr>
        <w:t>2</w:t>
      </w:r>
      <w:r>
        <w:rPr>
          <w:vertAlign w:val="baseline"/>
        </w:rPr>
        <w:t> particularly in the beginning of the carburization, it is thus common practiceto add energizer (usually BaCO</w:t>
      </w:r>
      <w:r>
        <w:rPr>
          <w:vertAlign w:val="subscript"/>
        </w:rPr>
        <w:t>3</w:t>
      </w:r>
      <w:r>
        <w:rPr>
          <w:vertAlign w:val="baseline"/>
        </w:rPr>
        <w:t>) which decomposes during the heating up period as:</w:t>
      </w:r>
    </w:p>
    <w:p>
      <w:pPr>
        <w:pStyle w:val="BodyText"/>
        <w:tabs>
          <w:tab w:pos="9048" w:val="left" w:leader="none"/>
        </w:tabs>
        <w:spacing w:before="3"/>
        <w:ind w:left="1841"/>
        <w:jc w:val="both"/>
      </w:pPr>
      <w:r>
        <w:rPr>
          <w:rFonts w:ascii="Cambria Math" w:hAnsi="Cambria Math" w:eastAsia="Cambria Math"/>
        </w:rPr>
        <w:t>𝐵𝑎𝐶𝑂</w:t>
      </w:r>
      <w:r>
        <w:rPr>
          <w:rFonts w:ascii="Cambria Math" w:hAnsi="Cambria Math" w:eastAsia="Cambria Math"/>
          <w:vertAlign w:val="subscript"/>
        </w:rPr>
        <w:t>3</w:t>
      </w:r>
      <w:r>
        <w:rPr>
          <w:rFonts w:ascii="Cambria Math" w:hAnsi="Cambria Math" w:eastAsia="Cambria Math"/>
          <w:spacing w:val="78"/>
          <w:vertAlign w:val="baseline"/>
        </w:rPr>
        <w:t> </w:t>
      </w:r>
      <w:r>
        <w:rPr>
          <w:rFonts w:ascii="Cambria Math" w:hAnsi="Cambria Math" w:eastAsia="Cambria Math"/>
          <w:vertAlign w:val="baseline"/>
        </w:rPr>
        <w:t>→</w:t>
      </w:r>
      <w:r>
        <w:rPr>
          <w:rFonts w:ascii="Cambria Math" w:hAnsi="Cambria Math" w:eastAsia="Cambria Math"/>
          <w:spacing w:val="14"/>
          <w:vertAlign w:val="baseline"/>
        </w:rPr>
        <w:t> </w:t>
      </w:r>
      <w:r>
        <w:rPr>
          <w:rFonts w:ascii="Cambria Math" w:hAnsi="Cambria Math" w:eastAsia="Cambria Math"/>
          <w:vertAlign w:val="baseline"/>
        </w:rPr>
        <w:t>𝐵𝑎𝑂</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5"/>
          <w:vertAlign w:val="baseline"/>
        </w:rPr>
        <w:t>𝐶𝑂</w:t>
      </w:r>
      <w:r>
        <w:rPr>
          <w:rFonts w:ascii="Cambria Math" w:hAnsi="Cambria Math" w:eastAsia="Cambria Math"/>
          <w:spacing w:val="-5"/>
          <w:vertAlign w:val="subscript"/>
        </w:rPr>
        <w:t>2</w:t>
      </w:r>
      <w:r>
        <w:rPr>
          <w:rFonts w:ascii="Cambria Math" w:hAnsi="Cambria Math" w:eastAsia="Cambria Math"/>
          <w:vertAlign w:val="baseline"/>
        </w:rPr>
        <w:tab/>
      </w:r>
      <w:r>
        <w:rPr>
          <w:rFonts w:ascii="Cambria Math" w:hAnsi="Cambria Math" w:eastAsia="Cambria Math"/>
          <w:spacing w:val="-2"/>
          <w:vertAlign w:val="baseline"/>
        </w:rPr>
        <w:t>(</w:t>
      </w:r>
      <w:r>
        <w:rPr>
          <w:spacing w:val="-2"/>
          <w:vertAlign w:val="baseline"/>
        </w:rPr>
        <w:t>2.5)</w:t>
      </w:r>
    </w:p>
    <w:p>
      <w:pPr>
        <w:pStyle w:val="BodyText"/>
        <w:spacing w:before="3"/>
      </w:pPr>
    </w:p>
    <w:p>
      <w:pPr>
        <w:pStyle w:val="BodyText"/>
        <w:spacing w:line="480" w:lineRule="auto" w:before="1"/>
        <w:ind w:left="1841" w:right="1214"/>
        <w:jc w:val="both"/>
      </w:pPr>
      <w:r>
        <w:rPr/>
        <w:t>The CO</w:t>
      </w:r>
      <w:r>
        <w:rPr>
          <w:vertAlign w:val="subscript"/>
        </w:rPr>
        <w:t>2</w:t>
      </w:r>
      <w:r>
        <w:rPr>
          <w:vertAlign w:val="baseline"/>
        </w:rPr>
        <w:t> thus formedthenreact with the carbon ofthe carburizer to produce CO gas. Thus, BaCO</w:t>
      </w:r>
      <w:r>
        <w:rPr>
          <w:vertAlign w:val="subscript"/>
        </w:rPr>
        <w:t>3</w:t>
      </w:r>
      <w:r>
        <w:rPr>
          <w:vertAlign w:val="baseline"/>
        </w:rPr>
        <w:t> makes CO</w:t>
      </w:r>
      <w:r>
        <w:rPr>
          <w:vertAlign w:val="subscript"/>
        </w:rPr>
        <w:t>2</w:t>
      </w:r>
      <w:r>
        <w:rPr>
          <w:vertAlign w:val="baseline"/>
        </w:rPr>
        <w:t> available at an early stage of carburization and hence it is called energizer. The case depth increases with rise in carburization temperature and time.</w:t>
      </w:r>
      <w:r>
        <w:rPr>
          <w:spacing w:val="40"/>
          <w:vertAlign w:val="baseline"/>
        </w:rPr>
        <w:t> </w:t>
      </w:r>
      <w:r>
        <w:rPr>
          <w:vertAlign w:val="baseline"/>
        </w:rPr>
        <w:t>The steel surface absorbs carbon at a faster rate and therateat which it can diffuse inside, thus producing super saturated case which mayproduce cracks during quenching. In solid carburization, it is difficult to control exactly the case depth becauseof many factors affecting it, such as density of</w:t>
      </w:r>
      <w:r>
        <w:rPr>
          <w:spacing w:val="-1"/>
          <w:vertAlign w:val="baseline"/>
        </w:rPr>
        <w:t> </w:t>
      </w:r>
      <w:r>
        <w:rPr>
          <w:vertAlign w:val="baseline"/>
        </w:rPr>
        <w:t>packing, amount of</w:t>
      </w:r>
      <w:r>
        <w:rPr>
          <w:spacing w:val="-1"/>
          <w:vertAlign w:val="baseline"/>
        </w:rPr>
        <w:t> </w:t>
      </w:r>
      <w:r>
        <w:rPr>
          <w:vertAlign w:val="baseline"/>
        </w:rPr>
        <w:t>air present inside the box, reactivity of carburizer, etc. (Metals Handbook, 1981).</w:t>
      </w:r>
    </w:p>
    <w:p>
      <w:pPr>
        <w:pStyle w:val="Heading2"/>
        <w:numPr>
          <w:ilvl w:val="3"/>
          <w:numId w:val="11"/>
        </w:numPr>
        <w:tabs>
          <w:tab w:pos="1781" w:val="left" w:leader="none"/>
        </w:tabs>
        <w:spacing w:line="240" w:lineRule="auto" w:before="1" w:after="0"/>
        <w:ind w:left="1781" w:right="0" w:hanging="661"/>
        <w:jc w:val="both"/>
        <w:rPr>
          <w:b w:val="0"/>
          <w:sz w:val="22"/>
        </w:rPr>
      </w:pPr>
      <w:r>
        <w:rPr/>
        <w:t>Liquid</w:t>
      </w:r>
      <w:r>
        <w:rPr>
          <w:spacing w:val="2"/>
        </w:rPr>
        <w:t> </w:t>
      </w:r>
      <w:r>
        <w:rPr>
          <w:spacing w:val="-2"/>
        </w:rPr>
        <w:t>Carburizing</w:t>
      </w:r>
    </w:p>
    <w:p>
      <w:pPr>
        <w:pStyle w:val="BodyText"/>
        <w:rPr>
          <w:b/>
        </w:rPr>
      </w:pPr>
    </w:p>
    <w:p>
      <w:pPr>
        <w:pStyle w:val="BodyText"/>
        <w:spacing w:line="480" w:lineRule="auto"/>
        <w:ind w:left="1841" w:right="1221"/>
        <w:jc w:val="both"/>
      </w:pPr>
      <w:r>
        <w:rPr/>
        <w:t>Liquid carburizing is a method of case hardening steel by placing it in a bath of</w:t>
      </w:r>
      <w:r>
        <w:rPr>
          <w:spacing w:val="40"/>
        </w:rPr>
        <w:t> </w:t>
      </w:r>
      <w:r>
        <w:rPr/>
        <w:t>molten</w:t>
      </w:r>
      <w:r>
        <w:rPr>
          <w:spacing w:val="-4"/>
        </w:rPr>
        <w:t> </w:t>
      </w:r>
      <w:r>
        <w:rPr/>
        <w:t>cyanide so that carbon</w:t>
      </w:r>
      <w:r>
        <w:rPr>
          <w:spacing w:val="-4"/>
        </w:rPr>
        <w:t> </w:t>
      </w:r>
      <w:r>
        <w:rPr/>
        <w:t>will</w:t>
      </w:r>
      <w:r>
        <w:rPr>
          <w:spacing w:val="-4"/>
        </w:rPr>
        <w:t> </w:t>
      </w:r>
      <w:r>
        <w:rPr/>
        <w:t>diffuse from</w:t>
      </w:r>
      <w:r>
        <w:rPr>
          <w:spacing w:val="-4"/>
        </w:rPr>
        <w:t> </w:t>
      </w:r>
      <w:r>
        <w:rPr/>
        <w:t>the bath in to the metal</w:t>
      </w:r>
      <w:r>
        <w:rPr>
          <w:spacing w:val="-4"/>
        </w:rPr>
        <w:t> </w:t>
      </w:r>
      <w:r>
        <w:rPr/>
        <w:t>and produce a case comparable</w:t>
      </w:r>
      <w:r>
        <w:rPr>
          <w:spacing w:val="-2"/>
        </w:rPr>
        <w:t> </w:t>
      </w:r>
      <w:r>
        <w:rPr/>
        <w:t>to</w:t>
      </w:r>
      <w:r>
        <w:rPr>
          <w:spacing w:val="-1"/>
        </w:rPr>
        <w:t> </w:t>
      </w:r>
      <w:r>
        <w:rPr/>
        <w:t>the</w:t>
      </w:r>
      <w:r>
        <w:rPr>
          <w:spacing w:val="-2"/>
        </w:rPr>
        <w:t> </w:t>
      </w:r>
      <w:r>
        <w:rPr/>
        <w:t>one</w:t>
      </w:r>
      <w:r>
        <w:rPr>
          <w:spacing w:val="-2"/>
        </w:rPr>
        <w:t> </w:t>
      </w:r>
      <w:r>
        <w:rPr/>
        <w:t>resulting from</w:t>
      </w:r>
      <w:r>
        <w:rPr>
          <w:spacing w:val="-6"/>
        </w:rPr>
        <w:t> </w:t>
      </w:r>
      <w:r>
        <w:rPr/>
        <w:t>solid or gas</w:t>
      </w:r>
      <w:r>
        <w:rPr>
          <w:spacing w:val="-3"/>
        </w:rPr>
        <w:t> </w:t>
      </w:r>
      <w:r>
        <w:rPr/>
        <w:t>carburizing. Liquid</w:t>
      </w:r>
      <w:r>
        <w:rPr>
          <w:spacing w:val="-1"/>
        </w:rPr>
        <w:t> </w:t>
      </w:r>
      <w:r>
        <w:rPr/>
        <w:t>carburizing may be distinguished from cyaniding by the character and composition of the case produced(Rashmi</w:t>
      </w:r>
      <w:r>
        <w:rPr>
          <w:i/>
        </w:rPr>
        <w:t>et al</w:t>
      </w:r>
      <w:r>
        <w:rPr/>
        <w:t>, 2012). The cyanide case is higher in nitrogen and lower in carbon the reverse is true of liquid carburized cases. Low temperature salt baths</w:t>
      </w:r>
      <w:r>
        <w:rPr>
          <w:spacing w:val="40"/>
        </w:rPr>
        <w:t> </w:t>
      </w:r>
      <w:r>
        <w:rPr/>
        <w:t>(lights</w:t>
      </w:r>
      <w:r>
        <w:rPr>
          <w:spacing w:val="39"/>
        </w:rPr>
        <w:t> </w:t>
      </w:r>
      <w:r>
        <w:rPr/>
        <w:t>case)</w:t>
      </w:r>
      <w:r>
        <w:rPr>
          <w:spacing w:val="44"/>
        </w:rPr>
        <w:t> </w:t>
      </w:r>
      <w:r>
        <w:rPr/>
        <w:t>usually</w:t>
      </w:r>
      <w:r>
        <w:rPr>
          <w:spacing w:val="38"/>
        </w:rPr>
        <w:t> </w:t>
      </w:r>
      <w:r>
        <w:rPr/>
        <w:t>contain</w:t>
      </w:r>
      <w:r>
        <w:rPr>
          <w:spacing w:val="38"/>
        </w:rPr>
        <w:t> </w:t>
      </w:r>
      <w:r>
        <w:rPr/>
        <w:t>a</w:t>
      </w:r>
      <w:r>
        <w:rPr>
          <w:spacing w:val="42"/>
        </w:rPr>
        <w:t> </w:t>
      </w:r>
      <w:r>
        <w:rPr/>
        <w:t>cyanide</w:t>
      </w:r>
      <w:r>
        <w:rPr>
          <w:spacing w:val="42"/>
        </w:rPr>
        <w:t> </w:t>
      </w:r>
      <w:r>
        <w:rPr/>
        <w:t>content</w:t>
      </w:r>
      <w:r>
        <w:rPr>
          <w:spacing w:val="43"/>
        </w:rPr>
        <w:t> </w:t>
      </w:r>
      <w:r>
        <w:rPr/>
        <w:t>of</w:t>
      </w:r>
      <w:r>
        <w:rPr>
          <w:spacing w:val="35"/>
        </w:rPr>
        <w:t> </w:t>
      </w:r>
      <w:r>
        <w:rPr/>
        <w:t>20</w:t>
      </w:r>
      <w:r>
        <w:rPr>
          <w:spacing w:val="43"/>
        </w:rPr>
        <w:t> </w:t>
      </w:r>
      <w:r>
        <w:rPr/>
        <w:t>percent</w:t>
      </w:r>
      <w:r>
        <w:rPr>
          <w:spacing w:val="48"/>
        </w:rPr>
        <w:t> </w:t>
      </w:r>
      <w:r>
        <w:rPr/>
        <w:t>and</w:t>
      </w:r>
      <w:r>
        <w:rPr>
          <w:spacing w:val="43"/>
        </w:rPr>
        <w:t> </w:t>
      </w:r>
      <w:r>
        <w:rPr/>
        <w:t>operate</w:t>
      </w:r>
      <w:r>
        <w:rPr>
          <w:spacing w:val="43"/>
        </w:rPr>
        <w:t> </w:t>
      </w:r>
      <w:r>
        <w:rPr>
          <w:spacing w:val="-2"/>
        </w:rPr>
        <w:t>between</w:t>
      </w:r>
    </w:p>
    <w:p>
      <w:pPr>
        <w:spacing w:after="0" w:line="480" w:lineRule="auto"/>
        <w:jc w:val="both"/>
        <w:sectPr>
          <w:pgSz w:w="11910" w:h="16840"/>
          <w:pgMar w:header="0" w:footer="854" w:top="1340" w:bottom="1040" w:left="320" w:right="220"/>
        </w:sectPr>
      </w:pPr>
    </w:p>
    <w:p>
      <w:pPr>
        <w:pStyle w:val="BodyText"/>
        <w:spacing w:line="480" w:lineRule="auto" w:before="78"/>
        <w:ind w:left="1841" w:right="1216"/>
        <w:jc w:val="both"/>
      </w:pPr>
      <w:r>
        <w:rPr/>
        <w:t>1550</w:t>
      </w:r>
      <w:r>
        <w:rPr>
          <w:spacing w:val="-1"/>
        </w:rPr>
        <w:t> </w:t>
      </w:r>
      <w:r>
        <w:rPr/>
        <w:t>°F</w:t>
      </w:r>
      <w:r>
        <w:rPr>
          <w:spacing w:val="-5"/>
        </w:rPr>
        <w:t> </w:t>
      </w:r>
      <w:r>
        <w:rPr/>
        <w:t>and</w:t>
      </w:r>
      <w:r>
        <w:rPr>
          <w:spacing w:val="80"/>
          <w:w w:val="150"/>
        </w:rPr>
        <w:t> </w:t>
      </w:r>
      <w:r>
        <w:rPr/>
        <w:t>1650° F. High temperature salt baths (deep case) usually have cyanide content of</w:t>
      </w:r>
      <w:r>
        <w:rPr>
          <w:spacing w:val="-7"/>
        </w:rPr>
        <w:t> </w:t>
      </w:r>
      <w:r>
        <w:rPr/>
        <w:t>10 percent and</w:t>
      </w:r>
      <w:r>
        <w:rPr>
          <w:spacing w:val="80"/>
        </w:rPr>
        <w:t>  </w:t>
      </w:r>
      <w:r>
        <w:rPr/>
        <w:t>operate</w:t>
      </w:r>
      <w:r>
        <w:rPr>
          <w:spacing w:val="40"/>
        </w:rPr>
        <w:t> </w:t>
      </w:r>
      <w:r>
        <w:rPr/>
        <w:t>between</w:t>
      </w:r>
      <w:r>
        <w:rPr>
          <w:spacing w:val="40"/>
        </w:rPr>
        <w:t> </w:t>
      </w:r>
      <w:r>
        <w:rPr/>
        <w:t>1650°F</w:t>
      </w:r>
      <w:r>
        <w:rPr>
          <w:spacing w:val="40"/>
        </w:rPr>
        <w:t> </w:t>
      </w:r>
      <w:r>
        <w:rPr/>
        <w:t>and</w:t>
      </w:r>
      <w:r>
        <w:rPr>
          <w:spacing w:val="40"/>
        </w:rPr>
        <w:t> </w:t>
      </w:r>
      <w:r>
        <w:rPr/>
        <w:t>1750°</w:t>
      </w:r>
      <w:r>
        <w:rPr>
          <w:spacing w:val="40"/>
        </w:rPr>
        <w:t> </w:t>
      </w:r>
      <w:r>
        <w:rPr/>
        <w:t>F(Rashmi</w:t>
      </w:r>
      <w:r>
        <w:rPr>
          <w:i/>
        </w:rPr>
        <w:t>et</w:t>
      </w:r>
      <w:r>
        <w:rPr>
          <w:i/>
          <w:spacing w:val="40"/>
        </w:rPr>
        <w:t> </w:t>
      </w:r>
      <w:r>
        <w:rPr>
          <w:i/>
        </w:rPr>
        <w:t>al</w:t>
      </w:r>
      <w:r>
        <w:rPr/>
        <w:t>, </w:t>
      </w:r>
      <w:r>
        <w:rPr>
          <w:spacing w:val="-2"/>
        </w:rPr>
        <w:t>2012).</w:t>
      </w:r>
    </w:p>
    <w:p>
      <w:pPr>
        <w:pStyle w:val="Heading2"/>
        <w:numPr>
          <w:ilvl w:val="3"/>
          <w:numId w:val="11"/>
        </w:numPr>
        <w:tabs>
          <w:tab w:pos="1838" w:val="left" w:leader="none"/>
        </w:tabs>
        <w:spacing w:line="240" w:lineRule="auto" w:before="6" w:after="0"/>
        <w:ind w:left="1838" w:right="0" w:hanging="718"/>
        <w:jc w:val="both"/>
      </w:pPr>
      <w:r>
        <w:rPr/>
        <w:t>Gaseous</w:t>
      </w:r>
      <w:r>
        <w:rPr>
          <w:spacing w:val="-3"/>
        </w:rPr>
        <w:t> </w:t>
      </w:r>
      <w:r>
        <w:rPr>
          <w:spacing w:val="-2"/>
        </w:rPr>
        <w:t>Carburization</w:t>
      </w:r>
    </w:p>
    <w:p>
      <w:pPr>
        <w:pStyle w:val="BodyText"/>
        <w:spacing w:line="480" w:lineRule="auto" w:before="271"/>
        <w:ind w:left="1841" w:right="1214"/>
        <w:jc w:val="both"/>
      </w:pPr>
      <w:r>
        <w:rPr/>
        <w:t>Gas carburizing has become the most popular method of carburizing in the last two decades. The main carburizing agent in this process is any carbonaceous gas such as methane, propane or natural gas. In this process, it is necessary that the hydrocarbon gases should be diluted with a carrier gas to avoid heavy soot formation(Rajan and Sharma, 1988). Carrier gas can be made by controlled combustion of hydrocarbon</w:t>
      </w:r>
      <w:r>
        <w:rPr>
          <w:spacing w:val="40"/>
        </w:rPr>
        <w:t> </w:t>
      </w:r>
      <w:r>
        <w:rPr>
          <w:spacing w:val="-4"/>
        </w:rPr>
        <w:t>gas.</w:t>
      </w:r>
    </w:p>
    <w:p>
      <w:pPr>
        <w:pStyle w:val="BodyText"/>
        <w:spacing w:before="1"/>
        <w:ind w:left="1841"/>
        <w:jc w:val="both"/>
      </w:pPr>
      <w:r>
        <w:rPr/>
        <w:t>Methane</w:t>
      </w:r>
      <w:r>
        <w:rPr>
          <w:spacing w:val="-3"/>
        </w:rPr>
        <w:t> </w:t>
      </w:r>
      <w:r>
        <w:rPr/>
        <w:t>can</w:t>
      </w:r>
      <w:r>
        <w:rPr>
          <w:spacing w:val="-6"/>
        </w:rPr>
        <w:t> </w:t>
      </w:r>
      <w:r>
        <w:rPr/>
        <w:t>be</w:t>
      </w:r>
      <w:r>
        <w:rPr>
          <w:spacing w:val="3"/>
        </w:rPr>
        <w:t> </w:t>
      </w:r>
      <w:r>
        <w:rPr/>
        <w:t>burnt</w:t>
      </w:r>
      <w:r>
        <w:rPr>
          <w:spacing w:val="4"/>
        </w:rPr>
        <w:t> </w:t>
      </w:r>
      <w:r>
        <w:rPr/>
        <w:t>in</w:t>
      </w:r>
      <w:r>
        <w:rPr>
          <w:spacing w:val="-6"/>
        </w:rPr>
        <w:t> </w:t>
      </w:r>
      <w:r>
        <w:rPr/>
        <w:t>air</w:t>
      </w:r>
      <w:r>
        <w:rPr>
          <w:spacing w:val="4"/>
        </w:rPr>
        <w:t> </w:t>
      </w:r>
      <w:r>
        <w:rPr/>
        <w:t>using</w:t>
      </w:r>
      <w:r>
        <w:rPr>
          <w:spacing w:val="-1"/>
        </w:rPr>
        <w:t> </w:t>
      </w:r>
      <w:r>
        <w:rPr/>
        <w:t>air to</w:t>
      </w:r>
      <w:r>
        <w:rPr>
          <w:spacing w:val="-2"/>
        </w:rPr>
        <w:t> </w:t>
      </w:r>
      <w:r>
        <w:rPr/>
        <w:t>methane</w:t>
      </w:r>
      <w:r>
        <w:rPr>
          <w:spacing w:val="-2"/>
        </w:rPr>
        <w:t> </w:t>
      </w:r>
      <w:r>
        <w:rPr/>
        <w:t>ratio</w:t>
      </w:r>
      <w:r>
        <w:rPr>
          <w:spacing w:val="3"/>
        </w:rPr>
        <w:t> </w:t>
      </w:r>
      <w:r>
        <w:rPr/>
        <w:t>2.5</w:t>
      </w:r>
      <w:r>
        <w:rPr>
          <w:spacing w:val="-6"/>
        </w:rPr>
        <w:t> </w:t>
      </w:r>
      <w:r>
        <w:rPr/>
        <w:t>and</w:t>
      </w:r>
      <w:r>
        <w:rPr>
          <w:spacing w:val="-1"/>
        </w:rPr>
        <w:t> </w:t>
      </w:r>
      <w:r>
        <w:rPr/>
        <w:t>reacts</w:t>
      </w:r>
      <w:r>
        <w:rPr>
          <w:spacing w:val="-3"/>
        </w:rPr>
        <w:t> </w:t>
      </w:r>
      <w:r>
        <w:rPr>
          <w:spacing w:val="-5"/>
        </w:rPr>
        <w:t>as:</w:t>
      </w:r>
    </w:p>
    <w:p>
      <w:pPr>
        <w:pStyle w:val="BodyText"/>
        <w:spacing w:before="1"/>
      </w:pPr>
    </w:p>
    <w:p>
      <w:pPr>
        <w:pStyle w:val="BodyText"/>
        <w:ind w:left="1841"/>
        <w:jc w:val="both"/>
      </w:pPr>
      <w:r>
        <w:rPr>
          <w:rFonts w:ascii="Cambria Math" w:hAnsi="Cambria Math" w:eastAsia="Cambria Math"/>
        </w:rPr>
        <w:t>𝐶𝐻</w:t>
      </w:r>
      <w:r>
        <w:rPr>
          <w:rFonts w:ascii="Cambria Math" w:hAnsi="Cambria Math" w:eastAsia="Cambria Math"/>
          <w:vertAlign w:val="subscript"/>
        </w:rPr>
        <w:t>4</w:t>
      </w:r>
      <w:r>
        <w:rPr>
          <w:rFonts w:ascii="Cambria Math" w:hAnsi="Cambria Math" w:eastAsia="Cambria Math"/>
          <w:spacing w:val="13"/>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𝐶𝑂</w:t>
      </w:r>
      <w:r>
        <w:rPr>
          <w:rFonts w:ascii="Cambria Math" w:hAnsi="Cambria Math" w:eastAsia="Cambria Math"/>
          <w:vertAlign w:val="subscript"/>
        </w:rPr>
        <w:t>2</w:t>
      </w:r>
      <w:r>
        <w:rPr>
          <w:rFonts w:ascii="Cambria Math" w:hAnsi="Cambria Math" w:eastAsia="Cambria Math"/>
          <w:spacing w:val="22"/>
          <w:vertAlign w:val="baseline"/>
        </w:rPr>
        <w:t> </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2𝐶𝑂</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spacing w:val="-2"/>
          <w:vertAlign w:val="baseline"/>
        </w:rPr>
        <w:t>2𝐻</w:t>
      </w:r>
      <w:r>
        <w:rPr>
          <w:rFonts w:ascii="Cambria Math" w:hAnsi="Cambria Math" w:eastAsia="Cambria Math"/>
          <w:spacing w:val="-2"/>
          <w:vertAlign w:val="subscript"/>
        </w:rPr>
        <w:t>2</w:t>
      </w:r>
      <w:r>
        <w:rPr>
          <w:spacing w:val="-2"/>
          <w:vertAlign w:val="baseline"/>
        </w:rPr>
        <w:t>(2.6)</w:t>
      </w:r>
    </w:p>
    <w:p>
      <w:pPr>
        <w:pStyle w:val="BodyText"/>
        <w:spacing w:before="4"/>
      </w:pPr>
    </w:p>
    <w:p>
      <w:pPr>
        <w:pStyle w:val="BodyText"/>
        <w:spacing w:line="480" w:lineRule="auto"/>
        <w:ind w:left="1841" w:right="1210"/>
        <w:jc w:val="both"/>
      </w:pPr>
      <w:r>
        <w:rPr/>
        <w:t>The common endothermic carrier gas has the composition (vol. %) N</w:t>
      </w:r>
      <w:r>
        <w:rPr>
          <w:vertAlign w:val="subscript"/>
        </w:rPr>
        <w:t>2</w:t>
      </w:r>
      <w:r>
        <w:rPr>
          <w:vertAlign w:val="baseline"/>
        </w:rPr>
        <w:t>=39.8%; CO=20.7%;</w:t>
      </w:r>
      <w:r>
        <w:rPr>
          <w:spacing w:val="40"/>
          <w:vertAlign w:val="baseline"/>
        </w:rPr>
        <w:t>  </w:t>
      </w:r>
      <w:r>
        <w:rPr>
          <w:vertAlign w:val="baseline"/>
        </w:rPr>
        <w:t>H</w:t>
      </w:r>
      <w:r>
        <w:rPr>
          <w:vertAlign w:val="subscript"/>
        </w:rPr>
        <w:t>2</w:t>
      </w:r>
      <w:r>
        <w:rPr>
          <w:vertAlign w:val="baseline"/>
        </w:rPr>
        <w:t>=38.7%; CH</w:t>
      </w:r>
      <w:r>
        <w:rPr>
          <w:vertAlign w:val="subscript"/>
        </w:rPr>
        <w:t>4</w:t>
      </w:r>
      <w:r>
        <w:rPr>
          <w:vertAlign w:val="baseline"/>
        </w:rPr>
        <w:t>=0.8%</w:t>
      </w:r>
    </w:p>
    <w:p>
      <w:pPr>
        <w:pStyle w:val="BodyText"/>
        <w:spacing w:line="480" w:lineRule="auto"/>
        <w:ind w:left="1841" w:right="1220"/>
        <w:jc w:val="both"/>
      </w:pPr>
      <w:r>
        <w:rPr/>
        <w:t>The important chemical reaction occurring during gas carburizing are as follows: (Rajan and Sharma, 1988):</w:t>
      </w:r>
    </w:p>
    <w:p>
      <w:pPr>
        <w:pStyle w:val="BodyText"/>
        <w:spacing w:before="2"/>
        <w:ind w:left="2537"/>
      </w:pPr>
      <w:r>
        <w:rPr>
          <w:rFonts w:ascii="Cambria Math" w:hAnsi="Cambria Math" w:eastAsia="Cambria Math"/>
        </w:rPr>
        <w:t>𝐶𝐻</w:t>
      </w:r>
      <w:r>
        <w:rPr>
          <w:rFonts w:ascii="Cambria Math" w:hAnsi="Cambria Math" w:eastAsia="Cambria Math"/>
          <w:vertAlign w:val="subscript"/>
        </w:rPr>
        <w:t>4</w:t>
      </w:r>
      <w:r>
        <w:rPr>
          <w:rFonts w:ascii="Cambria Math" w:hAnsi="Cambria Math" w:eastAsia="Cambria Math"/>
          <w:spacing w:val="15"/>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vertAlign w:val="baseline"/>
        </w:rPr>
        <w:t>𝐹𝑒</w:t>
      </w:r>
      <w:r>
        <w:rPr>
          <w:rFonts w:ascii="Cambria Math" w:hAnsi="Cambria Math" w:eastAsia="Cambria Math"/>
          <w:spacing w:val="66"/>
          <w:vertAlign w:val="baseline"/>
        </w:rPr>
        <w:t> </w:t>
      </w:r>
      <w:r>
        <w:rPr>
          <w:rFonts w:ascii="Cambria Math" w:hAnsi="Cambria Math" w:eastAsia="Cambria Math"/>
          <w:vertAlign w:val="baseline"/>
        </w:rPr>
        <w:t>→</w:t>
      </w:r>
      <w:r>
        <w:rPr>
          <w:rFonts w:ascii="Cambria Math" w:hAnsi="Cambria Math" w:eastAsia="Cambria Math"/>
          <w:spacing w:val="65"/>
          <w:vertAlign w:val="baseline"/>
        </w:rPr>
        <w:t> </w:t>
      </w:r>
      <w:r>
        <w:rPr>
          <w:rFonts w:ascii="Cambria Math" w:hAnsi="Cambria Math" w:eastAsia="Cambria Math"/>
          <w:vertAlign w:val="baseline"/>
        </w:rPr>
        <w:t>𝐹𝑒(𝐶)</w:t>
      </w:r>
      <w:r>
        <w:rPr>
          <w:rFonts w:ascii="Cambria Math" w:hAnsi="Cambria Math" w:eastAsia="Cambria Math"/>
          <w:spacing w:val="51"/>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vertAlign w:val="baseline"/>
        </w:rPr>
        <w:t>2𝐻</w:t>
      </w:r>
      <w:r>
        <w:rPr>
          <w:rFonts w:ascii="Cambria Math" w:hAnsi="Cambria Math" w:eastAsia="Cambria Math"/>
          <w:vertAlign w:val="subscript"/>
        </w:rPr>
        <w:t>2</w:t>
      </w:r>
      <w:r>
        <w:rPr>
          <w:rFonts w:ascii="Cambria Math" w:hAnsi="Cambria Math" w:eastAsia="Cambria Math"/>
          <w:spacing w:val="42"/>
          <w:vertAlign w:val="baseline"/>
        </w:rPr>
        <w:t>  </w:t>
      </w:r>
      <w:r>
        <w:rPr>
          <w:spacing w:val="-4"/>
          <w:vertAlign w:val="baseline"/>
        </w:rPr>
        <w:t>(2.7)</w:t>
      </w:r>
    </w:p>
    <w:p>
      <w:pPr>
        <w:pStyle w:val="BodyText"/>
        <w:spacing w:before="4"/>
      </w:pPr>
    </w:p>
    <w:p>
      <w:pPr>
        <w:pStyle w:val="BodyText"/>
        <w:ind w:left="2537"/>
      </w:pPr>
      <w:r>
        <w:rPr>
          <w:rFonts w:ascii="Cambria Math" w:hAnsi="Cambria Math" w:eastAsia="Cambria Math"/>
        </w:rPr>
        <w:t>2𝐶𝑂</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5"/>
        </w:rPr>
        <w:t> </w:t>
      </w:r>
      <w:r>
        <w:rPr>
          <w:rFonts w:ascii="Cambria Math" w:hAnsi="Cambria Math" w:eastAsia="Cambria Math"/>
        </w:rPr>
        <w:t>𝐹𝑒</w:t>
      </w:r>
      <w:r>
        <w:rPr>
          <w:rFonts w:ascii="Cambria Math" w:hAnsi="Cambria Math" w:eastAsia="Cambria Math"/>
          <w:spacing w:val="70"/>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𝐹𝑒(𝐶)</w:t>
      </w:r>
      <w:r>
        <w:rPr>
          <w:rFonts w:ascii="Cambria Math" w:hAnsi="Cambria Math" w:eastAsia="Cambria Math"/>
          <w:spacing w:val="56"/>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𝐶𝑂2</w:t>
      </w:r>
      <w:r>
        <w:rPr>
          <w:rFonts w:ascii="Cambria Math" w:hAnsi="Cambria Math" w:eastAsia="Cambria Math"/>
          <w:spacing w:val="62"/>
        </w:rPr>
        <w:t> </w:t>
      </w:r>
      <w:r>
        <w:rPr>
          <w:spacing w:val="-4"/>
        </w:rPr>
        <w:t>(2.8)</w:t>
      </w:r>
    </w:p>
    <w:p>
      <w:pPr>
        <w:pStyle w:val="BodyText"/>
        <w:spacing w:before="9"/>
      </w:pPr>
    </w:p>
    <w:p>
      <w:pPr>
        <w:pStyle w:val="BodyText"/>
        <w:spacing w:before="1"/>
        <w:ind w:left="2537"/>
        <w:rPr>
          <w:rFonts w:ascii="Cambria Math" w:hAnsi="Cambria Math" w:eastAsia="Cambria Math"/>
        </w:rPr>
      </w:pPr>
      <w:r>
        <w:rPr>
          <w:rFonts w:ascii="Cambria Math" w:hAnsi="Cambria Math" w:eastAsia="Cambria Math"/>
        </w:rPr>
        <w:t>𝐶𝑂</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𝐻</w:t>
      </w:r>
      <w:r>
        <w:rPr>
          <w:rFonts w:ascii="Cambria Math" w:hAnsi="Cambria Math" w:eastAsia="Cambria Math"/>
          <w:vertAlign w:val="subscript"/>
        </w:rPr>
        <w:t>2</w:t>
      </w:r>
      <w:r>
        <w:rPr>
          <w:rFonts w:ascii="Cambria Math" w:hAnsi="Cambria Math" w:eastAsia="Cambria Math"/>
          <w:spacing w:val="17"/>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vertAlign w:val="baseline"/>
        </w:rPr>
        <w:t>𝐹𝑒</w:t>
      </w:r>
      <w:r>
        <w:rPr>
          <w:rFonts w:ascii="Cambria Math" w:hAnsi="Cambria Math" w:eastAsia="Cambria Math"/>
          <w:spacing w:val="20"/>
          <w:vertAlign w:val="baseline"/>
        </w:rPr>
        <w:t> </w:t>
      </w:r>
      <w:r>
        <w:rPr>
          <w:rFonts w:ascii="Cambria Math" w:hAnsi="Cambria Math" w:eastAsia="Cambria Math"/>
          <w:vertAlign w:val="baseline"/>
        </w:rPr>
        <w:t>→</w:t>
      </w:r>
      <w:r>
        <w:rPr>
          <w:rFonts w:ascii="Cambria Math" w:hAnsi="Cambria Math" w:eastAsia="Cambria Math"/>
          <w:spacing w:val="14"/>
          <w:vertAlign w:val="baseline"/>
        </w:rPr>
        <w:t> </w:t>
      </w:r>
      <w:r>
        <w:rPr>
          <w:rFonts w:ascii="Cambria Math" w:hAnsi="Cambria Math" w:eastAsia="Cambria Math"/>
          <w:vertAlign w:val="baseline"/>
        </w:rPr>
        <w:t>𝐹𝑒(𝐶)</w:t>
      </w:r>
      <w:r>
        <w:rPr>
          <w:rFonts w:ascii="Cambria Math" w:hAnsi="Cambria Math" w:eastAsia="Cambria Math"/>
          <w:spacing w:val="53"/>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spacing w:val="-5"/>
          <w:vertAlign w:val="baseline"/>
        </w:rPr>
        <w:t>𝐻</w:t>
      </w:r>
      <w:r>
        <w:rPr>
          <w:rFonts w:ascii="Cambria Math" w:hAnsi="Cambria Math" w:eastAsia="Cambria Math"/>
          <w:spacing w:val="-5"/>
          <w:vertAlign w:val="subscript"/>
        </w:rPr>
        <w:t>2</w:t>
      </w:r>
      <w:r>
        <w:rPr>
          <w:rFonts w:ascii="Cambria Math" w:hAnsi="Cambria Math" w:eastAsia="Cambria Math"/>
          <w:spacing w:val="-5"/>
          <w:vertAlign w:val="baseline"/>
        </w:rPr>
        <w:t>𝑂</w:t>
      </w:r>
    </w:p>
    <w:p>
      <w:pPr>
        <w:pStyle w:val="BodyText"/>
        <w:spacing w:before="279"/>
        <w:ind w:left="2537"/>
      </w:pPr>
      <w:r>
        <w:rPr>
          <w:spacing w:val="-2"/>
        </w:rPr>
        <w:t>(2.9)</w:t>
      </w:r>
    </w:p>
    <w:p>
      <w:pPr>
        <w:pStyle w:val="BodyText"/>
      </w:pPr>
    </w:p>
    <w:p>
      <w:pPr>
        <w:pStyle w:val="BodyText"/>
        <w:ind w:left="2537"/>
      </w:pPr>
      <w:r>
        <w:rPr/>
        <w:t>Where</w:t>
      </w:r>
      <w:r>
        <w:rPr>
          <w:spacing w:val="-1"/>
        </w:rPr>
        <w:t> </w:t>
      </w:r>
      <w:r>
        <w:rPr/>
        <w:t>Fe(C)</w:t>
      </w:r>
      <w:r>
        <w:rPr>
          <w:spacing w:val="1"/>
        </w:rPr>
        <w:t> </w:t>
      </w:r>
      <w:r>
        <w:rPr/>
        <w:t>indicates</w:t>
      </w:r>
      <w:r>
        <w:rPr>
          <w:spacing w:val="-6"/>
        </w:rPr>
        <w:t> </w:t>
      </w:r>
      <w:r>
        <w:rPr/>
        <w:t>carbon</w:t>
      </w:r>
      <w:r>
        <w:rPr>
          <w:spacing w:val="-8"/>
        </w:rPr>
        <w:t> </w:t>
      </w:r>
      <w:r>
        <w:rPr/>
        <w:t>dissolved</w:t>
      </w:r>
      <w:r>
        <w:rPr>
          <w:spacing w:val="-1"/>
        </w:rPr>
        <w:t> </w:t>
      </w:r>
      <w:r>
        <w:rPr/>
        <w:t>in</w:t>
      </w:r>
      <w:r>
        <w:rPr>
          <w:spacing w:val="-8"/>
        </w:rPr>
        <w:t> </w:t>
      </w:r>
      <w:r>
        <w:rPr>
          <w:spacing w:val="-2"/>
        </w:rPr>
        <w:t>austenite.</w:t>
      </w:r>
    </w:p>
    <w:p>
      <w:pPr>
        <w:pStyle w:val="BodyText"/>
        <w:spacing w:before="1"/>
      </w:pPr>
    </w:p>
    <w:p>
      <w:pPr>
        <w:pStyle w:val="BodyText"/>
        <w:tabs>
          <w:tab w:pos="8323" w:val="left" w:leader="none"/>
        </w:tabs>
        <w:ind w:left="2537"/>
      </w:pPr>
      <w:r>
        <w:rPr>
          <w:rFonts w:ascii="Cambria Math" w:hAnsi="Cambria Math" w:eastAsia="Cambria Math"/>
        </w:rPr>
        <w:t>𝐶𝐻</w:t>
      </w:r>
      <w:r>
        <w:rPr>
          <w:rFonts w:ascii="Cambria Math" w:hAnsi="Cambria Math" w:eastAsia="Cambria Math"/>
          <w:vertAlign w:val="subscript"/>
        </w:rPr>
        <w:t>4</w:t>
      </w:r>
      <w:r>
        <w:rPr>
          <w:rFonts w:ascii="Cambria Math" w:hAnsi="Cambria Math" w:eastAsia="Cambria Math"/>
          <w:spacing w:val="13"/>
          <w:vertAlign w:val="baseline"/>
        </w:rPr>
        <w:t> </w:t>
      </w:r>
      <w:r>
        <w:rPr>
          <w:rFonts w:ascii="Cambria Math" w:hAnsi="Cambria Math" w:eastAsia="Cambria Math"/>
          <w:vertAlign w:val="baseline"/>
        </w:rPr>
        <w:t>+ 𝐶𝑂</w:t>
      </w:r>
      <w:r>
        <w:rPr>
          <w:rFonts w:ascii="Cambria Math" w:hAnsi="Cambria Math" w:eastAsia="Cambria Math"/>
          <w:vertAlign w:val="subscript"/>
        </w:rPr>
        <w:t>2</w:t>
      </w:r>
      <w:r>
        <w:rPr>
          <w:rFonts w:ascii="Cambria Math" w:hAnsi="Cambria Math" w:eastAsia="Cambria Math"/>
          <w:spacing w:val="22"/>
          <w:vertAlign w:val="baseline"/>
        </w:rPr>
        <w:t> </w:t>
      </w:r>
      <w:r>
        <w:rPr>
          <w:rFonts w:ascii="Cambria Math" w:hAnsi="Cambria Math" w:eastAsia="Cambria Math"/>
          <w:vertAlign w:val="baseline"/>
        </w:rPr>
        <w:t>→</w:t>
      </w:r>
      <w:r>
        <w:rPr>
          <w:rFonts w:ascii="Cambria Math" w:hAnsi="Cambria Math" w:eastAsia="Cambria Math"/>
          <w:spacing w:val="12"/>
          <w:vertAlign w:val="baseline"/>
        </w:rPr>
        <w:t> </w:t>
      </w:r>
      <w:r>
        <w:rPr>
          <w:rFonts w:ascii="Cambria Math" w:hAnsi="Cambria Math" w:eastAsia="Cambria Math"/>
          <w:vertAlign w:val="baseline"/>
        </w:rPr>
        <w:t>2𝐶𝑂</w:t>
      </w:r>
      <w:r>
        <w:rPr>
          <w:rFonts w:ascii="Cambria Math" w:hAnsi="Cambria Math" w:eastAsia="Cambria Math"/>
          <w:spacing w:val="-2"/>
          <w:vertAlign w:val="baseline"/>
        </w:rPr>
        <w:t> </w:t>
      </w:r>
      <w:r>
        <w:rPr>
          <w:rFonts w:ascii="Cambria Math" w:hAnsi="Cambria Math" w:eastAsia="Cambria Math"/>
          <w:vertAlign w:val="baseline"/>
        </w:rPr>
        <w:t>+ </w:t>
      </w:r>
      <w:r>
        <w:rPr>
          <w:rFonts w:ascii="Cambria Math" w:hAnsi="Cambria Math" w:eastAsia="Cambria Math"/>
          <w:spacing w:val="-5"/>
          <w:vertAlign w:val="baseline"/>
        </w:rPr>
        <w:t>2𝐻</w:t>
      </w:r>
      <w:r>
        <w:rPr>
          <w:rFonts w:ascii="Cambria Math" w:hAnsi="Cambria Math" w:eastAsia="Cambria Math"/>
          <w:spacing w:val="-5"/>
          <w:vertAlign w:val="subscript"/>
        </w:rPr>
        <w:t>2</w:t>
      </w:r>
      <w:r>
        <w:rPr>
          <w:rFonts w:ascii="Cambria Math" w:hAnsi="Cambria Math" w:eastAsia="Cambria Math"/>
          <w:vertAlign w:val="baseline"/>
        </w:rPr>
        <w:tab/>
      </w:r>
      <w:r>
        <w:rPr>
          <w:spacing w:val="-2"/>
          <w:vertAlign w:val="baseline"/>
        </w:rPr>
        <w:t>(2.10)</w:t>
      </w:r>
    </w:p>
    <w:p>
      <w:pPr>
        <w:pStyle w:val="BodyText"/>
        <w:spacing w:before="9"/>
      </w:pPr>
    </w:p>
    <w:p>
      <w:pPr>
        <w:pStyle w:val="BodyText"/>
        <w:ind w:left="2537"/>
        <w:rPr>
          <w:rFonts w:ascii="Cambria Math" w:hAnsi="Cambria Math" w:eastAsia="Cambria Math"/>
        </w:rPr>
      </w:pPr>
      <w:r>
        <w:rPr>
          <w:rFonts w:ascii="Cambria Math" w:hAnsi="Cambria Math" w:eastAsia="Cambria Math"/>
        </w:rPr>
        <w:t>𝐶𝐻</w:t>
      </w:r>
      <w:r>
        <w:rPr>
          <w:rFonts w:ascii="Cambria Math" w:hAnsi="Cambria Math" w:eastAsia="Cambria Math"/>
          <w:vertAlign w:val="subscript"/>
        </w:rPr>
        <w:t>4</w:t>
      </w:r>
      <w:r>
        <w:rPr>
          <w:rFonts w:ascii="Cambria Math" w:hAnsi="Cambria Math" w:eastAsia="Cambria Math"/>
          <w:spacing w:val="15"/>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vertAlign w:val="baseline"/>
        </w:rPr>
        <w:t>𝐻</w:t>
      </w:r>
      <w:r>
        <w:rPr>
          <w:rFonts w:ascii="Cambria Math" w:hAnsi="Cambria Math" w:eastAsia="Cambria Math"/>
          <w:vertAlign w:val="subscript"/>
        </w:rPr>
        <w:t>2</w:t>
      </w:r>
      <w:r>
        <w:rPr>
          <w:rFonts w:ascii="Cambria Math" w:hAnsi="Cambria Math" w:eastAsia="Cambria Math"/>
          <w:vertAlign w:val="baseline"/>
        </w:rPr>
        <w:t>𝑂</w:t>
      </w:r>
      <w:r>
        <w:rPr>
          <w:rFonts w:ascii="Cambria Math" w:hAnsi="Cambria Math" w:eastAsia="Cambria Math"/>
          <w:spacing w:val="18"/>
          <w:vertAlign w:val="baseline"/>
        </w:rPr>
        <w:t> </w:t>
      </w:r>
      <w:r>
        <w:rPr>
          <w:rFonts w:ascii="Cambria Math" w:hAnsi="Cambria Math" w:eastAsia="Cambria Math"/>
          <w:vertAlign w:val="baseline"/>
        </w:rPr>
        <w:t>→</w:t>
      </w:r>
      <w:r>
        <w:rPr>
          <w:rFonts w:ascii="Cambria Math" w:hAnsi="Cambria Math" w:eastAsia="Cambria Math"/>
          <w:spacing w:val="13"/>
          <w:vertAlign w:val="baseline"/>
        </w:rPr>
        <w:t> </w:t>
      </w:r>
      <w:r>
        <w:rPr>
          <w:rFonts w:ascii="Cambria Math" w:hAnsi="Cambria Math" w:eastAsia="Cambria Math"/>
          <w:vertAlign w:val="baseline"/>
        </w:rPr>
        <w:t>𝐶𝑂</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spacing w:val="-5"/>
          <w:vertAlign w:val="baseline"/>
        </w:rPr>
        <w:t>3𝐻</w:t>
      </w:r>
      <w:r>
        <w:rPr>
          <w:rFonts w:ascii="Cambria Math" w:hAnsi="Cambria Math" w:eastAsia="Cambria Math"/>
          <w:spacing w:val="-5"/>
          <w:vertAlign w:val="subscript"/>
        </w:rPr>
        <w:t>2</w:t>
      </w:r>
    </w:p>
    <w:p>
      <w:pPr>
        <w:pStyle w:val="BodyText"/>
        <w:spacing w:before="275"/>
        <w:ind w:left="2537"/>
      </w:pPr>
      <w:r>
        <w:rPr>
          <w:spacing w:val="-2"/>
        </w:rPr>
        <w:t>(2.11)</w:t>
      </w:r>
    </w:p>
    <w:p>
      <w:pPr>
        <w:spacing w:after="0"/>
        <w:sectPr>
          <w:pgSz w:w="11910" w:h="16840"/>
          <w:pgMar w:header="0" w:footer="854" w:top="1340" w:bottom="1040" w:left="320" w:right="220"/>
        </w:sectPr>
      </w:pPr>
    </w:p>
    <w:p>
      <w:pPr>
        <w:pStyle w:val="BodyText"/>
        <w:spacing w:line="480" w:lineRule="auto" w:before="78"/>
        <w:ind w:left="1831" w:right="1217"/>
        <w:jc w:val="both"/>
      </w:pPr>
      <w:r>
        <w:rPr/>
        <w:t>The H</w:t>
      </w:r>
      <w:r>
        <w:rPr>
          <w:vertAlign w:val="subscript"/>
        </w:rPr>
        <w:t>2</w:t>
      </w:r>
      <w:r>
        <w:rPr>
          <w:vertAlign w:val="baseline"/>
        </w:rPr>
        <w:t> and CO as regenerated by reactions (2.10) and (2.11), react with steel surface according</w:t>
      </w:r>
      <w:r>
        <w:rPr>
          <w:spacing w:val="-1"/>
          <w:vertAlign w:val="baseline"/>
        </w:rPr>
        <w:t> </w:t>
      </w:r>
      <w:r>
        <w:rPr>
          <w:vertAlign w:val="baseline"/>
        </w:rPr>
        <w:t>to</w:t>
      </w:r>
      <w:r>
        <w:rPr>
          <w:spacing w:val="-6"/>
          <w:vertAlign w:val="baseline"/>
        </w:rPr>
        <w:t> </w:t>
      </w:r>
      <w:r>
        <w:rPr>
          <w:vertAlign w:val="baseline"/>
        </w:rPr>
        <w:t>the</w:t>
      </w:r>
      <w:r>
        <w:rPr>
          <w:spacing w:val="-2"/>
          <w:vertAlign w:val="baseline"/>
        </w:rPr>
        <w:t> </w:t>
      </w:r>
      <w:r>
        <w:rPr>
          <w:vertAlign w:val="baseline"/>
        </w:rPr>
        <w:t>reaction</w:t>
      </w:r>
      <w:r>
        <w:rPr>
          <w:spacing w:val="-6"/>
          <w:vertAlign w:val="baseline"/>
        </w:rPr>
        <w:t> </w:t>
      </w:r>
      <w:r>
        <w:rPr>
          <w:vertAlign w:val="baseline"/>
        </w:rPr>
        <w:t>(2.8)</w:t>
      </w:r>
      <w:r>
        <w:rPr>
          <w:spacing w:val="-1"/>
          <w:vertAlign w:val="baseline"/>
        </w:rPr>
        <w:t> </w:t>
      </w:r>
      <w:r>
        <w:rPr>
          <w:vertAlign w:val="baseline"/>
        </w:rPr>
        <w:t>and</w:t>
      </w:r>
      <w:r>
        <w:rPr>
          <w:spacing w:val="-1"/>
          <w:vertAlign w:val="baseline"/>
        </w:rPr>
        <w:t> </w:t>
      </w:r>
      <w:r>
        <w:rPr>
          <w:vertAlign w:val="baseline"/>
        </w:rPr>
        <w:t>(2.9)</w:t>
      </w:r>
      <w:r>
        <w:rPr>
          <w:spacing w:val="-4"/>
          <w:vertAlign w:val="baseline"/>
        </w:rPr>
        <w:t> </w:t>
      </w:r>
      <w:r>
        <w:rPr>
          <w:vertAlign w:val="baseline"/>
        </w:rPr>
        <w:t>to</w:t>
      </w:r>
      <w:r>
        <w:rPr>
          <w:spacing w:val="-1"/>
          <w:vertAlign w:val="baseline"/>
        </w:rPr>
        <w:t> </w:t>
      </w:r>
      <w:r>
        <w:rPr>
          <w:vertAlign w:val="baseline"/>
        </w:rPr>
        <w:t>cause</w:t>
      </w:r>
      <w:r>
        <w:rPr>
          <w:spacing w:val="-2"/>
          <w:vertAlign w:val="baseline"/>
        </w:rPr>
        <w:t> </w:t>
      </w:r>
      <w:r>
        <w:rPr>
          <w:vertAlign w:val="baseline"/>
        </w:rPr>
        <w:t>enrichment</w:t>
      </w:r>
      <w:r>
        <w:rPr>
          <w:spacing w:val="-1"/>
          <w:vertAlign w:val="baseline"/>
        </w:rPr>
        <w:t> </w:t>
      </w:r>
      <w:r>
        <w:rPr>
          <w:vertAlign w:val="baseline"/>
        </w:rPr>
        <w:t>of</w:t>
      </w:r>
      <w:r>
        <w:rPr>
          <w:spacing w:val="-9"/>
          <w:vertAlign w:val="baseline"/>
        </w:rPr>
        <w:t> </w:t>
      </w:r>
      <w:r>
        <w:rPr>
          <w:vertAlign w:val="baseline"/>
        </w:rPr>
        <w:t>surface</w:t>
      </w:r>
      <w:r>
        <w:rPr>
          <w:spacing w:val="-2"/>
          <w:vertAlign w:val="baseline"/>
        </w:rPr>
        <w:t> </w:t>
      </w:r>
      <w:r>
        <w:rPr>
          <w:vertAlign w:val="baseline"/>
        </w:rPr>
        <w:t>by</w:t>
      </w:r>
      <w:r>
        <w:rPr>
          <w:spacing w:val="-6"/>
          <w:vertAlign w:val="baseline"/>
        </w:rPr>
        <w:t> </w:t>
      </w:r>
      <w:r>
        <w:rPr>
          <w:vertAlign w:val="baseline"/>
        </w:rPr>
        <w:t>carbon. It is thus obvious that the ultimate source of carbon in gas carburizing is CH</w:t>
      </w:r>
      <w:r>
        <w:rPr>
          <w:vertAlign w:val="subscript"/>
        </w:rPr>
        <w:t>4</w:t>
      </w:r>
      <w:r>
        <w:rPr>
          <w:vertAlign w:val="baseline"/>
        </w:rPr>
        <w:t>.</w:t>
      </w:r>
    </w:p>
    <w:p>
      <w:pPr>
        <w:pStyle w:val="Heading2"/>
        <w:numPr>
          <w:ilvl w:val="3"/>
          <w:numId w:val="11"/>
        </w:numPr>
        <w:tabs>
          <w:tab w:pos="1781" w:val="left" w:leader="none"/>
        </w:tabs>
        <w:spacing w:line="240" w:lineRule="auto" w:before="6" w:after="0"/>
        <w:ind w:left="1781" w:right="0" w:hanging="661"/>
        <w:jc w:val="both"/>
        <w:rPr>
          <w:sz w:val="22"/>
        </w:rPr>
      </w:pPr>
      <w:r>
        <w:rPr/>
        <w:t>Vacuum</w:t>
      </w:r>
      <w:r>
        <w:rPr>
          <w:spacing w:val="-3"/>
        </w:rPr>
        <w:t> </w:t>
      </w:r>
      <w:r>
        <w:rPr>
          <w:spacing w:val="-2"/>
        </w:rPr>
        <w:t>carburization</w:t>
      </w:r>
    </w:p>
    <w:p>
      <w:pPr>
        <w:pStyle w:val="BodyText"/>
        <w:spacing w:line="480" w:lineRule="auto" w:before="271"/>
        <w:ind w:left="1831" w:right="1217"/>
        <w:jc w:val="both"/>
      </w:pPr>
      <w:r>
        <w:rPr/>
        <w:t>In efforts required to simplify the atmosphere, carburizing in an oxygen-free environment at verylow pressure (vacuum carburizing) has been explored and developed into a viable and importantalternative. Although the furnace enclosure in some respects becomes more complex, theatmosphere is greatly simplified. A single- component atmosphere consisting solely of a simplegaseous hydrocarbon, for</w:t>
      </w:r>
      <w:r>
        <w:rPr>
          <w:spacing w:val="40"/>
        </w:rPr>
        <w:t> </w:t>
      </w:r>
      <w:r>
        <w:rPr/>
        <w:t>example methane, may be used. Furthermore, because the parts areheated in an oxygen-free environment, the carburizing temperature may be increasedsubstantially without the risk of surface or grain-boundary oxidation. The higher temperaturepermitted increases not only the solid solubility of carbon in the austenite but also its</w:t>
      </w:r>
      <w:r>
        <w:rPr>
          <w:spacing w:val="-2"/>
        </w:rPr>
        <w:t> </w:t>
      </w:r>
      <w:r>
        <w:rPr/>
        <w:t>rate</w:t>
      </w:r>
      <w:r>
        <w:rPr>
          <w:spacing w:val="-1"/>
        </w:rPr>
        <w:t> </w:t>
      </w:r>
      <w:r>
        <w:rPr/>
        <w:t>ofdiffusion, so that the</w:t>
      </w:r>
      <w:r>
        <w:rPr>
          <w:spacing w:val="-1"/>
        </w:rPr>
        <w:t> </w:t>
      </w:r>
      <w:r>
        <w:rPr/>
        <w:t>time required to achieve</w:t>
      </w:r>
      <w:r>
        <w:rPr>
          <w:spacing w:val="-1"/>
        </w:rPr>
        <w:t> </w:t>
      </w:r>
      <w:r>
        <w:rPr/>
        <w:t>the case</w:t>
      </w:r>
      <w:r>
        <w:rPr>
          <w:spacing w:val="-1"/>
        </w:rPr>
        <w:t> </w:t>
      </w:r>
      <w:r>
        <w:rPr/>
        <w:t>depth desired is reduced(Ohize, 2009).</w:t>
      </w:r>
    </w:p>
    <w:p>
      <w:pPr>
        <w:pStyle w:val="BodyText"/>
        <w:spacing w:line="480" w:lineRule="auto" w:before="3"/>
        <w:ind w:left="1831" w:right="1210"/>
        <w:jc w:val="both"/>
      </w:pPr>
      <w:r>
        <w:rPr/>
        <w:t>Although vacuum</w:t>
      </w:r>
      <w:r>
        <w:rPr>
          <w:spacing w:val="-5"/>
        </w:rPr>
        <w:t> </w:t>
      </w:r>
      <w:r>
        <w:rPr/>
        <w:t>carburizing overcomes some of</w:t>
      </w:r>
      <w:r>
        <w:rPr>
          <w:spacing w:val="-3"/>
        </w:rPr>
        <w:t> </w:t>
      </w:r>
      <w:r>
        <w:rPr/>
        <w:t>the</w:t>
      </w:r>
      <w:r>
        <w:rPr>
          <w:spacing w:val="-1"/>
        </w:rPr>
        <w:t> </w:t>
      </w:r>
      <w:r>
        <w:rPr/>
        <w:t>complexities</w:t>
      </w:r>
      <w:r>
        <w:rPr>
          <w:spacing w:val="-2"/>
        </w:rPr>
        <w:t> </w:t>
      </w:r>
      <w:r>
        <w:rPr/>
        <w:t>of</w:t>
      </w:r>
      <w:r>
        <w:rPr>
          <w:spacing w:val="-8"/>
        </w:rPr>
        <w:t> </w:t>
      </w:r>
      <w:r>
        <w:rPr/>
        <w:t>gas</w:t>
      </w:r>
      <w:r>
        <w:rPr>
          <w:spacing w:val="-2"/>
        </w:rPr>
        <w:t> </w:t>
      </w:r>
      <w:r>
        <w:rPr/>
        <w:t>carburizing, itintroduces a serious new problem that must be addressed. Because vacuum carburizing isconducted at very low pressures, and the rate of flow of the carburizing gas into the furnace isvery low, the carbon potential of the gas in deep recesses and blind holes is quickly depleted.Unless this gas is replenished, a great</w:t>
      </w:r>
      <w:r>
        <w:rPr>
          <w:spacing w:val="28"/>
        </w:rPr>
        <w:t> </w:t>
      </w:r>
      <w:r>
        <w:rPr/>
        <w:t>non-uniformity in case depth over the surface of the part is likely to occur.</w:t>
      </w:r>
    </w:p>
    <w:p>
      <w:pPr>
        <w:pStyle w:val="BodyText"/>
      </w:pPr>
    </w:p>
    <w:p>
      <w:pPr>
        <w:pStyle w:val="BodyText"/>
      </w:pPr>
    </w:p>
    <w:p>
      <w:pPr>
        <w:pStyle w:val="BodyText"/>
      </w:pPr>
    </w:p>
    <w:p>
      <w:pPr>
        <w:pStyle w:val="BodyText"/>
        <w:spacing w:before="6"/>
      </w:pPr>
    </w:p>
    <w:p>
      <w:pPr>
        <w:pStyle w:val="Heading2"/>
        <w:numPr>
          <w:ilvl w:val="3"/>
          <w:numId w:val="11"/>
        </w:numPr>
        <w:tabs>
          <w:tab w:pos="1838" w:val="left" w:leader="none"/>
        </w:tabs>
        <w:spacing w:line="240" w:lineRule="auto" w:before="0" w:after="0"/>
        <w:ind w:left="1838" w:right="0" w:hanging="718"/>
        <w:jc w:val="both"/>
      </w:pPr>
      <w:r>
        <w:rPr/>
        <w:t>Plasma</w:t>
      </w:r>
      <w:r>
        <w:rPr>
          <w:spacing w:val="-2"/>
        </w:rPr>
        <w:t> </w:t>
      </w:r>
      <w:r>
        <w:rPr/>
        <w:t>and</w:t>
      </w:r>
      <w:r>
        <w:rPr>
          <w:spacing w:val="-1"/>
        </w:rPr>
        <w:t> </w:t>
      </w:r>
      <w:r>
        <w:rPr/>
        <w:t>salt bath</w:t>
      </w:r>
      <w:r>
        <w:rPr>
          <w:spacing w:val="-5"/>
        </w:rPr>
        <w:t> </w:t>
      </w:r>
      <w:r>
        <w:rPr>
          <w:spacing w:val="-2"/>
        </w:rPr>
        <w:t>carburization</w:t>
      </w:r>
    </w:p>
    <w:p>
      <w:pPr>
        <w:spacing w:after="0" w:line="240" w:lineRule="auto"/>
        <w:jc w:val="both"/>
        <w:sectPr>
          <w:pgSz w:w="11910" w:h="16840"/>
          <w:pgMar w:header="0" w:footer="854" w:top="1340" w:bottom="1040" w:left="320" w:right="220"/>
        </w:sectPr>
      </w:pPr>
    </w:p>
    <w:p>
      <w:pPr>
        <w:pStyle w:val="BodyText"/>
        <w:spacing w:line="480" w:lineRule="auto" w:before="78"/>
        <w:ind w:left="1831" w:right="1216"/>
        <w:jc w:val="both"/>
      </w:pPr>
      <w:r>
        <w:rPr/>
        <w:t>A method that overcomes both of these major problems yet retains the desirable features of asimple atmosphere and permissible operating temperature is plasma or</w:t>
      </w:r>
      <w:r>
        <w:rPr>
          <w:spacing w:val="40"/>
        </w:rPr>
        <w:t> </w:t>
      </w:r>
      <w:r>
        <w:rPr/>
        <w:t>ion carburizing.These methods introduce carbon by the use of gas (atmospheric-gas, plasma, and vacuumcarburizing), liquids (salt bath carburizing), or solid compounds (pack carburizing). All of thesemethods have limitations and advantages, but gas carburizing is used most often for large-scaleproduction because it can be accurately controlled and involves a minimum of special handling.Vacuum carburizing and plasma carburizing have found applications because of the absence ofoxygen in the furnace atmosphere</w:t>
      </w:r>
    </w:p>
    <w:p>
      <w:pPr>
        <w:pStyle w:val="Heading2"/>
        <w:numPr>
          <w:ilvl w:val="2"/>
          <w:numId w:val="9"/>
        </w:numPr>
        <w:tabs>
          <w:tab w:pos="1829" w:val="left" w:leader="none"/>
        </w:tabs>
        <w:spacing w:line="240" w:lineRule="auto" w:before="7" w:after="0"/>
        <w:ind w:left="1829" w:right="0" w:hanging="709"/>
        <w:jc w:val="both"/>
      </w:pPr>
      <w:r>
        <w:rPr>
          <w:spacing w:val="-2"/>
        </w:rPr>
        <w:t>Nitriding</w:t>
      </w:r>
    </w:p>
    <w:p>
      <w:pPr>
        <w:pStyle w:val="BodyText"/>
        <w:spacing w:line="480" w:lineRule="auto" w:before="271"/>
        <w:ind w:left="1831" w:right="1214"/>
        <w:jc w:val="both"/>
      </w:pPr>
      <w:r>
        <w:rPr/>
        <w:t>Nitriding is a surface-hardening heat treatment that introduces nitrogen into the</w:t>
      </w:r>
      <w:r>
        <w:rPr>
          <w:spacing w:val="40"/>
        </w:rPr>
        <w:t> </w:t>
      </w:r>
      <w:r>
        <w:rPr/>
        <w:t>surface of steel ata temperature range (500 to 600°C) while it is in the ferrite condition(Ihom, 2013). Thus, nitriding is similarto carburizing in that surface composition is altered, but different in that nitrogen is added intoferrite instead of austenite. Because nitriding does not involve heating into the austenite phasefield and a subsequent quench to form martensite(Ihom, 2013), nitriding can be accomplished with aminimum of distortion and with excellent dimensional control. In this process pure ammoniadissociates by the reaction</w:t>
      </w:r>
      <w:r>
        <w:rPr>
          <w:rFonts w:ascii="Cambria Math" w:hAnsi="Cambria Math" w:eastAsia="Cambria Math"/>
        </w:rPr>
        <w:t>2𝑁𝐻</w:t>
      </w:r>
      <w:r>
        <w:rPr>
          <w:rFonts w:ascii="Cambria Math" w:hAnsi="Cambria Math" w:eastAsia="Cambria Math"/>
          <w:vertAlign w:val="subscript"/>
        </w:rPr>
        <w:t>3</w:t>
      </w:r>
      <w:r>
        <w:rPr>
          <w:rFonts w:ascii="Cambria Math" w:hAnsi="Cambria Math" w:eastAsia="Cambria Math"/>
          <w:spacing w:val="80"/>
          <w:vertAlign w:val="baseline"/>
        </w:rPr>
        <w:t> </w:t>
      </w:r>
      <w:r>
        <w:rPr>
          <w:rFonts w:ascii="Cambria Math" w:hAnsi="Cambria Math" w:eastAsia="Cambria Math"/>
          <w:vertAlign w:val="baseline"/>
        </w:rPr>
        <w:t>⇌</w:t>
      </w:r>
      <w:r>
        <w:rPr>
          <w:rFonts w:ascii="Cambria Math" w:hAnsi="Cambria Math" w:eastAsia="Cambria Math"/>
          <w:spacing w:val="40"/>
          <w:vertAlign w:val="baseline"/>
        </w:rPr>
        <w:t> </w:t>
      </w:r>
      <w:r>
        <w:rPr>
          <w:rFonts w:ascii="Cambria Math" w:hAnsi="Cambria Math" w:eastAsia="Cambria Math"/>
          <w:vertAlign w:val="baseline"/>
        </w:rPr>
        <w:t>3𝐻</w:t>
      </w:r>
      <w:r>
        <w:rPr>
          <w:rFonts w:ascii="Cambria Math" w:hAnsi="Cambria Math" w:eastAsia="Cambria Math"/>
          <w:vertAlign w:val="subscript"/>
        </w:rPr>
        <w:t>2</w:t>
      </w:r>
      <w:r>
        <w:rPr>
          <w:rFonts w:ascii="Cambria Math" w:hAnsi="Cambria Math" w:eastAsia="Cambria Math"/>
          <w:spacing w:val="40"/>
          <w:vertAlign w:val="baseline"/>
        </w:rPr>
        <w:t> </w:t>
      </w:r>
      <w:r>
        <w:rPr>
          <w:rFonts w:ascii="Cambria Math" w:hAnsi="Cambria Math" w:eastAsia="Cambria Math"/>
          <w:vertAlign w:val="baseline"/>
        </w:rPr>
        <w:t>+</w:t>
      </w:r>
      <w:r>
        <w:rPr>
          <w:rFonts w:ascii="Cambria Math" w:hAnsi="Cambria Math" w:eastAsia="Cambria Math"/>
          <w:spacing w:val="40"/>
          <w:vertAlign w:val="baseline"/>
        </w:rPr>
        <w:t> </w:t>
      </w:r>
      <w:r>
        <w:rPr>
          <w:rFonts w:ascii="Cambria Math" w:hAnsi="Cambria Math" w:eastAsia="Cambria Math"/>
          <w:vertAlign w:val="baseline"/>
        </w:rPr>
        <w:t>𝑁</w:t>
      </w:r>
      <w:r>
        <w:rPr>
          <w:rFonts w:ascii="Cambria Math" w:hAnsi="Cambria Math" w:eastAsia="Cambria Math"/>
          <w:vertAlign w:val="subscript"/>
        </w:rPr>
        <w:t>2</w:t>
      </w:r>
      <w:r>
        <w:rPr>
          <w:rFonts w:ascii="Cambria Math" w:hAnsi="Cambria Math" w:eastAsia="Cambria Math"/>
          <w:spacing w:val="80"/>
          <w:vertAlign w:val="baseline"/>
        </w:rPr>
        <w:t>  </w:t>
      </w:r>
      <w:r>
        <w:rPr>
          <w:vertAlign w:val="baseline"/>
        </w:rPr>
        <w:t>(2.12)</w:t>
      </w:r>
    </w:p>
    <w:p>
      <w:pPr>
        <w:pStyle w:val="BodyText"/>
        <w:spacing w:line="480" w:lineRule="auto" w:before="1"/>
        <w:ind w:left="1831" w:right="1223"/>
        <w:jc w:val="both"/>
      </w:pPr>
      <w:r>
        <w:rPr/>
        <w:t>The atomic nitrogen thus formed diffuses into the steel. In addition to providing outstandingwear resistance, the nitride layer increases</w:t>
      </w:r>
      <w:r>
        <w:rPr>
          <w:spacing w:val="-1"/>
        </w:rPr>
        <w:t> </w:t>
      </w:r>
      <w:r>
        <w:rPr/>
        <w:t>the corrosion</w:t>
      </w:r>
      <w:r>
        <w:rPr>
          <w:spacing w:val="-3"/>
        </w:rPr>
        <w:t> </w:t>
      </w:r>
      <w:r>
        <w:rPr/>
        <w:t>resistance of</w:t>
      </w:r>
      <w:r>
        <w:rPr>
          <w:spacing w:val="-6"/>
        </w:rPr>
        <w:t> </w:t>
      </w:r>
      <w:r>
        <w:rPr/>
        <w:t>steel in moist atmosphere.Practically only alloy steels are subjected to nitriding.</w:t>
      </w:r>
    </w:p>
    <w:p>
      <w:pPr>
        <w:pStyle w:val="Heading2"/>
        <w:numPr>
          <w:ilvl w:val="2"/>
          <w:numId w:val="9"/>
        </w:numPr>
        <w:tabs>
          <w:tab w:pos="1829" w:val="left" w:leader="none"/>
        </w:tabs>
        <w:spacing w:line="240" w:lineRule="auto" w:before="5" w:after="0"/>
        <w:ind w:left="1829" w:right="0" w:hanging="709"/>
        <w:jc w:val="both"/>
      </w:pPr>
      <w:r>
        <w:rPr/>
        <w:t>Carbonitriding</w:t>
      </w:r>
      <w:r>
        <w:rPr>
          <w:spacing w:val="-1"/>
        </w:rPr>
        <w:t> </w:t>
      </w:r>
      <w:r>
        <w:rPr/>
        <w:t>and </w:t>
      </w:r>
      <w:r>
        <w:rPr>
          <w:spacing w:val="-2"/>
        </w:rPr>
        <w:t>Cyaniding</w:t>
      </w:r>
    </w:p>
    <w:p>
      <w:pPr>
        <w:pStyle w:val="BodyText"/>
        <w:spacing w:line="480" w:lineRule="auto" w:before="272"/>
        <w:ind w:left="1831" w:right="1211"/>
        <w:jc w:val="both"/>
      </w:pPr>
      <w:r>
        <w:rPr/>
        <w:t>Carbonitriding is a modified form of gas carburizing, at a temperature range between 750-900</w:t>
      </w:r>
      <w:r>
        <w:rPr>
          <w:vertAlign w:val="superscript"/>
        </w:rPr>
        <w:t>o</w:t>
      </w:r>
      <w:r>
        <w:rPr>
          <w:vertAlign w:val="baseline"/>
        </w:rPr>
        <w:t>C.The modification</w:t>
      </w:r>
      <w:r>
        <w:rPr>
          <w:spacing w:val="-5"/>
          <w:vertAlign w:val="baseline"/>
        </w:rPr>
        <w:t> </w:t>
      </w:r>
      <w:r>
        <w:rPr>
          <w:vertAlign w:val="baseline"/>
        </w:rPr>
        <w:t>consists</w:t>
      </w:r>
      <w:r>
        <w:rPr>
          <w:spacing w:val="-2"/>
          <w:vertAlign w:val="baseline"/>
        </w:rPr>
        <w:t> </w:t>
      </w:r>
      <w:r>
        <w:rPr>
          <w:vertAlign w:val="baseline"/>
        </w:rPr>
        <w:t>of</w:t>
      </w:r>
      <w:r>
        <w:rPr>
          <w:spacing w:val="-3"/>
          <w:vertAlign w:val="baseline"/>
        </w:rPr>
        <w:t> </w:t>
      </w:r>
      <w:r>
        <w:rPr>
          <w:vertAlign w:val="baseline"/>
        </w:rPr>
        <w:t>introducing ammonia into the</w:t>
      </w:r>
      <w:r>
        <w:rPr>
          <w:spacing w:val="-1"/>
          <w:vertAlign w:val="baseline"/>
        </w:rPr>
        <w:t> </w:t>
      </w:r>
      <w:r>
        <w:rPr>
          <w:vertAlign w:val="baseline"/>
        </w:rPr>
        <w:t>gas carburizing atmosphere to</w:t>
      </w:r>
      <w:r>
        <w:rPr>
          <w:spacing w:val="8"/>
          <w:vertAlign w:val="baseline"/>
        </w:rPr>
        <w:t> </w:t>
      </w:r>
      <w:r>
        <w:rPr>
          <w:vertAlign w:val="baseline"/>
        </w:rPr>
        <w:t>addnitrogen</w:t>
      </w:r>
      <w:r>
        <w:rPr>
          <w:spacing w:val="-2"/>
          <w:vertAlign w:val="baseline"/>
        </w:rPr>
        <w:t> </w:t>
      </w:r>
      <w:r>
        <w:rPr>
          <w:vertAlign w:val="baseline"/>
        </w:rPr>
        <w:t>to</w:t>
      </w:r>
      <w:r>
        <w:rPr>
          <w:spacing w:val="4"/>
          <w:vertAlign w:val="baseline"/>
        </w:rPr>
        <w:t> </w:t>
      </w:r>
      <w:r>
        <w:rPr>
          <w:vertAlign w:val="baseline"/>
        </w:rPr>
        <w:t>the</w:t>
      </w:r>
      <w:r>
        <w:rPr>
          <w:spacing w:val="2"/>
          <w:vertAlign w:val="baseline"/>
        </w:rPr>
        <w:t> </w:t>
      </w:r>
      <w:r>
        <w:rPr>
          <w:vertAlign w:val="baseline"/>
        </w:rPr>
        <w:t>carburized</w:t>
      </w:r>
      <w:r>
        <w:rPr>
          <w:spacing w:val="2"/>
          <w:vertAlign w:val="baseline"/>
        </w:rPr>
        <w:t> </w:t>
      </w:r>
      <w:r>
        <w:rPr>
          <w:vertAlign w:val="baseline"/>
        </w:rPr>
        <w:t>case</w:t>
      </w:r>
      <w:r>
        <w:rPr>
          <w:spacing w:val="3"/>
          <w:vertAlign w:val="baseline"/>
        </w:rPr>
        <w:t> </w:t>
      </w:r>
      <w:r>
        <w:rPr>
          <w:vertAlign w:val="baseline"/>
        </w:rPr>
        <w:t>as</w:t>
      </w:r>
      <w:r>
        <w:rPr>
          <w:spacing w:val="5"/>
          <w:vertAlign w:val="baseline"/>
        </w:rPr>
        <w:t> </w:t>
      </w:r>
      <w:r>
        <w:rPr>
          <w:vertAlign w:val="baseline"/>
        </w:rPr>
        <w:t>it</w:t>
      </w:r>
      <w:r>
        <w:rPr>
          <w:spacing w:val="12"/>
          <w:vertAlign w:val="baseline"/>
        </w:rPr>
        <w:t> </w:t>
      </w:r>
      <w:r>
        <w:rPr>
          <w:vertAlign w:val="baseline"/>
        </w:rPr>
        <w:t>is</w:t>
      </w:r>
      <w:r>
        <w:rPr>
          <w:spacing w:val="5"/>
          <w:vertAlign w:val="baseline"/>
        </w:rPr>
        <w:t> </w:t>
      </w:r>
      <w:r>
        <w:rPr>
          <w:vertAlign w:val="baseline"/>
        </w:rPr>
        <w:t>being</w:t>
      </w:r>
      <w:r>
        <w:rPr>
          <w:spacing w:val="2"/>
          <w:vertAlign w:val="baseline"/>
        </w:rPr>
        <w:t> </w:t>
      </w:r>
      <w:r>
        <w:rPr>
          <w:vertAlign w:val="baseline"/>
        </w:rPr>
        <w:t>produced(Ihom,</w:t>
      </w:r>
      <w:r>
        <w:rPr>
          <w:spacing w:val="6"/>
          <w:vertAlign w:val="baseline"/>
        </w:rPr>
        <w:t> </w:t>
      </w:r>
      <w:r>
        <w:rPr>
          <w:spacing w:val="-2"/>
          <w:vertAlign w:val="baseline"/>
        </w:rPr>
        <w:t>2013).</w:t>
      </w:r>
    </w:p>
    <w:p>
      <w:pPr>
        <w:spacing w:after="0" w:line="480" w:lineRule="auto"/>
        <w:jc w:val="both"/>
        <w:sectPr>
          <w:pgSz w:w="11910" w:h="16840"/>
          <w:pgMar w:header="0" w:footer="854" w:top="1340" w:bottom="1040" w:left="320" w:right="220"/>
        </w:sectPr>
      </w:pPr>
    </w:p>
    <w:p>
      <w:pPr>
        <w:pStyle w:val="BodyText"/>
        <w:spacing w:line="480" w:lineRule="auto" w:before="78"/>
        <w:ind w:left="1831" w:right="1215"/>
        <w:jc w:val="both"/>
      </w:pPr>
      <w:r>
        <w:rPr/>
        <w:t>Nascent nitrogen forms at the worksurface by the dissociation of ammonia in the furnace atmosphere; the nitrogen diffuses into thesteel simultaneously with carbon. Typically, carbonitriding is carried out at a lower temperatureand for a shorter time than in gas carburizing, producing a shallower case than inproduction carburizing(Ihom</w:t>
      </w:r>
      <w:r>
        <w:rPr>
          <w:i/>
        </w:rPr>
        <w:t>et al</w:t>
      </w:r>
      <w:r>
        <w:rPr/>
        <w:t>, 2013).</w:t>
      </w:r>
    </w:p>
    <w:p>
      <w:pPr>
        <w:pStyle w:val="BodyText"/>
        <w:spacing w:line="480" w:lineRule="auto" w:before="2"/>
        <w:ind w:left="1831" w:right="1221"/>
        <w:jc w:val="both"/>
      </w:pPr>
      <w:r>
        <w:rPr/>
        <w:t>Furthermore, carbonitriding is similar to liquid cyaniding. Because of problems associated</w:t>
      </w:r>
      <w:r>
        <w:rPr>
          <w:spacing w:val="-3"/>
        </w:rPr>
        <w:t> </w:t>
      </w:r>
      <w:r>
        <w:rPr/>
        <w:t>with</w:t>
      </w:r>
      <w:r>
        <w:rPr>
          <w:spacing w:val="-7"/>
        </w:rPr>
        <w:t> </w:t>
      </w:r>
      <w:r>
        <w:rPr/>
        <w:t>disposing</w:t>
      </w:r>
      <w:r>
        <w:rPr>
          <w:spacing w:val="-3"/>
        </w:rPr>
        <w:t> </w:t>
      </w:r>
      <w:r>
        <w:rPr/>
        <w:t>of</w:t>
      </w:r>
      <w:r>
        <w:rPr>
          <w:spacing w:val="-10"/>
        </w:rPr>
        <w:t> </w:t>
      </w:r>
      <w:r>
        <w:rPr/>
        <w:t>cyanide –</w:t>
      </w:r>
      <w:r>
        <w:rPr>
          <w:spacing w:val="-3"/>
        </w:rPr>
        <w:t> </w:t>
      </w:r>
      <w:r>
        <w:rPr/>
        <w:t>bearingwastes,</w:t>
      </w:r>
      <w:r>
        <w:rPr>
          <w:spacing w:val="-1"/>
        </w:rPr>
        <w:t> </w:t>
      </w:r>
      <w:r>
        <w:rPr/>
        <w:t>carbonitriding is</w:t>
      </w:r>
      <w:r>
        <w:rPr>
          <w:spacing w:val="-5"/>
        </w:rPr>
        <w:t> </w:t>
      </w:r>
      <w:r>
        <w:rPr/>
        <w:t>often</w:t>
      </w:r>
      <w:r>
        <w:rPr>
          <w:spacing w:val="-7"/>
        </w:rPr>
        <w:t> </w:t>
      </w:r>
      <w:r>
        <w:rPr/>
        <w:t>preferred over liquid cyaniding. Interms of case characteristics, carbonitriding differs from carburizing</w:t>
      </w:r>
      <w:r>
        <w:rPr>
          <w:spacing w:val="-5"/>
        </w:rPr>
        <w:t> </w:t>
      </w:r>
      <w:r>
        <w:rPr/>
        <w:t>and</w:t>
      </w:r>
      <w:r>
        <w:rPr>
          <w:spacing w:val="-1"/>
        </w:rPr>
        <w:t> </w:t>
      </w:r>
      <w:r>
        <w:rPr/>
        <w:t>nitriding</w:t>
      </w:r>
      <w:r>
        <w:rPr>
          <w:spacing w:val="-1"/>
        </w:rPr>
        <w:t> </w:t>
      </w:r>
      <w:r>
        <w:rPr/>
        <w:t>in</w:t>
      </w:r>
      <w:r>
        <w:rPr>
          <w:spacing w:val="-9"/>
        </w:rPr>
        <w:t> </w:t>
      </w:r>
      <w:r>
        <w:rPr/>
        <w:t>thatcarburized</w:t>
      </w:r>
      <w:r>
        <w:rPr>
          <w:spacing w:val="-5"/>
        </w:rPr>
        <w:t> </w:t>
      </w:r>
      <w:r>
        <w:rPr/>
        <w:t>cases</w:t>
      </w:r>
      <w:r>
        <w:rPr>
          <w:spacing w:val="-3"/>
        </w:rPr>
        <w:t> </w:t>
      </w:r>
      <w:r>
        <w:rPr/>
        <w:t>normally</w:t>
      </w:r>
      <w:r>
        <w:rPr>
          <w:spacing w:val="-9"/>
        </w:rPr>
        <w:t> </w:t>
      </w:r>
      <w:r>
        <w:rPr/>
        <w:t>do</w:t>
      </w:r>
      <w:r>
        <w:rPr>
          <w:spacing w:val="-1"/>
        </w:rPr>
        <w:t> </w:t>
      </w:r>
      <w:r>
        <w:rPr/>
        <w:t>not</w:t>
      </w:r>
      <w:r>
        <w:rPr>
          <w:spacing w:val="-1"/>
        </w:rPr>
        <w:t> </w:t>
      </w:r>
      <w:r>
        <w:rPr/>
        <w:t>contain</w:t>
      </w:r>
      <w:r>
        <w:rPr>
          <w:spacing w:val="-5"/>
        </w:rPr>
        <w:t> </w:t>
      </w:r>
      <w:r>
        <w:rPr/>
        <w:t>nitrogen,</w:t>
      </w:r>
      <w:r>
        <w:rPr>
          <w:spacing w:val="-3"/>
        </w:rPr>
        <w:t> </w:t>
      </w:r>
      <w:r>
        <w:rPr/>
        <w:t>and nitrided cases contain nitrogen primarily, whereas carbonitrided cases contain both.</w:t>
      </w:r>
    </w:p>
    <w:p>
      <w:pPr>
        <w:pStyle w:val="Heading2"/>
        <w:numPr>
          <w:ilvl w:val="2"/>
          <w:numId w:val="9"/>
        </w:numPr>
        <w:tabs>
          <w:tab w:pos="1829" w:val="left" w:leader="none"/>
        </w:tabs>
        <w:spacing w:line="240" w:lineRule="auto" w:before="5" w:after="0"/>
        <w:ind w:left="1829" w:right="0" w:hanging="709"/>
        <w:jc w:val="both"/>
      </w:pPr>
      <w:r>
        <w:rPr/>
        <w:t>Flame</w:t>
      </w:r>
      <w:r>
        <w:rPr>
          <w:spacing w:val="-7"/>
        </w:rPr>
        <w:t> </w:t>
      </w:r>
      <w:r>
        <w:rPr>
          <w:spacing w:val="-2"/>
        </w:rPr>
        <w:t>hardening</w:t>
      </w:r>
    </w:p>
    <w:p>
      <w:pPr>
        <w:pStyle w:val="BodyText"/>
        <w:spacing w:line="480" w:lineRule="auto" w:before="272"/>
        <w:ind w:left="1831" w:right="1212"/>
        <w:jc w:val="both"/>
      </w:pPr>
      <w:r>
        <w:rPr/>
        <w:t>This is</w:t>
      </w:r>
      <w:r>
        <w:rPr>
          <w:spacing w:val="-4"/>
        </w:rPr>
        <w:t> </w:t>
      </w:r>
      <w:r>
        <w:rPr/>
        <w:t>the simplest form</w:t>
      </w:r>
      <w:r>
        <w:rPr>
          <w:spacing w:val="-10"/>
        </w:rPr>
        <w:t> </w:t>
      </w:r>
      <w:r>
        <w:rPr/>
        <w:t>of</w:t>
      </w:r>
      <w:r>
        <w:rPr>
          <w:spacing w:val="-5"/>
        </w:rPr>
        <w:t> </w:t>
      </w:r>
      <w:r>
        <w:rPr/>
        <w:t>heat treatment process. The</w:t>
      </w:r>
      <w:r>
        <w:rPr>
          <w:spacing w:val="-3"/>
        </w:rPr>
        <w:t> </w:t>
      </w:r>
      <w:r>
        <w:rPr/>
        <w:t>workpiece is heated</w:t>
      </w:r>
      <w:r>
        <w:rPr>
          <w:spacing w:val="-2"/>
        </w:rPr>
        <w:t> </w:t>
      </w:r>
      <w:r>
        <w:rPr/>
        <w:t>by</w:t>
      </w:r>
      <w:r>
        <w:rPr>
          <w:spacing w:val="-2"/>
        </w:rPr>
        <w:t> </w:t>
      </w:r>
      <w:r>
        <w:rPr/>
        <w:t>means of a gastorch (oxy-acetylene flame)</w:t>
      </w:r>
      <w:r>
        <w:rPr>
          <w:spacing w:val="40"/>
        </w:rPr>
        <w:t> </w:t>
      </w:r>
      <w:r>
        <w:rPr/>
        <w:t>followed</w:t>
      </w:r>
      <w:r>
        <w:rPr>
          <w:spacing w:val="38"/>
        </w:rPr>
        <w:t> </w:t>
      </w:r>
      <w:r>
        <w:rPr/>
        <w:t>by a water spray on the heated parts. The heat from</w:t>
      </w:r>
      <w:r>
        <w:rPr>
          <w:spacing w:val="-8"/>
        </w:rPr>
        <w:t> </w:t>
      </w:r>
      <w:r>
        <w:rPr/>
        <w:t>thetorch</w:t>
      </w:r>
      <w:r>
        <w:rPr>
          <w:spacing w:val="-4"/>
        </w:rPr>
        <w:t> </w:t>
      </w:r>
      <w:r>
        <w:rPr/>
        <w:t>penetrates</w:t>
      </w:r>
      <w:r>
        <w:rPr>
          <w:spacing w:val="-1"/>
        </w:rPr>
        <w:t> </w:t>
      </w:r>
      <w:r>
        <w:rPr/>
        <w:t>only</w:t>
      </w:r>
      <w:r>
        <w:rPr>
          <w:spacing w:val="-4"/>
        </w:rPr>
        <w:t> </w:t>
      </w:r>
      <w:r>
        <w:rPr/>
        <w:t>to small</w:t>
      </w:r>
      <w:r>
        <w:rPr>
          <w:spacing w:val="-3"/>
        </w:rPr>
        <w:t> </w:t>
      </w:r>
      <w:r>
        <w:rPr/>
        <w:t>depth</w:t>
      </w:r>
      <w:r>
        <w:rPr>
          <w:spacing w:val="-4"/>
        </w:rPr>
        <w:t> </w:t>
      </w:r>
      <w:r>
        <w:rPr/>
        <w:t>on</w:t>
      </w:r>
      <w:r>
        <w:rPr>
          <w:spacing w:val="-4"/>
        </w:rPr>
        <w:t> </w:t>
      </w:r>
      <w:r>
        <w:rPr/>
        <w:t>the surface and consequently the steel</w:t>
      </w:r>
      <w:r>
        <w:rPr>
          <w:spacing w:val="-4"/>
        </w:rPr>
        <w:t> </w:t>
      </w:r>
      <w:r>
        <w:rPr/>
        <w:t>in the outer layersgets</w:t>
      </w:r>
      <w:r>
        <w:rPr>
          <w:spacing w:val="-1"/>
        </w:rPr>
        <w:t> </w:t>
      </w:r>
      <w:r>
        <w:rPr/>
        <w:t>quenched to martensite and bainite(Rajan</w:t>
      </w:r>
      <w:r>
        <w:rPr>
          <w:spacing w:val="-4"/>
        </w:rPr>
        <w:t> </w:t>
      </w:r>
      <w:r>
        <w:rPr/>
        <w:t>and Sharma, 1988). Case depth up to 3mm can be achieved by this process.This process can be followed by heating to about 200</w:t>
      </w:r>
      <w:r>
        <w:rPr>
          <w:vertAlign w:val="superscript"/>
        </w:rPr>
        <w:t>0</w:t>
      </w:r>
      <w:r>
        <w:rPr>
          <w:vertAlign w:val="baseline"/>
        </w:rPr>
        <w:t>C for the purpose of stress relieving. Thesurface hardness is not appreciably affected by these reheating operations. This process issuitable for any complex shape of component such as crank shaft, large gears, cam, etc. withcarbon percentage ranging from 0.3 to 0.6%. Though high carbon steel can also be flamehardened, greater care is needed to avoid surface cracking(Rajan and Sharma, 1988).</w:t>
      </w:r>
    </w:p>
    <w:p>
      <w:pPr>
        <w:spacing w:after="0" w:line="480" w:lineRule="auto"/>
        <w:jc w:val="both"/>
        <w:sectPr>
          <w:pgSz w:w="11910" w:h="16840"/>
          <w:pgMar w:header="0" w:footer="854" w:top="1340" w:bottom="1040" w:left="320" w:right="220"/>
        </w:sectPr>
      </w:pPr>
    </w:p>
    <w:p>
      <w:pPr>
        <w:pStyle w:val="Heading2"/>
        <w:numPr>
          <w:ilvl w:val="2"/>
          <w:numId w:val="9"/>
        </w:numPr>
        <w:tabs>
          <w:tab w:pos="1892" w:val="left" w:leader="none"/>
        </w:tabs>
        <w:spacing w:line="240" w:lineRule="auto" w:before="63" w:after="0"/>
        <w:ind w:left="1892" w:right="0" w:hanging="772"/>
        <w:jc w:val="both"/>
      </w:pPr>
      <w:r>
        <w:rPr/>
        <w:t>Induction</w:t>
      </w:r>
      <w:r>
        <w:rPr>
          <w:spacing w:val="-5"/>
        </w:rPr>
        <w:t> </w:t>
      </w:r>
      <w:r>
        <w:rPr>
          <w:spacing w:val="-2"/>
        </w:rPr>
        <w:t>hardening</w:t>
      </w:r>
    </w:p>
    <w:p>
      <w:pPr>
        <w:pStyle w:val="BodyText"/>
        <w:spacing w:line="480" w:lineRule="auto" w:before="271"/>
        <w:ind w:left="1831" w:right="1215"/>
        <w:jc w:val="both"/>
      </w:pPr>
      <w:r>
        <w:rPr/>
        <w:t>This is similar to flame hardening process where the heating of component surface is achievedby the electromagnetic induction. The workpiece such as crank shaft is enclosed in</w:t>
      </w:r>
      <w:r>
        <w:rPr>
          <w:spacing w:val="-6"/>
        </w:rPr>
        <w:t> </w:t>
      </w:r>
      <w:r>
        <w:rPr/>
        <w:t>the magneticfield</w:t>
      </w:r>
      <w:r>
        <w:rPr>
          <w:spacing w:val="-1"/>
        </w:rPr>
        <w:t> </w:t>
      </w:r>
      <w:r>
        <w:rPr/>
        <w:t>of</w:t>
      </w:r>
      <w:r>
        <w:rPr>
          <w:spacing w:val="-9"/>
        </w:rPr>
        <w:t> </w:t>
      </w:r>
      <w:r>
        <w:rPr/>
        <w:t>an</w:t>
      </w:r>
      <w:r>
        <w:rPr>
          <w:spacing w:val="40"/>
        </w:rPr>
        <w:t>  </w:t>
      </w:r>
      <w:r>
        <w:rPr/>
        <w:t>alternating (10 kHz to 2MHz) current conductor to</w:t>
      </w:r>
      <w:r>
        <w:rPr>
          <w:spacing w:val="-4"/>
        </w:rPr>
        <w:t> </w:t>
      </w:r>
      <w:r>
        <w:rPr/>
        <w:t>obtain</w:t>
      </w:r>
      <w:r>
        <w:rPr>
          <w:spacing w:val="-5"/>
        </w:rPr>
        <w:t> </w:t>
      </w:r>
      <w:r>
        <w:rPr/>
        <w:t>case</w:t>
      </w:r>
      <w:r>
        <w:rPr>
          <w:spacing w:val="-2"/>
        </w:rPr>
        <w:t> </w:t>
      </w:r>
      <w:r>
        <w:rPr/>
        <w:t>depth</w:t>
      </w:r>
      <w:r>
        <w:rPr>
          <w:spacing w:val="-5"/>
        </w:rPr>
        <w:t> </w:t>
      </w:r>
      <w:r>
        <w:rPr/>
        <w:t>of</w:t>
      </w:r>
      <w:r>
        <w:rPr>
          <w:spacing w:val="-8"/>
        </w:rPr>
        <w:t> </w:t>
      </w:r>
      <w:r>
        <w:rPr/>
        <w:t>the</w:t>
      </w:r>
      <w:r>
        <w:rPr>
          <w:spacing w:val="-2"/>
        </w:rPr>
        <w:t> </w:t>
      </w:r>
      <w:r>
        <w:rPr/>
        <w:t>order</w:t>
      </w:r>
      <w:r>
        <w:rPr>
          <w:spacing w:val="-3"/>
        </w:rPr>
        <w:t> </w:t>
      </w:r>
      <w:r>
        <w:rPr/>
        <w:t>of0.25</w:t>
      </w:r>
      <w:r>
        <w:rPr>
          <w:spacing w:val="-5"/>
        </w:rPr>
        <w:t> </w:t>
      </w:r>
      <w:r>
        <w:rPr/>
        <w:t>to 1.5</w:t>
      </w:r>
      <w:r>
        <w:rPr>
          <w:spacing w:val="-1"/>
        </w:rPr>
        <w:t> </w:t>
      </w:r>
      <w:r>
        <w:rPr/>
        <w:t>mm.</w:t>
      </w:r>
      <w:r>
        <w:rPr>
          <w:spacing w:val="80"/>
        </w:rPr>
        <w:t> </w:t>
      </w:r>
      <w:r>
        <w:rPr/>
        <w:t>This</w:t>
      </w:r>
      <w:r>
        <w:rPr>
          <w:spacing w:val="34"/>
        </w:rPr>
        <w:t> </w:t>
      </w:r>
      <w:r>
        <w:rPr/>
        <w:t>causes</w:t>
      </w:r>
      <w:r>
        <w:rPr>
          <w:spacing w:val="39"/>
        </w:rPr>
        <w:t> </w:t>
      </w:r>
      <w:r>
        <w:rPr/>
        <w:t>induction</w:t>
      </w:r>
      <w:r>
        <w:rPr>
          <w:spacing w:val="36"/>
        </w:rPr>
        <w:t> </w:t>
      </w:r>
      <w:r>
        <w:rPr/>
        <w:t>heating</w:t>
      </w:r>
      <w:r>
        <w:rPr>
          <w:spacing w:val="36"/>
        </w:rPr>
        <w:t> </w:t>
      </w:r>
      <w:r>
        <w:rPr/>
        <w:t>of the</w:t>
      </w:r>
      <w:r>
        <w:rPr>
          <w:spacing w:val="-3"/>
        </w:rPr>
        <w:t> </w:t>
      </w:r>
      <w:r>
        <w:rPr/>
        <w:t>workpiece, the heated</w:t>
      </w:r>
      <w:r>
        <w:rPr>
          <w:spacing w:val="-2"/>
        </w:rPr>
        <w:t> </w:t>
      </w:r>
      <w:r>
        <w:rPr/>
        <w:t>workpiece</w:t>
      </w:r>
      <w:r>
        <w:rPr>
          <w:spacing w:val="-3"/>
        </w:rPr>
        <w:t> </w:t>
      </w:r>
      <w:r>
        <w:rPr/>
        <w:t>thenquenched</w:t>
      </w:r>
      <w:r>
        <w:rPr>
          <w:spacing w:val="-2"/>
        </w:rPr>
        <w:t> </w:t>
      </w:r>
      <w:r>
        <w:rPr/>
        <w:t>by</w:t>
      </w:r>
      <w:r>
        <w:rPr>
          <w:spacing w:val="-7"/>
        </w:rPr>
        <w:t> </w:t>
      </w:r>
      <w:r>
        <w:rPr/>
        <w:t>water</w:t>
      </w:r>
      <w:r>
        <w:rPr>
          <w:spacing w:val="-1"/>
        </w:rPr>
        <w:t> </w:t>
      </w:r>
      <w:r>
        <w:rPr/>
        <w:t>spray. The induction</w:t>
      </w:r>
      <w:r>
        <w:rPr>
          <w:spacing w:val="-2"/>
        </w:rPr>
        <w:t> </w:t>
      </w:r>
      <w:r>
        <w:rPr/>
        <w:t>heat penetrates only outer surface of the workpiece as aresult only the skin gets hardened by the quenching process. The whole process is very fast (5s to4 minutes) and result</w:t>
      </w:r>
      <w:r>
        <w:rPr>
          <w:spacing w:val="40"/>
        </w:rPr>
        <w:t> </w:t>
      </w:r>
      <w:r>
        <w:rPr/>
        <w:t>in hard outer surface (50 to 60 Rc) which is wear resistant(Rajan and Sharma, 1988).</w:t>
      </w:r>
    </w:p>
    <w:p>
      <w:pPr>
        <w:pStyle w:val="Heading1"/>
        <w:numPr>
          <w:ilvl w:val="1"/>
          <w:numId w:val="9"/>
        </w:numPr>
        <w:tabs>
          <w:tab w:pos="1840" w:val="left" w:leader="none"/>
        </w:tabs>
        <w:spacing w:line="240" w:lineRule="auto" w:before="7" w:after="0"/>
        <w:ind w:left="1840" w:right="0" w:hanging="720"/>
        <w:jc w:val="both"/>
      </w:pPr>
      <w:r>
        <w:rPr/>
        <w:t>THE</w:t>
      </w:r>
      <w:r>
        <w:rPr>
          <w:spacing w:val="-3"/>
        </w:rPr>
        <w:t> </w:t>
      </w:r>
      <w:r>
        <w:rPr/>
        <w:t>PRINCIPLES</w:t>
      </w:r>
      <w:r>
        <w:rPr>
          <w:spacing w:val="-2"/>
        </w:rPr>
        <w:t> </w:t>
      </w:r>
      <w:r>
        <w:rPr/>
        <w:t>OF</w:t>
      </w:r>
      <w:r>
        <w:rPr>
          <w:spacing w:val="-3"/>
        </w:rPr>
        <w:t> </w:t>
      </w:r>
      <w:r>
        <w:rPr/>
        <w:t>CASE</w:t>
      </w:r>
      <w:r>
        <w:rPr>
          <w:spacing w:val="-2"/>
        </w:rPr>
        <w:t> HARDENING</w:t>
      </w:r>
    </w:p>
    <w:p>
      <w:pPr>
        <w:pStyle w:val="BodyText"/>
        <w:spacing w:line="480" w:lineRule="auto" w:before="271"/>
        <w:ind w:left="1841" w:right="1216"/>
        <w:jc w:val="both"/>
      </w:pPr>
      <w:r>
        <w:rPr/>
        <w:t>Carbonwill diffuse into iron in the temperature range of</w:t>
      </w:r>
      <w:r>
        <w:rPr>
          <w:spacing w:val="-4"/>
        </w:rPr>
        <w:t> </w:t>
      </w:r>
      <w:r>
        <w:rPr/>
        <w:t>850 – 950</w:t>
      </w:r>
      <w:r>
        <w:rPr>
          <w:vertAlign w:val="superscript"/>
        </w:rPr>
        <w:t>0</w:t>
      </w:r>
      <w:r>
        <w:rPr>
          <w:vertAlign w:val="baseline"/>
        </w:rPr>
        <w:t>C where FCC iron exist freely. For carburizationto take place, the component of interest is surrounded with suitable carbonaceous material and heating it to above its upper critical temperature for long enough to produce a carbon -enriched layer of sufficient depth.</w:t>
      </w:r>
    </w:p>
    <w:p>
      <w:pPr>
        <w:pStyle w:val="BodyText"/>
        <w:spacing w:line="480" w:lineRule="auto" w:before="1"/>
        <w:ind w:left="1831" w:right="1219"/>
        <w:jc w:val="both"/>
      </w:pPr>
      <w:r>
        <w:rPr/>
        <w:t>Solid, liquid and gaseous carburizing media are used. The nature and scope of the work involved will govern which medium it is best to employ. The function of the carburizing medium is to release atoms of carbon at the surface of the work piece, so that at the carburizing temperature, they will be absorbed interstitially into the steel (Higgins, 2004).</w:t>
      </w:r>
    </w:p>
    <w:p>
      <w:pPr>
        <w:pStyle w:val="Heading1"/>
        <w:numPr>
          <w:ilvl w:val="1"/>
          <w:numId w:val="9"/>
        </w:numPr>
        <w:tabs>
          <w:tab w:pos="1830" w:val="left" w:leader="none"/>
        </w:tabs>
        <w:spacing w:line="240" w:lineRule="auto" w:before="6" w:after="0"/>
        <w:ind w:left="1830" w:right="0" w:hanging="710"/>
        <w:jc w:val="both"/>
      </w:pPr>
      <w:r>
        <w:rPr/>
        <w:t>MECHANICAL</w:t>
      </w:r>
      <w:r>
        <w:rPr>
          <w:spacing w:val="-4"/>
        </w:rPr>
        <w:t> </w:t>
      </w:r>
      <w:r>
        <w:rPr>
          <w:spacing w:val="-2"/>
        </w:rPr>
        <w:t>PROPERTIES</w:t>
      </w:r>
    </w:p>
    <w:p>
      <w:pPr>
        <w:pStyle w:val="BodyText"/>
        <w:spacing w:line="480" w:lineRule="auto" w:before="271"/>
        <w:ind w:left="1831" w:right="1220"/>
        <w:jc w:val="both"/>
      </w:pPr>
      <w:r>
        <w:rPr/>
        <w:t>Strength, hardness, toughness, elasticity, plasticity, brittleness, and ductility and malleability aremechanical properties used as measurements of how metals behave under a load. Theseproperties</w:t>
      </w:r>
      <w:r>
        <w:rPr>
          <w:spacing w:val="-2"/>
        </w:rPr>
        <w:t> </w:t>
      </w:r>
      <w:r>
        <w:rPr/>
        <w:t>are</w:t>
      </w:r>
      <w:r>
        <w:rPr>
          <w:spacing w:val="-1"/>
        </w:rPr>
        <w:t> </w:t>
      </w:r>
      <w:r>
        <w:rPr/>
        <w:t>described in terms</w:t>
      </w:r>
      <w:r>
        <w:rPr>
          <w:spacing w:val="-2"/>
        </w:rPr>
        <w:t> </w:t>
      </w:r>
      <w:r>
        <w:rPr/>
        <w:t>of</w:t>
      </w:r>
      <w:r>
        <w:rPr>
          <w:spacing w:val="-8"/>
        </w:rPr>
        <w:t> </w:t>
      </w:r>
      <w:r>
        <w:rPr/>
        <w:t>the</w:t>
      </w:r>
      <w:r>
        <w:rPr>
          <w:spacing w:val="-1"/>
        </w:rPr>
        <w:t> </w:t>
      </w:r>
      <w:r>
        <w:rPr/>
        <w:t>types</w:t>
      </w:r>
      <w:r>
        <w:rPr>
          <w:spacing w:val="-2"/>
        </w:rPr>
        <w:t> </w:t>
      </w:r>
      <w:r>
        <w:rPr/>
        <w:t>of</w:t>
      </w:r>
      <w:r>
        <w:rPr>
          <w:spacing w:val="-3"/>
        </w:rPr>
        <w:t> </w:t>
      </w:r>
      <w:r>
        <w:rPr/>
        <w:t>force</w:t>
      </w:r>
      <w:r>
        <w:rPr>
          <w:spacing w:val="-1"/>
        </w:rPr>
        <w:t> </w:t>
      </w:r>
      <w:r>
        <w:rPr/>
        <w:t>or stress</w:t>
      </w:r>
      <w:r>
        <w:rPr>
          <w:spacing w:val="-2"/>
        </w:rPr>
        <w:t> </w:t>
      </w:r>
      <w:r>
        <w:rPr/>
        <w:t>that the metal must withstand andhow these are resisted(Dieter, 1988).</w:t>
      </w:r>
    </w:p>
    <w:p>
      <w:pPr>
        <w:pStyle w:val="Heading2"/>
        <w:numPr>
          <w:ilvl w:val="2"/>
          <w:numId w:val="9"/>
        </w:numPr>
        <w:tabs>
          <w:tab w:pos="1830" w:val="left" w:leader="none"/>
        </w:tabs>
        <w:spacing w:line="240" w:lineRule="auto" w:before="6" w:after="0"/>
        <w:ind w:left="1830" w:right="0" w:hanging="710"/>
        <w:jc w:val="both"/>
      </w:pPr>
      <w:r>
        <w:rPr>
          <w:spacing w:val="-2"/>
        </w:rPr>
        <w:t>Strength</w:t>
      </w:r>
    </w:p>
    <w:p>
      <w:pPr>
        <w:spacing w:after="0" w:line="240" w:lineRule="auto"/>
        <w:jc w:val="both"/>
        <w:sectPr>
          <w:pgSz w:w="11910" w:h="16840"/>
          <w:pgMar w:header="0" w:footer="854" w:top="1360" w:bottom="1040" w:left="320" w:right="220"/>
        </w:sectPr>
      </w:pPr>
    </w:p>
    <w:p>
      <w:pPr>
        <w:pStyle w:val="BodyText"/>
        <w:spacing w:line="480" w:lineRule="auto" w:before="78"/>
        <w:ind w:left="1831" w:right="1219"/>
        <w:jc w:val="both"/>
      </w:pPr>
      <w:r>
        <w:rPr/>
        <w:t>Strength is the property that enables a metal to resist deformation under load. The ultimatestrength is the maximum load in tension which a material can withstand prior to fracture. Tensile strength is a measurement ofthe resistance to being pulled apart when placed in a tension load.Fatigue strength is the ability of material to resist various kinds of rapidly changing stresses andis expressed by the magnitude of alternating stress for a specified number of cycles.Impact strength is the ability of a metal to resist suddenly applied loads(Dieter, 1988).</w:t>
      </w:r>
    </w:p>
    <w:p>
      <w:pPr>
        <w:pStyle w:val="Heading2"/>
        <w:numPr>
          <w:ilvl w:val="2"/>
          <w:numId w:val="9"/>
        </w:numPr>
        <w:tabs>
          <w:tab w:pos="1830" w:val="left" w:leader="none"/>
        </w:tabs>
        <w:spacing w:line="240" w:lineRule="auto" w:before="7" w:after="0"/>
        <w:ind w:left="1830" w:right="0" w:hanging="710"/>
        <w:jc w:val="both"/>
      </w:pPr>
      <w:r>
        <w:rPr>
          <w:spacing w:val="-2"/>
        </w:rPr>
        <w:t>Hardness</w:t>
      </w:r>
    </w:p>
    <w:p>
      <w:pPr>
        <w:pStyle w:val="BodyText"/>
        <w:spacing w:line="480" w:lineRule="auto" w:before="271"/>
        <w:ind w:left="1831" w:right="1219"/>
        <w:jc w:val="both"/>
      </w:pPr>
      <w:r>
        <w:rPr/>
        <w:t>Hardness is the property of a material to resist permanent indentation. Because there are severalmethods of measuring hardness, the hardness of a material is always specified in terms of theparticular test that was used to measure this property. Rockwell, Vickers, or Brinell are some ofthe methods of testing. Of these tests, Rockwell is the one most frequently used. The basicprinciple used in the Rockwell testis that a hard material can penetrate a softer one. We thenmeasure the amount of penetration</w:t>
      </w:r>
      <w:r>
        <w:rPr>
          <w:spacing w:val="-7"/>
        </w:rPr>
        <w:t> </w:t>
      </w:r>
      <w:r>
        <w:rPr/>
        <w:t>and</w:t>
      </w:r>
      <w:r>
        <w:rPr>
          <w:spacing w:val="-2"/>
        </w:rPr>
        <w:t> </w:t>
      </w:r>
      <w:r>
        <w:rPr/>
        <w:t>compare it to a</w:t>
      </w:r>
      <w:r>
        <w:rPr>
          <w:spacing w:val="-3"/>
        </w:rPr>
        <w:t> </w:t>
      </w:r>
      <w:r>
        <w:rPr/>
        <w:t>scale. For</w:t>
      </w:r>
      <w:r>
        <w:rPr>
          <w:spacing w:val="-1"/>
        </w:rPr>
        <w:t> </w:t>
      </w:r>
      <w:r>
        <w:rPr/>
        <w:t>ferrous</w:t>
      </w:r>
      <w:r>
        <w:rPr>
          <w:spacing w:val="-9"/>
        </w:rPr>
        <w:t> </w:t>
      </w:r>
      <w:r>
        <w:rPr/>
        <w:t>metals, which</w:t>
      </w:r>
      <w:r>
        <w:rPr>
          <w:spacing w:val="-7"/>
        </w:rPr>
        <w:t> </w:t>
      </w:r>
      <w:r>
        <w:rPr/>
        <w:t>areusually</w:t>
      </w:r>
      <w:r>
        <w:rPr>
          <w:spacing w:val="-2"/>
        </w:rPr>
        <w:t> </w:t>
      </w:r>
      <w:r>
        <w:rPr/>
        <w:t>harder</w:t>
      </w:r>
      <w:r>
        <w:rPr>
          <w:spacing w:val="-1"/>
        </w:rPr>
        <w:t> </w:t>
      </w:r>
      <w:r>
        <w:rPr/>
        <w:t>than nonferrous metals, a diamond tip is used(Dieter, 1988).</w:t>
      </w:r>
    </w:p>
    <w:p>
      <w:pPr>
        <w:pStyle w:val="Heading2"/>
        <w:numPr>
          <w:ilvl w:val="2"/>
          <w:numId w:val="9"/>
        </w:numPr>
        <w:tabs>
          <w:tab w:pos="1830" w:val="left" w:leader="none"/>
        </w:tabs>
        <w:spacing w:line="240" w:lineRule="auto" w:before="6" w:after="0"/>
        <w:ind w:left="1830" w:right="0" w:hanging="710"/>
        <w:jc w:val="both"/>
      </w:pPr>
      <w:r>
        <w:rPr>
          <w:spacing w:val="-2"/>
        </w:rPr>
        <w:t>Toughness</w:t>
      </w:r>
    </w:p>
    <w:p>
      <w:pPr>
        <w:pStyle w:val="BodyText"/>
        <w:spacing w:line="480" w:lineRule="auto" w:before="272"/>
        <w:ind w:left="1831" w:right="1216"/>
        <w:jc w:val="both"/>
      </w:pPr>
      <w:r>
        <w:rPr/>
        <w:t>Toughness is the property that enables a material to withstand shock and to be deformed withoutrupturing. Toughness may be considered as a combination of strength and plasticity(Dieter, 1988).</w:t>
      </w:r>
    </w:p>
    <w:p>
      <w:pPr>
        <w:pStyle w:val="Heading2"/>
        <w:numPr>
          <w:ilvl w:val="2"/>
          <w:numId w:val="9"/>
        </w:numPr>
        <w:tabs>
          <w:tab w:pos="1892" w:val="left" w:leader="none"/>
        </w:tabs>
        <w:spacing w:line="240" w:lineRule="auto" w:before="5" w:after="0"/>
        <w:ind w:left="1892" w:right="0" w:hanging="772"/>
        <w:jc w:val="both"/>
      </w:pPr>
      <w:r>
        <w:rPr>
          <w:spacing w:val="-2"/>
        </w:rPr>
        <w:t>Elasticity</w:t>
      </w:r>
    </w:p>
    <w:p>
      <w:pPr>
        <w:pStyle w:val="BodyText"/>
        <w:spacing w:line="480" w:lineRule="auto" w:before="272"/>
        <w:ind w:left="1831" w:right="1217"/>
        <w:jc w:val="both"/>
      </w:pPr>
      <w:r>
        <w:rPr/>
        <w:t>When a material has a load applied to it, the load causes the material to deform. Elasticity is theability of a material to return to its original shape after the load is removed.</w:t>
      </w:r>
      <w:r>
        <w:rPr>
          <w:spacing w:val="16"/>
        </w:rPr>
        <w:t> </w:t>
      </w:r>
      <w:r>
        <w:rPr/>
        <w:t>Theoretically,</w:t>
      </w:r>
      <w:r>
        <w:rPr>
          <w:spacing w:val="19"/>
        </w:rPr>
        <w:t> </w:t>
      </w:r>
      <w:r>
        <w:rPr/>
        <w:t>theelastic</w:t>
      </w:r>
      <w:r>
        <w:rPr>
          <w:spacing w:val="21"/>
        </w:rPr>
        <w:t> </w:t>
      </w:r>
      <w:r>
        <w:rPr/>
        <w:t>limit</w:t>
      </w:r>
      <w:r>
        <w:rPr>
          <w:spacing w:val="21"/>
        </w:rPr>
        <w:t> </w:t>
      </w:r>
      <w:r>
        <w:rPr/>
        <w:t>of</w:t>
      </w:r>
      <w:r>
        <w:rPr>
          <w:spacing w:val="9"/>
        </w:rPr>
        <w:t> </w:t>
      </w:r>
      <w:r>
        <w:rPr/>
        <w:t>a</w:t>
      </w:r>
      <w:r>
        <w:rPr>
          <w:spacing w:val="21"/>
        </w:rPr>
        <w:t> </w:t>
      </w:r>
      <w:r>
        <w:rPr/>
        <w:t>material</w:t>
      </w:r>
      <w:r>
        <w:rPr>
          <w:spacing w:val="17"/>
        </w:rPr>
        <w:t> </w:t>
      </w:r>
      <w:r>
        <w:rPr/>
        <w:t>is</w:t>
      </w:r>
      <w:r>
        <w:rPr>
          <w:spacing w:val="15"/>
        </w:rPr>
        <w:t> </w:t>
      </w:r>
      <w:r>
        <w:rPr/>
        <w:t>the</w:t>
      </w:r>
      <w:r>
        <w:rPr>
          <w:spacing w:val="21"/>
        </w:rPr>
        <w:t> </w:t>
      </w:r>
      <w:r>
        <w:rPr/>
        <w:t>limit</w:t>
      </w:r>
      <w:r>
        <w:rPr>
          <w:spacing w:val="21"/>
        </w:rPr>
        <w:t> </w:t>
      </w:r>
      <w:r>
        <w:rPr/>
        <w:t>to</w:t>
      </w:r>
      <w:r>
        <w:rPr>
          <w:spacing w:val="21"/>
        </w:rPr>
        <w:t> </w:t>
      </w:r>
      <w:r>
        <w:rPr/>
        <w:t>which</w:t>
      </w:r>
      <w:r>
        <w:rPr>
          <w:spacing w:val="12"/>
        </w:rPr>
        <w:t> </w:t>
      </w:r>
      <w:r>
        <w:rPr/>
        <w:t>a</w:t>
      </w:r>
      <w:r>
        <w:rPr>
          <w:spacing w:val="21"/>
        </w:rPr>
        <w:t> </w:t>
      </w:r>
      <w:r>
        <w:rPr>
          <w:spacing w:val="-2"/>
        </w:rPr>
        <w:t>material</w:t>
      </w:r>
    </w:p>
    <w:p>
      <w:pPr>
        <w:spacing w:after="0" w:line="480" w:lineRule="auto"/>
        <w:jc w:val="both"/>
        <w:sectPr>
          <w:pgSz w:w="11910" w:h="16840"/>
          <w:pgMar w:header="0" w:footer="854" w:top="1340" w:bottom="1040" w:left="320" w:right="220"/>
        </w:sectPr>
      </w:pPr>
    </w:p>
    <w:p>
      <w:pPr>
        <w:pStyle w:val="BodyText"/>
        <w:spacing w:line="480" w:lineRule="auto" w:before="78"/>
        <w:ind w:left="1831" w:right="1225"/>
        <w:jc w:val="both"/>
      </w:pPr>
      <w:r>
        <w:rPr/>
        <w:t>can be loaded and still recover itsoriginal shape after the load is removed(Dieter, </w:t>
      </w:r>
      <w:r>
        <w:rPr>
          <w:spacing w:val="-2"/>
        </w:rPr>
        <w:t>1988).</w:t>
      </w:r>
    </w:p>
    <w:p>
      <w:pPr>
        <w:pStyle w:val="Heading2"/>
        <w:numPr>
          <w:ilvl w:val="2"/>
          <w:numId w:val="9"/>
        </w:numPr>
        <w:tabs>
          <w:tab w:pos="1830" w:val="left" w:leader="none"/>
        </w:tabs>
        <w:spacing w:line="240" w:lineRule="auto" w:before="6" w:after="0"/>
        <w:ind w:left="1830" w:right="0" w:hanging="710"/>
        <w:jc w:val="both"/>
      </w:pPr>
      <w:r>
        <w:rPr>
          <w:spacing w:val="-2"/>
        </w:rPr>
        <w:t>Plasticity</w:t>
      </w:r>
    </w:p>
    <w:p>
      <w:pPr>
        <w:pStyle w:val="BodyText"/>
        <w:spacing w:line="480" w:lineRule="auto" w:before="271"/>
        <w:ind w:left="1831" w:right="1215"/>
        <w:jc w:val="both"/>
      </w:pPr>
      <w:r>
        <w:rPr/>
        <w:t>Plasticity is the ability of a material to deform permanently without breaking or rupturing. By careful alloying of metals, the combination of plasticityand strength is used to manufacture large structural members. For example, should a member ofa bridge structure become overloaded, plasticity allows the overloaded member to flow allowingthe</w:t>
      </w:r>
      <w:r>
        <w:rPr>
          <w:spacing w:val="-4"/>
        </w:rPr>
        <w:t> </w:t>
      </w:r>
      <w:r>
        <w:rPr/>
        <w:t>distribution</w:t>
      </w:r>
      <w:r>
        <w:rPr>
          <w:spacing w:val="-5"/>
        </w:rPr>
        <w:t> </w:t>
      </w:r>
      <w:r>
        <w:rPr/>
        <w:t>of</w:t>
      </w:r>
      <w:r>
        <w:rPr>
          <w:spacing w:val="-7"/>
        </w:rPr>
        <w:t> </w:t>
      </w:r>
      <w:r>
        <w:rPr/>
        <w:t>the</w:t>
      </w:r>
      <w:r>
        <w:rPr>
          <w:spacing w:val="3"/>
        </w:rPr>
        <w:t> </w:t>
      </w:r>
      <w:r>
        <w:rPr/>
        <w:t>load to</w:t>
      </w:r>
      <w:r>
        <w:rPr>
          <w:spacing w:val="-4"/>
        </w:rPr>
        <w:t> </w:t>
      </w:r>
      <w:r>
        <w:rPr/>
        <w:t>other</w:t>
      </w:r>
      <w:r>
        <w:rPr>
          <w:spacing w:val="1"/>
        </w:rPr>
        <w:t> </w:t>
      </w:r>
      <w:r>
        <w:rPr/>
        <w:t>parts</w:t>
      </w:r>
      <w:r>
        <w:rPr>
          <w:spacing w:val="-7"/>
        </w:rPr>
        <w:t> </w:t>
      </w:r>
      <w:r>
        <w:rPr/>
        <w:t>of</w:t>
      </w:r>
      <w:r>
        <w:rPr>
          <w:spacing w:val="-8"/>
        </w:rPr>
        <w:t> </w:t>
      </w:r>
      <w:r>
        <w:rPr/>
        <w:t>the</w:t>
      </w:r>
      <w:r>
        <w:rPr>
          <w:spacing w:val="4"/>
        </w:rPr>
        <w:t> </w:t>
      </w:r>
      <w:r>
        <w:rPr/>
        <w:t>bridge</w:t>
      </w:r>
      <w:r>
        <w:rPr>
          <w:spacing w:val="-1"/>
        </w:rPr>
        <w:t> </w:t>
      </w:r>
      <w:r>
        <w:rPr/>
        <w:t>structure(Dieter,</w:t>
      </w:r>
      <w:r>
        <w:rPr>
          <w:spacing w:val="-3"/>
        </w:rPr>
        <w:t> </w:t>
      </w:r>
      <w:r>
        <w:rPr>
          <w:spacing w:val="-2"/>
        </w:rPr>
        <w:t>1988).</w:t>
      </w:r>
    </w:p>
    <w:p>
      <w:pPr>
        <w:pStyle w:val="Heading2"/>
        <w:numPr>
          <w:ilvl w:val="2"/>
          <w:numId w:val="9"/>
        </w:numPr>
        <w:tabs>
          <w:tab w:pos="1830" w:val="left" w:leader="none"/>
        </w:tabs>
        <w:spacing w:line="240" w:lineRule="auto" w:before="6" w:after="0"/>
        <w:ind w:left="1830" w:right="0" w:hanging="710"/>
        <w:jc w:val="both"/>
      </w:pPr>
      <w:r>
        <w:rPr>
          <w:spacing w:val="-2"/>
        </w:rPr>
        <w:t>Brittleness</w:t>
      </w:r>
    </w:p>
    <w:p>
      <w:pPr>
        <w:pStyle w:val="BodyText"/>
        <w:spacing w:line="480" w:lineRule="auto" w:before="271"/>
        <w:ind w:left="1831" w:right="1218"/>
        <w:jc w:val="both"/>
      </w:pPr>
      <w:r>
        <w:rPr/>
        <w:t>Brittleness is the opposite of the property of plasticity. A brittle metal is one that breaks orshatters before it deforms. White cast iron and glass are good examples of brittle material.Generally, brittle metals are high in compressive strength but low in tensile strength. As anexample, you cannot be choose cast iron for fabricating support beams in a bridge(Dieter, 1988).</w:t>
      </w:r>
    </w:p>
    <w:p>
      <w:pPr>
        <w:pStyle w:val="Heading2"/>
        <w:numPr>
          <w:ilvl w:val="2"/>
          <w:numId w:val="9"/>
        </w:numPr>
        <w:tabs>
          <w:tab w:pos="1830" w:val="left" w:leader="none"/>
        </w:tabs>
        <w:spacing w:line="240" w:lineRule="auto" w:before="6" w:after="0"/>
        <w:ind w:left="1830" w:right="0" w:hanging="710"/>
        <w:jc w:val="both"/>
      </w:pPr>
      <w:r>
        <w:rPr/>
        <w:t>Ductility and</w:t>
      </w:r>
      <w:r>
        <w:rPr>
          <w:spacing w:val="1"/>
        </w:rPr>
        <w:t> </w:t>
      </w:r>
      <w:r>
        <w:rPr>
          <w:spacing w:val="-2"/>
        </w:rPr>
        <w:t>malleability</w:t>
      </w:r>
    </w:p>
    <w:p>
      <w:pPr>
        <w:pStyle w:val="BodyText"/>
        <w:spacing w:line="480" w:lineRule="auto" w:before="271"/>
        <w:ind w:left="1831" w:right="1220"/>
        <w:jc w:val="both"/>
      </w:pPr>
      <w:r>
        <w:rPr/>
        <w:t>Ductility is the property that enables a material to stretch, bend, or twist without cracking orbreaking. This property makes it possible for a material to be drawn out into a thin wire. Incomparison, malleability is the property that enables a material to deform</w:t>
      </w:r>
      <w:r>
        <w:rPr>
          <w:spacing w:val="-3"/>
        </w:rPr>
        <w:t> </w:t>
      </w:r>
      <w:r>
        <w:rPr/>
        <w:t>by</w:t>
      </w:r>
      <w:r>
        <w:rPr>
          <w:spacing w:val="-3"/>
        </w:rPr>
        <w:t> </w:t>
      </w:r>
      <w:r>
        <w:rPr/>
        <w:t>compressive forceswithout developing defects. A malleable material</w:t>
      </w:r>
      <w:r>
        <w:rPr>
          <w:spacing w:val="-3"/>
        </w:rPr>
        <w:t> </w:t>
      </w:r>
      <w:r>
        <w:rPr/>
        <w:t>is one that can be stamped, hammered, forged,pressed, or rolled into thin sheets(Dieter, </w:t>
      </w:r>
      <w:r>
        <w:rPr>
          <w:spacing w:val="-2"/>
        </w:rPr>
        <w:t>1988).</w:t>
      </w:r>
    </w:p>
    <w:p>
      <w:pPr>
        <w:pStyle w:val="Heading1"/>
        <w:numPr>
          <w:ilvl w:val="1"/>
          <w:numId w:val="9"/>
        </w:numPr>
        <w:tabs>
          <w:tab w:pos="1840" w:val="left" w:leader="none"/>
        </w:tabs>
        <w:spacing w:line="240" w:lineRule="auto" w:before="7" w:after="0"/>
        <w:ind w:left="1840" w:right="0" w:hanging="720"/>
        <w:jc w:val="both"/>
      </w:pPr>
      <w:r>
        <w:rPr/>
        <w:t>REVIEW</w:t>
      </w:r>
      <w:r>
        <w:rPr>
          <w:spacing w:val="-3"/>
        </w:rPr>
        <w:t> </w:t>
      </w:r>
      <w:r>
        <w:rPr/>
        <w:t>OF</w:t>
      </w:r>
      <w:r>
        <w:rPr>
          <w:spacing w:val="-4"/>
        </w:rPr>
        <w:t> </w:t>
      </w:r>
      <w:r>
        <w:rPr/>
        <w:t>RELATED</w:t>
      </w:r>
      <w:r>
        <w:rPr>
          <w:spacing w:val="-3"/>
        </w:rPr>
        <w:t> </w:t>
      </w:r>
      <w:r>
        <w:rPr>
          <w:spacing w:val="-4"/>
        </w:rPr>
        <w:t>STUDY</w:t>
      </w:r>
    </w:p>
    <w:p>
      <w:pPr>
        <w:pStyle w:val="BodyText"/>
        <w:spacing w:line="480" w:lineRule="auto" w:before="271"/>
        <w:ind w:left="1841" w:right="1223"/>
        <w:jc w:val="both"/>
      </w:pPr>
      <w:r>
        <w:rPr/>
        <w:t>Baldissera and Delprete(2009) studied effects of deep cryogenic treatment (DCT) on staticmechanical properties of 18NiCrMo</w:t>
      </w:r>
      <w:r>
        <w:rPr>
          <w:vertAlign w:val="subscript"/>
        </w:rPr>
        <w:t>5</w:t>
      </w:r>
      <w:r>
        <w:rPr>
          <w:vertAlign w:val="baseline"/>
        </w:rPr>
        <w:t> carburized steel and concluded that the soaking</w:t>
      </w:r>
      <w:r>
        <w:rPr>
          <w:spacing w:val="6"/>
          <w:vertAlign w:val="baseline"/>
        </w:rPr>
        <w:t> </w:t>
      </w:r>
      <w:r>
        <w:rPr>
          <w:vertAlign w:val="baseline"/>
        </w:rPr>
        <w:t>timeparameter</w:t>
      </w:r>
      <w:r>
        <w:rPr>
          <w:spacing w:val="11"/>
          <w:vertAlign w:val="baseline"/>
        </w:rPr>
        <w:t> </w:t>
      </w:r>
      <w:r>
        <w:rPr>
          <w:vertAlign w:val="baseline"/>
        </w:rPr>
        <w:t>shows</w:t>
      </w:r>
      <w:r>
        <w:rPr>
          <w:spacing w:val="7"/>
          <w:vertAlign w:val="baseline"/>
        </w:rPr>
        <w:t> </w:t>
      </w:r>
      <w:r>
        <w:rPr>
          <w:vertAlign w:val="baseline"/>
        </w:rPr>
        <w:t>a</w:t>
      </w:r>
      <w:r>
        <w:rPr>
          <w:spacing w:val="12"/>
          <w:vertAlign w:val="baseline"/>
        </w:rPr>
        <w:t> </w:t>
      </w:r>
      <w:r>
        <w:rPr>
          <w:vertAlign w:val="baseline"/>
        </w:rPr>
        <w:t>strong</w:t>
      </w:r>
      <w:r>
        <w:rPr>
          <w:spacing w:val="14"/>
          <w:vertAlign w:val="baseline"/>
        </w:rPr>
        <w:t> </w:t>
      </w:r>
      <w:r>
        <w:rPr>
          <w:vertAlign w:val="baseline"/>
        </w:rPr>
        <w:t>influence</w:t>
      </w:r>
      <w:r>
        <w:rPr>
          <w:spacing w:val="7"/>
          <w:vertAlign w:val="baseline"/>
        </w:rPr>
        <w:t> </w:t>
      </w:r>
      <w:r>
        <w:rPr>
          <w:vertAlign w:val="baseline"/>
        </w:rPr>
        <w:t>on</w:t>
      </w:r>
      <w:r>
        <w:rPr>
          <w:spacing w:val="4"/>
          <w:vertAlign w:val="baseline"/>
        </w:rPr>
        <w:t> </w:t>
      </w:r>
      <w:r>
        <w:rPr>
          <w:vertAlign w:val="baseline"/>
        </w:rPr>
        <w:t>the</w:t>
      </w:r>
      <w:r>
        <w:rPr>
          <w:spacing w:val="13"/>
          <w:vertAlign w:val="baseline"/>
        </w:rPr>
        <w:t> </w:t>
      </w:r>
      <w:r>
        <w:rPr>
          <w:vertAlign w:val="baseline"/>
        </w:rPr>
        <w:t>hardness</w:t>
      </w:r>
      <w:r>
        <w:rPr>
          <w:spacing w:val="12"/>
          <w:vertAlign w:val="baseline"/>
        </w:rPr>
        <w:t> </w:t>
      </w:r>
      <w:r>
        <w:rPr>
          <w:vertAlign w:val="baseline"/>
        </w:rPr>
        <w:t>increase</w:t>
      </w:r>
      <w:r>
        <w:rPr>
          <w:spacing w:val="17"/>
          <w:vertAlign w:val="baseline"/>
        </w:rPr>
        <w:t> </w:t>
      </w:r>
      <w:r>
        <w:rPr>
          <w:vertAlign w:val="baseline"/>
        </w:rPr>
        <w:t>induced</w:t>
      </w:r>
      <w:r>
        <w:rPr>
          <w:spacing w:val="14"/>
          <w:vertAlign w:val="baseline"/>
        </w:rPr>
        <w:t> </w:t>
      </w:r>
      <w:r>
        <w:rPr>
          <w:spacing w:val="-5"/>
          <w:vertAlign w:val="baseline"/>
        </w:rPr>
        <w:t>by</w:t>
      </w:r>
    </w:p>
    <w:p>
      <w:pPr>
        <w:spacing w:after="0" w:line="480" w:lineRule="auto"/>
        <w:jc w:val="both"/>
        <w:sectPr>
          <w:pgSz w:w="11910" w:h="16840"/>
          <w:pgMar w:header="0" w:footer="854" w:top="1340" w:bottom="1040" w:left="320" w:right="220"/>
        </w:sectPr>
      </w:pPr>
    </w:p>
    <w:p>
      <w:pPr>
        <w:pStyle w:val="BodyText"/>
        <w:spacing w:line="480" w:lineRule="auto" w:before="78"/>
        <w:ind w:left="1841" w:right="1215"/>
        <w:jc w:val="both"/>
      </w:pPr>
      <w:r>
        <w:rPr/>
        <w:t>the pre-tempering DCTand, under the assumption that the microstructural mechanism could be possiblyfurther improvement with a prolonged DCT exposure. The unchanged tensilestrength of the pre-tempering DCT groups could be related to a compensation effects due to theloss in residual stress, as it is reported by literature.</w:t>
      </w:r>
    </w:p>
    <w:p>
      <w:pPr>
        <w:pStyle w:val="BodyText"/>
        <w:spacing w:line="480" w:lineRule="auto" w:before="1"/>
        <w:ind w:left="1841" w:right="1211"/>
      </w:pPr>
      <w:r>
        <w:rPr/>
        <w:t>Ibironke</w:t>
      </w:r>
      <w:r>
        <w:rPr>
          <w:i/>
        </w:rPr>
        <w:t>et al. </w:t>
      </w:r>
      <w:r>
        <w:rPr/>
        <w:t>(2004) reported the feasibility of improving the strength properties of</w:t>
      </w:r>
      <w:r>
        <w:rPr>
          <w:spacing w:val="80"/>
        </w:rPr>
        <w:t> </w:t>
      </w:r>
      <w:r>
        <w:rPr/>
        <w:t>low carbon steels with nascent carbon and nitrogen released in situ from the cyanide content</w:t>
      </w:r>
      <w:r>
        <w:rPr>
          <w:spacing w:val="24"/>
        </w:rPr>
        <w:t> </w:t>
      </w:r>
      <w:r>
        <w:rPr/>
        <w:t>of cassava</w:t>
      </w:r>
      <w:r>
        <w:rPr>
          <w:spacing w:val="27"/>
        </w:rPr>
        <w:t> </w:t>
      </w:r>
      <w:r>
        <w:rPr/>
        <w:t>leaf.</w:t>
      </w:r>
      <w:r>
        <w:rPr>
          <w:spacing w:val="29"/>
        </w:rPr>
        <w:t> </w:t>
      </w:r>
      <w:r>
        <w:rPr/>
        <w:t>Their</w:t>
      </w:r>
      <w:r>
        <w:rPr>
          <w:spacing w:val="25"/>
        </w:rPr>
        <w:t> </w:t>
      </w:r>
      <w:r>
        <w:rPr/>
        <w:t>studyreported</w:t>
      </w:r>
      <w:r>
        <w:rPr>
          <w:spacing w:val="24"/>
        </w:rPr>
        <w:t> </w:t>
      </w:r>
      <w:r>
        <w:rPr/>
        <w:t>carburization as</w:t>
      </w:r>
      <w:r>
        <w:rPr>
          <w:spacing w:val="25"/>
        </w:rPr>
        <w:t> </w:t>
      </w:r>
      <w:r>
        <w:rPr/>
        <w:t>a</w:t>
      </w:r>
      <w:r>
        <w:rPr>
          <w:spacing w:val="27"/>
        </w:rPr>
        <w:t> </w:t>
      </w:r>
      <w:r>
        <w:rPr/>
        <w:t>function of time</w:t>
      </w:r>
      <w:r>
        <w:rPr>
          <w:spacing w:val="27"/>
        </w:rPr>
        <w:t> </w:t>
      </w:r>
      <w:r>
        <w:rPr/>
        <w:t>at</w:t>
      </w:r>
      <w:r>
        <w:rPr>
          <w:spacing w:val="28"/>
        </w:rPr>
        <w:t> </w:t>
      </w:r>
      <w:r>
        <w:rPr/>
        <w:t>a temperature</w:t>
      </w:r>
      <w:r>
        <w:rPr>
          <w:spacing w:val="40"/>
        </w:rPr>
        <w:t> </w:t>
      </w:r>
      <w:r>
        <w:rPr/>
        <w:t>of</w:t>
      </w:r>
      <w:r>
        <w:rPr>
          <w:spacing w:val="40"/>
        </w:rPr>
        <w:t> </w:t>
      </w:r>
      <w:r>
        <w:rPr/>
        <w:t>860</w:t>
      </w:r>
      <w:r>
        <w:rPr>
          <w:vertAlign w:val="superscript"/>
        </w:rPr>
        <w:t>o</w:t>
      </w:r>
      <w:r>
        <w:rPr>
          <w:vertAlign w:val="baseline"/>
        </w:rPr>
        <w:t>C</w:t>
      </w:r>
      <w:r>
        <w:rPr>
          <w:spacing w:val="40"/>
          <w:vertAlign w:val="baseline"/>
        </w:rPr>
        <w:t> </w:t>
      </w:r>
      <w:r>
        <w:rPr>
          <w:vertAlign w:val="baseline"/>
        </w:rPr>
        <w:t>in</w:t>
      </w:r>
      <w:r>
        <w:rPr>
          <w:spacing w:val="40"/>
          <w:vertAlign w:val="baseline"/>
        </w:rPr>
        <w:t> </w:t>
      </w:r>
      <w:r>
        <w:rPr>
          <w:vertAlign w:val="baseline"/>
        </w:rPr>
        <w:t>pack</w:t>
      </w:r>
      <w:r>
        <w:rPr>
          <w:spacing w:val="40"/>
          <w:vertAlign w:val="baseline"/>
        </w:rPr>
        <w:t> </w:t>
      </w:r>
      <w:r>
        <w:rPr>
          <w:vertAlign w:val="baseline"/>
        </w:rPr>
        <w:t>cyaniding</w:t>
      </w:r>
      <w:r>
        <w:rPr>
          <w:spacing w:val="40"/>
          <w:vertAlign w:val="baseline"/>
        </w:rPr>
        <w:t> </w:t>
      </w:r>
      <w:r>
        <w:rPr>
          <w:vertAlign w:val="baseline"/>
        </w:rPr>
        <w:t>medium.</w:t>
      </w:r>
      <w:r>
        <w:rPr>
          <w:spacing w:val="40"/>
          <w:vertAlign w:val="baseline"/>
        </w:rPr>
        <w:t> </w:t>
      </w:r>
      <w:r>
        <w:rPr>
          <w:vertAlign w:val="baseline"/>
        </w:rPr>
        <w:t>A</w:t>
      </w:r>
      <w:r>
        <w:rPr>
          <w:spacing w:val="40"/>
          <w:vertAlign w:val="baseline"/>
        </w:rPr>
        <w:t> </w:t>
      </w:r>
      <w:r>
        <w:rPr>
          <w:vertAlign w:val="baseline"/>
        </w:rPr>
        <w:t>mathematical</w:t>
      </w:r>
      <w:r>
        <w:rPr>
          <w:spacing w:val="40"/>
          <w:vertAlign w:val="baseline"/>
        </w:rPr>
        <w:t> </w:t>
      </w:r>
      <w:r>
        <w:rPr>
          <w:vertAlign w:val="baseline"/>
        </w:rPr>
        <w:t>model</w:t>
      </w:r>
      <w:r>
        <w:rPr>
          <w:spacing w:val="40"/>
          <w:vertAlign w:val="baseline"/>
        </w:rPr>
        <w:t> </w:t>
      </w:r>
      <w:r>
        <w:rPr>
          <w:vertAlign w:val="baseline"/>
        </w:rPr>
        <w:t>for</w:t>
      </w:r>
      <w:r>
        <w:rPr>
          <w:spacing w:val="40"/>
          <w:vertAlign w:val="baseline"/>
        </w:rPr>
        <w:t> </w:t>
      </w:r>
      <w:r>
        <w:rPr>
          <w:vertAlign w:val="baseline"/>
        </w:rPr>
        <w:t>the estimation ofhardness with depth as a function of residence time was presented. The results of the simulation of the model agrees approximately with experimental results Ihom(2013)</w:t>
      </w:r>
      <w:r>
        <w:rPr>
          <w:spacing w:val="40"/>
          <w:vertAlign w:val="baseline"/>
        </w:rPr>
        <w:t> </w:t>
      </w:r>
      <w:r>
        <w:rPr>
          <w:vertAlign w:val="baseline"/>
        </w:rPr>
        <w:t>studied</w:t>
      </w:r>
      <w:r>
        <w:rPr>
          <w:spacing w:val="40"/>
          <w:vertAlign w:val="baseline"/>
        </w:rPr>
        <w:t> </w:t>
      </w:r>
      <w:r>
        <w:rPr>
          <w:vertAlign w:val="baseline"/>
        </w:rPr>
        <w:t>various</w:t>
      </w:r>
      <w:r>
        <w:rPr>
          <w:spacing w:val="40"/>
          <w:vertAlign w:val="baseline"/>
        </w:rPr>
        <w:t> </w:t>
      </w:r>
      <w:r>
        <w:rPr>
          <w:vertAlign w:val="baseline"/>
        </w:rPr>
        <w:t>carburizing</w:t>
      </w:r>
      <w:r>
        <w:rPr>
          <w:spacing w:val="40"/>
          <w:vertAlign w:val="baseline"/>
        </w:rPr>
        <w:t> </w:t>
      </w:r>
      <w:r>
        <w:rPr>
          <w:vertAlign w:val="baseline"/>
        </w:rPr>
        <w:t>compounds</w:t>
      </w:r>
      <w:r>
        <w:rPr>
          <w:spacing w:val="40"/>
          <w:vertAlign w:val="baseline"/>
        </w:rPr>
        <w:t> </w:t>
      </w:r>
      <w:r>
        <w:rPr>
          <w:vertAlign w:val="baseline"/>
        </w:rPr>
        <w:t>used</w:t>
      </w:r>
      <w:r>
        <w:rPr>
          <w:spacing w:val="40"/>
          <w:vertAlign w:val="baseline"/>
        </w:rPr>
        <w:t> </w:t>
      </w:r>
      <w:r>
        <w:rPr>
          <w:vertAlign w:val="baseline"/>
        </w:rPr>
        <w:t>to</w:t>
      </w:r>
      <w:r>
        <w:rPr>
          <w:spacing w:val="40"/>
          <w:vertAlign w:val="baseline"/>
        </w:rPr>
        <w:t> </w:t>
      </w:r>
      <w:r>
        <w:rPr>
          <w:vertAlign w:val="baseline"/>
        </w:rPr>
        <w:t>pack</w:t>
      </w:r>
      <w:r>
        <w:rPr>
          <w:spacing w:val="40"/>
          <w:vertAlign w:val="baseline"/>
        </w:rPr>
        <w:t> </w:t>
      </w:r>
      <w:r>
        <w:rPr>
          <w:vertAlign w:val="baseline"/>
        </w:rPr>
        <w:t>carburized</w:t>
      </w:r>
      <w:r>
        <w:rPr>
          <w:spacing w:val="40"/>
          <w:vertAlign w:val="baseline"/>
        </w:rPr>
        <w:t> </w:t>
      </w:r>
      <w:r>
        <w:rPr>
          <w:vertAlign w:val="baseline"/>
        </w:rPr>
        <w:t>mild steel.</w:t>
      </w:r>
      <w:r>
        <w:rPr>
          <w:spacing w:val="80"/>
          <w:vertAlign w:val="baseline"/>
        </w:rPr>
        <w:t> </w:t>
      </w:r>
      <w:r>
        <w:rPr>
          <w:vertAlign w:val="baseline"/>
        </w:rPr>
        <w:t>Various</w:t>
      </w:r>
      <w:r>
        <w:rPr>
          <w:spacing w:val="78"/>
          <w:vertAlign w:val="baseline"/>
        </w:rPr>
        <w:t> </w:t>
      </w:r>
      <w:r>
        <w:rPr>
          <w:vertAlign w:val="baseline"/>
        </w:rPr>
        <w:t>weight</w:t>
      </w:r>
      <w:r>
        <w:rPr>
          <w:spacing w:val="80"/>
          <w:vertAlign w:val="baseline"/>
        </w:rPr>
        <w:t> </w:t>
      </w:r>
      <w:r>
        <w:rPr>
          <w:vertAlign w:val="baseline"/>
        </w:rPr>
        <w:t>percentages</w:t>
      </w:r>
      <w:r>
        <w:rPr>
          <w:spacing w:val="78"/>
          <w:vertAlign w:val="baseline"/>
        </w:rPr>
        <w:t> </w:t>
      </w:r>
      <w:r>
        <w:rPr>
          <w:vertAlign w:val="baseline"/>
        </w:rPr>
        <w:t>of</w:t>
      </w:r>
      <w:r>
        <w:rPr>
          <w:spacing w:val="72"/>
          <w:vertAlign w:val="baseline"/>
        </w:rPr>
        <w:t> </w:t>
      </w:r>
      <w:r>
        <w:rPr>
          <w:vertAlign w:val="baseline"/>
        </w:rPr>
        <w:t>cow</w:t>
      </w:r>
      <w:r>
        <w:rPr>
          <w:spacing w:val="80"/>
          <w:vertAlign w:val="baseline"/>
        </w:rPr>
        <w:t> </w:t>
      </w:r>
      <w:r>
        <w:rPr>
          <w:vertAlign w:val="baseline"/>
        </w:rPr>
        <w:t>bone</w:t>
      </w:r>
      <w:r>
        <w:rPr>
          <w:spacing w:val="79"/>
          <w:vertAlign w:val="baseline"/>
        </w:rPr>
        <w:t> </w:t>
      </w:r>
      <w:r>
        <w:rPr>
          <w:vertAlign w:val="baseline"/>
        </w:rPr>
        <w:t>were</w:t>
      </w:r>
      <w:r>
        <w:rPr>
          <w:spacing w:val="79"/>
          <w:vertAlign w:val="baseline"/>
        </w:rPr>
        <w:t> </w:t>
      </w:r>
      <w:r>
        <w:rPr>
          <w:vertAlign w:val="baseline"/>
        </w:rPr>
        <w:t>used</w:t>
      </w:r>
      <w:r>
        <w:rPr>
          <w:spacing w:val="80"/>
          <w:vertAlign w:val="baseline"/>
        </w:rPr>
        <w:t> </w:t>
      </w:r>
      <w:r>
        <w:rPr>
          <w:vertAlign w:val="baseline"/>
        </w:rPr>
        <w:t>as</w:t>
      </w:r>
      <w:r>
        <w:rPr>
          <w:spacing w:val="78"/>
          <w:vertAlign w:val="baseline"/>
        </w:rPr>
        <w:t> </w:t>
      </w:r>
      <w:r>
        <w:rPr>
          <w:vertAlign w:val="baseline"/>
        </w:rPr>
        <w:t>energizer</w:t>
      </w:r>
      <w:r>
        <w:rPr>
          <w:spacing w:val="80"/>
          <w:vertAlign w:val="baseline"/>
        </w:rPr>
        <w:t> </w:t>
      </w:r>
      <w:r>
        <w:rPr>
          <w:vertAlign w:val="baseline"/>
        </w:rPr>
        <w:t>in</w:t>
      </w:r>
      <w:r>
        <w:rPr>
          <w:spacing w:val="75"/>
          <w:vertAlign w:val="baseline"/>
        </w:rPr>
        <w:t> </w:t>
      </w:r>
      <w:r>
        <w:rPr>
          <w:vertAlign w:val="baseline"/>
        </w:rPr>
        <w:t>the carburizing compounds. The experiments were carried out using a muffle furnace at 900°C</w:t>
      </w:r>
      <w:r>
        <w:rPr>
          <w:spacing w:val="20"/>
          <w:vertAlign w:val="baseline"/>
        </w:rPr>
        <w:t> </w:t>
      </w:r>
      <w:r>
        <w:rPr>
          <w:vertAlign w:val="baseline"/>
        </w:rPr>
        <w:t>for 8 h.</w:t>
      </w:r>
      <w:r>
        <w:rPr>
          <w:spacing w:val="20"/>
          <w:vertAlign w:val="baseline"/>
        </w:rPr>
        <w:t> </w:t>
      </w:r>
      <w:r>
        <w:rPr>
          <w:vertAlign w:val="baseline"/>
        </w:rPr>
        <w:t>The result</w:t>
      </w:r>
      <w:r>
        <w:rPr>
          <w:spacing w:val="22"/>
          <w:vertAlign w:val="baseline"/>
        </w:rPr>
        <w:t> </w:t>
      </w:r>
      <w:r>
        <w:rPr>
          <w:vertAlign w:val="baseline"/>
        </w:rPr>
        <w:t>revealed that</w:t>
      </w:r>
      <w:r>
        <w:rPr>
          <w:spacing w:val="22"/>
          <w:vertAlign w:val="baseline"/>
        </w:rPr>
        <w:t> </w:t>
      </w:r>
      <w:r>
        <w:rPr>
          <w:vertAlign w:val="baseline"/>
        </w:rPr>
        <w:t>60 wt% charcoal / 40 wt% cowbone had the best</w:t>
      </w:r>
      <w:r>
        <w:rPr>
          <w:spacing w:val="40"/>
          <w:vertAlign w:val="baseline"/>
        </w:rPr>
        <w:t> </w:t>
      </w:r>
      <w:r>
        <w:rPr>
          <w:vertAlign w:val="baseline"/>
        </w:rPr>
        <w:t>result</w:t>
      </w:r>
      <w:r>
        <w:rPr>
          <w:spacing w:val="40"/>
          <w:vertAlign w:val="baseline"/>
        </w:rPr>
        <w:t> </w:t>
      </w:r>
      <w:r>
        <w:rPr>
          <w:vertAlign w:val="baseline"/>
        </w:rPr>
        <w:t>with</w:t>
      </w:r>
      <w:r>
        <w:rPr>
          <w:spacing w:val="40"/>
          <w:vertAlign w:val="baseline"/>
        </w:rPr>
        <w:t> </w:t>
      </w:r>
      <w:r>
        <w:rPr>
          <w:vertAlign w:val="baseline"/>
        </w:rPr>
        <w:t>an</w:t>
      </w:r>
      <w:r>
        <w:rPr>
          <w:spacing w:val="40"/>
          <w:vertAlign w:val="baseline"/>
        </w:rPr>
        <w:t> </w:t>
      </w:r>
      <w:r>
        <w:rPr>
          <w:vertAlign w:val="baseline"/>
        </w:rPr>
        <w:t>effective</w:t>
      </w:r>
      <w:r>
        <w:rPr>
          <w:spacing w:val="40"/>
          <w:vertAlign w:val="baseline"/>
        </w:rPr>
        <w:t> </w:t>
      </w:r>
      <w:r>
        <w:rPr>
          <w:vertAlign w:val="baseline"/>
        </w:rPr>
        <w:t>case</w:t>
      </w:r>
      <w:r>
        <w:rPr>
          <w:spacing w:val="40"/>
          <w:vertAlign w:val="baseline"/>
        </w:rPr>
        <w:t> </w:t>
      </w:r>
      <w:r>
        <w:rPr>
          <w:vertAlign w:val="baseline"/>
        </w:rPr>
        <w:t>depth</w:t>
      </w:r>
      <w:r>
        <w:rPr>
          <w:spacing w:val="40"/>
          <w:vertAlign w:val="baseline"/>
        </w:rPr>
        <w:t> </w:t>
      </w:r>
      <w:r>
        <w:rPr>
          <w:vertAlign w:val="baseline"/>
        </w:rPr>
        <w:t>of</w:t>
      </w:r>
      <w:r>
        <w:rPr>
          <w:spacing w:val="40"/>
          <w:vertAlign w:val="baseline"/>
        </w:rPr>
        <w:t> </w:t>
      </w:r>
      <w:r>
        <w:rPr>
          <w:vertAlign w:val="baseline"/>
        </w:rPr>
        <w:t>2.32</w:t>
      </w:r>
      <w:r>
        <w:rPr>
          <w:spacing w:val="40"/>
          <w:vertAlign w:val="baseline"/>
        </w:rPr>
        <w:t> </w:t>
      </w:r>
      <w:r>
        <w:rPr>
          <w:vertAlign w:val="baseline"/>
        </w:rPr>
        <w:t>mm</w:t>
      </w:r>
      <w:r>
        <w:rPr>
          <w:spacing w:val="40"/>
          <w:vertAlign w:val="baseline"/>
        </w:rPr>
        <w:t> </w:t>
      </w:r>
      <w:r>
        <w:rPr>
          <w:vertAlign w:val="baseline"/>
        </w:rPr>
        <w:t>produced</w:t>
      </w:r>
      <w:r>
        <w:rPr>
          <w:spacing w:val="40"/>
          <w:vertAlign w:val="baseline"/>
        </w:rPr>
        <w:t> </w:t>
      </w:r>
      <w:r>
        <w:rPr>
          <w:vertAlign w:val="baseline"/>
        </w:rPr>
        <w:t>on</w:t>
      </w:r>
      <w:r>
        <w:rPr>
          <w:spacing w:val="40"/>
          <w:vertAlign w:val="baseline"/>
        </w:rPr>
        <w:t> </w:t>
      </w:r>
      <w:r>
        <w:rPr>
          <w:vertAlign w:val="baseline"/>
        </w:rPr>
        <w:t>the</w:t>
      </w:r>
      <w:r>
        <w:rPr>
          <w:spacing w:val="40"/>
          <w:vertAlign w:val="baseline"/>
        </w:rPr>
        <w:t> </w:t>
      </w:r>
      <w:r>
        <w:rPr>
          <w:vertAlign w:val="baseline"/>
        </w:rPr>
        <w:t>case</w:t>
      </w:r>
      <w:r>
        <w:rPr>
          <w:spacing w:val="40"/>
          <w:vertAlign w:val="baseline"/>
        </w:rPr>
        <w:t> </w:t>
      </w:r>
      <w:r>
        <w:rPr>
          <w:vertAlign w:val="baseline"/>
        </w:rPr>
        <w:t>of</w:t>
      </w:r>
      <w:r>
        <w:rPr>
          <w:spacing w:val="40"/>
          <w:vertAlign w:val="baseline"/>
        </w:rPr>
        <w:t> </w:t>
      </w:r>
      <w:r>
        <w:rPr>
          <w:vertAlign w:val="baseline"/>
        </w:rPr>
        <w:t>the carburized</w:t>
      </w:r>
      <w:r>
        <w:rPr>
          <w:spacing w:val="25"/>
          <w:vertAlign w:val="baseline"/>
        </w:rPr>
        <w:t> </w:t>
      </w:r>
      <w:r>
        <w:rPr>
          <w:vertAlign w:val="baseline"/>
        </w:rPr>
        <w:t>steel.</w:t>
      </w:r>
      <w:r>
        <w:rPr>
          <w:spacing w:val="28"/>
          <w:vertAlign w:val="baseline"/>
        </w:rPr>
        <w:t> </w:t>
      </w:r>
      <w:r>
        <w:rPr>
          <w:vertAlign w:val="baseline"/>
        </w:rPr>
        <w:t>The</w:t>
      </w:r>
      <w:r>
        <w:rPr>
          <w:spacing w:val="25"/>
          <w:vertAlign w:val="baseline"/>
        </w:rPr>
        <w:t> </w:t>
      </w:r>
      <w:r>
        <w:rPr>
          <w:vertAlign w:val="baseline"/>
        </w:rPr>
        <w:t>work revealed</w:t>
      </w:r>
      <w:r>
        <w:rPr>
          <w:spacing w:val="25"/>
          <w:vertAlign w:val="baseline"/>
        </w:rPr>
        <w:t> </w:t>
      </w:r>
      <w:r>
        <w:rPr>
          <w:vertAlign w:val="baseline"/>
        </w:rPr>
        <w:t>that</w:t>
      </w:r>
      <w:r>
        <w:rPr>
          <w:spacing w:val="31"/>
          <w:vertAlign w:val="baseline"/>
        </w:rPr>
        <w:t> </w:t>
      </w:r>
      <w:r>
        <w:rPr>
          <w:vertAlign w:val="baseline"/>
        </w:rPr>
        <w:t>cowbone</w:t>
      </w:r>
      <w:r>
        <w:rPr>
          <w:spacing w:val="25"/>
          <w:vertAlign w:val="baseline"/>
        </w:rPr>
        <w:t> </w:t>
      </w:r>
      <w:r>
        <w:rPr>
          <w:vertAlign w:val="baseline"/>
        </w:rPr>
        <w:t>can</w:t>
      </w:r>
      <w:r>
        <w:rPr>
          <w:spacing w:val="25"/>
          <w:vertAlign w:val="baseline"/>
        </w:rPr>
        <w:t> </w:t>
      </w:r>
      <w:r>
        <w:rPr>
          <w:vertAlign w:val="baseline"/>
        </w:rPr>
        <w:t>be</w:t>
      </w:r>
      <w:r>
        <w:rPr>
          <w:spacing w:val="28"/>
          <w:vertAlign w:val="baseline"/>
        </w:rPr>
        <w:t> </w:t>
      </w:r>
      <w:r>
        <w:rPr>
          <w:vertAlign w:val="baseline"/>
        </w:rPr>
        <w:t>used</w:t>
      </w:r>
      <w:r>
        <w:rPr>
          <w:spacing w:val="25"/>
          <w:vertAlign w:val="baseline"/>
        </w:rPr>
        <w:t> </w:t>
      </w:r>
      <w:r>
        <w:rPr>
          <w:vertAlign w:val="baseline"/>
        </w:rPr>
        <w:t>as</w:t>
      </w:r>
      <w:r>
        <w:rPr>
          <w:spacing w:val="23"/>
          <w:vertAlign w:val="baseline"/>
        </w:rPr>
        <w:t> </w:t>
      </w:r>
      <w:r>
        <w:rPr>
          <w:vertAlign w:val="baseline"/>
        </w:rPr>
        <w:t>energizer</w:t>
      </w:r>
      <w:r>
        <w:rPr>
          <w:spacing w:val="32"/>
          <w:vertAlign w:val="baseline"/>
        </w:rPr>
        <w:t> </w:t>
      </w:r>
      <w:r>
        <w:rPr>
          <w:vertAlign w:val="baseline"/>
        </w:rPr>
        <w:t>in pack carburization of mild steel.</w:t>
      </w:r>
    </w:p>
    <w:p>
      <w:pPr>
        <w:pStyle w:val="BodyText"/>
        <w:spacing w:line="480" w:lineRule="auto" w:before="3"/>
        <w:ind w:left="1841" w:right="1218"/>
        <w:jc w:val="both"/>
      </w:pPr>
      <w:r>
        <w:rPr/>
        <w:t>Aramide</w:t>
      </w:r>
      <w:r>
        <w:rPr>
          <w:i/>
        </w:rPr>
        <w:t>et al</w:t>
      </w:r>
      <w:r>
        <w:rPr/>
        <w:t>(2010a) reported on the mechanical properties of mild steelsubjected to packed carburization treatment using pulverized cow bone as the carburizer, carburized at 850°C, 900°C and 950°C, soaked at the carburizing temperature for 15 minutes and 30 minutes, quenched in</w:t>
      </w:r>
      <w:r>
        <w:rPr>
          <w:spacing w:val="-2"/>
        </w:rPr>
        <w:t> </w:t>
      </w:r>
      <w:r>
        <w:rPr/>
        <w:t>oil</w:t>
      </w:r>
      <w:r>
        <w:rPr>
          <w:spacing w:val="-2"/>
        </w:rPr>
        <w:t> </w:t>
      </w:r>
      <w:r>
        <w:rPr/>
        <w:t>and tempered at 250°C. They</w:t>
      </w:r>
      <w:r>
        <w:rPr>
          <w:spacing w:val="-1"/>
        </w:rPr>
        <w:t> </w:t>
      </w:r>
      <w:r>
        <w:rPr/>
        <w:t>concluded that the sample carburized at 900°C soaked for 15 minutes and the one carburized at</w:t>
      </w:r>
      <w:r>
        <w:rPr>
          <w:spacing w:val="40"/>
        </w:rPr>
        <w:t> </w:t>
      </w:r>
      <w:r>
        <w:rPr/>
        <w:t>850°C soaked for</w:t>
      </w:r>
      <w:r>
        <w:rPr>
          <w:spacing w:val="-1"/>
        </w:rPr>
        <w:t> </w:t>
      </w:r>
      <w:r>
        <w:rPr/>
        <w:t>30 minutes followed by</w:t>
      </w:r>
      <w:r>
        <w:rPr>
          <w:spacing w:val="-6"/>
        </w:rPr>
        <w:t> </w:t>
      </w:r>
      <w:r>
        <w:rPr/>
        <w:t>oil</w:t>
      </w:r>
      <w:r>
        <w:rPr>
          <w:spacing w:val="-6"/>
        </w:rPr>
        <w:t> </w:t>
      </w:r>
      <w:r>
        <w:rPr/>
        <w:t>quenching</w:t>
      </w:r>
      <w:r>
        <w:rPr>
          <w:spacing w:val="-2"/>
        </w:rPr>
        <w:t> </w:t>
      </w:r>
      <w:r>
        <w:rPr/>
        <w:t>and tempering at 250°C were better because they showed a trend of hard case with softer core</w:t>
      </w:r>
    </w:p>
    <w:p>
      <w:pPr>
        <w:spacing w:after="0" w:line="480" w:lineRule="auto"/>
        <w:jc w:val="both"/>
        <w:sectPr>
          <w:pgSz w:w="11910" w:h="16840"/>
          <w:pgMar w:header="0" w:footer="854" w:top="1340" w:bottom="1040" w:left="320" w:right="220"/>
        </w:sectPr>
      </w:pPr>
    </w:p>
    <w:p>
      <w:pPr>
        <w:pStyle w:val="BodyText"/>
        <w:spacing w:line="480" w:lineRule="auto" w:before="78"/>
        <w:ind w:left="1841" w:right="1216"/>
        <w:jc w:val="both"/>
      </w:pPr>
      <w:r>
        <w:rPr/>
        <w:t>Rashmi</w:t>
      </w:r>
      <w:r>
        <w:rPr>
          <w:i/>
        </w:rPr>
        <w:t>et al</w:t>
      </w:r>
      <w:r>
        <w:rPr/>
        <w:t>(2012)reported on the mechanical and wear properties of carburized low carbon steel samples</w:t>
      </w:r>
      <w:r>
        <w:rPr>
          <w:b/>
        </w:rPr>
        <w:t>. </w:t>
      </w:r>
      <w:r>
        <w:rPr/>
        <w:t>The mechanical and wear properties of mild steels were found</w:t>
      </w:r>
      <w:r>
        <w:rPr>
          <w:spacing w:val="40"/>
        </w:rPr>
        <w:t> </w:t>
      </w:r>
      <w:r>
        <w:rPr/>
        <w:t>to be strongly influenced by the process of carburization. The experimental results</w:t>
      </w:r>
      <w:r>
        <w:rPr>
          <w:spacing w:val="40"/>
        </w:rPr>
        <w:t> </w:t>
      </w:r>
      <w:r>
        <w:rPr/>
        <w:t>also revealed that the mild steels carburized under different temperatures (850</w:t>
      </w:r>
      <w:r>
        <w:rPr>
          <w:vertAlign w:val="superscript"/>
        </w:rPr>
        <w:t>o</w:t>
      </w:r>
      <w:r>
        <w:rPr>
          <w:vertAlign w:val="baseline"/>
        </w:rPr>
        <w:t>C, 900</w:t>
      </w:r>
      <w:r>
        <w:rPr>
          <w:vertAlign w:val="superscript"/>
        </w:rPr>
        <w:t>o</w:t>
      </w:r>
      <w:r>
        <w:rPr>
          <w:vertAlign w:val="baseline"/>
        </w:rPr>
        <w:t>C and 950</w:t>
      </w:r>
      <w:r>
        <w:rPr>
          <w:vertAlign w:val="superscript"/>
        </w:rPr>
        <w:t>o</w:t>
      </w:r>
      <w:r>
        <w:rPr>
          <w:vertAlign w:val="baseline"/>
        </w:rPr>
        <w:t>C) out of</w:t>
      </w:r>
      <w:r>
        <w:rPr>
          <w:spacing w:val="-7"/>
          <w:vertAlign w:val="baseline"/>
        </w:rPr>
        <w:t> </w:t>
      </w:r>
      <w:r>
        <w:rPr>
          <w:vertAlign w:val="baseline"/>
        </w:rPr>
        <w:t>which the mild steels carburized at the temperature of</w:t>
      </w:r>
      <w:r>
        <w:rPr>
          <w:spacing w:val="-7"/>
          <w:vertAlign w:val="baseline"/>
        </w:rPr>
        <w:t> </w:t>
      </w:r>
      <w:r>
        <w:rPr>
          <w:vertAlign w:val="baseline"/>
        </w:rPr>
        <w:t>950</w:t>
      </w:r>
      <w:r>
        <w:rPr>
          <w:vertAlign w:val="superscript"/>
        </w:rPr>
        <w:t>o</w:t>
      </w:r>
      <w:r>
        <w:rPr>
          <w:vertAlign w:val="baseline"/>
        </w:rPr>
        <w:t>C gave the best results for the different kinds of mechanical and wear properties.</w:t>
      </w:r>
    </w:p>
    <w:p>
      <w:pPr>
        <w:pStyle w:val="BodyText"/>
        <w:spacing w:line="480" w:lineRule="auto" w:before="203"/>
        <w:ind w:left="1841" w:right="1215"/>
        <w:jc w:val="both"/>
      </w:pPr>
      <w:r>
        <w:rPr/>
        <w:t>Atanda</w:t>
      </w:r>
      <w:r>
        <w:rPr>
          <w:i/>
        </w:rPr>
        <w:t>et</w:t>
      </w:r>
      <w:r>
        <w:rPr>
          <w:i/>
          <w:spacing w:val="-1"/>
        </w:rPr>
        <w:t> </w:t>
      </w:r>
      <w:r>
        <w:rPr>
          <w:i/>
        </w:rPr>
        <w:t>al</w:t>
      </w:r>
      <w:r>
        <w:rPr/>
        <w:t>(2009)</w:t>
      </w:r>
      <w:r>
        <w:rPr>
          <w:spacing w:val="-4"/>
        </w:rPr>
        <w:t> </w:t>
      </w:r>
      <w:r>
        <w:rPr/>
        <w:t>reported</w:t>
      </w:r>
      <w:r>
        <w:rPr>
          <w:spacing w:val="-6"/>
        </w:rPr>
        <w:t> </w:t>
      </w:r>
      <w:r>
        <w:rPr/>
        <w:t>on</w:t>
      </w:r>
      <w:r>
        <w:rPr>
          <w:spacing w:val="-10"/>
        </w:rPr>
        <w:t> </w:t>
      </w:r>
      <w:r>
        <w:rPr/>
        <w:t>the investigation</w:t>
      </w:r>
      <w:r>
        <w:rPr>
          <w:spacing w:val="-6"/>
        </w:rPr>
        <w:t> </w:t>
      </w:r>
      <w:r>
        <w:rPr/>
        <w:t>of</w:t>
      </w:r>
      <w:r>
        <w:rPr>
          <w:spacing w:val="-8"/>
        </w:rPr>
        <w:t> </w:t>
      </w:r>
      <w:r>
        <w:rPr/>
        <w:t>the</w:t>
      </w:r>
      <w:r>
        <w:rPr>
          <w:spacing w:val="-2"/>
        </w:rPr>
        <w:t> </w:t>
      </w:r>
      <w:r>
        <w:rPr/>
        <w:t>effect</w:t>
      </w:r>
      <w:r>
        <w:rPr>
          <w:spacing w:val="-1"/>
        </w:rPr>
        <w:t> </w:t>
      </w:r>
      <w:r>
        <w:rPr/>
        <w:t>of</w:t>
      </w:r>
      <w:r>
        <w:rPr>
          <w:spacing w:val="-8"/>
        </w:rPr>
        <w:t> </w:t>
      </w:r>
      <w:r>
        <w:rPr/>
        <w:t>carburizing</w:t>
      </w:r>
      <w:r>
        <w:rPr>
          <w:spacing w:val="-1"/>
        </w:rPr>
        <w:t> </w:t>
      </w:r>
      <w:r>
        <w:rPr/>
        <w:t>variables – temperature, time and percentage of energizer –on the case properties of C2R steel obtained from HMT Ltd. India. A carburizer consisting of hardwood charcoal and coke respectively in the ratio of 2:1 was used for the research with sodium carbonate as the energizer. The carburizing box was filled with 20 mm thick carburizer compound prior to fixing the steel samples in place.</w:t>
      </w:r>
    </w:p>
    <w:p>
      <w:pPr>
        <w:pStyle w:val="BodyText"/>
        <w:spacing w:line="480" w:lineRule="auto" w:before="198"/>
        <w:ind w:left="1841" w:right="1217"/>
        <w:jc w:val="both"/>
      </w:pPr>
      <w:r>
        <w:rPr/>
        <w:t>Asuquo</w:t>
      </w:r>
      <w:r>
        <w:rPr>
          <w:i/>
        </w:rPr>
        <w:t>et al. </w:t>
      </w:r>
      <w:r>
        <w:rPr/>
        <w:t>(2013) reported on the Mathematical modeling of the hardness of case hardened mild steel with respect to carburizing time. The work utilized data that was empirically generated at the heat treatment shop of the National Metallurgical Development Centre, Jos. The study established the existence of a relationship between carburizing time and hardness value in Hv of carburized steel as well as the effective case depth in mm. A strong positive correlation coefficient of + 0.98 was found for hardness value and +0.91 was found for effective case depth, both of these relationships were linear based on the two mathematical models developed for the prediction of hardness value and effective case depth using simple linear regression method. The result of the work agreed with existing theories on the relationship between carburizing time and hardness of carburized steel.</w:t>
      </w:r>
    </w:p>
    <w:p>
      <w:pPr>
        <w:pStyle w:val="BodyText"/>
        <w:spacing w:line="480" w:lineRule="auto" w:before="2"/>
        <w:ind w:left="1841" w:right="1225"/>
        <w:jc w:val="both"/>
      </w:pPr>
      <w:r>
        <w:rPr/>
        <w:t>Ohize(2009) determined the effect of coal, boneand wood charcoal on the hardness, tensile</w:t>
      </w:r>
      <w:r>
        <w:rPr>
          <w:spacing w:val="52"/>
          <w:w w:val="150"/>
        </w:rPr>
        <w:t> </w:t>
      </w:r>
      <w:r>
        <w:rPr/>
        <w:t>and</w:t>
      </w:r>
      <w:r>
        <w:rPr>
          <w:spacing w:val="58"/>
          <w:w w:val="150"/>
        </w:rPr>
        <w:t> </w:t>
      </w:r>
      <w:r>
        <w:rPr/>
        <w:t>impact</w:t>
      </w:r>
      <w:r>
        <w:rPr>
          <w:spacing w:val="58"/>
          <w:w w:val="150"/>
        </w:rPr>
        <w:t> </w:t>
      </w:r>
      <w:r>
        <w:rPr/>
        <w:t>strengths</w:t>
      </w:r>
      <w:r>
        <w:rPr>
          <w:spacing w:val="52"/>
          <w:w w:val="150"/>
        </w:rPr>
        <w:t> </w:t>
      </w:r>
      <w:r>
        <w:rPr/>
        <w:t>of</w:t>
      </w:r>
      <w:r>
        <w:rPr>
          <w:spacing w:val="50"/>
          <w:w w:val="150"/>
        </w:rPr>
        <w:t> </w:t>
      </w:r>
      <w:r>
        <w:rPr/>
        <w:t>mild</w:t>
      </w:r>
      <w:r>
        <w:rPr>
          <w:spacing w:val="54"/>
          <w:w w:val="150"/>
        </w:rPr>
        <w:t> </w:t>
      </w:r>
      <w:r>
        <w:rPr/>
        <w:t>steel.</w:t>
      </w:r>
      <w:r>
        <w:rPr>
          <w:spacing w:val="55"/>
          <w:w w:val="150"/>
        </w:rPr>
        <w:t> </w:t>
      </w:r>
      <w:r>
        <w:rPr/>
        <w:t>Sample</w:t>
      </w:r>
      <w:r>
        <w:rPr>
          <w:spacing w:val="53"/>
          <w:w w:val="150"/>
        </w:rPr>
        <w:t> </w:t>
      </w:r>
      <w:r>
        <w:rPr/>
        <w:t>of</w:t>
      </w:r>
      <w:r>
        <w:rPr>
          <w:spacing w:val="50"/>
          <w:w w:val="150"/>
        </w:rPr>
        <w:t> </w:t>
      </w:r>
      <w:r>
        <w:rPr/>
        <w:t>mild</w:t>
      </w:r>
      <w:r>
        <w:rPr>
          <w:spacing w:val="54"/>
          <w:w w:val="150"/>
        </w:rPr>
        <w:t> </w:t>
      </w:r>
      <w:r>
        <w:rPr/>
        <w:t>steel</w:t>
      </w:r>
      <w:r>
        <w:rPr>
          <w:spacing w:val="79"/>
        </w:rPr>
        <w:t> </w:t>
      </w:r>
      <w:r>
        <w:rPr/>
        <w:t>machined</w:t>
      </w:r>
      <w:r>
        <w:rPr>
          <w:spacing w:val="54"/>
          <w:w w:val="150"/>
        </w:rPr>
        <w:t> </w:t>
      </w:r>
      <w:r>
        <w:rPr>
          <w:spacing w:val="-5"/>
        </w:rPr>
        <w:t>to</w:t>
      </w:r>
    </w:p>
    <w:p>
      <w:pPr>
        <w:spacing w:after="0" w:line="480" w:lineRule="auto"/>
        <w:jc w:val="both"/>
        <w:sectPr>
          <w:pgSz w:w="11910" w:h="16840"/>
          <w:pgMar w:header="0" w:footer="854" w:top="1340" w:bottom="1040" w:left="320" w:right="220"/>
        </w:sectPr>
      </w:pPr>
    </w:p>
    <w:p>
      <w:pPr>
        <w:pStyle w:val="BodyText"/>
        <w:spacing w:line="480" w:lineRule="auto" w:before="78"/>
        <w:ind w:left="1841" w:right="1213"/>
        <w:jc w:val="both"/>
      </w:pPr>
      <w:r>
        <w:rPr/>
        <w:t>specifications were carburized with each of coal, bone charcoal and wood charcoal and case hardened. Direct testing and measurement of hardness, tensile and impact strengths were done on</w:t>
      </w:r>
      <w:r>
        <w:rPr>
          <w:spacing w:val="-1"/>
        </w:rPr>
        <w:t> </w:t>
      </w:r>
      <w:r>
        <w:rPr/>
        <w:t>respective conventional</w:t>
      </w:r>
      <w:r>
        <w:rPr>
          <w:spacing w:val="-6"/>
        </w:rPr>
        <w:t> </w:t>
      </w:r>
      <w:r>
        <w:rPr/>
        <w:t>testing machines. The study</w:t>
      </w:r>
      <w:r>
        <w:rPr>
          <w:spacing w:val="-6"/>
        </w:rPr>
        <w:t> </w:t>
      </w:r>
      <w:r>
        <w:rPr/>
        <w:t>answered four research questions with means, and tested seven null hypotheses at 0.01 level of significance</w:t>
      </w:r>
      <w:r>
        <w:rPr>
          <w:spacing w:val="40"/>
        </w:rPr>
        <w:t> </w:t>
      </w:r>
      <w:r>
        <w:rPr/>
        <w:t>with</w:t>
      </w:r>
      <w:r>
        <w:rPr>
          <w:spacing w:val="-7"/>
        </w:rPr>
        <w:t> </w:t>
      </w:r>
      <w:r>
        <w:rPr>
          <w:rFonts w:ascii="Cambria Math" w:hAnsi="Cambria Math"/>
        </w:rPr>
        <w:t>3</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rPr>
        <w:t>5</w:t>
      </w:r>
      <w:r>
        <w:rPr>
          <w:rFonts w:ascii="Cambria Math" w:hAnsi="Cambria Math"/>
          <w:spacing w:val="-6"/>
        </w:rPr>
        <w:t> </w:t>
      </w:r>
      <w:r>
        <w:rPr/>
        <w:t>analysis</w:t>
      </w:r>
      <w:r>
        <w:rPr>
          <w:spacing w:val="40"/>
        </w:rPr>
        <w:t> </w:t>
      </w:r>
      <w:r>
        <w:rPr/>
        <w:t>of</w:t>
      </w:r>
      <w:r>
        <w:rPr>
          <w:spacing w:val="40"/>
        </w:rPr>
        <w:t> </w:t>
      </w:r>
      <w:r>
        <w:rPr/>
        <w:t>variance</w:t>
      </w:r>
      <w:r>
        <w:rPr>
          <w:spacing w:val="40"/>
        </w:rPr>
        <w:t> </w:t>
      </w:r>
      <w:r>
        <w:rPr/>
        <w:t>(ANOVA).</w:t>
      </w:r>
      <w:r>
        <w:rPr>
          <w:spacing w:val="40"/>
        </w:rPr>
        <w:t> </w:t>
      </w:r>
      <w:r>
        <w:rPr/>
        <w:t>Coal,</w:t>
      </w:r>
      <w:r>
        <w:rPr>
          <w:spacing w:val="40"/>
        </w:rPr>
        <w:t> </w:t>
      </w:r>
      <w:r>
        <w:rPr/>
        <w:t>bone</w:t>
      </w:r>
      <w:r>
        <w:rPr>
          <w:spacing w:val="40"/>
        </w:rPr>
        <w:t> </w:t>
      </w:r>
      <w:r>
        <w:rPr/>
        <w:t>charcoal</w:t>
      </w:r>
      <w:r>
        <w:rPr>
          <w:spacing w:val="40"/>
        </w:rPr>
        <w:t> </w:t>
      </w:r>
      <w:r>
        <w:rPr/>
        <w:t>and wood charcoal as carburizing materials each had considerable increasing effect on hardness and tensile strengths but a decreasing effect on impact strengths of mild</w:t>
      </w:r>
      <w:r>
        <w:rPr>
          <w:spacing w:val="40"/>
        </w:rPr>
        <w:t> </w:t>
      </w:r>
      <w:r>
        <w:rPr/>
        <w:t>steel. Wood charcoal</w:t>
      </w:r>
      <w:r>
        <w:rPr>
          <w:spacing w:val="-2"/>
        </w:rPr>
        <w:t> </w:t>
      </w:r>
      <w:r>
        <w:rPr/>
        <w:t>had the greater effect while coal</w:t>
      </w:r>
      <w:r>
        <w:rPr>
          <w:spacing w:val="-2"/>
        </w:rPr>
        <w:t> </w:t>
      </w:r>
      <w:r>
        <w:rPr/>
        <w:t>had the least effect on</w:t>
      </w:r>
      <w:r>
        <w:rPr>
          <w:spacing w:val="-2"/>
        </w:rPr>
        <w:t> </w:t>
      </w:r>
      <w:r>
        <w:rPr/>
        <w:t>hardness and tensile strengths; and only the interactive effect of carburizing material with carburizing time was significant at 0.01 level of significance. Results obtained compared favourably with results of conventional energized pack carburizing </w:t>
      </w:r>
      <w:r>
        <w:rPr>
          <w:spacing w:val="-2"/>
        </w:rPr>
        <w:t>materials.</w:t>
      </w:r>
    </w:p>
    <w:p>
      <w:pPr>
        <w:pStyle w:val="BodyText"/>
        <w:spacing w:line="480" w:lineRule="auto" w:before="203"/>
        <w:ind w:left="1841" w:right="1220"/>
        <w:jc w:val="both"/>
      </w:pPr>
      <w:r>
        <w:rPr/>
        <w:t>Hassan (2014) reported that carburizing charcoal contributed in increasing wear resistance and the compound of cow bone with 10% CaCO</w:t>
      </w:r>
      <w:r>
        <w:rPr>
          <w:vertAlign w:val="subscript"/>
        </w:rPr>
        <w:t>3</w:t>
      </w:r>
      <w:r>
        <w:rPr>
          <w:vertAlign w:val="baseline"/>
        </w:rPr>
        <w:t> as energizer had a carburizing case depth of 2.32 mm which gives the highest wear resistance while charcoal compound gives a case depth of 1.1 mm. The mild steels specimens are carburized at 925° C for 2hr as soaking time and slow cooling in furnace then carburizing specimens were re heating to 870 °C for half hr. and water Quenching. Tempering was done at 160°C for 1 hour and air cooled. The work showed that cow bone can be used as compounds and energizer in pack carburization of mild steel</w:t>
      </w:r>
      <w:r>
        <w:rPr>
          <w:spacing w:val="40"/>
          <w:vertAlign w:val="baseline"/>
        </w:rPr>
        <w:t> </w:t>
      </w:r>
      <w:r>
        <w:rPr>
          <w:vertAlign w:val="baseline"/>
        </w:rPr>
        <w:t>1020 AISI. The hardness profile plot of the 90 wt.% 10% caco</w:t>
      </w:r>
      <w:r>
        <w:rPr>
          <w:vertAlign w:val="subscript"/>
        </w:rPr>
        <w:t>3</w:t>
      </w:r>
      <w:r>
        <w:rPr>
          <w:vertAlign w:val="baseline"/>
        </w:rPr>
        <w:t> cow bone carburized mild steel was also higher than the other compositions and this value contributed on improvements of wear resistance.</w:t>
      </w:r>
    </w:p>
    <w:p>
      <w:pPr>
        <w:spacing w:after="0" w:line="480" w:lineRule="auto"/>
        <w:jc w:val="both"/>
        <w:sectPr>
          <w:pgSz w:w="11910" w:h="16840"/>
          <w:pgMar w:header="0" w:footer="854" w:top="1340" w:bottom="1040" w:left="320" w:right="220"/>
        </w:sectPr>
      </w:pPr>
    </w:p>
    <w:p>
      <w:pPr>
        <w:pStyle w:val="Heading1"/>
        <w:spacing w:line="480" w:lineRule="auto"/>
        <w:ind w:left="4040" w:right="4139" w:hanging="3"/>
        <w:jc w:val="center"/>
      </w:pPr>
      <w:r>
        <w:rPr/>
        <w:t>CHAPTER THREE MATERIALS</w:t>
      </w:r>
      <w:r>
        <w:rPr>
          <w:spacing w:val="-15"/>
        </w:rPr>
        <w:t> </w:t>
      </w:r>
      <w:r>
        <w:rPr/>
        <w:t>AND</w:t>
      </w:r>
      <w:r>
        <w:rPr>
          <w:spacing w:val="-15"/>
        </w:rPr>
        <w:t> </w:t>
      </w:r>
      <w:r>
        <w:rPr/>
        <w:t>METHOD</w:t>
      </w:r>
    </w:p>
    <w:p>
      <w:pPr>
        <w:pStyle w:val="Heading1"/>
        <w:numPr>
          <w:ilvl w:val="1"/>
          <w:numId w:val="12"/>
        </w:numPr>
        <w:tabs>
          <w:tab w:pos="1840" w:val="left" w:leader="none"/>
        </w:tabs>
        <w:spacing w:line="240" w:lineRule="auto" w:before="1" w:after="0"/>
        <w:ind w:left="1840" w:right="0" w:hanging="720"/>
        <w:jc w:val="left"/>
      </w:pPr>
      <w:bookmarkStart w:name="_TOC_250019" w:id="8"/>
      <w:bookmarkEnd w:id="8"/>
      <w:r>
        <w:rPr>
          <w:spacing w:val="-2"/>
        </w:rPr>
        <w:t>MATERIALS</w:t>
      </w:r>
    </w:p>
    <w:p>
      <w:pPr>
        <w:pStyle w:val="BodyText"/>
        <w:spacing w:line="480" w:lineRule="auto" w:before="271"/>
        <w:ind w:left="1841" w:right="1209"/>
        <w:jc w:val="both"/>
      </w:pPr>
      <w:r>
        <w:rPr/>
        <w:t>The materials that were used for the work included, mild steel grade rods of 14 mm diameter obtained from Universal SteelIkeja, Lagos State.</w:t>
      </w:r>
    </w:p>
    <w:p>
      <w:pPr>
        <w:pStyle w:val="BodyText"/>
        <w:spacing w:line="480" w:lineRule="auto" w:before="1"/>
        <w:ind w:left="1841" w:right="1216"/>
        <w:jc w:val="both"/>
      </w:pPr>
      <w:r>
        <w:rPr/>
        <w:t>Periwinkle shell obtained fromPort Harcourt, Rivers State. The coconut shellwas collected from coconut sellers in Central Market, Kaduna,KadunaState. Other materials such as acetone, water and clay were used.</w:t>
      </w:r>
    </w:p>
    <w:p>
      <w:pPr>
        <w:pStyle w:val="BodyText"/>
        <w:rPr>
          <w:sz w:val="16"/>
        </w:rPr>
      </w:pPr>
      <w:r>
        <w:rPr/>
        <w:drawing>
          <wp:anchor distT="0" distB="0" distL="0" distR="0" allowOverlap="1" layoutInCell="1" locked="0" behindDoc="1" simplePos="0" relativeHeight="487591936">
            <wp:simplePos x="0" y="0"/>
            <wp:positionH relativeFrom="page">
              <wp:posOffset>1287780</wp:posOffset>
            </wp:positionH>
            <wp:positionV relativeFrom="paragraph">
              <wp:posOffset>132303</wp:posOffset>
            </wp:positionV>
            <wp:extent cx="2013261" cy="2181225"/>
            <wp:effectExtent l="0" t="0" r="0" b="0"/>
            <wp:wrapTopAndBottom/>
            <wp:docPr id="19" name="Image 19" descr="C:\Users\Oyebola\Desktop\Nicolas project\IMG_20160907_125953.jpg"/>
            <wp:cNvGraphicFramePr>
              <a:graphicFrameLocks/>
            </wp:cNvGraphicFramePr>
            <a:graphic>
              <a:graphicData uri="http://schemas.openxmlformats.org/drawingml/2006/picture">
                <pic:pic>
                  <pic:nvPicPr>
                    <pic:cNvPr id="19" name="Image 19" descr="C:\Users\Oyebola\Desktop\Nicolas project\IMG_20160907_125953.jpg"/>
                    <pic:cNvPicPr/>
                  </pic:nvPicPr>
                  <pic:blipFill>
                    <a:blip r:embed="rId7" cstate="print"/>
                    <a:stretch>
                      <a:fillRect/>
                    </a:stretch>
                  </pic:blipFill>
                  <pic:spPr>
                    <a:xfrm>
                      <a:off x="0" y="0"/>
                      <a:ext cx="2013261" cy="2181225"/>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4089653</wp:posOffset>
            </wp:positionH>
            <wp:positionV relativeFrom="paragraph">
              <wp:posOffset>132303</wp:posOffset>
            </wp:positionV>
            <wp:extent cx="2295779" cy="2198846"/>
            <wp:effectExtent l="0" t="0" r="0" b="0"/>
            <wp:wrapTopAndBottom/>
            <wp:docPr id="20" name="Image 20" descr="C:\Users\Oyebola\Desktop\Nicolas project\IMG_20160907_130449.jpg"/>
            <wp:cNvGraphicFramePr>
              <a:graphicFrameLocks/>
            </wp:cNvGraphicFramePr>
            <a:graphic>
              <a:graphicData uri="http://schemas.openxmlformats.org/drawingml/2006/picture">
                <pic:pic>
                  <pic:nvPicPr>
                    <pic:cNvPr id="20" name="Image 20" descr="C:\Users\Oyebola\Desktop\Nicolas project\IMG_20160907_130449.jpg"/>
                    <pic:cNvPicPr/>
                  </pic:nvPicPr>
                  <pic:blipFill>
                    <a:blip r:embed="rId8" cstate="print"/>
                    <a:stretch>
                      <a:fillRect/>
                    </a:stretch>
                  </pic:blipFill>
                  <pic:spPr>
                    <a:xfrm>
                      <a:off x="0" y="0"/>
                      <a:ext cx="2295779" cy="2198846"/>
                    </a:xfrm>
                    <a:prstGeom prst="rect">
                      <a:avLst/>
                    </a:prstGeom>
                  </pic:spPr>
                </pic:pic>
              </a:graphicData>
            </a:graphic>
          </wp:anchor>
        </w:drawing>
      </w:r>
    </w:p>
    <w:p>
      <w:pPr>
        <w:pStyle w:val="BodyText"/>
        <w:spacing w:before="8"/>
        <w:rPr>
          <w:sz w:val="20"/>
        </w:rPr>
      </w:pPr>
    </w:p>
    <w:tbl>
      <w:tblPr>
        <w:tblW w:w="0" w:type="auto"/>
        <w:jc w:val="left"/>
        <w:tblInd w:w="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1"/>
        <w:gridCol w:w="4789"/>
      </w:tblGrid>
      <w:tr>
        <w:trPr>
          <w:trHeight w:val="2019" w:hRule="atLeast"/>
        </w:trPr>
        <w:tc>
          <w:tcPr>
            <w:tcW w:w="3781" w:type="dxa"/>
          </w:tcPr>
          <w:p>
            <w:pPr>
              <w:pStyle w:val="TableParagraph"/>
              <w:spacing w:line="266" w:lineRule="exact"/>
              <w:ind w:right="341"/>
              <w:rPr>
                <w:sz w:val="24"/>
              </w:rPr>
            </w:pPr>
            <w:r>
              <w:rPr/>
              <mc:AlternateContent>
                <mc:Choice Requires="wps">
                  <w:drawing>
                    <wp:anchor distT="0" distB="0" distL="0" distR="0" allowOverlap="1" layoutInCell="1" locked="0" behindDoc="1" simplePos="0" relativeHeight="485159936">
                      <wp:simplePos x="0" y="0"/>
                      <wp:positionH relativeFrom="column">
                        <wp:posOffset>-40030</wp:posOffset>
                      </wp:positionH>
                      <wp:positionV relativeFrom="paragraph">
                        <wp:posOffset>347387</wp:posOffset>
                      </wp:positionV>
                      <wp:extent cx="2258060" cy="1849120"/>
                      <wp:effectExtent l="0" t="0" r="0" b="0"/>
                      <wp:wrapNone/>
                      <wp:docPr id="21" name="Group 21" descr="C:\Users\Oyebola\Desktop\Nicolas project\IMG_20160907_130044.jpg"/>
                      <wp:cNvGraphicFramePr>
                        <a:graphicFrameLocks/>
                      </wp:cNvGraphicFramePr>
                      <a:graphic>
                        <a:graphicData uri="http://schemas.microsoft.com/office/word/2010/wordprocessingGroup">
                          <wpg:wgp>
                            <wpg:cNvPr id="21" name="Group 21" descr="C:\Users\Oyebola\Desktop\Nicolas project\IMG_20160907_130044.jpg"/>
                            <wpg:cNvGrpSpPr/>
                            <wpg:grpSpPr>
                              <a:xfrm>
                                <a:off x="0" y="0"/>
                                <a:ext cx="2258060" cy="1849120"/>
                                <a:chExt cx="2258060" cy="1849120"/>
                              </a:xfrm>
                            </wpg:grpSpPr>
                            <pic:pic>
                              <pic:nvPicPr>
                                <pic:cNvPr id="22" name="Image 22" descr="C:\Users\Oyebola\Desktop\Nicolas project\IMG_20160907_130044.jpg"/>
                                <pic:cNvPicPr/>
                              </pic:nvPicPr>
                              <pic:blipFill>
                                <a:blip r:embed="rId9" cstate="print"/>
                                <a:stretch>
                                  <a:fillRect/>
                                </a:stretch>
                              </pic:blipFill>
                              <pic:spPr>
                                <a:xfrm>
                                  <a:off x="0" y="0"/>
                                  <a:ext cx="2250032" cy="1842039"/>
                                </a:xfrm>
                                <a:prstGeom prst="rect">
                                  <a:avLst/>
                                </a:prstGeom>
                              </pic:spPr>
                            </pic:pic>
                          </wpg:wgp>
                        </a:graphicData>
                      </a:graphic>
                    </wp:anchor>
                  </w:drawing>
                </mc:Choice>
                <mc:Fallback>
                  <w:pict>
                    <v:group style="position:absolute;margin-left:-3.152pt;margin-top:27.353359pt;width:177.8pt;height:145.6pt;mso-position-horizontal-relative:column;mso-position-vertical-relative:paragraph;z-index:-18156544" id="docshapegroup11" coordorigin="-63,547" coordsize="3556,2912" alt="C:\Users\Oyebola\Desktop\Nicolas project\IMG_20160907_130044.jpg">
                      <v:shape style="position:absolute;left:-64;top:547;width:3544;height:2901" type="#_x0000_t75" id="docshape12" alt="C:\Users\Oyebola\Desktop\Nicolas project\IMG_20160907_130044.jpg" stroked="false">
                        <v:imagedata r:id="rId9" o:title=""/>
                      </v:shape>
                      <w10:wrap type="none"/>
                    </v:group>
                  </w:pict>
                </mc:Fallback>
              </mc:AlternateContent>
            </w:r>
            <w:r>
              <w:rPr>
                <w:sz w:val="24"/>
              </w:rPr>
              <w:t>Plate3.1:</w:t>
            </w:r>
            <w:r>
              <w:rPr>
                <w:spacing w:val="-3"/>
                <w:sz w:val="24"/>
              </w:rPr>
              <w:t> </w:t>
            </w:r>
            <w:r>
              <w:rPr>
                <w:sz w:val="24"/>
              </w:rPr>
              <w:t>Coconut</w:t>
            </w:r>
            <w:r>
              <w:rPr>
                <w:spacing w:val="1"/>
                <w:sz w:val="24"/>
              </w:rPr>
              <w:t> </w:t>
            </w:r>
            <w:r>
              <w:rPr>
                <w:sz w:val="24"/>
              </w:rPr>
              <w:t>Shell</w:t>
            </w:r>
            <w:r>
              <w:rPr>
                <w:spacing w:val="-10"/>
                <w:sz w:val="24"/>
              </w:rPr>
              <w:t> </w:t>
            </w:r>
            <w:r>
              <w:rPr>
                <w:spacing w:val="-2"/>
                <w:sz w:val="24"/>
              </w:rPr>
              <w:t>Sample</w:t>
            </w:r>
          </w:p>
        </w:tc>
        <w:tc>
          <w:tcPr>
            <w:tcW w:w="4789" w:type="dxa"/>
          </w:tcPr>
          <w:p>
            <w:pPr>
              <w:pStyle w:val="TableParagraph"/>
              <w:spacing w:line="240" w:lineRule="auto" w:before="18"/>
              <w:ind w:left="343"/>
              <w:rPr>
                <w:sz w:val="24"/>
              </w:rPr>
            </w:pPr>
            <w:r>
              <w:rPr/>
              <mc:AlternateContent>
                <mc:Choice Requires="wps">
                  <w:drawing>
                    <wp:anchor distT="0" distB="0" distL="0" distR="0" allowOverlap="1" layoutInCell="1" locked="0" behindDoc="1" simplePos="0" relativeHeight="485160448">
                      <wp:simplePos x="0" y="0"/>
                      <wp:positionH relativeFrom="column">
                        <wp:posOffset>418425</wp:posOffset>
                      </wp:positionH>
                      <wp:positionV relativeFrom="paragraph">
                        <wp:posOffset>347003</wp:posOffset>
                      </wp:positionV>
                      <wp:extent cx="2419350" cy="1856105"/>
                      <wp:effectExtent l="0" t="0" r="0" b="0"/>
                      <wp:wrapNone/>
                      <wp:docPr id="23" name="Group 23" descr="C:\Users\Oyebola\Desktop\Nicolas project\IMG_20160907_130153.jpg"/>
                      <wp:cNvGraphicFramePr>
                        <a:graphicFrameLocks/>
                      </wp:cNvGraphicFramePr>
                      <a:graphic>
                        <a:graphicData uri="http://schemas.microsoft.com/office/word/2010/wordprocessingGroup">
                          <wpg:wgp>
                            <wpg:cNvPr id="23" name="Group 23" descr="C:\Users\Oyebola\Desktop\Nicolas project\IMG_20160907_130153.jpg"/>
                            <wpg:cNvGrpSpPr/>
                            <wpg:grpSpPr>
                              <a:xfrm>
                                <a:off x="0" y="0"/>
                                <a:ext cx="2419350" cy="1856105"/>
                                <a:chExt cx="2419350" cy="1856105"/>
                              </a:xfrm>
                            </wpg:grpSpPr>
                            <pic:pic>
                              <pic:nvPicPr>
                                <pic:cNvPr id="24" name="Image 24" descr="C:\Users\Oyebola\Desktop\Nicolas project\IMG_20160907_130153.jpg"/>
                                <pic:cNvPicPr/>
                              </pic:nvPicPr>
                              <pic:blipFill>
                                <a:blip r:embed="rId10" cstate="print"/>
                                <a:stretch>
                                  <a:fillRect/>
                                </a:stretch>
                              </pic:blipFill>
                              <pic:spPr>
                                <a:xfrm>
                                  <a:off x="0" y="0"/>
                                  <a:ext cx="2412811" cy="1851088"/>
                                </a:xfrm>
                                <a:prstGeom prst="rect">
                                  <a:avLst/>
                                </a:prstGeom>
                              </pic:spPr>
                            </pic:pic>
                          </wpg:wgp>
                        </a:graphicData>
                      </a:graphic>
                    </wp:anchor>
                  </w:drawing>
                </mc:Choice>
                <mc:Fallback>
                  <w:pict>
                    <v:group style="position:absolute;margin-left:32.946926pt;margin-top:27.32312pt;width:190.5pt;height:146.15pt;mso-position-horizontal-relative:column;mso-position-vertical-relative:paragraph;z-index:-18156032" id="docshapegroup13" coordorigin="659,546" coordsize="3810,2923" alt="C:\Users\Oyebola\Desktop\Nicolas project\IMG_20160907_130153.jpg">
                      <v:shape style="position:absolute;left:658;top:546;width:3800;height:2916" type="#_x0000_t75" id="docshape14" alt="C:\Users\Oyebola\Desktop\Nicolas project\IMG_20160907_130153.jpg" stroked="false">
                        <v:imagedata r:id="rId10" o:title=""/>
                      </v:shape>
                      <w10:wrap type="none"/>
                    </v:group>
                  </w:pict>
                </mc:Fallback>
              </mc:AlternateContent>
            </w:r>
            <w:r>
              <w:rPr>
                <w:sz w:val="24"/>
              </w:rPr>
              <w:t>Plate</w:t>
            </w:r>
            <w:r>
              <w:rPr>
                <w:spacing w:val="-2"/>
                <w:sz w:val="24"/>
              </w:rPr>
              <w:t> </w:t>
            </w:r>
            <w:r>
              <w:rPr>
                <w:sz w:val="24"/>
              </w:rPr>
              <w:t>3.2:</w:t>
            </w:r>
            <w:r>
              <w:rPr>
                <w:spacing w:val="-6"/>
                <w:sz w:val="24"/>
              </w:rPr>
              <w:t> </w:t>
            </w:r>
            <w:r>
              <w:rPr>
                <w:sz w:val="24"/>
              </w:rPr>
              <w:t>Pulverized</w:t>
            </w:r>
            <w:r>
              <w:rPr>
                <w:spacing w:val="-1"/>
                <w:sz w:val="24"/>
              </w:rPr>
              <w:t> </w:t>
            </w:r>
            <w:r>
              <w:rPr>
                <w:sz w:val="24"/>
              </w:rPr>
              <w:t>Coconut</w:t>
            </w:r>
            <w:r>
              <w:rPr>
                <w:spacing w:val="-2"/>
                <w:sz w:val="24"/>
              </w:rPr>
              <w:t> </w:t>
            </w:r>
            <w:r>
              <w:rPr>
                <w:sz w:val="24"/>
              </w:rPr>
              <w:t>Shell</w:t>
            </w:r>
            <w:r>
              <w:rPr>
                <w:spacing w:val="-6"/>
                <w:sz w:val="24"/>
              </w:rPr>
              <w:t> </w:t>
            </w:r>
            <w:r>
              <w:rPr>
                <w:spacing w:val="-2"/>
                <w:sz w:val="24"/>
              </w:rPr>
              <w:t>Charcoal</w:t>
            </w:r>
          </w:p>
        </w:tc>
      </w:tr>
      <w:tr>
        <w:trPr>
          <w:trHeight w:val="1990" w:hRule="atLeast"/>
        </w:trPr>
        <w:tc>
          <w:tcPr>
            <w:tcW w:w="3781" w:type="dxa"/>
          </w:tcPr>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before="59"/>
              <w:jc w:val="left"/>
              <w:rPr>
                <w:sz w:val="24"/>
              </w:rPr>
            </w:pPr>
          </w:p>
          <w:p>
            <w:pPr>
              <w:pStyle w:val="TableParagraph"/>
              <w:spacing w:line="256" w:lineRule="exact"/>
              <w:ind w:right="341"/>
              <w:rPr>
                <w:sz w:val="24"/>
              </w:rPr>
            </w:pPr>
            <w:r>
              <w:rPr>
                <w:sz w:val="24"/>
              </w:rPr>
              <w:t>Plate</w:t>
            </w:r>
            <w:r>
              <w:rPr>
                <w:spacing w:val="-2"/>
                <w:sz w:val="24"/>
              </w:rPr>
              <w:t> </w:t>
            </w:r>
            <w:r>
              <w:rPr>
                <w:sz w:val="24"/>
              </w:rPr>
              <w:t>3.3:</w:t>
            </w:r>
            <w:r>
              <w:rPr>
                <w:spacing w:val="-5"/>
                <w:sz w:val="24"/>
              </w:rPr>
              <w:t> </w:t>
            </w:r>
            <w:r>
              <w:rPr>
                <w:sz w:val="24"/>
              </w:rPr>
              <w:t>Periwinkle</w:t>
            </w:r>
            <w:r>
              <w:rPr>
                <w:spacing w:val="-2"/>
                <w:sz w:val="24"/>
              </w:rPr>
              <w:t> </w:t>
            </w:r>
            <w:r>
              <w:rPr>
                <w:sz w:val="24"/>
              </w:rPr>
              <w:t>Shell</w:t>
            </w:r>
            <w:r>
              <w:rPr>
                <w:spacing w:val="-2"/>
                <w:sz w:val="24"/>
              </w:rPr>
              <w:t> Sample</w:t>
            </w:r>
          </w:p>
        </w:tc>
        <w:tc>
          <w:tcPr>
            <w:tcW w:w="4789" w:type="dxa"/>
          </w:tcPr>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before="59"/>
              <w:jc w:val="left"/>
              <w:rPr>
                <w:sz w:val="24"/>
              </w:rPr>
            </w:pPr>
          </w:p>
          <w:p>
            <w:pPr>
              <w:pStyle w:val="TableParagraph"/>
              <w:spacing w:line="256" w:lineRule="exact"/>
              <w:ind w:left="343" w:right="4"/>
              <w:rPr>
                <w:sz w:val="24"/>
              </w:rPr>
            </w:pPr>
            <w:r>
              <w:rPr>
                <w:sz w:val="24"/>
              </w:rPr>
              <w:t>Plate</w:t>
            </w:r>
            <w:r>
              <w:rPr>
                <w:spacing w:val="-3"/>
                <w:sz w:val="24"/>
              </w:rPr>
              <w:t> </w:t>
            </w:r>
            <w:r>
              <w:rPr>
                <w:sz w:val="24"/>
              </w:rPr>
              <w:t>3.4:</w:t>
            </w:r>
            <w:r>
              <w:rPr>
                <w:spacing w:val="-6"/>
                <w:sz w:val="24"/>
              </w:rPr>
              <w:t> </w:t>
            </w:r>
            <w:r>
              <w:rPr>
                <w:sz w:val="24"/>
              </w:rPr>
              <w:t>Pulverized</w:t>
            </w:r>
            <w:r>
              <w:rPr>
                <w:spacing w:val="-3"/>
                <w:sz w:val="24"/>
              </w:rPr>
              <w:t> </w:t>
            </w:r>
            <w:r>
              <w:rPr>
                <w:sz w:val="24"/>
              </w:rPr>
              <w:t>Periwinkle</w:t>
            </w:r>
            <w:r>
              <w:rPr>
                <w:spacing w:val="-3"/>
                <w:sz w:val="24"/>
              </w:rPr>
              <w:t> </w:t>
            </w:r>
            <w:r>
              <w:rPr>
                <w:spacing w:val="-4"/>
                <w:sz w:val="24"/>
              </w:rPr>
              <w:t>Shell</w:t>
            </w:r>
          </w:p>
        </w:tc>
      </w:tr>
    </w:tbl>
    <w:p>
      <w:pPr>
        <w:spacing w:after="0" w:line="256" w:lineRule="exact"/>
        <w:rPr>
          <w:sz w:val="24"/>
        </w:rPr>
        <w:sectPr>
          <w:pgSz w:w="11910" w:h="16840"/>
          <w:pgMar w:header="0" w:footer="854" w:top="1360" w:bottom="1040" w:left="320" w:right="220"/>
        </w:sectPr>
      </w:pPr>
    </w:p>
    <w:p>
      <w:pPr>
        <w:pStyle w:val="Heading1"/>
        <w:numPr>
          <w:ilvl w:val="1"/>
          <w:numId w:val="12"/>
        </w:numPr>
        <w:tabs>
          <w:tab w:pos="1840" w:val="left" w:leader="none"/>
        </w:tabs>
        <w:spacing w:line="240" w:lineRule="auto" w:before="63" w:after="0"/>
        <w:ind w:left="1840" w:right="0" w:hanging="720"/>
        <w:jc w:val="left"/>
      </w:pPr>
      <w:bookmarkStart w:name="_TOC_250018" w:id="9"/>
      <w:bookmarkEnd w:id="9"/>
      <w:r>
        <w:rPr>
          <w:spacing w:val="-2"/>
        </w:rPr>
        <w:t>EQUIPMENT</w:t>
      </w:r>
    </w:p>
    <w:p>
      <w:pPr>
        <w:pStyle w:val="BodyText"/>
        <w:spacing w:before="132"/>
        <w:ind w:left="1841"/>
      </w:pPr>
      <w:r>
        <w:rPr/>
        <w:t>Equipment</w:t>
      </w:r>
      <w:r>
        <w:rPr>
          <w:spacing w:val="2"/>
        </w:rPr>
        <w:t> </w:t>
      </w:r>
      <w:r>
        <w:rPr/>
        <w:t>that</w:t>
      </w:r>
      <w:r>
        <w:rPr>
          <w:spacing w:val="-1"/>
        </w:rPr>
        <w:t> </w:t>
      </w:r>
      <w:r>
        <w:rPr/>
        <w:t>wereused</w:t>
      </w:r>
      <w:r>
        <w:rPr>
          <w:spacing w:val="-2"/>
        </w:rPr>
        <w:t> </w:t>
      </w:r>
      <w:r>
        <w:rPr/>
        <w:t>in</w:t>
      </w:r>
      <w:r>
        <w:rPr>
          <w:spacing w:val="-6"/>
        </w:rPr>
        <w:t> </w:t>
      </w:r>
      <w:r>
        <w:rPr/>
        <w:t>this</w:t>
      </w:r>
      <w:r>
        <w:rPr>
          <w:spacing w:val="-4"/>
        </w:rPr>
        <w:t> </w:t>
      </w:r>
      <w:r>
        <w:rPr/>
        <w:t>research</w:t>
      </w:r>
      <w:r>
        <w:rPr>
          <w:spacing w:val="-6"/>
        </w:rPr>
        <w:t> </w:t>
      </w:r>
      <w:r>
        <w:rPr>
          <w:spacing w:val="-4"/>
        </w:rPr>
        <w:t>are:</w:t>
      </w:r>
    </w:p>
    <w:p>
      <w:pPr>
        <w:pStyle w:val="ListParagraph"/>
        <w:numPr>
          <w:ilvl w:val="0"/>
          <w:numId w:val="13"/>
        </w:numPr>
        <w:tabs>
          <w:tab w:pos="2200" w:val="left" w:leader="none"/>
        </w:tabs>
        <w:spacing w:line="240" w:lineRule="auto" w:before="139" w:after="0"/>
        <w:ind w:left="2200" w:right="0" w:hanging="359"/>
        <w:jc w:val="left"/>
        <w:rPr>
          <w:sz w:val="24"/>
        </w:rPr>
      </w:pPr>
      <w:r>
        <w:rPr>
          <w:sz w:val="24"/>
        </w:rPr>
        <w:t>Digital</w:t>
      </w:r>
      <w:r>
        <w:rPr>
          <w:spacing w:val="-10"/>
          <w:sz w:val="24"/>
        </w:rPr>
        <w:t> </w:t>
      </w:r>
      <w:r>
        <w:rPr>
          <w:sz w:val="24"/>
        </w:rPr>
        <w:t>weighing</w:t>
      </w:r>
      <w:r>
        <w:rPr>
          <w:spacing w:val="4"/>
          <w:sz w:val="24"/>
        </w:rPr>
        <w:t> </w:t>
      </w:r>
      <w:r>
        <w:rPr>
          <w:spacing w:val="-2"/>
          <w:sz w:val="24"/>
        </w:rPr>
        <w:t>balance,</w:t>
      </w:r>
    </w:p>
    <w:p>
      <w:pPr>
        <w:pStyle w:val="BodyText"/>
        <w:spacing w:before="2"/>
      </w:pPr>
    </w:p>
    <w:p>
      <w:pPr>
        <w:pStyle w:val="ListParagraph"/>
        <w:numPr>
          <w:ilvl w:val="0"/>
          <w:numId w:val="13"/>
        </w:numPr>
        <w:tabs>
          <w:tab w:pos="2200" w:val="left" w:leader="none"/>
        </w:tabs>
        <w:spacing w:line="240" w:lineRule="auto" w:before="0" w:after="0"/>
        <w:ind w:left="2200" w:right="0" w:hanging="359"/>
        <w:jc w:val="left"/>
        <w:rPr>
          <w:sz w:val="24"/>
        </w:rPr>
      </w:pPr>
      <w:r>
        <w:rPr>
          <w:spacing w:val="-4"/>
          <w:sz w:val="24"/>
        </w:rPr>
        <w:t>Tong,</w:t>
      </w:r>
    </w:p>
    <w:p>
      <w:pPr>
        <w:pStyle w:val="BodyText"/>
        <w:spacing w:before="1"/>
      </w:pPr>
    </w:p>
    <w:p>
      <w:pPr>
        <w:pStyle w:val="ListParagraph"/>
        <w:numPr>
          <w:ilvl w:val="0"/>
          <w:numId w:val="13"/>
        </w:numPr>
        <w:tabs>
          <w:tab w:pos="2200" w:val="left" w:leader="none"/>
        </w:tabs>
        <w:spacing w:line="240" w:lineRule="auto" w:before="0" w:after="0"/>
        <w:ind w:left="2200" w:right="0" w:hanging="359"/>
        <w:jc w:val="left"/>
        <w:rPr>
          <w:sz w:val="24"/>
        </w:rPr>
      </w:pPr>
      <w:r>
        <w:rPr>
          <w:sz w:val="24"/>
        </w:rPr>
        <w:t>Drying</w:t>
      </w:r>
      <w:r>
        <w:rPr>
          <w:spacing w:val="-5"/>
          <w:sz w:val="24"/>
        </w:rPr>
        <w:t> </w:t>
      </w:r>
      <w:r>
        <w:rPr>
          <w:spacing w:val="-2"/>
          <w:sz w:val="24"/>
        </w:rPr>
        <w:t>oven,</w:t>
      </w:r>
    </w:p>
    <w:p>
      <w:pPr>
        <w:pStyle w:val="ListParagraph"/>
        <w:numPr>
          <w:ilvl w:val="0"/>
          <w:numId w:val="13"/>
        </w:numPr>
        <w:tabs>
          <w:tab w:pos="2200" w:val="left" w:leader="none"/>
        </w:tabs>
        <w:spacing w:line="240" w:lineRule="auto" w:before="272" w:after="0"/>
        <w:ind w:left="2200" w:right="0" w:hanging="359"/>
        <w:jc w:val="left"/>
        <w:rPr>
          <w:sz w:val="24"/>
        </w:rPr>
      </w:pPr>
      <w:r>
        <w:rPr>
          <w:sz w:val="24"/>
        </w:rPr>
        <w:t>Shuttle</w:t>
      </w:r>
      <w:r>
        <w:rPr>
          <w:spacing w:val="-3"/>
          <w:sz w:val="24"/>
        </w:rPr>
        <w:t> </w:t>
      </w:r>
      <w:r>
        <w:rPr>
          <w:sz w:val="24"/>
        </w:rPr>
        <w:t>Buffalo</w:t>
      </w:r>
      <w:r>
        <w:rPr>
          <w:spacing w:val="1"/>
          <w:sz w:val="24"/>
        </w:rPr>
        <w:t> </w:t>
      </w:r>
      <w:r>
        <w:rPr>
          <w:sz w:val="24"/>
        </w:rPr>
        <w:t>Hammer</w:t>
      </w:r>
      <w:r>
        <w:rPr>
          <w:spacing w:val="-1"/>
          <w:sz w:val="24"/>
        </w:rPr>
        <w:t> </w:t>
      </w:r>
      <w:r>
        <w:rPr>
          <w:sz w:val="24"/>
        </w:rPr>
        <w:t>Mill</w:t>
      </w:r>
      <w:r>
        <w:rPr>
          <w:spacing w:val="-10"/>
          <w:sz w:val="24"/>
        </w:rPr>
        <w:t> </w:t>
      </w:r>
      <w:r>
        <w:rPr>
          <w:sz w:val="24"/>
        </w:rPr>
        <w:t>(Model</w:t>
      </w:r>
      <w:r>
        <w:rPr>
          <w:spacing w:val="-6"/>
          <w:sz w:val="24"/>
        </w:rPr>
        <w:t> </w:t>
      </w:r>
      <w:r>
        <w:rPr>
          <w:spacing w:val="-2"/>
          <w:sz w:val="24"/>
        </w:rPr>
        <w:t>WA8H)</w:t>
      </w:r>
    </w:p>
    <w:p>
      <w:pPr>
        <w:pStyle w:val="BodyText"/>
        <w:spacing w:before="2"/>
      </w:pPr>
    </w:p>
    <w:p>
      <w:pPr>
        <w:pStyle w:val="ListParagraph"/>
        <w:numPr>
          <w:ilvl w:val="0"/>
          <w:numId w:val="13"/>
        </w:numPr>
        <w:tabs>
          <w:tab w:pos="2200" w:val="left" w:leader="none"/>
        </w:tabs>
        <w:spacing w:line="240" w:lineRule="auto" w:before="0" w:after="0"/>
        <w:ind w:left="2200" w:right="0" w:hanging="359"/>
        <w:jc w:val="left"/>
        <w:rPr>
          <w:sz w:val="24"/>
        </w:rPr>
      </w:pPr>
      <w:r>
        <w:rPr>
          <w:sz w:val="24"/>
        </w:rPr>
        <w:t>Grinding</w:t>
      </w:r>
      <w:r>
        <w:rPr>
          <w:spacing w:val="-3"/>
          <w:sz w:val="24"/>
        </w:rPr>
        <w:t> </w:t>
      </w:r>
      <w:r>
        <w:rPr>
          <w:sz w:val="24"/>
        </w:rPr>
        <w:t>Machine</w:t>
      </w:r>
      <w:r>
        <w:rPr>
          <w:spacing w:val="-4"/>
          <w:sz w:val="24"/>
        </w:rPr>
        <w:t> </w:t>
      </w:r>
      <w:r>
        <w:rPr>
          <w:sz w:val="24"/>
        </w:rPr>
        <w:t>Shambhari</w:t>
      </w:r>
      <w:r>
        <w:rPr>
          <w:spacing w:val="-11"/>
          <w:sz w:val="24"/>
        </w:rPr>
        <w:t> </w:t>
      </w:r>
      <w:r>
        <w:rPr>
          <w:spacing w:val="-4"/>
          <w:sz w:val="24"/>
        </w:rPr>
        <w:t>Index</w:t>
      </w:r>
    </w:p>
    <w:p>
      <w:pPr>
        <w:pStyle w:val="ListParagraph"/>
        <w:numPr>
          <w:ilvl w:val="0"/>
          <w:numId w:val="13"/>
        </w:numPr>
        <w:tabs>
          <w:tab w:pos="2200" w:val="left" w:leader="none"/>
        </w:tabs>
        <w:spacing w:line="240" w:lineRule="auto" w:before="272" w:after="0"/>
        <w:ind w:left="2200" w:right="0" w:hanging="359"/>
        <w:jc w:val="left"/>
        <w:rPr>
          <w:sz w:val="24"/>
        </w:rPr>
      </w:pPr>
      <w:r>
        <w:rPr>
          <w:sz w:val="24"/>
        </w:rPr>
        <w:t>Sieving</w:t>
      </w:r>
      <w:r>
        <w:rPr>
          <w:spacing w:val="-1"/>
          <w:sz w:val="24"/>
        </w:rPr>
        <w:t> </w:t>
      </w:r>
      <w:r>
        <w:rPr>
          <w:sz w:val="24"/>
        </w:rPr>
        <w:t>Machine</w:t>
      </w:r>
      <w:r>
        <w:rPr>
          <w:spacing w:val="-2"/>
          <w:sz w:val="24"/>
        </w:rPr>
        <w:t> </w:t>
      </w:r>
      <w:r>
        <w:rPr>
          <w:sz w:val="24"/>
        </w:rPr>
        <w:t>(Model</w:t>
      </w:r>
      <w:r>
        <w:rPr>
          <w:spacing w:val="-9"/>
          <w:sz w:val="24"/>
        </w:rPr>
        <w:t> </w:t>
      </w:r>
      <w:r>
        <w:rPr>
          <w:spacing w:val="-2"/>
          <w:sz w:val="24"/>
        </w:rPr>
        <w:t>S750)</w:t>
      </w:r>
    </w:p>
    <w:p>
      <w:pPr>
        <w:pStyle w:val="BodyText"/>
        <w:spacing w:before="1"/>
      </w:pPr>
    </w:p>
    <w:p>
      <w:pPr>
        <w:pStyle w:val="ListParagraph"/>
        <w:numPr>
          <w:ilvl w:val="0"/>
          <w:numId w:val="13"/>
        </w:numPr>
        <w:tabs>
          <w:tab w:pos="2201" w:val="left" w:leader="none"/>
        </w:tabs>
        <w:spacing w:line="465" w:lineRule="auto" w:before="1" w:after="0"/>
        <w:ind w:left="2201" w:right="1215" w:hanging="360"/>
        <w:jc w:val="both"/>
        <w:rPr>
          <w:sz w:val="24"/>
        </w:rPr>
      </w:pPr>
      <w:r>
        <w:rPr>
          <w:sz w:val="24"/>
        </w:rPr>
        <w:t>DergussaDurferit electric furnace with maximum temperature of</w:t>
      </w:r>
      <w:r>
        <w:rPr>
          <w:spacing w:val="-1"/>
          <w:sz w:val="24"/>
        </w:rPr>
        <w:t> </w:t>
      </w:r>
      <w:r>
        <w:rPr>
          <w:sz w:val="24"/>
        </w:rPr>
        <w:t>1000°C made in </w:t>
      </w:r>
      <w:r>
        <w:rPr>
          <w:spacing w:val="-2"/>
          <w:sz w:val="24"/>
        </w:rPr>
        <w:t>Germany,</w:t>
      </w:r>
    </w:p>
    <w:p>
      <w:pPr>
        <w:pStyle w:val="ListParagraph"/>
        <w:numPr>
          <w:ilvl w:val="0"/>
          <w:numId w:val="13"/>
        </w:numPr>
        <w:tabs>
          <w:tab w:pos="2201" w:val="left" w:leader="none"/>
        </w:tabs>
        <w:spacing w:line="470" w:lineRule="auto" w:before="18" w:after="0"/>
        <w:ind w:left="2201" w:right="1214" w:hanging="360"/>
        <w:jc w:val="both"/>
        <w:rPr>
          <w:sz w:val="24"/>
        </w:rPr>
      </w:pPr>
      <w:r>
        <w:rPr>
          <w:sz w:val="24"/>
        </w:rPr>
        <w:t>Microvickers Hardness Tester model -MVl-PC serial number 07/2012-1320 maximum capacity -500kgf made by fuel instruments &amp; Engineers PVT. Ltd of Maharashtra (India).</w:t>
      </w:r>
    </w:p>
    <w:p>
      <w:pPr>
        <w:pStyle w:val="ListParagraph"/>
        <w:numPr>
          <w:ilvl w:val="0"/>
          <w:numId w:val="13"/>
        </w:numPr>
        <w:tabs>
          <w:tab w:pos="2200" w:val="left" w:leader="none"/>
        </w:tabs>
        <w:spacing w:line="240" w:lineRule="auto" w:before="12" w:after="0"/>
        <w:ind w:left="2200" w:right="0" w:hanging="359"/>
        <w:jc w:val="both"/>
        <w:rPr>
          <w:sz w:val="24"/>
        </w:rPr>
      </w:pPr>
      <w:r>
        <w:rPr>
          <w:sz w:val="24"/>
        </w:rPr>
        <w:t>W&amp;T</w:t>
      </w:r>
      <w:r>
        <w:rPr>
          <w:spacing w:val="-4"/>
          <w:sz w:val="24"/>
        </w:rPr>
        <w:t> </w:t>
      </w:r>
      <w:r>
        <w:rPr>
          <w:sz w:val="24"/>
        </w:rPr>
        <w:t>Avery</w:t>
      </w:r>
      <w:r>
        <w:rPr>
          <w:spacing w:val="-3"/>
          <w:sz w:val="24"/>
        </w:rPr>
        <w:t> </w:t>
      </w:r>
      <w:r>
        <w:rPr>
          <w:sz w:val="24"/>
        </w:rPr>
        <w:t>izod</w:t>
      </w:r>
      <w:r>
        <w:rPr>
          <w:spacing w:val="-1"/>
          <w:sz w:val="24"/>
        </w:rPr>
        <w:t> </w:t>
      </w:r>
      <w:r>
        <w:rPr>
          <w:sz w:val="24"/>
        </w:rPr>
        <w:t>impact</w:t>
      </w:r>
      <w:r>
        <w:rPr>
          <w:spacing w:val="1"/>
          <w:sz w:val="24"/>
        </w:rPr>
        <w:t> </w:t>
      </w:r>
      <w:r>
        <w:rPr>
          <w:sz w:val="24"/>
        </w:rPr>
        <w:t>testing</w:t>
      </w:r>
      <w:r>
        <w:rPr>
          <w:spacing w:val="1"/>
          <w:sz w:val="24"/>
        </w:rPr>
        <w:t> </w:t>
      </w:r>
      <w:r>
        <w:rPr>
          <w:sz w:val="24"/>
        </w:rPr>
        <w:t>machine</w:t>
      </w:r>
      <w:r>
        <w:rPr>
          <w:spacing w:val="-4"/>
          <w:sz w:val="24"/>
        </w:rPr>
        <w:t> </w:t>
      </w:r>
      <w:r>
        <w:rPr>
          <w:sz w:val="24"/>
        </w:rPr>
        <w:t>type</w:t>
      </w:r>
      <w:r>
        <w:rPr>
          <w:spacing w:val="-3"/>
          <w:sz w:val="24"/>
        </w:rPr>
        <w:t> </w:t>
      </w:r>
      <w:r>
        <w:rPr>
          <w:sz w:val="24"/>
        </w:rPr>
        <w:t>6701,serial</w:t>
      </w:r>
      <w:r>
        <w:rPr>
          <w:spacing w:val="-7"/>
          <w:sz w:val="24"/>
        </w:rPr>
        <w:t> </w:t>
      </w:r>
      <w:r>
        <w:rPr>
          <w:sz w:val="24"/>
        </w:rPr>
        <w:t>number</w:t>
      </w:r>
      <w:r>
        <w:rPr>
          <w:spacing w:val="-2"/>
          <w:sz w:val="24"/>
        </w:rPr>
        <w:t> 5142519,</w:t>
      </w:r>
    </w:p>
    <w:p>
      <w:pPr>
        <w:pStyle w:val="BodyText"/>
        <w:spacing w:before="1"/>
      </w:pPr>
    </w:p>
    <w:p>
      <w:pPr>
        <w:pStyle w:val="ListParagraph"/>
        <w:numPr>
          <w:ilvl w:val="0"/>
          <w:numId w:val="13"/>
        </w:numPr>
        <w:tabs>
          <w:tab w:pos="2201" w:val="left" w:leader="none"/>
        </w:tabs>
        <w:spacing w:line="460" w:lineRule="auto" w:before="0" w:after="0"/>
        <w:ind w:left="2201" w:right="1216" w:hanging="360"/>
        <w:jc w:val="both"/>
        <w:rPr>
          <w:sz w:val="24"/>
        </w:rPr>
      </w:pPr>
      <w:r>
        <w:rPr>
          <w:sz w:val="24"/>
        </w:rPr>
        <w:t>Wear testing (pin &amp;Disc) machine Anton paarstrasse 20 8054(make:AntonPaar GMBHinstruments company Austria).</w:t>
      </w:r>
    </w:p>
    <w:p>
      <w:pPr>
        <w:pStyle w:val="ListParagraph"/>
        <w:numPr>
          <w:ilvl w:val="0"/>
          <w:numId w:val="13"/>
        </w:numPr>
        <w:tabs>
          <w:tab w:pos="2200" w:val="left" w:leader="none"/>
        </w:tabs>
        <w:spacing w:line="240" w:lineRule="auto" w:before="25" w:after="0"/>
        <w:ind w:left="2200" w:right="0" w:hanging="359"/>
        <w:jc w:val="both"/>
        <w:rPr>
          <w:sz w:val="24"/>
        </w:rPr>
      </w:pPr>
      <w:r>
        <w:rPr>
          <w:sz w:val="24"/>
        </w:rPr>
        <w:t>Optical</w:t>
      </w:r>
      <w:r>
        <w:rPr>
          <w:spacing w:val="-8"/>
          <w:sz w:val="24"/>
        </w:rPr>
        <w:t> </w:t>
      </w:r>
      <w:r>
        <w:rPr>
          <w:sz w:val="24"/>
        </w:rPr>
        <w:t>Emission</w:t>
      </w:r>
      <w:r>
        <w:rPr>
          <w:spacing w:val="-6"/>
          <w:sz w:val="24"/>
        </w:rPr>
        <w:t> </w:t>
      </w:r>
      <w:r>
        <w:rPr>
          <w:sz w:val="24"/>
        </w:rPr>
        <w:t>Spectrometer model</w:t>
      </w:r>
      <w:r>
        <w:rPr>
          <w:spacing w:val="-9"/>
          <w:sz w:val="24"/>
        </w:rPr>
        <w:t> </w:t>
      </w:r>
      <w:r>
        <w:rPr>
          <w:spacing w:val="-2"/>
          <w:sz w:val="24"/>
        </w:rPr>
        <w:t>PDA:7000,</w:t>
      </w:r>
    </w:p>
    <w:p>
      <w:pPr>
        <w:pStyle w:val="BodyText"/>
        <w:spacing w:before="1"/>
      </w:pPr>
    </w:p>
    <w:p>
      <w:pPr>
        <w:pStyle w:val="ListParagraph"/>
        <w:numPr>
          <w:ilvl w:val="0"/>
          <w:numId w:val="13"/>
        </w:numPr>
        <w:tabs>
          <w:tab w:pos="2200" w:val="left" w:leader="none"/>
        </w:tabs>
        <w:spacing w:line="240" w:lineRule="auto" w:before="0" w:after="0"/>
        <w:ind w:left="2200" w:right="0" w:hanging="359"/>
        <w:jc w:val="both"/>
        <w:rPr>
          <w:sz w:val="24"/>
        </w:rPr>
      </w:pPr>
      <w:r>
        <w:rPr>
          <w:sz w:val="24"/>
        </w:rPr>
        <w:t>X-ray</w:t>
      </w:r>
      <w:r>
        <w:rPr>
          <w:spacing w:val="-11"/>
          <w:sz w:val="24"/>
        </w:rPr>
        <w:t> </w:t>
      </w:r>
      <w:r>
        <w:rPr>
          <w:sz w:val="24"/>
        </w:rPr>
        <w:t>Diffractometer</w:t>
      </w:r>
      <w:r>
        <w:rPr>
          <w:spacing w:val="2"/>
          <w:sz w:val="24"/>
        </w:rPr>
        <w:t> </w:t>
      </w:r>
      <w:r>
        <w:rPr>
          <w:sz w:val="24"/>
        </w:rPr>
        <w:t>made by</w:t>
      </w:r>
      <w:r>
        <w:rPr>
          <w:spacing w:val="-4"/>
          <w:sz w:val="24"/>
        </w:rPr>
        <w:t> </w:t>
      </w:r>
      <w:r>
        <w:rPr>
          <w:sz w:val="24"/>
        </w:rPr>
        <w:t>PAN Analytical</w:t>
      </w:r>
      <w:r>
        <w:rPr>
          <w:spacing w:val="-8"/>
          <w:sz w:val="24"/>
        </w:rPr>
        <w:t> </w:t>
      </w:r>
      <w:r>
        <w:rPr>
          <w:sz w:val="24"/>
        </w:rPr>
        <w:t>BV of</w:t>
      </w:r>
      <w:r>
        <w:rPr>
          <w:spacing w:val="2"/>
          <w:sz w:val="24"/>
        </w:rPr>
        <w:t> </w:t>
      </w:r>
      <w:r>
        <w:rPr>
          <w:spacing w:val="-2"/>
          <w:sz w:val="24"/>
        </w:rPr>
        <w:t>Netherland,</w:t>
      </w:r>
    </w:p>
    <w:p>
      <w:pPr>
        <w:pStyle w:val="ListParagraph"/>
        <w:numPr>
          <w:ilvl w:val="0"/>
          <w:numId w:val="13"/>
        </w:numPr>
        <w:tabs>
          <w:tab w:pos="2200" w:val="left" w:leader="none"/>
        </w:tabs>
        <w:spacing w:line="240" w:lineRule="auto" w:before="273" w:after="0"/>
        <w:ind w:left="2200" w:right="0" w:hanging="359"/>
        <w:jc w:val="both"/>
        <w:rPr>
          <w:sz w:val="24"/>
        </w:rPr>
      </w:pPr>
      <w:r>
        <w:rPr>
          <w:sz w:val="24"/>
        </w:rPr>
        <w:t>Scanning</w:t>
      </w:r>
      <w:r>
        <w:rPr>
          <w:spacing w:val="-2"/>
          <w:sz w:val="24"/>
        </w:rPr>
        <w:t> </w:t>
      </w:r>
      <w:r>
        <w:rPr>
          <w:sz w:val="24"/>
        </w:rPr>
        <w:t>ElectronMicroscope(SEM)made</w:t>
      </w:r>
      <w:r>
        <w:rPr>
          <w:spacing w:val="2"/>
          <w:sz w:val="24"/>
        </w:rPr>
        <w:t> </w:t>
      </w:r>
      <w:r>
        <w:rPr>
          <w:sz w:val="24"/>
        </w:rPr>
        <w:t>by</w:t>
      </w:r>
      <w:r>
        <w:rPr>
          <w:spacing w:val="-8"/>
          <w:sz w:val="24"/>
        </w:rPr>
        <w:t> </w:t>
      </w:r>
      <w:r>
        <w:rPr>
          <w:sz w:val="24"/>
        </w:rPr>
        <w:t>Phenom</w:t>
      </w:r>
      <w:r>
        <w:rPr>
          <w:spacing w:val="-7"/>
          <w:sz w:val="24"/>
        </w:rPr>
        <w:t> </w:t>
      </w:r>
      <w:r>
        <w:rPr>
          <w:sz w:val="24"/>
        </w:rPr>
        <w:t>World</w:t>
      </w:r>
      <w:r>
        <w:rPr>
          <w:spacing w:val="-2"/>
          <w:sz w:val="24"/>
        </w:rPr>
        <w:t> </w:t>
      </w:r>
      <w:r>
        <w:rPr>
          <w:sz w:val="24"/>
        </w:rPr>
        <w:t>Model</w:t>
      </w:r>
      <w:r>
        <w:rPr>
          <w:spacing w:val="-7"/>
          <w:sz w:val="24"/>
        </w:rPr>
        <w:t> </w:t>
      </w:r>
      <w:r>
        <w:rPr>
          <w:spacing w:val="-2"/>
          <w:sz w:val="24"/>
        </w:rPr>
        <w:t>ProX.</w:t>
      </w:r>
    </w:p>
    <w:p>
      <w:pPr>
        <w:pStyle w:val="BodyText"/>
        <w:spacing w:before="1"/>
      </w:pPr>
    </w:p>
    <w:p>
      <w:pPr>
        <w:pStyle w:val="ListParagraph"/>
        <w:numPr>
          <w:ilvl w:val="0"/>
          <w:numId w:val="13"/>
        </w:numPr>
        <w:tabs>
          <w:tab w:pos="2200" w:val="left" w:leader="none"/>
        </w:tabs>
        <w:spacing w:line="240" w:lineRule="auto" w:before="0" w:after="0"/>
        <w:ind w:left="2200" w:right="0" w:hanging="359"/>
        <w:jc w:val="both"/>
        <w:rPr>
          <w:sz w:val="24"/>
        </w:rPr>
      </w:pPr>
      <w:r>
        <w:rPr>
          <w:sz w:val="24"/>
        </w:rPr>
        <w:t>X-ray</w:t>
      </w:r>
      <w:r>
        <w:rPr>
          <w:spacing w:val="-8"/>
          <w:sz w:val="24"/>
        </w:rPr>
        <w:t> </w:t>
      </w:r>
      <w:r>
        <w:rPr>
          <w:sz w:val="24"/>
        </w:rPr>
        <w:t>Fluorescence</w:t>
      </w:r>
      <w:r>
        <w:rPr>
          <w:spacing w:val="1"/>
          <w:sz w:val="24"/>
        </w:rPr>
        <w:t> </w:t>
      </w:r>
      <w:r>
        <w:rPr>
          <w:sz w:val="24"/>
        </w:rPr>
        <w:t>Machine</w:t>
      </w:r>
      <w:r>
        <w:rPr>
          <w:spacing w:val="1"/>
          <w:sz w:val="24"/>
        </w:rPr>
        <w:t> </w:t>
      </w:r>
      <w:r>
        <w:rPr>
          <w:sz w:val="24"/>
        </w:rPr>
        <w:t>Model</w:t>
      </w:r>
      <w:r>
        <w:rPr>
          <w:spacing w:val="-7"/>
          <w:sz w:val="24"/>
        </w:rPr>
        <w:t> </w:t>
      </w:r>
      <w:r>
        <w:rPr>
          <w:sz w:val="24"/>
        </w:rPr>
        <w:t>Mini</w:t>
      </w:r>
      <w:r>
        <w:rPr>
          <w:spacing w:val="-7"/>
          <w:sz w:val="24"/>
        </w:rPr>
        <w:t> </w:t>
      </w:r>
      <w:r>
        <w:rPr>
          <w:sz w:val="24"/>
        </w:rPr>
        <w:t>PAL </w:t>
      </w:r>
      <w:r>
        <w:rPr>
          <w:spacing w:val="-10"/>
          <w:sz w:val="24"/>
        </w:rPr>
        <w:t>4</w:t>
      </w:r>
    </w:p>
    <w:p>
      <w:pPr>
        <w:pStyle w:val="BodyText"/>
        <w:spacing w:before="1"/>
      </w:pPr>
    </w:p>
    <w:p>
      <w:pPr>
        <w:pStyle w:val="ListParagraph"/>
        <w:numPr>
          <w:ilvl w:val="0"/>
          <w:numId w:val="13"/>
        </w:numPr>
        <w:tabs>
          <w:tab w:pos="2201" w:val="left" w:leader="none"/>
        </w:tabs>
        <w:spacing w:line="460" w:lineRule="auto" w:before="0" w:after="0"/>
        <w:ind w:left="2201" w:right="1220" w:hanging="360"/>
        <w:jc w:val="both"/>
        <w:rPr>
          <w:sz w:val="24"/>
        </w:rPr>
      </w:pPr>
      <w:r>
        <w:rPr>
          <w:sz w:val="24"/>
        </w:rPr>
        <w:t>Cylindrical Grinding Machine made by Jones -shipman model 1311 using soft sand paper.</w:t>
      </w:r>
    </w:p>
    <w:p>
      <w:pPr>
        <w:pStyle w:val="ListParagraph"/>
        <w:numPr>
          <w:ilvl w:val="0"/>
          <w:numId w:val="13"/>
        </w:numPr>
        <w:tabs>
          <w:tab w:pos="2200" w:val="left" w:leader="none"/>
        </w:tabs>
        <w:spacing w:line="240" w:lineRule="auto" w:before="25" w:after="0"/>
        <w:ind w:left="2200" w:right="0" w:hanging="359"/>
        <w:jc w:val="both"/>
        <w:rPr>
          <w:sz w:val="24"/>
        </w:rPr>
      </w:pPr>
      <w:r>
        <w:rPr>
          <w:sz w:val="24"/>
        </w:rPr>
        <w:t>Polishing</w:t>
      </w:r>
      <w:r>
        <w:rPr>
          <w:spacing w:val="-3"/>
          <w:sz w:val="24"/>
        </w:rPr>
        <w:t> </w:t>
      </w:r>
      <w:r>
        <w:rPr>
          <w:sz w:val="24"/>
        </w:rPr>
        <w:t>Machine</w:t>
      </w:r>
      <w:r>
        <w:rPr>
          <w:spacing w:val="2"/>
          <w:sz w:val="24"/>
        </w:rPr>
        <w:t> </w:t>
      </w:r>
      <w:r>
        <w:rPr>
          <w:sz w:val="24"/>
        </w:rPr>
        <w:t>made</w:t>
      </w:r>
      <w:r>
        <w:rPr>
          <w:spacing w:val="1"/>
          <w:sz w:val="24"/>
        </w:rPr>
        <w:t> </w:t>
      </w:r>
      <w:r>
        <w:rPr>
          <w:sz w:val="24"/>
        </w:rPr>
        <w:t>by</w:t>
      </w:r>
      <w:r>
        <w:rPr>
          <w:spacing w:val="-6"/>
          <w:sz w:val="24"/>
        </w:rPr>
        <w:t> </w:t>
      </w:r>
      <w:r>
        <w:rPr>
          <w:sz w:val="24"/>
        </w:rPr>
        <w:t>Fritz</w:t>
      </w:r>
      <w:r>
        <w:rPr>
          <w:spacing w:val="-3"/>
          <w:sz w:val="24"/>
        </w:rPr>
        <w:t> </w:t>
      </w:r>
      <w:r>
        <w:rPr>
          <w:sz w:val="24"/>
        </w:rPr>
        <w:t>Werner</w:t>
      </w:r>
      <w:r>
        <w:rPr>
          <w:spacing w:val="-2"/>
          <w:sz w:val="24"/>
        </w:rPr>
        <w:t> </w:t>
      </w:r>
      <w:r>
        <w:rPr>
          <w:sz w:val="24"/>
        </w:rPr>
        <w:t>of</w:t>
      </w:r>
      <w:r>
        <w:rPr>
          <w:spacing w:val="-9"/>
          <w:sz w:val="24"/>
        </w:rPr>
        <w:t> </w:t>
      </w:r>
      <w:r>
        <w:rPr>
          <w:sz w:val="24"/>
        </w:rPr>
        <w:t>Germany</w:t>
      </w:r>
      <w:r>
        <w:rPr>
          <w:spacing w:val="-2"/>
          <w:sz w:val="24"/>
        </w:rPr>
        <w:t> </w:t>
      </w:r>
      <w:r>
        <w:rPr>
          <w:sz w:val="24"/>
        </w:rPr>
        <w:t>model-</w:t>
      </w:r>
      <w:r>
        <w:rPr>
          <w:spacing w:val="-2"/>
          <w:sz w:val="24"/>
        </w:rPr>
        <w:t>wp2000.</w:t>
      </w:r>
    </w:p>
    <w:p>
      <w:pPr>
        <w:pStyle w:val="ListParagraph"/>
        <w:numPr>
          <w:ilvl w:val="0"/>
          <w:numId w:val="13"/>
        </w:numPr>
        <w:tabs>
          <w:tab w:pos="2200" w:val="left" w:leader="none"/>
        </w:tabs>
        <w:spacing w:line="240" w:lineRule="auto" w:before="272" w:after="0"/>
        <w:ind w:left="2200" w:right="0" w:hanging="359"/>
        <w:jc w:val="left"/>
        <w:rPr>
          <w:sz w:val="24"/>
        </w:rPr>
      </w:pPr>
      <w:r>
        <w:rPr>
          <w:sz w:val="24"/>
        </w:rPr>
        <w:t>Lathe</w:t>
      </w:r>
      <w:r>
        <w:rPr>
          <w:spacing w:val="-5"/>
          <w:sz w:val="24"/>
        </w:rPr>
        <w:t> </w:t>
      </w:r>
      <w:r>
        <w:rPr>
          <w:sz w:val="24"/>
        </w:rPr>
        <w:t>Machine</w:t>
      </w:r>
      <w:r>
        <w:rPr>
          <w:spacing w:val="2"/>
          <w:sz w:val="24"/>
        </w:rPr>
        <w:t> </w:t>
      </w:r>
      <w:r>
        <w:rPr>
          <w:sz w:val="24"/>
        </w:rPr>
        <w:t>made</w:t>
      </w:r>
      <w:r>
        <w:rPr>
          <w:spacing w:val="-3"/>
          <w:sz w:val="24"/>
        </w:rPr>
        <w:t> </w:t>
      </w:r>
      <w:r>
        <w:rPr>
          <w:sz w:val="24"/>
        </w:rPr>
        <w:t>by</w:t>
      </w:r>
      <w:r>
        <w:rPr>
          <w:spacing w:val="-7"/>
          <w:sz w:val="24"/>
        </w:rPr>
        <w:t> </w:t>
      </w:r>
      <w:r>
        <w:rPr>
          <w:sz w:val="24"/>
        </w:rPr>
        <w:t>H.ErnaultSomua</w:t>
      </w:r>
      <w:r>
        <w:rPr>
          <w:spacing w:val="1"/>
          <w:sz w:val="24"/>
        </w:rPr>
        <w:t> </w:t>
      </w:r>
      <w:r>
        <w:rPr>
          <w:sz w:val="24"/>
        </w:rPr>
        <w:t>model</w:t>
      </w:r>
      <w:r>
        <w:rPr>
          <w:spacing w:val="-6"/>
          <w:sz w:val="24"/>
        </w:rPr>
        <w:t> </w:t>
      </w:r>
      <w:r>
        <w:rPr>
          <w:spacing w:val="-2"/>
          <w:sz w:val="24"/>
        </w:rPr>
        <w:t>j350.</w:t>
      </w:r>
    </w:p>
    <w:p>
      <w:pPr>
        <w:pStyle w:val="ListParagraph"/>
        <w:numPr>
          <w:ilvl w:val="0"/>
          <w:numId w:val="13"/>
        </w:numPr>
        <w:tabs>
          <w:tab w:pos="2200" w:val="left" w:leader="none"/>
        </w:tabs>
        <w:spacing w:line="240" w:lineRule="auto" w:before="138" w:after="0"/>
        <w:ind w:left="2200" w:right="0" w:hanging="359"/>
        <w:jc w:val="left"/>
        <w:rPr>
          <w:sz w:val="24"/>
        </w:rPr>
      </w:pPr>
      <w:r>
        <w:rPr>
          <w:sz w:val="24"/>
        </w:rPr>
        <w:t>Metallurgical</w:t>
      </w:r>
      <w:r>
        <w:rPr>
          <w:spacing w:val="-8"/>
          <w:sz w:val="24"/>
        </w:rPr>
        <w:t> </w:t>
      </w:r>
      <w:r>
        <w:rPr>
          <w:sz w:val="24"/>
        </w:rPr>
        <w:t>Microscope</w:t>
      </w:r>
      <w:r>
        <w:rPr>
          <w:spacing w:val="-2"/>
          <w:sz w:val="24"/>
        </w:rPr>
        <w:t> </w:t>
      </w:r>
      <w:r>
        <w:rPr>
          <w:sz w:val="24"/>
        </w:rPr>
        <w:t>model</w:t>
      </w:r>
      <w:r>
        <w:rPr>
          <w:spacing w:val="-9"/>
          <w:sz w:val="24"/>
        </w:rPr>
        <w:t> </w:t>
      </w:r>
      <w:r>
        <w:rPr>
          <w:sz w:val="24"/>
        </w:rPr>
        <w:t>NJF-</w:t>
      </w:r>
      <w:r>
        <w:rPr>
          <w:spacing w:val="-10"/>
          <w:sz w:val="24"/>
        </w:rPr>
        <w:t>1</w:t>
      </w:r>
    </w:p>
    <w:p>
      <w:pPr>
        <w:pStyle w:val="ListParagraph"/>
        <w:numPr>
          <w:ilvl w:val="0"/>
          <w:numId w:val="13"/>
        </w:numPr>
        <w:tabs>
          <w:tab w:pos="2200" w:val="left" w:leader="none"/>
        </w:tabs>
        <w:spacing w:line="240" w:lineRule="auto" w:before="134" w:after="0"/>
        <w:ind w:left="2200" w:right="0" w:hanging="359"/>
        <w:jc w:val="left"/>
        <w:rPr>
          <w:sz w:val="24"/>
        </w:rPr>
      </w:pPr>
      <w:r>
        <w:rPr>
          <w:sz w:val="24"/>
        </w:rPr>
        <w:t>TSA</w:t>
      </w:r>
      <w:r>
        <w:rPr>
          <w:spacing w:val="-7"/>
          <w:sz w:val="24"/>
        </w:rPr>
        <w:t> </w:t>
      </w:r>
      <w:r>
        <w:rPr>
          <w:sz w:val="24"/>
        </w:rPr>
        <w:t>Carbon</w:t>
      </w:r>
      <w:r>
        <w:rPr>
          <w:spacing w:val="-6"/>
          <w:sz w:val="24"/>
        </w:rPr>
        <w:t> </w:t>
      </w:r>
      <w:r>
        <w:rPr>
          <w:sz w:val="24"/>
        </w:rPr>
        <w:t>and</w:t>
      </w:r>
      <w:r>
        <w:rPr>
          <w:spacing w:val="-1"/>
          <w:sz w:val="24"/>
        </w:rPr>
        <w:t> </w:t>
      </w:r>
      <w:r>
        <w:rPr>
          <w:sz w:val="24"/>
        </w:rPr>
        <w:t>Sulphur</w:t>
      </w:r>
      <w:r>
        <w:rPr>
          <w:spacing w:val="1"/>
          <w:sz w:val="24"/>
        </w:rPr>
        <w:t> </w:t>
      </w:r>
      <w:r>
        <w:rPr>
          <w:spacing w:val="-2"/>
          <w:sz w:val="24"/>
        </w:rPr>
        <w:t>Analyzer.</w:t>
      </w:r>
    </w:p>
    <w:p>
      <w:pPr>
        <w:spacing w:after="0" w:line="240" w:lineRule="auto"/>
        <w:jc w:val="left"/>
        <w:rPr>
          <w:sz w:val="24"/>
        </w:rPr>
        <w:sectPr>
          <w:pgSz w:w="11910" w:h="16840"/>
          <w:pgMar w:header="0" w:footer="854" w:top="1360" w:bottom="1040" w:left="320" w:right="220"/>
        </w:sectPr>
      </w:pPr>
    </w:p>
    <w:p>
      <w:pPr>
        <w:pStyle w:val="Heading1"/>
        <w:numPr>
          <w:ilvl w:val="1"/>
          <w:numId w:val="12"/>
        </w:numPr>
        <w:tabs>
          <w:tab w:pos="1840" w:val="left" w:leader="none"/>
        </w:tabs>
        <w:spacing w:line="240" w:lineRule="auto" w:before="63" w:after="0"/>
        <w:ind w:left="1840" w:right="0" w:hanging="720"/>
        <w:jc w:val="both"/>
      </w:pPr>
      <w:bookmarkStart w:name="_TOC_250017" w:id="10"/>
      <w:bookmarkEnd w:id="10"/>
      <w:r>
        <w:rPr>
          <w:spacing w:val="-2"/>
        </w:rPr>
        <w:t>METHOD</w:t>
      </w:r>
    </w:p>
    <w:p>
      <w:pPr>
        <w:pStyle w:val="BodyText"/>
        <w:rPr>
          <w:b/>
        </w:rPr>
      </w:pPr>
    </w:p>
    <w:p>
      <w:pPr>
        <w:pStyle w:val="Heading2"/>
        <w:numPr>
          <w:ilvl w:val="2"/>
          <w:numId w:val="12"/>
        </w:numPr>
        <w:tabs>
          <w:tab w:pos="1839" w:val="left" w:leader="none"/>
        </w:tabs>
        <w:spacing w:line="240" w:lineRule="auto" w:before="0" w:after="0"/>
        <w:ind w:left="1839" w:right="0" w:hanging="719"/>
        <w:jc w:val="both"/>
      </w:pPr>
      <w:bookmarkStart w:name="_TOC_250016" w:id="11"/>
      <w:r>
        <w:rPr/>
        <w:t>Optical</w:t>
      </w:r>
      <w:r>
        <w:rPr>
          <w:spacing w:val="-8"/>
        </w:rPr>
        <w:t> </w:t>
      </w:r>
      <w:r>
        <w:rPr/>
        <w:t>Emission</w:t>
      </w:r>
      <w:r>
        <w:rPr>
          <w:spacing w:val="-1"/>
        </w:rPr>
        <w:t> </w:t>
      </w:r>
      <w:r>
        <w:rPr/>
        <w:t>Spectrometer</w:t>
      </w:r>
      <w:r>
        <w:rPr>
          <w:spacing w:val="-8"/>
        </w:rPr>
        <w:t> </w:t>
      </w:r>
      <w:bookmarkEnd w:id="11"/>
      <w:r>
        <w:rPr>
          <w:spacing w:val="-4"/>
        </w:rPr>
        <w:t>(OES)</w:t>
      </w:r>
    </w:p>
    <w:p>
      <w:pPr>
        <w:pStyle w:val="BodyText"/>
        <w:spacing w:line="480" w:lineRule="auto" w:before="272"/>
        <w:ind w:left="1841" w:right="1169"/>
        <w:jc w:val="both"/>
      </w:pPr>
      <w:r>
        <w:rPr/>
        <w:t>This involved the application electrical energy in form</w:t>
      </w:r>
      <w:r>
        <w:rPr>
          <w:spacing w:val="-4"/>
        </w:rPr>
        <w:t> </w:t>
      </w:r>
      <w:r>
        <w:rPr/>
        <w:t>of</w:t>
      </w:r>
      <w:r>
        <w:rPr>
          <w:spacing w:val="-2"/>
        </w:rPr>
        <w:t> </w:t>
      </w:r>
      <w:r>
        <w:rPr/>
        <w:t>spark generated between the electrode and the as-received steel, whereby the vaporized atoms were brought to a high-energy state. This created a unique emission spectrum which specific to a particular element and it is measured by</w:t>
      </w:r>
      <w:r>
        <w:rPr>
          <w:spacing w:val="-1"/>
        </w:rPr>
        <w:t> </w:t>
      </w:r>
      <w:r>
        <w:rPr/>
        <w:t>detectors called photomultiplier tubes.</w:t>
      </w:r>
    </w:p>
    <w:p>
      <w:pPr>
        <w:pStyle w:val="Heading2"/>
        <w:numPr>
          <w:ilvl w:val="2"/>
          <w:numId w:val="12"/>
        </w:numPr>
        <w:tabs>
          <w:tab w:pos="1840" w:val="left" w:leader="none"/>
        </w:tabs>
        <w:spacing w:line="240" w:lineRule="auto" w:before="5" w:after="0"/>
        <w:ind w:left="1840" w:right="0" w:hanging="720"/>
        <w:jc w:val="both"/>
      </w:pPr>
      <w:bookmarkStart w:name="_TOC_250015" w:id="12"/>
      <w:r>
        <w:rPr/>
        <w:t>X-Ray</w:t>
      </w:r>
      <w:r>
        <w:rPr>
          <w:spacing w:val="-6"/>
        </w:rPr>
        <w:t> </w:t>
      </w:r>
      <w:r>
        <w:rPr/>
        <w:t>Diffractometry</w:t>
      </w:r>
      <w:r>
        <w:rPr>
          <w:spacing w:val="-5"/>
        </w:rPr>
        <w:t> </w:t>
      </w:r>
      <w:bookmarkEnd w:id="12"/>
      <w:r>
        <w:rPr>
          <w:spacing w:val="-2"/>
        </w:rPr>
        <w:t>Analysis(XRD)</w:t>
      </w:r>
    </w:p>
    <w:p>
      <w:pPr>
        <w:pStyle w:val="BodyText"/>
        <w:tabs>
          <w:tab w:pos="4124" w:val="left" w:leader="none"/>
        </w:tabs>
        <w:spacing w:line="480" w:lineRule="auto" w:before="272"/>
        <w:ind w:left="1841" w:right="1176"/>
        <w:jc w:val="both"/>
      </w:pPr>
      <w:r>
        <w:rPr/>
        <w:t>Thecoconut shell charcoal powder and the periwinkle shell powderwereanalyzedtoidentifyandquantifytheir chemical compound phases usingX- </w:t>
      </w:r>
      <w:r>
        <w:rPr>
          <w:spacing w:val="-2"/>
        </w:rPr>
        <w:t>raydiffraction</w:t>
      </w:r>
      <w:r>
        <w:rPr/>
        <w:tab/>
      </w:r>
      <w:r>
        <w:rPr>
          <w:spacing w:val="-2"/>
        </w:rPr>
        <w:t>technique.BrukerD8θ-θX-raydiffractometerequippedwithCoK</w:t>
      </w:r>
      <w:r>
        <w:rPr>
          <w:spacing w:val="-2"/>
          <w:position w:val="-2"/>
        </w:rPr>
        <w:t>α </w:t>
      </w:r>
      <w:r>
        <w:rPr/>
        <w:t>monochromatingmultilayeredmirrors</w:t>
      </w:r>
      <w:r>
        <w:rPr>
          <w:spacing w:val="40"/>
        </w:rPr>
        <w:t> </w:t>
      </w:r>
      <w:r>
        <w:rPr/>
        <w:t>was</w:t>
      </w:r>
      <w:r>
        <w:rPr>
          <w:spacing w:val="40"/>
        </w:rPr>
        <w:t> </w:t>
      </w:r>
      <w:r>
        <w:rPr/>
        <w:t>used</w:t>
      </w:r>
      <w:r>
        <w:rPr>
          <w:spacing w:val="40"/>
        </w:rPr>
        <w:t> </w:t>
      </w:r>
      <w:r>
        <w:rPr/>
        <w:t>for</w:t>
      </w:r>
      <w:r>
        <w:rPr>
          <w:spacing w:val="40"/>
        </w:rPr>
        <w:t> </w:t>
      </w:r>
      <w:r>
        <w:rPr/>
        <w:t>the</w:t>
      </w:r>
      <w:r>
        <w:rPr>
          <w:spacing w:val="40"/>
        </w:rPr>
        <w:t> </w:t>
      </w:r>
      <w:r>
        <w:rPr/>
        <w:t>analysis.ARietveld</w:t>
      </w:r>
      <w:r>
        <w:rPr>
          <w:spacing w:val="40"/>
        </w:rPr>
        <w:t> </w:t>
      </w:r>
      <w:r>
        <w:rPr/>
        <w:t>refinement software,TOPAS</w:t>
      </w:r>
      <w:r>
        <w:rPr>
          <w:position w:val="11"/>
        </w:rPr>
        <w:t>TM</w:t>
      </w:r>
      <w:r>
        <w:rPr/>
        <w:t>,was used for quantitative analysis of the samples.</w:t>
      </w:r>
    </w:p>
    <w:p>
      <w:pPr>
        <w:pStyle w:val="Heading2"/>
        <w:numPr>
          <w:ilvl w:val="2"/>
          <w:numId w:val="12"/>
        </w:numPr>
        <w:tabs>
          <w:tab w:pos="1839" w:val="left" w:leader="none"/>
        </w:tabs>
        <w:spacing w:line="240" w:lineRule="auto" w:before="5" w:after="0"/>
        <w:ind w:left="1839" w:right="0" w:hanging="719"/>
        <w:jc w:val="both"/>
      </w:pPr>
      <w:r>
        <w:rPr/>
        <w:t>Scanning</w:t>
      </w:r>
      <w:r>
        <w:rPr>
          <w:spacing w:val="-5"/>
        </w:rPr>
        <w:t> </w:t>
      </w:r>
      <w:r>
        <w:rPr/>
        <w:t>Electron</w:t>
      </w:r>
      <w:r>
        <w:rPr>
          <w:spacing w:val="-5"/>
        </w:rPr>
        <w:t> </w:t>
      </w:r>
      <w:r>
        <w:rPr>
          <w:spacing w:val="-2"/>
        </w:rPr>
        <w:t>Microscopy</w:t>
      </w:r>
    </w:p>
    <w:p>
      <w:pPr>
        <w:pStyle w:val="BodyText"/>
        <w:tabs>
          <w:tab w:pos="3694" w:val="left" w:leader="none"/>
          <w:tab w:pos="4125" w:val="left" w:leader="none"/>
          <w:tab w:pos="5951" w:val="left" w:leader="none"/>
          <w:tab w:pos="8544" w:val="left" w:leader="none"/>
          <w:tab w:pos="8909" w:val="left" w:leader="none"/>
          <w:tab w:pos="9029" w:val="left" w:leader="none"/>
        </w:tabs>
        <w:spacing w:line="480" w:lineRule="auto" w:before="271"/>
        <w:ind w:left="1841" w:right="1174"/>
      </w:pPr>
      <w:r>
        <w:rPr/>
        <w:t>Themicrostructureandthechemicalcompositionsofthe</w:t>
      </w:r>
      <w:r>
        <w:rPr>
          <w:spacing w:val="80"/>
        </w:rPr>
        <w:t> </w:t>
      </w:r>
      <w:r>
        <w:rPr/>
        <w:t>phases</w:t>
      </w:r>
      <w:r>
        <w:rPr>
          <w:spacing w:val="80"/>
        </w:rPr>
        <w:t> </w:t>
      </w:r>
      <w:r>
        <w:rPr/>
        <w:t>presentincoconut</w:t>
      </w:r>
      <w:r>
        <w:rPr>
          <w:spacing w:val="80"/>
        </w:rPr>
        <w:t> </w:t>
      </w:r>
      <w:r>
        <w:rPr/>
        <w:t>shell </w:t>
      </w:r>
      <w:r>
        <w:rPr>
          <w:spacing w:val="-2"/>
        </w:rPr>
        <w:t>charcoal</w:t>
      </w:r>
      <w:r>
        <w:rPr/>
        <w:tab/>
        <w:tab/>
      </w:r>
      <w:r>
        <w:rPr>
          <w:spacing w:val="-4"/>
        </w:rPr>
        <w:t>and</w:t>
      </w:r>
      <w:r>
        <w:rPr/>
        <w:tab/>
      </w:r>
      <w:r>
        <w:rPr>
          <w:spacing w:val="-2"/>
        </w:rPr>
        <w:t>periwinkleshell</w:t>
      </w:r>
      <w:r>
        <w:rPr/>
        <w:tab/>
        <w:tab/>
      </w:r>
      <w:r>
        <w:rPr>
          <w:spacing w:val="-2"/>
        </w:rPr>
        <w:t>powderwere </w:t>
      </w:r>
      <w:r>
        <w:rPr>
          <w:spacing w:val="10"/>
        </w:rPr>
        <w:t>analyzedusingaJOELJSM5900LVScanningElectronMicroscope </w:t>
      </w:r>
      <w:r>
        <w:rPr>
          <w:spacing w:val="-2"/>
        </w:rPr>
        <w:t>equippedwithanOxfordINCA</w:t>
      </w:r>
      <w:r>
        <w:rPr>
          <w:spacing w:val="-2"/>
          <w:position w:val="11"/>
        </w:rPr>
        <w:t>TM</w:t>
      </w:r>
      <w:r>
        <w:rPr>
          <w:spacing w:val="-2"/>
        </w:rPr>
        <w:t>EnergyDispersiveSpectroscopy(EDS)system.The polishedsample</w:t>
      </w:r>
      <w:r>
        <w:rPr/>
        <w:tab/>
      </w:r>
      <w:r>
        <w:rPr>
          <w:spacing w:val="-2"/>
        </w:rPr>
        <w:t>wasfirmlyheldonthesampleholderusingadouble</w:t>
      </w:r>
      <w:r>
        <w:rPr/>
        <w:tab/>
      </w:r>
      <w:r>
        <w:rPr>
          <w:spacing w:val="-10"/>
        </w:rPr>
        <w:t>–</w:t>
      </w:r>
      <w:r>
        <w:rPr/>
        <w:tab/>
        <w:tab/>
      </w:r>
      <w:r>
        <w:rPr>
          <w:spacing w:val="-2"/>
        </w:rPr>
        <w:t>sidedcarbon tapebeforeputtingtheminsidethesamplechamber.TheSEMwasoperatedatan </w:t>
      </w:r>
      <w:r>
        <w:rPr/>
        <w:t>acceleratingvoltage of5 to 20 kV.</w:t>
      </w:r>
    </w:p>
    <w:p>
      <w:pPr>
        <w:pStyle w:val="Heading2"/>
        <w:numPr>
          <w:ilvl w:val="2"/>
          <w:numId w:val="12"/>
        </w:numPr>
        <w:tabs>
          <w:tab w:pos="1840" w:val="left" w:leader="none"/>
        </w:tabs>
        <w:spacing w:line="240" w:lineRule="auto" w:before="7" w:after="0"/>
        <w:ind w:left="1840" w:right="0" w:hanging="720"/>
        <w:jc w:val="both"/>
      </w:pPr>
      <w:bookmarkStart w:name="_TOC_250014" w:id="13"/>
      <w:r>
        <w:rPr/>
        <w:t>X-ray</w:t>
      </w:r>
      <w:r>
        <w:rPr>
          <w:spacing w:val="-5"/>
        </w:rPr>
        <w:t> </w:t>
      </w:r>
      <w:r>
        <w:rPr/>
        <w:t>Fluorescence</w:t>
      </w:r>
      <w:r>
        <w:rPr>
          <w:spacing w:val="-3"/>
        </w:rPr>
        <w:t> </w:t>
      </w:r>
      <w:bookmarkEnd w:id="13"/>
      <w:r>
        <w:rPr>
          <w:spacing w:val="-2"/>
        </w:rPr>
        <w:t>(XRF)</w:t>
      </w:r>
    </w:p>
    <w:p>
      <w:pPr>
        <w:pStyle w:val="BodyText"/>
        <w:spacing w:line="480" w:lineRule="auto" w:before="271"/>
        <w:ind w:left="1841" w:right="1179"/>
        <w:jc w:val="both"/>
      </w:pPr>
      <w:r>
        <w:rPr/>
        <w:t>The samples of coconut shell and periwinkles were pulverized separately to fine homogenous size and then pelletized, packed and labelled. 20g of each prepared sample were weighed with a sensitive weighing beam balance and load into sample cup.</w:t>
      </w:r>
      <w:r>
        <w:rPr>
          <w:spacing w:val="26"/>
        </w:rPr>
        <w:t> </w:t>
      </w:r>
      <w:r>
        <w:rPr/>
        <w:t>The</w:t>
      </w:r>
      <w:r>
        <w:rPr>
          <w:spacing w:val="23"/>
        </w:rPr>
        <w:t> </w:t>
      </w:r>
      <w:r>
        <w:rPr/>
        <w:t>cup</w:t>
      </w:r>
      <w:r>
        <w:rPr>
          <w:spacing w:val="24"/>
        </w:rPr>
        <w:t> </w:t>
      </w:r>
      <w:r>
        <w:rPr/>
        <w:t>and</w:t>
      </w:r>
      <w:r>
        <w:rPr>
          <w:spacing w:val="25"/>
        </w:rPr>
        <w:t> </w:t>
      </w:r>
      <w:r>
        <w:rPr/>
        <w:t>the</w:t>
      </w:r>
      <w:r>
        <w:rPr>
          <w:spacing w:val="23"/>
        </w:rPr>
        <w:t> </w:t>
      </w:r>
      <w:r>
        <w:rPr/>
        <w:t>contents</w:t>
      </w:r>
      <w:r>
        <w:rPr>
          <w:spacing w:val="22"/>
        </w:rPr>
        <w:t> </w:t>
      </w:r>
      <w:r>
        <w:rPr/>
        <w:t>were</w:t>
      </w:r>
      <w:r>
        <w:rPr>
          <w:spacing w:val="24"/>
        </w:rPr>
        <w:t> </w:t>
      </w:r>
      <w:r>
        <w:rPr/>
        <w:t>carefully</w:t>
      </w:r>
      <w:r>
        <w:rPr>
          <w:spacing w:val="19"/>
        </w:rPr>
        <w:t> </w:t>
      </w:r>
      <w:r>
        <w:rPr/>
        <w:t>placed</w:t>
      </w:r>
      <w:r>
        <w:rPr>
          <w:spacing w:val="36"/>
        </w:rPr>
        <w:t> </w:t>
      </w:r>
      <w:r>
        <w:rPr/>
        <w:t>in</w:t>
      </w:r>
      <w:r>
        <w:rPr>
          <w:spacing w:val="20"/>
        </w:rPr>
        <w:t> </w:t>
      </w:r>
      <w:r>
        <w:rPr/>
        <w:t>the</w:t>
      </w:r>
      <w:r>
        <w:rPr>
          <w:spacing w:val="24"/>
        </w:rPr>
        <w:t> </w:t>
      </w:r>
      <w:r>
        <w:rPr/>
        <w:t>XRF</w:t>
      </w:r>
      <w:r>
        <w:rPr>
          <w:spacing w:val="25"/>
        </w:rPr>
        <w:t> </w:t>
      </w:r>
      <w:r>
        <w:rPr/>
        <w:t>machine</w:t>
      </w:r>
      <w:r>
        <w:rPr>
          <w:spacing w:val="23"/>
        </w:rPr>
        <w:t> </w:t>
      </w:r>
      <w:r>
        <w:rPr/>
        <w:t>where</w:t>
      </w:r>
      <w:r>
        <w:rPr>
          <w:spacing w:val="25"/>
        </w:rPr>
        <w:t> </w:t>
      </w:r>
      <w:r>
        <w:rPr>
          <w:spacing w:val="-5"/>
        </w:rPr>
        <w:t>the</w:t>
      </w:r>
    </w:p>
    <w:p>
      <w:pPr>
        <w:spacing w:after="0" w:line="480" w:lineRule="auto"/>
        <w:jc w:val="both"/>
        <w:sectPr>
          <w:pgSz w:w="11910" w:h="16840"/>
          <w:pgMar w:header="0" w:footer="854" w:top="1360" w:bottom="1040" w:left="320" w:right="220"/>
        </w:sectPr>
      </w:pPr>
    </w:p>
    <w:p>
      <w:pPr>
        <w:pStyle w:val="BodyText"/>
        <w:spacing w:before="78"/>
        <w:ind w:left="1841"/>
      </w:pPr>
      <w:r>
        <w:rPr/>
        <w:t>analyses</w:t>
      </w:r>
      <w:r>
        <w:rPr>
          <w:spacing w:val="1"/>
        </w:rPr>
        <w:t> </w:t>
      </w:r>
      <w:r>
        <w:rPr/>
        <w:t>took</w:t>
      </w:r>
      <w:r>
        <w:rPr>
          <w:spacing w:val="-2"/>
        </w:rPr>
        <w:t> place.</w:t>
      </w:r>
    </w:p>
    <w:p>
      <w:pPr>
        <w:pStyle w:val="BodyText"/>
        <w:spacing w:before="207"/>
      </w:pPr>
    </w:p>
    <w:p>
      <w:pPr>
        <w:pStyle w:val="Heading2"/>
        <w:numPr>
          <w:ilvl w:val="2"/>
          <w:numId w:val="12"/>
        </w:numPr>
        <w:tabs>
          <w:tab w:pos="1840" w:val="left" w:leader="none"/>
        </w:tabs>
        <w:spacing w:line="240" w:lineRule="auto" w:before="0" w:after="0"/>
        <w:ind w:left="1840" w:right="0" w:hanging="720"/>
        <w:jc w:val="left"/>
      </w:pPr>
      <w:r>
        <w:rPr/>
        <w:t>Preparation</w:t>
      </w:r>
      <w:r>
        <w:rPr>
          <w:spacing w:val="-1"/>
        </w:rPr>
        <w:t> </w:t>
      </w:r>
      <w:r>
        <w:rPr/>
        <w:t>of</w:t>
      </w:r>
      <w:r>
        <w:rPr>
          <w:spacing w:val="-5"/>
        </w:rPr>
        <w:t> </w:t>
      </w:r>
      <w:r>
        <w:rPr/>
        <w:t>Test Specimens</w:t>
      </w:r>
      <w:r>
        <w:rPr>
          <w:spacing w:val="-2"/>
        </w:rPr>
        <w:t> </w:t>
      </w:r>
      <w:r>
        <w:rPr/>
        <w:t>and</w:t>
      </w:r>
      <w:r>
        <w:rPr>
          <w:spacing w:val="-1"/>
        </w:rPr>
        <w:t> </w:t>
      </w:r>
      <w:r>
        <w:rPr>
          <w:spacing w:val="-2"/>
        </w:rPr>
        <w:t>Samples</w:t>
      </w:r>
    </w:p>
    <w:p>
      <w:pPr>
        <w:pStyle w:val="BodyText"/>
        <w:spacing w:line="480" w:lineRule="auto" w:before="272"/>
        <w:ind w:left="1841" w:right="1211"/>
      </w:pPr>
      <w:r>
        <w:rPr/>
        <w:t>The</w:t>
      </w:r>
      <w:r>
        <w:rPr>
          <w:spacing w:val="38"/>
        </w:rPr>
        <w:t> </w:t>
      </w:r>
      <w:r>
        <w:rPr/>
        <w:t>14mm</w:t>
      </w:r>
      <w:r>
        <w:rPr>
          <w:spacing w:val="34"/>
        </w:rPr>
        <w:t> </w:t>
      </w:r>
      <w:r>
        <w:rPr/>
        <w:t>diameter</w:t>
      </w:r>
      <w:r>
        <w:rPr>
          <w:spacing w:val="40"/>
        </w:rPr>
        <w:t> </w:t>
      </w:r>
      <w:r>
        <w:rPr/>
        <w:t>rods</w:t>
      </w:r>
      <w:r>
        <w:rPr>
          <w:spacing w:val="36"/>
        </w:rPr>
        <w:t> </w:t>
      </w:r>
      <w:r>
        <w:rPr/>
        <w:t>from</w:t>
      </w:r>
      <w:r>
        <w:rPr>
          <w:spacing w:val="29"/>
        </w:rPr>
        <w:t> </w:t>
      </w:r>
      <w:r>
        <w:rPr/>
        <w:t>Universal</w:t>
      </w:r>
      <w:r>
        <w:rPr>
          <w:spacing w:val="29"/>
        </w:rPr>
        <w:t> </w:t>
      </w:r>
      <w:r>
        <w:rPr/>
        <w:t>Steel</w:t>
      </w:r>
      <w:r>
        <w:rPr>
          <w:spacing w:val="34"/>
        </w:rPr>
        <w:t> </w:t>
      </w:r>
      <w:r>
        <w:rPr/>
        <w:t>were</w:t>
      </w:r>
      <w:r>
        <w:rPr>
          <w:spacing w:val="40"/>
        </w:rPr>
        <w:t> </w:t>
      </w:r>
      <w:r>
        <w:rPr/>
        <w:t>cut</w:t>
      </w:r>
      <w:r>
        <w:rPr>
          <w:spacing w:val="39"/>
        </w:rPr>
        <w:t> </w:t>
      </w:r>
      <w:r>
        <w:rPr/>
        <w:t>into</w:t>
      </w:r>
      <w:r>
        <w:rPr>
          <w:spacing w:val="40"/>
        </w:rPr>
        <w:t> </w:t>
      </w:r>
      <w:r>
        <w:rPr/>
        <w:t>54</w:t>
      </w:r>
      <w:r>
        <w:rPr>
          <w:spacing w:val="35"/>
        </w:rPr>
        <w:t> </w:t>
      </w:r>
      <w:r>
        <w:rPr/>
        <w:t>pieces</w:t>
      </w:r>
      <w:r>
        <w:rPr>
          <w:spacing w:val="37"/>
        </w:rPr>
        <w:t> </w:t>
      </w:r>
      <w:r>
        <w:rPr/>
        <w:t>of</w:t>
      </w:r>
      <w:r>
        <w:rPr>
          <w:spacing w:val="30"/>
        </w:rPr>
        <w:t> </w:t>
      </w:r>
      <w:r>
        <w:rPr/>
        <w:t>100mm length. Each of the specimens went through the following treatments:</w:t>
      </w:r>
    </w:p>
    <w:p>
      <w:pPr>
        <w:pStyle w:val="ListParagraph"/>
        <w:numPr>
          <w:ilvl w:val="3"/>
          <w:numId w:val="12"/>
        </w:numPr>
        <w:tabs>
          <w:tab w:pos="2200" w:val="left" w:leader="none"/>
        </w:tabs>
        <w:spacing w:line="291" w:lineRule="exact" w:before="0" w:after="0"/>
        <w:ind w:left="2200" w:right="0" w:hanging="359"/>
        <w:jc w:val="left"/>
        <w:rPr>
          <w:sz w:val="24"/>
        </w:rPr>
      </w:pPr>
      <w:r>
        <w:rPr>
          <w:spacing w:val="-2"/>
          <w:sz w:val="24"/>
        </w:rPr>
        <w:t>Carburization</w:t>
      </w:r>
    </w:p>
    <w:p>
      <w:pPr>
        <w:pStyle w:val="ListParagraph"/>
        <w:numPr>
          <w:ilvl w:val="3"/>
          <w:numId w:val="12"/>
        </w:numPr>
        <w:tabs>
          <w:tab w:pos="2201" w:val="left" w:leader="none"/>
        </w:tabs>
        <w:spacing w:line="355" w:lineRule="auto" w:before="133" w:after="0"/>
        <w:ind w:left="2201" w:right="1218" w:hanging="360"/>
        <w:jc w:val="left"/>
        <w:rPr>
          <w:sz w:val="24"/>
        </w:rPr>
      </w:pPr>
      <w:r>
        <w:rPr>
          <w:sz w:val="24"/>
        </w:rPr>
        <w:t>The</w:t>
      </w:r>
      <w:r>
        <w:rPr>
          <w:spacing w:val="40"/>
          <w:sz w:val="24"/>
        </w:rPr>
        <w:t> </w:t>
      </w:r>
      <w:r>
        <w:rPr>
          <w:sz w:val="24"/>
        </w:rPr>
        <w:t>mechanical</w:t>
      </w:r>
      <w:r>
        <w:rPr>
          <w:spacing w:val="40"/>
          <w:sz w:val="24"/>
        </w:rPr>
        <w:t> </w:t>
      </w:r>
      <w:r>
        <w:rPr>
          <w:sz w:val="24"/>
        </w:rPr>
        <w:t>and</w:t>
      </w:r>
      <w:r>
        <w:rPr>
          <w:spacing w:val="40"/>
          <w:sz w:val="24"/>
        </w:rPr>
        <w:t> </w:t>
      </w:r>
      <w:r>
        <w:rPr>
          <w:sz w:val="24"/>
        </w:rPr>
        <w:t>wear</w:t>
      </w:r>
      <w:r>
        <w:rPr>
          <w:spacing w:val="40"/>
          <w:sz w:val="24"/>
        </w:rPr>
        <w:t> </w:t>
      </w:r>
      <w:r>
        <w:rPr>
          <w:sz w:val="24"/>
        </w:rPr>
        <w:t>properties</w:t>
      </w:r>
      <w:r>
        <w:rPr>
          <w:spacing w:val="40"/>
          <w:sz w:val="24"/>
        </w:rPr>
        <w:t> </w:t>
      </w:r>
      <w:r>
        <w:rPr>
          <w:sz w:val="24"/>
        </w:rPr>
        <w:t>test</w:t>
      </w:r>
      <w:r>
        <w:rPr>
          <w:spacing w:val="71"/>
          <w:sz w:val="24"/>
        </w:rPr>
        <w:t> </w:t>
      </w:r>
      <w:r>
        <w:rPr>
          <w:sz w:val="24"/>
        </w:rPr>
        <w:t>in</w:t>
      </w:r>
      <w:r>
        <w:rPr>
          <w:spacing w:val="40"/>
          <w:sz w:val="24"/>
        </w:rPr>
        <w:t> </w:t>
      </w:r>
      <w:r>
        <w:rPr>
          <w:sz w:val="24"/>
        </w:rPr>
        <w:t>line</w:t>
      </w:r>
      <w:r>
        <w:rPr>
          <w:spacing w:val="40"/>
          <w:sz w:val="24"/>
        </w:rPr>
        <w:t> </w:t>
      </w:r>
      <w:r>
        <w:rPr>
          <w:sz w:val="24"/>
        </w:rPr>
        <w:t>with</w:t>
      </w:r>
      <w:r>
        <w:rPr>
          <w:spacing w:val="40"/>
          <w:sz w:val="24"/>
        </w:rPr>
        <w:t> </w:t>
      </w:r>
      <w:r>
        <w:rPr>
          <w:sz w:val="24"/>
        </w:rPr>
        <w:t>ASTM</w:t>
      </w:r>
      <w:r>
        <w:rPr>
          <w:spacing w:val="40"/>
          <w:sz w:val="24"/>
        </w:rPr>
        <w:t> </w:t>
      </w:r>
      <w:r>
        <w:rPr>
          <w:sz w:val="24"/>
        </w:rPr>
        <w:t>standards.</w:t>
      </w:r>
      <w:r>
        <w:rPr>
          <w:spacing w:val="40"/>
          <w:sz w:val="24"/>
        </w:rPr>
        <w:t> </w:t>
      </w:r>
      <w:r>
        <w:rPr>
          <w:sz w:val="24"/>
        </w:rPr>
        <w:t>The</w:t>
      </w:r>
      <w:r>
        <w:rPr>
          <w:spacing w:val="40"/>
          <w:sz w:val="24"/>
        </w:rPr>
        <w:t> </w:t>
      </w:r>
      <w:r>
        <w:rPr>
          <w:sz w:val="24"/>
        </w:rPr>
        <w:t>process variables of the test follow the order in Tables 3.1 and 3.2.</w:t>
      </w:r>
    </w:p>
    <w:p>
      <w:pPr>
        <w:pStyle w:val="BodyText"/>
        <w:spacing w:before="9"/>
        <w:ind w:left="1841"/>
      </w:pPr>
      <w:r>
        <w:rPr/>
        <w:t>The</w:t>
      </w:r>
      <w:r>
        <w:rPr>
          <w:spacing w:val="-3"/>
        </w:rPr>
        <w:t> </w:t>
      </w:r>
      <w:r>
        <w:rPr/>
        <w:t>periwinkle</w:t>
      </w:r>
      <w:r>
        <w:rPr>
          <w:spacing w:val="-1"/>
        </w:rPr>
        <w:t> </w:t>
      </w:r>
      <w:r>
        <w:rPr/>
        <w:t>shellswere</w:t>
      </w:r>
      <w:r>
        <w:rPr>
          <w:spacing w:val="-1"/>
        </w:rPr>
        <w:t> </w:t>
      </w:r>
      <w:r>
        <w:rPr/>
        <w:t>washed</w:t>
      </w:r>
      <w:r>
        <w:rPr>
          <w:spacing w:val="-2"/>
        </w:rPr>
        <w:t> </w:t>
      </w:r>
      <w:r>
        <w:rPr/>
        <w:t>and</w:t>
      </w:r>
      <w:r>
        <w:rPr>
          <w:spacing w:val="-2"/>
        </w:rPr>
        <w:t> </w:t>
      </w:r>
      <w:r>
        <w:rPr/>
        <w:t>then</w:t>
      </w:r>
      <w:r>
        <w:rPr>
          <w:spacing w:val="-4"/>
        </w:rPr>
        <w:t> </w:t>
      </w:r>
      <w:r>
        <w:rPr>
          <w:spacing w:val="-2"/>
        </w:rPr>
        <w:t>pulverized.</w:t>
      </w:r>
    </w:p>
    <w:p>
      <w:pPr>
        <w:pStyle w:val="BodyText"/>
        <w:spacing w:before="5"/>
      </w:pPr>
    </w:p>
    <w:p>
      <w:pPr>
        <w:spacing w:before="0"/>
        <w:ind w:left="0" w:right="109" w:firstLine="0"/>
        <w:jc w:val="center"/>
        <w:rPr>
          <w:b/>
          <w:sz w:val="24"/>
        </w:rPr>
      </w:pPr>
      <w:r>
        <w:rPr>
          <w:b/>
          <w:sz w:val="24"/>
        </w:rPr>
        <w:t>Table</w:t>
      </w:r>
      <w:r>
        <w:rPr>
          <w:b/>
          <w:spacing w:val="-2"/>
          <w:sz w:val="24"/>
        </w:rPr>
        <w:t> </w:t>
      </w:r>
      <w:r>
        <w:rPr>
          <w:b/>
          <w:sz w:val="24"/>
        </w:rPr>
        <w:t>3.1: Operating</w:t>
      </w:r>
      <w:r>
        <w:rPr>
          <w:b/>
          <w:spacing w:val="-1"/>
          <w:sz w:val="24"/>
        </w:rPr>
        <w:t> </w:t>
      </w:r>
      <w:r>
        <w:rPr>
          <w:b/>
          <w:spacing w:val="-2"/>
          <w:sz w:val="24"/>
        </w:rPr>
        <w:t>Parameters.</w:t>
      </w:r>
    </w:p>
    <w:p>
      <w:pPr>
        <w:pStyle w:val="BodyText"/>
        <w:rPr>
          <w:b/>
          <w:sz w:val="20"/>
        </w:rPr>
      </w:pPr>
    </w:p>
    <w:p>
      <w:pPr>
        <w:pStyle w:val="BodyText"/>
        <w:rPr>
          <w:b/>
          <w:sz w:val="20"/>
        </w:rPr>
      </w:pPr>
    </w:p>
    <w:p>
      <w:pPr>
        <w:pStyle w:val="BodyText"/>
        <w:spacing w:before="132"/>
        <w:rPr>
          <w:b/>
          <w:sz w:val="20"/>
        </w:rPr>
      </w:pPr>
    </w:p>
    <w:tbl>
      <w:tblPr>
        <w:tblW w:w="0" w:type="auto"/>
        <w:jc w:val="left"/>
        <w:tblInd w:w="1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5"/>
        <w:gridCol w:w="3491"/>
        <w:gridCol w:w="1748"/>
        <w:gridCol w:w="2430"/>
      </w:tblGrid>
      <w:tr>
        <w:trPr>
          <w:trHeight w:val="551" w:hRule="atLeast"/>
        </w:trPr>
        <w:tc>
          <w:tcPr>
            <w:tcW w:w="1085" w:type="dxa"/>
          </w:tcPr>
          <w:p>
            <w:pPr>
              <w:pStyle w:val="TableParagraph"/>
              <w:spacing w:line="273" w:lineRule="exact"/>
              <w:ind w:left="13"/>
              <w:rPr>
                <w:b/>
                <w:sz w:val="24"/>
              </w:rPr>
            </w:pPr>
            <w:r>
              <w:rPr>
                <w:b/>
                <w:spacing w:val="-2"/>
                <w:sz w:val="24"/>
              </w:rPr>
              <w:t>Serial</w:t>
            </w:r>
          </w:p>
          <w:p>
            <w:pPr>
              <w:pStyle w:val="TableParagraph"/>
              <w:spacing w:line="257" w:lineRule="exact" w:before="2"/>
              <w:ind w:left="13" w:right="9"/>
              <w:rPr>
                <w:b/>
                <w:sz w:val="24"/>
              </w:rPr>
            </w:pPr>
            <w:r>
              <w:rPr>
                <w:b/>
                <w:spacing w:val="-5"/>
                <w:sz w:val="24"/>
              </w:rPr>
              <w:t>No</w:t>
            </w:r>
          </w:p>
        </w:tc>
        <w:tc>
          <w:tcPr>
            <w:tcW w:w="3491" w:type="dxa"/>
          </w:tcPr>
          <w:p>
            <w:pPr>
              <w:pStyle w:val="TableParagraph"/>
              <w:spacing w:line="273" w:lineRule="exact"/>
              <w:ind w:left="892"/>
              <w:jc w:val="left"/>
              <w:rPr>
                <w:b/>
                <w:sz w:val="24"/>
              </w:rPr>
            </w:pPr>
            <w:r>
              <w:rPr>
                <w:b/>
                <w:sz w:val="24"/>
              </w:rPr>
              <w:t>Control</w:t>
            </w:r>
            <w:r>
              <w:rPr>
                <w:b/>
                <w:spacing w:val="-4"/>
                <w:sz w:val="24"/>
              </w:rPr>
              <w:t> </w:t>
            </w:r>
            <w:r>
              <w:rPr>
                <w:b/>
                <w:spacing w:val="-2"/>
                <w:sz w:val="24"/>
              </w:rPr>
              <w:t>variable</w:t>
            </w:r>
          </w:p>
        </w:tc>
        <w:tc>
          <w:tcPr>
            <w:tcW w:w="1748" w:type="dxa"/>
          </w:tcPr>
          <w:p>
            <w:pPr>
              <w:pStyle w:val="TableParagraph"/>
              <w:spacing w:line="273" w:lineRule="exact"/>
              <w:ind w:left="6" w:right="5"/>
              <w:rPr>
                <w:b/>
                <w:sz w:val="24"/>
              </w:rPr>
            </w:pPr>
            <w:r>
              <w:rPr>
                <w:b/>
                <w:spacing w:val="-2"/>
                <w:sz w:val="24"/>
              </w:rPr>
              <w:t>Notations</w:t>
            </w:r>
          </w:p>
        </w:tc>
        <w:tc>
          <w:tcPr>
            <w:tcW w:w="2430" w:type="dxa"/>
          </w:tcPr>
          <w:p>
            <w:pPr>
              <w:pStyle w:val="TableParagraph"/>
              <w:spacing w:line="273" w:lineRule="exact"/>
              <w:ind w:left="331"/>
              <w:jc w:val="left"/>
              <w:rPr>
                <w:b/>
                <w:sz w:val="24"/>
              </w:rPr>
            </w:pPr>
            <w:r>
              <w:rPr>
                <w:b/>
                <w:sz w:val="24"/>
              </w:rPr>
              <w:t>Value with </w:t>
            </w:r>
            <w:r>
              <w:rPr>
                <w:b/>
                <w:spacing w:val="-2"/>
                <w:sz w:val="24"/>
              </w:rPr>
              <w:t>range</w:t>
            </w:r>
          </w:p>
        </w:tc>
      </w:tr>
      <w:tr>
        <w:trPr>
          <w:trHeight w:val="753" w:hRule="atLeast"/>
        </w:trPr>
        <w:tc>
          <w:tcPr>
            <w:tcW w:w="1085" w:type="dxa"/>
          </w:tcPr>
          <w:p>
            <w:pPr>
              <w:pStyle w:val="TableParagraph"/>
              <w:spacing w:line="273" w:lineRule="exact"/>
              <w:ind w:left="13" w:right="9"/>
              <w:rPr>
                <w:b/>
                <w:sz w:val="24"/>
              </w:rPr>
            </w:pPr>
            <w:r>
              <w:rPr>
                <w:b/>
                <w:spacing w:val="-10"/>
                <w:sz w:val="24"/>
              </w:rPr>
              <w:t>1</w:t>
            </w:r>
          </w:p>
        </w:tc>
        <w:tc>
          <w:tcPr>
            <w:tcW w:w="3491" w:type="dxa"/>
          </w:tcPr>
          <w:p>
            <w:pPr>
              <w:pStyle w:val="TableParagraph"/>
              <w:ind w:left="105"/>
              <w:jc w:val="left"/>
              <w:rPr>
                <w:sz w:val="24"/>
              </w:rPr>
            </w:pPr>
            <w:r>
              <w:rPr>
                <w:sz w:val="24"/>
              </w:rPr>
              <w:t>Carburizing</w:t>
            </w:r>
            <w:r>
              <w:rPr>
                <w:spacing w:val="-6"/>
                <w:sz w:val="24"/>
              </w:rPr>
              <w:t> </w:t>
            </w:r>
            <w:r>
              <w:rPr>
                <w:spacing w:val="-2"/>
                <w:sz w:val="24"/>
              </w:rPr>
              <w:t>Temperatures(</w:t>
            </w:r>
            <w:r>
              <w:rPr>
                <w:spacing w:val="-2"/>
                <w:sz w:val="24"/>
                <w:vertAlign w:val="superscript"/>
              </w:rPr>
              <w:t>o</w:t>
            </w:r>
            <w:r>
              <w:rPr>
                <w:spacing w:val="-2"/>
                <w:sz w:val="24"/>
                <w:vertAlign w:val="baseline"/>
              </w:rPr>
              <w:t>C)</w:t>
            </w:r>
          </w:p>
        </w:tc>
        <w:tc>
          <w:tcPr>
            <w:tcW w:w="1748" w:type="dxa"/>
          </w:tcPr>
          <w:p>
            <w:pPr>
              <w:pStyle w:val="TableParagraph"/>
              <w:ind w:left="6" w:right="6"/>
              <w:rPr>
                <w:sz w:val="24"/>
              </w:rPr>
            </w:pPr>
            <w:r>
              <w:rPr>
                <w:spacing w:val="-10"/>
                <w:sz w:val="24"/>
              </w:rPr>
              <w:t>A</w:t>
            </w:r>
          </w:p>
        </w:tc>
        <w:tc>
          <w:tcPr>
            <w:tcW w:w="2430" w:type="dxa"/>
          </w:tcPr>
          <w:p>
            <w:pPr>
              <w:pStyle w:val="TableParagraph"/>
              <w:ind w:left="105"/>
              <w:jc w:val="left"/>
              <w:rPr>
                <w:sz w:val="24"/>
              </w:rPr>
            </w:pPr>
            <w:r>
              <w:rPr>
                <w:sz w:val="24"/>
              </w:rPr>
              <w:t>850-</w:t>
            </w:r>
            <w:r>
              <w:rPr>
                <w:spacing w:val="-2"/>
                <w:sz w:val="24"/>
              </w:rPr>
              <w:t>950</w:t>
            </w:r>
            <w:r>
              <w:rPr>
                <w:spacing w:val="-2"/>
                <w:sz w:val="24"/>
                <w:vertAlign w:val="superscript"/>
              </w:rPr>
              <w:t>0</w:t>
            </w:r>
            <w:r>
              <w:rPr>
                <w:spacing w:val="-2"/>
                <w:sz w:val="24"/>
                <w:vertAlign w:val="baseline"/>
              </w:rPr>
              <w:t>C</w:t>
            </w:r>
          </w:p>
        </w:tc>
      </w:tr>
      <w:tr>
        <w:trPr>
          <w:trHeight w:val="753" w:hRule="atLeast"/>
        </w:trPr>
        <w:tc>
          <w:tcPr>
            <w:tcW w:w="1085" w:type="dxa"/>
          </w:tcPr>
          <w:p>
            <w:pPr>
              <w:pStyle w:val="TableParagraph"/>
              <w:spacing w:line="273" w:lineRule="exact"/>
              <w:ind w:left="13" w:right="9"/>
              <w:rPr>
                <w:b/>
                <w:sz w:val="24"/>
              </w:rPr>
            </w:pPr>
            <w:r>
              <w:rPr>
                <w:b/>
                <w:spacing w:val="-10"/>
                <w:sz w:val="24"/>
              </w:rPr>
              <w:t>2</w:t>
            </w:r>
          </w:p>
        </w:tc>
        <w:tc>
          <w:tcPr>
            <w:tcW w:w="3491" w:type="dxa"/>
          </w:tcPr>
          <w:p>
            <w:pPr>
              <w:pStyle w:val="TableParagraph"/>
              <w:ind w:left="105"/>
              <w:jc w:val="left"/>
              <w:rPr>
                <w:sz w:val="24"/>
              </w:rPr>
            </w:pPr>
            <w:r>
              <w:rPr>
                <w:sz w:val="24"/>
              </w:rPr>
              <w:t>Carburizing</w:t>
            </w:r>
            <w:r>
              <w:rPr>
                <w:spacing w:val="-6"/>
                <w:sz w:val="24"/>
              </w:rPr>
              <w:t> </w:t>
            </w:r>
            <w:r>
              <w:rPr>
                <w:spacing w:val="-2"/>
                <w:sz w:val="24"/>
              </w:rPr>
              <w:t>Time(hours)</w:t>
            </w:r>
          </w:p>
        </w:tc>
        <w:tc>
          <w:tcPr>
            <w:tcW w:w="1748" w:type="dxa"/>
          </w:tcPr>
          <w:p>
            <w:pPr>
              <w:pStyle w:val="TableParagraph"/>
              <w:ind w:left="6"/>
              <w:rPr>
                <w:sz w:val="24"/>
              </w:rPr>
            </w:pPr>
            <w:r>
              <w:rPr>
                <w:spacing w:val="-10"/>
                <w:sz w:val="24"/>
              </w:rPr>
              <w:t>B</w:t>
            </w:r>
          </w:p>
        </w:tc>
        <w:tc>
          <w:tcPr>
            <w:tcW w:w="2430" w:type="dxa"/>
          </w:tcPr>
          <w:p>
            <w:pPr>
              <w:pStyle w:val="TableParagraph"/>
              <w:ind w:left="105"/>
              <w:jc w:val="left"/>
              <w:rPr>
                <w:sz w:val="24"/>
              </w:rPr>
            </w:pPr>
            <w:r>
              <w:rPr>
                <w:sz w:val="24"/>
              </w:rPr>
              <w:t>1-</w:t>
            </w:r>
            <w:r>
              <w:rPr>
                <w:spacing w:val="-4"/>
                <w:sz w:val="24"/>
              </w:rPr>
              <w:t>3hrs</w:t>
            </w:r>
          </w:p>
        </w:tc>
      </w:tr>
      <w:tr>
        <w:trPr>
          <w:trHeight w:val="748" w:hRule="atLeast"/>
        </w:trPr>
        <w:tc>
          <w:tcPr>
            <w:tcW w:w="1085" w:type="dxa"/>
          </w:tcPr>
          <w:p>
            <w:pPr>
              <w:pStyle w:val="TableParagraph"/>
              <w:spacing w:line="273" w:lineRule="exact"/>
              <w:ind w:left="13" w:right="6"/>
              <w:rPr>
                <w:b/>
                <w:sz w:val="24"/>
              </w:rPr>
            </w:pPr>
            <w:r>
              <w:rPr>
                <w:b/>
                <w:spacing w:val="-5"/>
                <w:sz w:val="24"/>
              </w:rPr>
              <w:t>3.</w:t>
            </w:r>
          </w:p>
        </w:tc>
        <w:tc>
          <w:tcPr>
            <w:tcW w:w="3491" w:type="dxa"/>
          </w:tcPr>
          <w:p>
            <w:pPr>
              <w:pStyle w:val="TableParagraph"/>
              <w:ind w:left="105"/>
              <w:jc w:val="left"/>
              <w:rPr>
                <w:sz w:val="24"/>
              </w:rPr>
            </w:pPr>
            <w:r>
              <w:rPr>
                <w:sz w:val="24"/>
              </w:rPr>
              <w:t>Tempering</w:t>
            </w:r>
            <w:r>
              <w:rPr>
                <w:spacing w:val="-3"/>
                <w:sz w:val="24"/>
              </w:rPr>
              <w:t> </w:t>
            </w:r>
            <w:r>
              <w:rPr>
                <w:sz w:val="24"/>
              </w:rPr>
              <w:t>Temperature</w:t>
            </w:r>
            <w:r>
              <w:rPr>
                <w:spacing w:val="-7"/>
                <w:sz w:val="24"/>
              </w:rPr>
              <w:t> </w:t>
            </w:r>
            <w:r>
              <w:rPr>
                <w:spacing w:val="-4"/>
                <w:sz w:val="24"/>
              </w:rPr>
              <w:t>(</w:t>
            </w:r>
            <w:r>
              <w:rPr>
                <w:spacing w:val="-4"/>
                <w:sz w:val="24"/>
                <w:vertAlign w:val="superscript"/>
              </w:rPr>
              <w:t>0</w:t>
            </w:r>
            <w:r>
              <w:rPr>
                <w:spacing w:val="-4"/>
                <w:sz w:val="24"/>
                <w:vertAlign w:val="baseline"/>
              </w:rPr>
              <w:t>C)</w:t>
            </w:r>
          </w:p>
        </w:tc>
        <w:tc>
          <w:tcPr>
            <w:tcW w:w="1748" w:type="dxa"/>
          </w:tcPr>
          <w:p>
            <w:pPr>
              <w:pStyle w:val="TableParagraph"/>
              <w:ind w:left="6"/>
              <w:rPr>
                <w:sz w:val="24"/>
              </w:rPr>
            </w:pPr>
            <w:r>
              <w:rPr>
                <w:spacing w:val="-10"/>
                <w:sz w:val="24"/>
              </w:rPr>
              <w:t>C</w:t>
            </w:r>
          </w:p>
        </w:tc>
        <w:tc>
          <w:tcPr>
            <w:tcW w:w="2430" w:type="dxa"/>
          </w:tcPr>
          <w:p>
            <w:pPr>
              <w:pStyle w:val="TableParagraph"/>
              <w:ind w:left="105"/>
              <w:jc w:val="left"/>
              <w:rPr>
                <w:sz w:val="24"/>
              </w:rPr>
            </w:pPr>
            <w:r>
              <w:rPr>
                <w:spacing w:val="-5"/>
                <w:sz w:val="24"/>
              </w:rPr>
              <w:t>200</w:t>
            </w:r>
          </w:p>
        </w:tc>
      </w:tr>
    </w:tbl>
    <w:p>
      <w:pPr>
        <w:spacing w:before="238"/>
        <w:ind w:left="1841" w:right="0" w:firstLine="0"/>
        <w:jc w:val="left"/>
        <w:rPr>
          <w:b/>
          <w:sz w:val="24"/>
        </w:rPr>
      </w:pPr>
      <w:r>
        <w:rPr>
          <w:b/>
          <w:sz w:val="24"/>
        </w:rPr>
        <w:t>Table</w:t>
      </w:r>
      <w:r>
        <w:rPr>
          <w:b/>
          <w:spacing w:val="-2"/>
          <w:sz w:val="24"/>
        </w:rPr>
        <w:t> </w:t>
      </w:r>
      <w:r>
        <w:rPr>
          <w:b/>
          <w:sz w:val="24"/>
        </w:rPr>
        <w:t>3.2:</w:t>
      </w:r>
      <w:r>
        <w:rPr>
          <w:b/>
          <w:spacing w:val="62"/>
          <w:sz w:val="24"/>
        </w:rPr>
        <w:t> </w:t>
      </w:r>
      <w:r>
        <w:rPr>
          <w:b/>
          <w:sz w:val="24"/>
        </w:rPr>
        <w:t>Number</w:t>
      </w:r>
      <w:r>
        <w:rPr>
          <w:b/>
          <w:spacing w:val="-7"/>
          <w:sz w:val="24"/>
        </w:rPr>
        <w:t> </w:t>
      </w:r>
      <w:r>
        <w:rPr>
          <w:b/>
          <w:sz w:val="24"/>
        </w:rPr>
        <w:t>of</w:t>
      </w:r>
      <w:r>
        <w:rPr>
          <w:b/>
          <w:spacing w:val="-3"/>
          <w:sz w:val="24"/>
        </w:rPr>
        <w:t> </w:t>
      </w:r>
      <w:r>
        <w:rPr>
          <w:b/>
          <w:sz w:val="24"/>
        </w:rPr>
        <w:t>level</w:t>
      </w:r>
      <w:r>
        <w:rPr>
          <w:b/>
          <w:spacing w:val="-5"/>
          <w:sz w:val="24"/>
        </w:rPr>
        <w:t> </w:t>
      </w:r>
      <w:r>
        <w:rPr>
          <w:b/>
          <w:sz w:val="24"/>
        </w:rPr>
        <w:t>and process</w:t>
      </w:r>
      <w:r>
        <w:rPr>
          <w:b/>
          <w:spacing w:val="-2"/>
          <w:sz w:val="24"/>
        </w:rPr>
        <w:t> parameters</w:t>
      </w:r>
    </w:p>
    <w:p>
      <w:pPr>
        <w:pStyle w:val="BodyText"/>
        <w:spacing w:before="49" w:after="1"/>
        <w:rPr>
          <w:b/>
          <w:sz w:val="20"/>
        </w:rPr>
      </w:pPr>
    </w:p>
    <w:tbl>
      <w:tblPr>
        <w:tblW w:w="0" w:type="auto"/>
        <w:jc w:val="left"/>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7"/>
        <w:gridCol w:w="1200"/>
        <w:gridCol w:w="1224"/>
        <w:gridCol w:w="797"/>
        <w:gridCol w:w="2372"/>
      </w:tblGrid>
      <w:tr>
        <w:trPr>
          <w:trHeight w:val="277" w:hRule="atLeast"/>
        </w:trPr>
        <w:tc>
          <w:tcPr>
            <w:tcW w:w="3097" w:type="dxa"/>
            <w:vMerge w:val="restart"/>
          </w:tcPr>
          <w:p>
            <w:pPr>
              <w:pStyle w:val="TableParagraph"/>
              <w:spacing w:line="240" w:lineRule="auto" w:before="8"/>
              <w:jc w:val="left"/>
              <w:rPr>
                <w:b/>
                <w:sz w:val="24"/>
              </w:rPr>
            </w:pPr>
          </w:p>
          <w:p>
            <w:pPr>
              <w:pStyle w:val="TableParagraph"/>
              <w:spacing w:line="240" w:lineRule="auto"/>
              <w:ind w:left="647"/>
              <w:jc w:val="left"/>
              <w:rPr>
                <w:b/>
                <w:sz w:val="24"/>
              </w:rPr>
            </w:pPr>
            <w:r>
              <w:rPr>
                <w:b/>
                <w:sz w:val="24"/>
              </w:rPr>
              <w:t>Control</w:t>
            </w:r>
            <w:r>
              <w:rPr>
                <w:b/>
                <w:spacing w:val="-4"/>
                <w:sz w:val="24"/>
              </w:rPr>
              <w:t> </w:t>
            </w:r>
            <w:r>
              <w:rPr>
                <w:b/>
                <w:spacing w:val="-2"/>
                <w:sz w:val="24"/>
              </w:rPr>
              <w:t>variables</w:t>
            </w:r>
          </w:p>
        </w:tc>
        <w:tc>
          <w:tcPr>
            <w:tcW w:w="3221" w:type="dxa"/>
            <w:gridSpan w:val="3"/>
          </w:tcPr>
          <w:p>
            <w:pPr>
              <w:pStyle w:val="TableParagraph"/>
              <w:spacing w:line="257" w:lineRule="exact" w:before="1"/>
              <w:ind w:left="9"/>
              <w:rPr>
                <w:b/>
                <w:sz w:val="24"/>
              </w:rPr>
            </w:pPr>
            <w:r>
              <w:rPr>
                <w:b/>
                <w:spacing w:val="-2"/>
                <w:sz w:val="24"/>
              </w:rPr>
              <w:t>Level</w:t>
            </w:r>
          </w:p>
        </w:tc>
        <w:tc>
          <w:tcPr>
            <w:tcW w:w="2372" w:type="dxa"/>
            <w:vMerge w:val="restart"/>
          </w:tcPr>
          <w:p>
            <w:pPr>
              <w:pStyle w:val="TableParagraph"/>
              <w:spacing w:line="240" w:lineRule="auto" w:before="8"/>
              <w:jc w:val="left"/>
              <w:rPr>
                <w:b/>
                <w:sz w:val="24"/>
              </w:rPr>
            </w:pPr>
          </w:p>
          <w:p>
            <w:pPr>
              <w:pStyle w:val="TableParagraph"/>
              <w:spacing w:line="240" w:lineRule="auto"/>
              <w:ind w:left="361"/>
              <w:jc w:val="left"/>
              <w:rPr>
                <w:b/>
                <w:sz w:val="24"/>
              </w:rPr>
            </w:pPr>
            <w:r>
              <w:rPr>
                <w:b/>
                <w:sz w:val="24"/>
              </w:rPr>
              <w:t>Test</w:t>
            </w:r>
            <w:r>
              <w:rPr>
                <w:b/>
                <w:spacing w:val="-2"/>
                <w:sz w:val="24"/>
              </w:rPr>
              <w:t> </w:t>
            </w:r>
            <w:r>
              <w:rPr>
                <w:b/>
                <w:sz w:val="24"/>
              </w:rPr>
              <w:t>carried</w:t>
            </w:r>
            <w:r>
              <w:rPr>
                <w:b/>
                <w:spacing w:val="-2"/>
                <w:sz w:val="24"/>
              </w:rPr>
              <w:t> </w:t>
            </w:r>
            <w:r>
              <w:rPr>
                <w:b/>
                <w:spacing w:val="-5"/>
                <w:sz w:val="24"/>
              </w:rPr>
              <w:t>out</w:t>
            </w:r>
          </w:p>
        </w:tc>
      </w:tr>
      <w:tr>
        <w:trPr>
          <w:trHeight w:val="278" w:hRule="atLeast"/>
        </w:trPr>
        <w:tc>
          <w:tcPr>
            <w:tcW w:w="3097" w:type="dxa"/>
            <w:vMerge/>
            <w:tcBorders>
              <w:top w:val="nil"/>
            </w:tcBorders>
          </w:tcPr>
          <w:p>
            <w:pPr>
              <w:rPr>
                <w:sz w:val="2"/>
                <w:szCs w:val="2"/>
              </w:rPr>
            </w:pPr>
          </w:p>
        </w:tc>
        <w:tc>
          <w:tcPr>
            <w:tcW w:w="1200" w:type="dxa"/>
          </w:tcPr>
          <w:p>
            <w:pPr>
              <w:pStyle w:val="TableParagraph"/>
              <w:spacing w:line="258" w:lineRule="exact"/>
              <w:ind w:left="15" w:right="10"/>
              <w:rPr>
                <w:b/>
                <w:sz w:val="24"/>
              </w:rPr>
            </w:pPr>
            <w:r>
              <w:rPr>
                <w:b/>
                <w:spacing w:val="-10"/>
                <w:sz w:val="24"/>
              </w:rPr>
              <w:t>1</w:t>
            </w:r>
          </w:p>
        </w:tc>
        <w:tc>
          <w:tcPr>
            <w:tcW w:w="1224" w:type="dxa"/>
          </w:tcPr>
          <w:p>
            <w:pPr>
              <w:pStyle w:val="TableParagraph"/>
              <w:spacing w:line="258" w:lineRule="exact"/>
              <w:ind w:left="11" w:right="10"/>
              <w:rPr>
                <w:b/>
                <w:sz w:val="24"/>
              </w:rPr>
            </w:pPr>
            <w:r>
              <w:rPr>
                <w:b/>
                <w:spacing w:val="-10"/>
                <w:sz w:val="24"/>
              </w:rPr>
              <w:t>2</w:t>
            </w:r>
          </w:p>
        </w:tc>
        <w:tc>
          <w:tcPr>
            <w:tcW w:w="797" w:type="dxa"/>
          </w:tcPr>
          <w:p>
            <w:pPr>
              <w:pStyle w:val="TableParagraph"/>
              <w:spacing w:line="258" w:lineRule="exact"/>
              <w:ind w:left="7"/>
              <w:rPr>
                <w:b/>
                <w:sz w:val="24"/>
              </w:rPr>
            </w:pPr>
            <w:r>
              <w:rPr>
                <w:b/>
                <w:spacing w:val="-10"/>
                <w:sz w:val="24"/>
              </w:rPr>
              <w:t>3</w:t>
            </w:r>
          </w:p>
        </w:tc>
        <w:tc>
          <w:tcPr>
            <w:tcW w:w="2372" w:type="dxa"/>
            <w:vMerge/>
            <w:tcBorders>
              <w:top w:val="nil"/>
            </w:tcBorders>
          </w:tcPr>
          <w:p>
            <w:pPr>
              <w:rPr>
                <w:sz w:val="2"/>
                <w:szCs w:val="2"/>
              </w:rPr>
            </w:pPr>
          </w:p>
        </w:tc>
      </w:tr>
      <w:tr>
        <w:trPr>
          <w:trHeight w:val="273" w:hRule="atLeast"/>
        </w:trPr>
        <w:tc>
          <w:tcPr>
            <w:tcW w:w="3097" w:type="dxa"/>
            <w:vMerge/>
            <w:tcBorders>
              <w:top w:val="nil"/>
            </w:tcBorders>
          </w:tcPr>
          <w:p>
            <w:pPr>
              <w:rPr>
                <w:sz w:val="2"/>
                <w:szCs w:val="2"/>
              </w:rPr>
            </w:pPr>
          </w:p>
        </w:tc>
        <w:tc>
          <w:tcPr>
            <w:tcW w:w="1200" w:type="dxa"/>
          </w:tcPr>
          <w:p>
            <w:pPr>
              <w:pStyle w:val="TableParagraph"/>
              <w:spacing w:line="253" w:lineRule="exact"/>
              <w:ind w:left="15" w:right="5"/>
              <w:rPr>
                <w:b/>
                <w:sz w:val="24"/>
              </w:rPr>
            </w:pPr>
            <w:r>
              <w:rPr>
                <w:b/>
                <w:spacing w:val="-5"/>
                <w:sz w:val="24"/>
              </w:rPr>
              <w:t>Low</w:t>
            </w:r>
          </w:p>
        </w:tc>
        <w:tc>
          <w:tcPr>
            <w:tcW w:w="1224" w:type="dxa"/>
          </w:tcPr>
          <w:p>
            <w:pPr>
              <w:pStyle w:val="TableParagraph"/>
              <w:spacing w:line="253" w:lineRule="exact"/>
              <w:ind w:left="11" w:right="10"/>
              <w:rPr>
                <w:b/>
                <w:sz w:val="24"/>
              </w:rPr>
            </w:pPr>
            <w:r>
              <w:rPr>
                <w:b/>
                <w:spacing w:val="-2"/>
                <w:sz w:val="24"/>
              </w:rPr>
              <w:t>Middle</w:t>
            </w:r>
          </w:p>
        </w:tc>
        <w:tc>
          <w:tcPr>
            <w:tcW w:w="797" w:type="dxa"/>
          </w:tcPr>
          <w:p>
            <w:pPr>
              <w:pStyle w:val="TableParagraph"/>
              <w:spacing w:line="253" w:lineRule="exact"/>
              <w:ind w:left="7" w:right="3"/>
              <w:rPr>
                <w:b/>
                <w:sz w:val="24"/>
              </w:rPr>
            </w:pPr>
            <w:r>
              <w:rPr>
                <w:b/>
                <w:spacing w:val="-4"/>
                <w:sz w:val="24"/>
              </w:rPr>
              <w:t>high</w:t>
            </w:r>
          </w:p>
        </w:tc>
        <w:tc>
          <w:tcPr>
            <w:tcW w:w="2372" w:type="dxa"/>
            <w:vMerge/>
            <w:tcBorders>
              <w:top w:val="nil"/>
            </w:tcBorders>
          </w:tcPr>
          <w:p>
            <w:pPr>
              <w:rPr>
                <w:sz w:val="2"/>
                <w:szCs w:val="2"/>
              </w:rPr>
            </w:pPr>
          </w:p>
        </w:tc>
      </w:tr>
      <w:tr>
        <w:trPr>
          <w:trHeight w:val="1104" w:hRule="atLeast"/>
        </w:trPr>
        <w:tc>
          <w:tcPr>
            <w:tcW w:w="3097" w:type="dxa"/>
          </w:tcPr>
          <w:p>
            <w:pPr>
              <w:pStyle w:val="TableParagraph"/>
              <w:ind w:left="105"/>
              <w:jc w:val="left"/>
              <w:rPr>
                <w:sz w:val="24"/>
              </w:rPr>
            </w:pPr>
            <w:r>
              <w:rPr>
                <w:spacing w:val="-2"/>
                <w:sz w:val="24"/>
              </w:rPr>
              <w:t>Carburizing</w:t>
            </w:r>
          </w:p>
          <w:p>
            <w:pPr>
              <w:pStyle w:val="TableParagraph"/>
              <w:spacing w:line="240" w:lineRule="auto"/>
              <w:jc w:val="left"/>
              <w:rPr>
                <w:b/>
                <w:sz w:val="24"/>
              </w:rPr>
            </w:pPr>
          </w:p>
          <w:p>
            <w:pPr>
              <w:pStyle w:val="TableParagraph"/>
              <w:spacing w:line="240" w:lineRule="auto"/>
              <w:ind w:left="105"/>
              <w:jc w:val="left"/>
              <w:rPr>
                <w:sz w:val="24"/>
              </w:rPr>
            </w:pPr>
            <w:r>
              <w:rPr>
                <w:spacing w:val="-2"/>
                <w:sz w:val="24"/>
              </w:rPr>
              <w:t>Temperatures(</w:t>
            </w:r>
            <w:r>
              <w:rPr>
                <w:spacing w:val="-2"/>
                <w:sz w:val="24"/>
                <w:vertAlign w:val="superscript"/>
              </w:rPr>
              <w:t>o</w:t>
            </w:r>
            <w:r>
              <w:rPr>
                <w:spacing w:val="-2"/>
                <w:sz w:val="24"/>
                <w:vertAlign w:val="baseline"/>
              </w:rPr>
              <w:t>C)</w:t>
            </w:r>
          </w:p>
        </w:tc>
        <w:tc>
          <w:tcPr>
            <w:tcW w:w="1200" w:type="dxa"/>
          </w:tcPr>
          <w:p>
            <w:pPr>
              <w:pStyle w:val="TableParagraph"/>
              <w:spacing w:line="240" w:lineRule="auto" w:before="270"/>
              <w:ind w:left="15" w:right="10"/>
              <w:rPr>
                <w:sz w:val="24"/>
              </w:rPr>
            </w:pPr>
            <w:r>
              <w:rPr>
                <w:spacing w:val="-5"/>
                <w:sz w:val="24"/>
              </w:rPr>
              <w:t>850</w:t>
            </w:r>
          </w:p>
        </w:tc>
        <w:tc>
          <w:tcPr>
            <w:tcW w:w="1224" w:type="dxa"/>
          </w:tcPr>
          <w:p>
            <w:pPr>
              <w:pStyle w:val="TableParagraph"/>
              <w:spacing w:line="240" w:lineRule="auto" w:before="270"/>
              <w:ind w:left="11" w:right="10"/>
              <w:rPr>
                <w:sz w:val="24"/>
              </w:rPr>
            </w:pPr>
            <w:r>
              <w:rPr>
                <w:spacing w:val="-5"/>
                <w:sz w:val="24"/>
              </w:rPr>
              <w:t>900</w:t>
            </w:r>
          </w:p>
        </w:tc>
        <w:tc>
          <w:tcPr>
            <w:tcW w:w="797" w:type="dxa"/>
          </w:tcPr>
          <w:p>
            <w:pPr>
              <w:pStyle w:val="TableParagraph"/>
              <w:spacing w:line="240" w:lineRule="auto" w:before="270"/>
              <w:ind w:left="7" w:right="1"/>
              <w:rPr>
                <w:sz w:val="24"/>
              </w:rPr>
            </w:pPr>
            <w:r>
              <w:rPr>
                <w:spacing w:val="-5"/>
                <w:sz w:val="24"/>
              </w:rPr>
              <w:t>950</w:t>
            </w:r>
          </w:p>
        </w:tc>
        <w:tc>
          <w:tcPr>
            <w:tcW w:w="2372" w:type="dxa"/>
            <w:vMerge w:val="restart"/>
          </w:tcPr>
          <w:p>
            <w:pPr>
              <w:pStyle w:val="TableParagraph"/>
              <w:spacing w:line="480" w:lineRule="auto" w:before="2"/>
              <w:ind w:left="106" w:right="591"/>
              <w:jc w:val="left"/>
              <w:rPr>
                <w:sz w:val="24"/>
              </w:rPr>
            </w:pPr>
            <w:r>
              <w:rPr>
                <w:spacing w:val="-2"/>
                <w:sz w:val="24"/>
              </w:rPr>
              <w:t>Hardness values(HRC) </w:t>
            </w:r>
            <w:r>
              <w:rPr>
                <w:sz w:val="24"/>
              </w:rPr>
              <w:t>Wear</w:t>
            </w:r>
            <w:r>
              <w:rPr>
                <w:spacing w:val="-15"/>
                <w:sz w:val="24"/>
              </w:rPr>
              <w:t> </w:t>
            </w:r>
            <w:r>
              <w:rPr>
                <w:sz w:val="24"/>
              </w:rPr>
              <w:t>rate(mg/m)</w:t>
            </w:r>
          </w:p>
          <w:p>
            <w:pPr>
              <w:pStyle w:val="TableParagraph"/>
              <w:spacing w:line="240" w:lineRule="auto"/>
              <w:ind w:left="106"/>
              <w:jc w:val="left"/>
              <w:rPr>
                <w:sz w:val="24"/>
              </w:rPr>
            </w:pPr>
            <w:r>
              <w:rPr>
                <w:spacing w:val="-2"/>
                <w:sz w:val="24"/>
              </w:rPr>
              <w:t>Microstructures</w:t>
            </w:r>
          </w:p>
        </w:tc>
      </w:tr>
      <w:tr>
        <w:trPr>
          <w:trHeight w:val="551" w:hRule="atLeast"/>
        </w:trPr>
        <w:tc>
          <w:tcPr>
            <w:tcW w:w="3097" w:type="dxa"/>
          </w:tcPr>
          <w:p>
            <w:pPr>
              <w:pStyle w:val="TableParagraph"/>
              <w:ind w:left="105"/>
              <w:jc w:val="left"/>
              <w:rPr>
                <w:sz w:val="24"/>
              </w:rPr>
            </w:pPr>
            <w:r>
              <w:rPr>
                <w:sz w:val="24"/>
              </w:rPr>
              <w:t>Carburizing</w:t>
            </w:r>
            <w:r>
              <w:rPr>
                <w:spacing w:val="-6"/>
                <w:sz w:val="24"/>
              </w:rPr>
              <w:t> </w:t>
            </w:r>
            <w:r>
              <w:rPr>
                <w:spacing w:val="-2"/>
                <w:sz w:val="24"/>
              </w:rPr>
              <w:t>Time(hours)</w:t>
            </w:r>
          </w:p>
        </w:tc>
        <w:tc>
          <w:tcPr>
            <w:tcW w:w="1200" w:type="dxa"/>
          </w:tcPr>
          <w:p>
            <w:pPr>
              <w:pStyle w:val="TableParagraph"/>
              <w:ind w:left="15"/>
              <w:rPr>
                <w:sz w:val="24"/>
              </w:rPr>
            </w:pPr>
            <w:r>
              <w:rPr>
                <w:sz w:val="24"/>
              </w:rPr>
              <w:t>1</w:t>
            </w:r>
            <w:r>
              <w:rPr>
                <w:spacing w:val="2"/>
                <w:sz w:val="24"/>
              </w:rPr>
              <w:t> </w:t>
            </w:r>
            <w:r>
              <w:rPr>
                <w:sz w:val="24"/>
              </w:rPr>
              <w:t>–</w:t>
            </w:r>
            <w:r>
              <w:rPr>
                <w:spacing w:val="2"/>
                <w:sz w:val="24"/>
              </w:rPr>
              <w:t> </w:t>
            </w:r>
            <w:r>
              <w:rPr>
                <w:spacing w:val="-10"/>
                <w:sz w:val="24"/>
              </w:rPr>
              <w:t>3</w:t>
            </w:r>
          </w:p>
        </w:tc>
        <w:tc>
          <w:tcPr>
            <w:tcW w:w="1224" w:type="dxa"/>
          </w:tcPr>
          <w:p>
            <w:pPr>
              <w:pStyle w:val="TableParagraph"/>
              <w:ind w:left="11"/>
              <w:rPr>
                <w:sz w:val="24"/>
              </w:rPr>
            </w:pPr>
            <w:r>
              <w:rPr>
                <w:sz w:val="24"/>
              </w:rPr>
              <w:t>1</w:t>
            </w:r>
            <w:r>
              <w:rPr>
                <w:spacing w:val="2"/>
                <w:sz w:val="24"/>
              </w:rPr>
              <w:t> </w:t>
            </w:r>
            <w:r>
              <w:rPr>
                <w:sz w:val="24"/>
              </w:rPr>
              <w:t>–</w:t>
            </w:r>
            <w:r>
              <w:rPr>
                <w:spacing w:val="2"/>
                <w:sz w:val="24"/>
              </w:rPr>
              <w:t> </w:t>
            </w:r>
            <w:r>
              <w:rPr>
                <w:spacing w:val="-10"/>
                <w:sz w:val="24"/>
              </w:rPr>
              <w:t>3</w:t>
            </w:r>
          </w:p>
        </w:tc>
        <w:tc>
          <w:tcPr>
            <w:tcW w:w="797" w:type="dxa"/>
          </w:tcPr>
          <w:p>
            <w:pPr>
              <w:pStyle w:val="TableParagraph"/>
              <w:ind w:left="7" w:right="1"/>
              <w:rPr>
                <w:sz w:val="24"/>
              </w:rPr>
            </w:pPr>
            <w:r>
              <w:rPr>
                <w:sz w:val="24"/>
              </w:rPr>
              <w:t>1</w:t>
            </w:r>
            <w:r>
              <w:rPr>
                <w:spacing w:val="3"/>
                <w:sz w:val="24"/>
              </w:rPr>
              <w:t> </w:t>
            </w:r>
            <w:r>
              <w:rPr>
                <w:sz w:val="24"/>
              </w:rPr>
              <w:t>–</w:t>
            </w:r>
            <w:r>
              <w:rPr>
                <w:spacing w:val="2"/>
                <w:sz w:val="24"/>
              </w:rPr>
              <w:t> </w:t>
            </w:r>
            <w:r>
              <w:rPr>
                <w:spacing w:val="-10"/>
                <w:sz w:val="24"/>
              </w:rPr>
              <w:t>3</w:t>
            </w:r>
          </w:p>
        </w:tc>
        <w:tc>
          <w:tcPr>
            <w:tcW w:w="2372" w:type="dxa"/>
            <w:vMerge/>
            <w:tcBorders>
              <w:top w:val="nil"/>
            </w:tcBorders>
          </w:tcPr>
          <w:p>
            <w:pPr>
              <w:rPr>
                <w:sz w:val="2"/>
                <w:szCs w:val="2"/>
              </w:rPr>
            </w:pPr>
          </w:p>
        </w:tc>
      </w:tr>
      <w:tr>
        <w:trPr>
          <w:trHeight w:val="552" w:hRule="atLeast"/>
        </w:trPr>
        <w:tc>
          <w:tcPr>
            <w:tcW w:w="3097" w:type="dxa"/>
          </w:tcPr>
          <w:p>
            <w:pPr>
              <w:pStyle w:val="TableParagraph"/>
              <w:ind w:left="105"/>
              <w:jc w:val="left"/>
              <w:rPr>
                <w:sz w:val="24"/>
              </w:rPr>
            </w:pPr>
            <w:r>
              <w:rPr>
                <w:sz w:val="24"/>
              </w:rPr>
              <w:t>Tempering</w:t>
            </w:r>
            <w:r>
              <w:rPr>
                <w:spacing w:val="-3"/>
                <w:sz w:val="24"/>
              </w:rPr>
              <w:t> </w:t>
            </w:r>
            <w:r>
              <w:rPr>
                <w:sz w:val="24"/>
              </w:rPr>
              <w:t>Temperature</w:t>
            </w:r>
            <w:r>
              <w:rPr>
                <w:spacing w:val="-7"/>
                <w:sz w:val="24"/>
              </w:rPr>
              <w:t> </w:t>
            </w:r>
            <w:r>
              <w:rPr>
                <w:spacing w:val="-4"/>
                <w:sz w:val="24"/>
              </w:rPr>
              <w:t>(</w:t>
            </w:r>
            <w:r>
              <w:rPr>
                <w:spacing w:val="-4"/>
                <w:sz w:val="24"/>
                <w:vertAlign w:val="superscript"/>
              </w:rPr>
              <w:t>0</w:t>
            </w:r>
            <w:r>
              <w:rPr>
                <w:spacing w:val="-4"/>
                <w:sz w:val="24"/>
                <w:vertAlign w:val="baseline"/>
              </w:rPr>
              <w:t>C)</w:t>
            </w:r>
          </w:p>
        </w:tc>
        <w:tc>
          <w:tcPr>
            <w:tcW w:w="1200" w:type="dxa"/>
          </w:tcPr>
          <w:p>
            <w:pPr>
              <w:pStyle w:val="TableParagraph"/>
              <w:ind w:left="15" w:right="10"/>
              <w:rPr>
                <w:sz w:val="24"/>
              </w:rPr>
            </w:pPr>
            <w:r>
              <w:rPr>
                <w:spacing w:val="-5"/>
                <w:sz w:val="24"/>
              </w:rPr>
              <w:t>200</w:t>
            </w:r>
          </w:p>
        </w:tc>
        <w:tc>
          <w:tcPr>
            <w:tcW w:w="1224" w:type="dxa"/>
          </w:tcPr>
          <w:p>
            <w:pPr>
              <w:pStyle w:val="TableParagraph"/>
              <w:ind w:left="11" w:right="10"/>
              <w:rPr>
                <w:sz w:val="24"/>
              </w:rPr>
            </w:pPr>
            <w:r>
              <w:rPr>
                <w:spacing w:val="-5"/>
                <w:sz w:val="24"/>
              </w:rPr>
              <w:t>200</w:t>
            </w:r>
          </w:p>
        </w:tc>
        <w:tc>
          <w:tcPr>
            <w:tcW w:w="797" w:type="dxa"/>
          </w:tcPr>
          <w:p>
            <w:pPr>
              <w:pStyle w:val="TableParagraph"/>
              <w:ind w:left="7" w:right="1"/>
              <w:rPr>
                <w:sz w:val="24"/>
              </w:rPr>
            </w:pPr>
            <w:r>
              <w:rPr>
                <w:spacing w:val="-5"/>
                <w:sz w:val="24"/>
              </w:rPr>
              <w:t>200</w:t>
            </w:r>
          </w:p>
        </w:tc>
        <w:tc>
          <w:tcPr>
            <w:tcW w:w="2372" w:type="dxa"/>
            <w:vMerge/>
            <w:tcBorders>
              <w:top w:val="nil"/>
            </w:tcBorders>
          </w:tcPr>
          <w:p>
            <w:pPr>
              <w:rPr>
                <w:sz w:val="2"/>
                <w:szCs w:val="2"/>
              </w:rPr>
            </w:pPr>
          </w:p>
        </w:tc>
      </w:tr>
    </w:tbl>
    <w:p>
      <w:pPr>
        <w:pStyle w:val="Heading2"/>
        <w:numPr>
          <w:ilvl w:val="2"/>
          <w:numId w:val="12"/>
        </w:numPr>
        <w:tabs>
          <w:tab w:pos="1840" w:val="left" w:leader="none"/>
        </w:tabs>
        <w:spacing w:line="240" w:lineRule="auto" w:before="238" w:after="0"/>
        <w:ind w:left="1840" w:right="0" w:hanging="720"/>
        <w:jc w:val="left"/>
      </w:pPr>
      <w:bookmarkStart w:name="_TOC_250013" w:id="14"/>
      <w:r>
        <w:rPr/>
        <w:t>Carburization of</w:t>
      </w:r>
      <w:r>
        <w:rPr>
          <w:spacing w:val="-3"/>
        </w:rPr>
        <w:t> </w:t>
      </w:r>
      <w:r>
        <w:rPr/>
        <w:t>Mild Steel</w:t>
      </w:r>
      <w:r>
        <w:rPr>
          <w:spacing w:val="-5"/>
        </w:rPr>
        <w:t> </w:t>
      </w:r>
      <w:bookmarkEnd w:id="14"/>
      <w:r>
        <w:rPr>
          <w:spacing w:val="-2"/>
        </w:rPr>
        <w:t>Samples</w:t>
      </w:r>
    </w:p>
    <w:p>
      <w:pPr>
        <w:pStyle w:val="BodyText"/>
        <w:spacing w:line="480" w:lineRule="auto" w:before="271"/>
        <w:ind w:left="1841" w:right="1211"/>
      </w:pPr>
      <w:r>
        <w:rPr/>
        <w:t>The 54 test samples preparedwere subjected to carburization treatment. The samples were</w:t>
      </w:r>
      <w:r>
        <w:rPr>
          <w:spacing w:val="27"/>
        </w:rPr>
        <w:t> </w:t>
      </w:r>
      <w:r>
        <w:rPr/>
        <w:t>immersed</w:t>
      </w:r>
      <w:r>
        <w:rPr>
          <w:spacing w:val="24"/>
        </w:rPr>
        <w:t> </w:t>
      </w:r>
      <w:r>
        <w:rPr/>
        <w:t>totally</w:t>
      </w:r>
      <w:r>
        <w:rPr>
          <w:spacing w:val="21"/>
        </w:rPr>
        <w:t> </w:t>
      </w:r>
      <w:r>
        <w:rPr/>
        <w:t>on</w:t>
      </w:r>
      <w:r>
        <w:rPr>
          <w:spacing w:val="19"/>
        </w:rPr>
        <w:t> </w:t>
      </w:r>
      <w:r>
        <w:rPr/>
        <w:t>the</w:t>
      </w:r>
      <w:r>
        <w:rPr>
          <w:spacing w:val="23"/>
        </w:rPr>
        <w:t> </w:t>
      </w:r>
      <w:r>
        <w:rPr/>
        <w:t>thick</w:t>
      </w:r>
      <w:r>
        <w:rPr>
          <w:spacing w:val="27"/>
        </w:rPr>
        <w:t> </w:t>
      </w:r>
      <w:r>
        <w:rPr/>
        <w:t>bed</w:t>
      </w:r>
      <w:r>
        <w:rPr>
          <w:spacing w:val="24"/>
        </w:rPr>
        <w:t> </w:t>
      </w:r>
      <w:r>
        <w:rPr/>
        <w:t>of</w:t>
      </w:r>
      <w:r>
        <w:rPr>
          <w:spacing w:val="15"/>
        </w:rPr>
        <w:t> </w:t>
      </w:r>
      <w:r>
        <w:rPr/>
        <w:t>carburizer</w:t>
      </w:r>
      <w:r>
        <w:rPr>
          <w:spacing w:val="29"/>
        </w:rPr>
        <w:t> </w:t>
      </w:r>
      <w:r>
        <w:rPr/>
        <w:t>containing</w:t>
      </w:r>
      <w:r>
        <w:rPr>
          <w:spacing w:val="24"/>
        </w:rPr>
        <w:t> </w:t>
      </w:r>
      <w:r>
        <w:rPr/>
        <w:t>the</w:t>
      </w:r>
      <w:r>
        <w:rPr>
          <w:spacing w:val="22"/>
        </w:rPr>
        <w:t> </w:t>
      </w:r>
      <w:r>
        <w:rPr/>
        <w:t>various</w:t>
      </w:r>
      <w:r>
        <w:rPr>
          <w:spacing w:val="22"/>
        </w:rPr>
        <w:t> </w:t>
      </w:r>
      <w:r>
        <w:rPr/>
        <w:t>wt%</w:t>
      </w:r>
      <w:r>
        <w:rPr>
          <w:spacing w:val="20"/>
        </w:rPr>
        <w:t> </w:t>
      </w:r>
      <w:r>
        <w:rPr>
          <w:spacing w:val="-5"/>
        </w:rPr>
        <w:t>of</w:t>
      </w:r>
    </w:p>
    <w:p>
      <w:pPr>
        <w:spacing w:after="0" w:line="480" w:lineRule="auto"/>
        <w:sectPr>
          <w:pgSz w:w="11910" w:h="16840"/>
          <w:pgMar w:header="0" w:footer="854" w:top="1340" w:bottom="1040" w:left="320" w:right="220"/>
        </w:sectPr>
      </w:pPr>
    </w:p>
    <w:p>
      <w:pPr>
        <w:pStyle w:val="BodyText"/>
        <w:spacing w:line="480" w:lineRule="auto" w:before="78"/>
        <w:ind w:left="1841" w:right="1217"/>
        <w:jc w:val="both"/>
      </w:pPr>
      <w:r>
        <w:rPr/>
        <w:t>coconut shell powder andperiwinkle shell</w:t>
      </w:r>
      <w:r>
        <w:rPr>
          <w:spacing w:val="-1"/>
        </w:rPr>
        <w:t> </w:t>
      </w:r>
      <w:r>
        <w:rPr/>
        <w:t>powderin</w:t>
      </w:r>
      <w:r>
        <w:rPr>
          <w:spacing w:val="-2"/>
        </w:rPr>
        <w:t> </w:t>
      </w:r>
      <w:r>
        <w:rPr/>
        <w:t>a stainless-steel</w:t>
      </w:r>
      <w:r>
        <w:rPr>
          <w:spacing w:val="-5"/>
        </w:rPr>
        <w:t> </w:t>
      </w:r>
      <w:r>
        <w:rPr/>
        <w:t>container and the top of the container covered with a steel plate as lid (the ratio of mixture shown in Table 3.3 for various carburization temperature of the furnace). The container wasthenplaced into the muffle furnace and maintained at the different carburization temperatures and times.The container was removed and cooled in air.</w:t>
      </w:r>
    </w:p>
    <w:p>
      <w:pPr>
        <w:pStyle w:val="BodyText"/>
        <w:spacing w:before="143"/>
      </w:pPr>
    </w:p>
    <w:p>
      <w:pPr>
        <w:pStyle w:val="Heading2"/>
        <w:spacing w:line="360" w:lineRule="auto" w:after="5"/>
        <w:ind w:left="1841" w:right="1211"/>
      </w:pPr>
      <w:r>
        <w:rPr/>
        <w:t>Table</w:t>
      </w:r>
      <w:r>
        <w:rPr>
          <w:spacing w:val="-4"/>
        </w:rPr>
        <w:t> </w:t>
      </w:r>
      <w:r>
        <w:rPr/>
        <w:t>3.3:</w:t>
      </w:r>
      <w:r>
        <w:rPr>
          <w:spacing w:val="-2"/>
        </w:rPr>
        <w:t> </w:t>
      </w:r>
      <w:r>
        <w:rPr/>
        <w:t>Case</w:t>
      </w:r>
      <w:r>
        <w:rPr>
          <w:spacing w:val="-4"/>
        </w:rPr>
        <w:t> </w:t>
      </w:r>
      <w:r>
        <w:rPr/>
        <w:t>depths</w:t>
      </w:r>
      <w:r>
        <w:rPr>
          <w:spacing w:val="-5"/>
        </w:rPr>
        <w:t> </w:t>
      </w:r>
      <w:r>
        <w:rPr/>
        <w:t>for</w:t>
      </w:r>
      <w:r>
        <w:rPr>
          <w:spacing w:val="-9"/>
        </w:rPr>
        <w:t> </w:t>
      </w:r>
      <w:r>
        <w:rPr/>
        <w:t>carburized</w:t>
      </w:r>
      <w:r>
        <w:rPr>
          <w:spacing w:val="-3"/>
        </w:rPr>
        <w:t> </w:t>
      </w:r>
      <w:r>
        <w:rPr/>
        <w:t>steel</w:t>
      </w:r>
      <w:r>
        <w:rPr>
          <w:spacing w:val="-3"/>
        </w:rPr>
        <w:t> </w:t>
      </w:r>
      <w:r>
        <w:rPr/>
        <w:t>rods</w:t>
      </w:r>
      <w:r>
        <w:rPr>
          <w:spacing w:val="-1"/>
        </w:rPr>
        <w:t> </w:t>
      </w:r>
      <w:r>
        <w:rPr/>
        <w:t>using</w:t>
      </w:r>
      <w:r>
        <w:rPr>
          <w:spacing w:val="-3"/>
        </w:rPr>
        <w:t> </w:t>
      </w:r>
      <w:r>
        <w:rPr/>
        <w:t>different</w:t>
      </w:r>
      <w:r>
        <w:rPr>
          <w:spacing w:val="-2"/>
        </w:rPr>
        <w:t> </w:t>
      </w:r>
      <w:r>
        <w:rPr/>
        <w:t>composition of pulverized periwinkle shell and coconut shell charcoal at carburized temperatures for various times</w:t>
      </w:r>
    </w:p>
    <w:tbl>
      <w:tblPr>
        <w:tblW w:w="0" w:type="auto"/>
        <w:jc w:val="left"/>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1320"/>
        <w:gridCol w:w="1330"/>
        <w:gridCol w:w="1651"/>
        <w:gridCol w:w="1301"/>
        <w:gridCol w:w="1272"/>
        <w:gridCol w:w="835"/>
        <w:gridCol w:w="1152"/>
      </w:tblGrid>
      <w:tr>
        <w:trPr>
          <w:trHeight w:val="1377" w:hRule="atLeast"/>
        </w:trPr>
        <w:tc>
          <w:tcPr>
            <w:tcW w:w="1205" w:type="dxa"/>
          </w:tcPr>
          <w:p>
            <w:pPr>
              <w:pStyle w:val="TableParagraph"/>
              <w:spacing w:line="240" w:lineRule="auto"/>
              <w:ind w:left="110" w:right="97" w:firstLine="7"/>
              <w:rPr>
                <w:b/>
                <w:sz w:val="24"/>
              </w:rPr>
            </w:pPr>
            <w:r>
              <w:rPr>
                <w:b/>
                <w:spacing w:val="-2"/>
                <w:sz w:val="24"/>
              </w:rPr>
              <w:t>Control Variables </w:t>
            </w:r>
            <w:r>
              <w:rPr>
                <w:b/>
                <w:sz w:val="24"/>
              </w:rPr>
              <w:t>Exp. No</w:t>
            </w:r>
          </w:p>
        </w:tc>
        <w:tc>
          <w:tcPr>
            <w:tcW w:w="1320" w:type="dxa"/>
          </w:tcPr>
          <w:p>
            <w:pPr>
              <w:pStyle w:val="TableParagraph"/>
              <w:spacing w:line="240" w:lineRule="auto"/>
              <w:ind w:left="110" w:right="98"/>
              <w:jc w:val="both"/>
              <w:rPr>
                <w:b/>
                <w:sz w:val="24"/>
              </w:rPr>
            </w:pPr>
            <w:r>
              <w:rPr>
                <w:b/>
                <w:spacing w:val="-2"/>
                <w:sz w:val="24"/>
              </w:rPr>
              <w:t>Pulverized Periwinkle </w:t>
            </w:r>
            <w:r>
              <w:rPr>
                <w:b/>
                <w:sz w:val="24"/>
              </w:rPr>
              <w:t>shell (%)</w:t>
            </w:r>
          </w:p>
        </w:tc>
        <w:tc>
          <w:tcPr>
            <w:tcW w:w="1330" w:type="dxa"/>
          </w:tcPr>
          <w:p>
            <w:pPr>
              <w:pStyle w:val="TableParagraph"/>
              <w:spacing w:line="240" w:lineRule="auto"/>
              <w:ind w:left="69" w:right="58"/>
              <w:rPr>
                <w:b/>
                <w:sz w:val="24"/>
              </w:rPr>
            </w:pPr>
            <w:r>
              <w:rPr>
                <w:b/>
                <w:spacing w:val="-2"/>
                <w:sz w:val="24"/>
              </w:rPr>
              <w:t>Pulverized coconut </w:t>
            </w:r>
            <w:r>
              <w:rPr>
                <w:b/>
                <w:spacing w:val="-4"/>
                <w:sz w:val="24"/>
              </w:rPr>
              <w:t>shell </w:t>
            </w:r>
            <w:r>
              <w:rPr>
                <w:b/>
                <w:spacing w:val="-2"/>
                <w:sz w:val="24"/>
              </w:rPr>
              <w:t>charcoal</w:t>
            </w:r>
          </w:p>
          <w:p>
            <w:pPr>
              <w:pStyle w:val="TableParagraph"/>
              <w:spacing w:line="257" w:lineRule="exact"/>
              <w:ind w:left="69" w:right="60"/>
              <w:rPr>
                <w:b/>
                <w:sz w:val="24"/>
              </w:rPr>
            </w:pPr>
            <w:r>
              <w:rPr>
                <w:b/>
                <w:spacing w:val="-5"/>
                <w:sz w:val="24"/>
              </w:rPr>
              <w:t>(%)</w:t>
            </w:r>
          </w:p>
        </w:tc>
        <w:tc>
          <w:tcPr>
            <w:tcW w:w="1651" w:type="dxa"/>
          </w:tcPr>
          <w:p>
            <w:pPr>
              <w:pStyle w:val="TableParagraph"/>
              <w:spacing w:line="240" w:lineRule="auto"/>
              <w:ind w:left="125" w:right="118" w:firstLine="1"/>
              <w:rPr>
                <w:b/>
                <w:sz w:val="24"/>
              </w:rPr>
            </w:pPr>
            <w:r>
              <w:rPr>
                <w:b/>
                <w:spacing w:val="-2"/>
                <w:sz w:val="24"/>
              </w:rPr>
              <w:t>Carbon </w:t>
            </w:r>
            <w:r>
              <w:rPr>
                <w:b/>
                <w:sz w:val="24"/>
              </w:rPr>
              <w:t>content after </w:t>
            </w:r>
            <w:r>
              <w:rPr>
                <w:b/>
                <w:spacing w:val="-2"/>
                <w:sz w:val="24"/>
              </w:rPr>
              <w:t>carburization </w:t>
            </w:r>
            <w:r>
              <w:rPr>
                <w:b/>
                <w:spacing w:val="-4"/>
                <w:sz w:val="24"/>
              </w:rPr>
              <w:t>(%C)</w:t>
            </w:r>
          </w:p>
        </w:tc>
        <w:tc>
          <w:tcPr>
            <w:tcW w:w="1301" w:type="dxa"/>
          </w:tcPr>
          <w:p>
            <w:pPr>
              <w:pStyle w:val="TableParagraph"/>
              <w:spacing w:line="240" w:lineRule="auto"/>
              <w:ind w:left="188" w:right="181" w:firstLine="4"/>
              <w:rPr>
                <w:b/>
                <w:sz w:val="24"/>
              </w:rPr>
            </w:pPr>
            <w:r>
              <w:rPr>
                <w:b/>
                <w:spacing w:val="-4"/>
                <w:sz w:val="24"/>
              </w:rPr>
              <w:t>Case </w:t>
            </w:r>
            <w:r>
              <w:rPr>
                <w:b/>
                <w:spacing w:val="-2"/>
                <w:sz w:val="24"/>
              </w:rPr>
              <w:t>hardness values </w:t>
            </w:r>
            <w:r>
              <w:rPr>
                <w:b/>
                <w:spacing w:val="-4"/>
                <w:sz w:val="24"/>
              </w:rPr>
              <w:t>(HV</w:t>
            </w:r>
          </w:p>
          <w:p>
            <w:pPr>
              <w:pStyle w:val="TableParagraph"/>
              <w:spacing w:line="257" w:lineRule="exact"/>
              <w:ind w:right="1"/>
              <w:rPr>
                <w:b/>
                <w:sz w:val="24"/>
              </w:rPr>
            </w:pPr>
            <w:r>
              <w:rPr>
                <w:b/>
                <w:spacing w:val="-2"/>
                <w:sz w:val="24"/>
              </w:rPr>
              <w:t>0.3kgf)</w:t>
            </w:r>
          </w:p>
        </w:tc>
        <w:tc>
          <w:tcPr>
            <w:tcW w:w="1272" w:type="dxa"/>
          </w:tcPr>
          <w:p>
            <w:pPr>
              <w:pStyle w:val="TableParagraph"/>
              <w:spacing w:line="240" w:lineRule="auto"/>
              <w:ind w:left="179" w:right="162" w:hanging="6"/>
              <w:rPr>
                <w:b/>
                <w:sz w:val="24"/>
              </w:rPr>
            </w:pPr>
            <w:r>
              <w:rPr>
                <w:b/>
                <w:spacing w:val="-4"/>
                <w:sz w:val="24"/>
              </w:rPr>
              <w:t>Core </w:t>
            </w:r>
            <w:r>
              <w:rPr>
                <w:b/>
                <w:spacing w:val="-2"/>
                <w:sz w:val="24"/>
              </w:rPr>
              <w:t>hardness values </w:t>
            </w:r>
            <w:r>
              <w:rPr>
                <w:b/>
                <w:spacing w:val="-4"/>
                <w:sz w:val="24"/>
              </w:rPr>
              <w:t>(HV</w:t>
            </w:r>
          </w:p>
          <w:p>
            <w:pPr>
              <w:pStyle w:val="TableParagraph"/>
              <w:spacing w:line="257" w:lineRule="exact"/>
              <w:ind w:left="15" w:right="8"/>
              <w:rPr>
                <w:b/>
                <w:sz w:val="24"/>
              </w:rPr>
            </w:pPr>
            <w:r>
              <w:rPr>
                <w:b/>
                <w:spacing w:val="-2"/>
                <w:sz w:val="24"/>
              </w:rPr>
              <w:t>0.3kgf)</w:t>
            </w:r>
          </w:p>
        </w:tc>
        <w:tc>
          <w:tcPr>
            <w:tcW w:w="835" w:type="dxa"/>
          </w:tcPr>
          <w:p>
            <w:pPr>
              <w:pStyle w:val="TableParagraph"/>
              <w:spacing w:line="240" w:lineRule="auto"/>
              <w:ind w:left="127" w:right="106" w:firstLine="48"/>
              <w:jc w:val="both"/>
              <w:rPr>
                <w:b/>
                <w:sz w:val="24"/>
              </w:rPr>
            </w:pPr>
            <w:r>
              <w:rPr>
                <w:b/>
                <w:spacing w:val="-4"/>
                <w:sz w:val="24"/>
              </w:rPr>
              <w:t>Case </w:t>
            </w:r>
            <w:r>
              <w:rPr>
                <w:b/>
                <w:spacing w:val="-2"/>
                <w:sz w:val="24"/>
              </w:rPr>
              <w:t>depth </w:t>
            </w:r>
            <w:r>
              <w:rPr>
                <w:b/>
                <w:spacing w:val="-4"/>
                <w:sz w:val="24"/>
              </w:rPr>
              <w:t>(mm)</w:t>
            </w:r>
          </w:p>
        </w:tc>
        <w:tc>
          <w:tcPr>
            <w:tcW w:w="1152" w:type="dxa"/>
          </w:tcPr>
          <w:p>
            <w:pPr>
              <w:pStyle w:val="TableParagraph"/>
              <w:spacing w:line="240" w:lineRule="auto"/>
              <w:ind w:left="123" w:right="98" w:hanging="6"/>
              <w:rPr>
                <w:b/>
                <w:sz w:val="24"/>
              </w:rPr>
            </w:pPr>
            <w:r>
              <w:rPr>
                <w:b/>
                <w:spacing w:val="-4"/>
                <w:sz w:val="24"/>
              </w:rPr>
              <w:t>Case </w:t>
            </w:r>
            <w:r>
              <w:rPr>
                <w:b/>
                <w:spacing w:val="-2"/>
                <w:sz w:val="24"/>
              </w:rPr>
              <w:t>depth hardness values</w:t>
            </w:r>
          </w:p>
        </w:tc>
      </w:tr>
      <w:tr>
        <w:trPr>
          <w:trHeight w:val="556" w:hRule="atLeast"/>
        </w:trPr>
        <w:tc>
          <w:tcPr>
            <w:tcW w:w="1205" w:type="dxa"/>
          </w:tcPr>
          <w:p>
            <w:pPr>
              <w:pStyle w:val="TableParagraph"/>
              <w:spacing w:line="273" w:lineRule="exact"/>
              <w:ind w:left="15" w:right="3"/>
              <w:rPr>
                <w:sz w:val="24"/>
              </w:rPr>
            </w:pPr>
            <w:r>
              <w:rPr>
                <w:spacing w:val="-2"/>
                <w:sz w:val="24"/>
              </w:rPr>
              <w:t>Control</w:t>
            </w:r>
          </w:p>
        </w:tc>
        <w:tc>
          <w:tcPr>
            <w:tcW w:w="1320" w:type="dxa"/>
          </w:tcPr>
          <w:p>
            <w:pPr>
              <w:pStyle w:val="TableParagraph"/>
              <w:spacing w:line="273" w:lineRule="exact"/>
              <w:ind w:left="11"/>
              <w:rPr>
                <w:sz w:val="24"/>
              </w:rPr>
            </w:pPr>
            <w:r>
              <w:rPr>
                <w:spacing w:val="-10"/>
                <w:sz w:val="24"/>
              </w:rPr>
              <w:t>0</w:t>
            </w:r>
          </w:p>
        </w:tc>
        <w:tc>
          <w:tcPr>
            <w:tcW w:w="1330" w:type="dxa"/>
          </w:tcPr>
          <w:p>
            <w:pPr>
              <w:pStyle w:val="TableParagraph"/>
              <w:spacing w:line="273" w:lineRule="exact"/>
              <w:ind w:left="69" w:right="58"/>
              <w:rPr>
                <w:sz w:val="24"/>
              </w:rPr>
            </w:pPr>
            <w:r>
              <w:rPr>
                <w:spacing w:val="-5"/>
                <w:sz w:val="24"/>
              </w:rPr>
              <w:t>100</w:t>
            </w:r>
          </w:p>
        </w:tc>
        <w:tc>
          <w:tcPr>
            <w:tcW w:w="1651" w:type="dxa"/>
          </w:tcPr>
          <w:p>
            <w:pPr>
              <w:pStyle w:val="TableParagraph"/>
              <w:spacing w:line="240" w:lineRule="auto"/>
              <w:jc w:val="left"/>
              <w:rPr>
                <w:sz w:val="22"/>
              </w:rPr>
            </w:pPr>
          </w:p>
        </w:tc>
        <w:tc>
          <w:tcPr>
            <w:tcW w:w="1301" w:type="dxa"/>
          </w:tcPr>
          <w:p>
            <w:pPr>
              <w:pStyle w:val="TableParagraph"/>
              <w:spacing w:line="240" w:lineRule="auto"/>
              <w:jc w:val="left"/>
              <w:rPr>
                <w:sz w:val="22"/>
              </w:rPr>
            </w:pPr>
          </w:p>
        </w:tc>
        <w:tc>
          <w:tcPr>
            <w:tcW w:w="1272" w:type="dxa"/>
          </w:tcPr>
          <w:p>
            <w:pPr>
              <w:pStyle w:val="TableParagraph"/>
              <w:spacing w:line="240" w:lineRule="auto"/>
              <w:jc w:val="left"/>
              <w:rPr>
                <w:sz w:val="22"/>
              </w:rPr>
            </w:pPr>
          </w:p>
        </w:tc>
        <w:tc>
          <w:tcPr>
            <w:tcW w:w="835" w:type="dxa"/>
          </w:tcPr>
          <w:p>
            <w:pPr>
              <w:pStyle w:val="TableParagraph"/>
              <w:spacing w:line="240" w:lineRule="auto"/>
              <w:jc w:val="left"/>
              <w:rPr>
                <w:sz w:val="22"/>
              </w:rPr>
            </w:pPr>
          </w:p>
        </w:tc>
        <w:tc>
          <w:tcPr>
            <w:tcW w:w="1152" w:type="dxa"/>
          </w:tcPr>
          <w:p>
            <w:pPr>
              <w:pStyle w:val="TableParagraph"/>
              <w:spacing w:line="240" w:lineRule="auto"/>
              <w:jc w:val="left"/>
              <w:rPr>
                <w:sz w:val="22"/>
              </w:rPr>
            </w:pPr>
          </w:p>
        </w:tc>
      </w:tr>
      <w:tr>
        <w:trPr>
          <w:trHeight w:val="748" w:hRule="atLeast"/>
        </w:trPr>
        <w:tc>
          <w:tcPr>
            <w:tcW w:w="1205" w:type="dxa"/>
          </w:tcPr>
          <w:p>
            <w:pPr>
              <w:pStyle w:val="TableParagraph"/>
              <w:ind w:left="15"/>
              <w:rPr>
                <w:sz w:val="24"/>
              </w:rPr>
            </w:pPr>
            <w:r>
              <w:rPr>
                <w:spacing w:val="-5"/>
                <w:sz w:val="24"/>
              </w:rPr>
              <w:t>B1</w:t>
            </w:r>
          </w:p>
        </w:tc>
        <w:tc>
          <w:tcPr>
            <w:tcW w:w="1320" w:type="dxa"/>
          </w:tcPr>
          <w:p>
            <w:pPr>
              <w:pStyle w:val="TableParagraph"/>
              <w:ind w:left="11"/>
              <w:rPr>
                <w:sz w:val="24"/>
              </w:rPr>
            </w:pPr>
            <w:r>
              <w:rPr>
                <w:spacing w:val="-10"/>
                <w:sz w:val="24"/>
              </w:rPr>
              <w:t>5</w:t>
            </w:r>
          </w:p>
        </w:tc>
        <w:tc>
          <w:tcPr>
            <w:tcW w:w="1330" w:type="dxa"/>
          </w:tcPr>
          <w:p>
            <w:pPr>
              <w:pStyle w:val="TableParagraph"/>
              <w:ind w:left="69" w:right="62"/>
              <w:rPr>
                <w:sz w:val="24"/>
              </w:rPr>
            </w:pPr>
            <w:r>
              <w:rPr>
                <w:spacing w:val="-5"/>
                <w:sz w:val="24"/>
              </w:rPr>
              <w:t>95</w:t>
            </w:r>
          </w:p>
        </w:tc>
        <w:tc>
          <w:tcPr>
            <w:tcW w:w="1651" w:type="dxa"/>
          </w:tcPr>
          <w:p>
            <w:pPr>
              <w:pStyle w:val="TableParagraph"/>
              <w:spacing w:line="240" w:lineRule="auto"/>
              <w:jc w:val="left"/>
              <w:rPr>
                <w:sz w:val="22"/>
              </w:rPr>
            </w:pPr>
          </w:p>
        </w:tc>
        <w:tc>
          <w:tcPr>
            <w:tcW w:w="1301" w:type="dxa"/>
          </w:tcPr>
          <w:p>
            <w:pPr>
              <w:pStyle w:val="TableParagraph"/>
              <w:spacing w:line="240" w:lineRule="auto"/>
              <w:jc w:val="left"/>
              <w:rPr>
                <w:sz w:val="22"/>
              </w:rPr>
            </w:pPr>
          </w:p>
        </w:tc>
        <w:tc>
          <w:tcPr>
            <w:tcW w:w="1272" w:type="dxa"/>
          </w:tcPr>
          <w:p>
            <w:pPr>
              <w:pStyle w:val="TableParagraph"/>
              <w:spacing w:line="240" w:lineRule="auto"/>
              <w:jc w:val="left"/>
              <w:rPr>
                <w:sz w:val="22"/>
              </w:rPr>
            </w:pPr>
          </w:p>
        </w:tc>
        <w:tc>
          <w:tcPr>
            <w:tcW w:w="835" w:type="dxa"/>
          </w:tcPr>
          <w:p>
            <w:pPr>
              <w:pStyle w:val="TableParagraph"/>
              <w:spacing w:line="240" w:lineRule="auto"/>
              <w:jc w:val="left"/>
              <w:rPr>
                <w:sz w:val="22"/>
              </w:rPr>
            </w:pPr>
          </w:p>
        </w:tc>
        <w:tc>
          <w:tcPr>
            <w:tcW w:w="1152" w:type="dxa"/>
          </w:tcPr>
          <w:p>
            <w:pPr>
              <w:pStyle w:val="TableParagraph"/>
              <w:spacing w:line="240" w:lineRule="auto"/>
              <w:jc w:val="left"/>
              <w:rPr>
                <w:sz w:val="22"/>
              </w:rPr>
            </w:pPr>
          </w:p>
        </w:tc>
      </w:tr>
      <w:tr>
        <w:trPr>
          <w:trHeight w:val="753" w:hRule="atLeast"/>
        </w:trPr>
        <w:tc>
          <w:tcPr>
            <w:tcW w:w="1205" w:type="dxa"/>
          </w:tcPr>
          <w:p>
            <w:pPr>
              <w:pStyle w:val="TableParagraph"/>
              <w:ind w:left="15"/>
              <w:rPr>
                <w:sz w:val="24"/>
              </w:rPr>
            </w:pPr>
            <w:r>
              <w:rPr>
                <w:spacing w:val="-5"/>
                <w:sz w:val="24"/>
              </w:rPr>
              <w:t>B2</w:t>
            </w:r>
          </w:p>
        </w:tc>
        <w:tc>
          <w:tcPr>
            <w:tcW w:w="1320" w:type="dxa"/>
          </w:tcPr>
          <w:p>
            <w:pPr>
              <w:pStyle w:val="TableParagraph"/>
              <w:ind w:left="11" w:right="5"/>
              <w:rPr>
                <w:sz w:val="24"/>
              </w:rPr>
            </w:pPr>
            <w:r>
              <w:rPr>
                <w:spacing w:val="-5"/>
                <w:sz w:val="24"/>
              </w:rPr>
              <w:t>10</w:t>
            </w:r>
          </w:p>
        </w:tc>
        <w:tc>
          <w:tcPr>
            <w:tcW w:w="1330" w:type="dxa"/>
          </w:tcPr>
          <w:p>
            <w:pPr>
              <w:pStyle w:val="TableParagraph"/>
              <w:ind w:left="69" w:right="62"/>
              <w:rPr>
                <w:sz w:val="24"/>
              </w:rPr>
            </w:pPr>
            <w:r>
              <w:rPr>
                <w:spacing w:val="-5"/>
                <w:sz w:val="24"/>
              </w:rPr>
              <w:t>90</w:t>
            </w:r>
          </w:p>
        </w:tc>
        <w:tc>
          <w:tcPr>
            <w:tcW w:w="1651" w:type="dxa"/>
          </w:tcPr>
          <w:p>
            <w:pPr>
              <w:pStyle w:val="TableParagraph"/>
              <w:spacing w:line="240" w:lineRule="auto"/>
              <w:jc w:val="left"/>
              <w:rPr>
                <w:sz w:val="22"/>
              </w:rPr>
            </w:pPr>
          </w:p>
        </w:tc>
        <w:tc>
          <w:tcPr>
            <w:tcW w:w="1301" w:type="dxa"/>
          </w:tcPr>
          <w:p>
            <w:pPr>
              <w:pStyle w:val="TableParagraph"/>
              <w:spacing w:line="240" w:lineRule="auto"/>
              <w:jc w:val="left"/>
              <w:rPr>
                <w:sz w:val="22"/>
              </w:rPr>
            </w:pPr>
          </w:p>
        </w:tc>
        <w:tc>
          <w:tcPr>
            <w:tcW w:w="1272" w:type="dxa"/>
          </w:tcPr>
          <w:p>
            <w:pPr>
              <w:pStyle w:val="TableParagraph"/>
              <w:spacing w:line="240" w:lineRule="auto"/>
              <w:jc w:val="left"/>
              <w:rPr>
                <w:sz w:val="22"/>
              </w:rPr>
            </w:pPr>
          </w:p>
        </w:tc>
        <w:tc>
          <w:tcPr>
            <w:tcW w:w="835" w:type="dxa"/>
          </w:tcPr>
          <w:p>
            <w:pPr>
              <w:pStyle w:val="TableParagraph"/>
              <w:spacing w:line="240" w:lineRule="auto"/>
              <w:jc w:val="left"/>
              <w:rPr>
                <w:sz w:val="22"/>
              </w:rPr>
            </w:pPr>
          </w:p>
        </w:tc>
        <w:tc>
          <w:tcPr>
            <w:tcW w:w="1152" w:type="dxa"/>
          </w:tcPr>
          <w:p>
            <w:pPr>
              <w:pStyle w:val="TableParagraph"/>
              <w:spacing w:line="240" w:lineRule="auto"/>
              <w:jc w:val="left"/>
              <w:rPr>
                <w:sz w:val="22"/>
              </w:rPr>
            </w:pPr>
          </w:p>
        </w:tc>
      </w:tr>
      <w:tr>
        <w:trPr>
          <w:trHeight w:val="753" w:hRule="atLeast"/>
        </w:trPr>
        <w:tc>
          <w:tcPr>
            <w:tcW w:w="1205" w:type="dxa"/>
          </w:tcPr>
          <w:p>
            <w:pPr>
              <w:pStyle w:val="TableParagraph"/>
              <w:ind w:left="15"/>
              <w:rPr>
                <w:sz w:val="24"/>
              </w:rPr>
            </w:pPr>
            <w:r>
              <w:rPr>
                <w:spacing w:val="-5"/>
                <w:sz w:val="24"/>
              </w:rPr>
              <w:t>B3</w:t>
            </w:r>
          </w:p>
        </w:tc>
        <w:tc>
          <w:tcPr>
            <w:tcW w:w="1320" w:type="dxa"/>
          </w:tcPr>
          <w:p>
            <w:pPr>
              <w:pStyle w:val="TableParagraph"/>
              <w:ind w:left="11" w:right="5"/>
              <w:rPr>
                <w:sz w:val="24"/>
              </w:rPr>
            </w:pPr>
            <w:r>
              <w:rPr>
                <w:spacing w:val="-5"/>
                <w:sz w:val="24"/>
              </w:rPr>
              <w:t>15</w:t>
            </w:r>
          </w:p>
        </w:tc>
        <w:tc>
          <w:tcPr>
            <w:tcW w:w="1330" w:type="dxa"/>
          </w:tcPr>
          <w:p>
            <w:pPr>
              <w:pStyle w:val="TableParagraph"/>
              <w:ind w:left="69" w:right="62"/>
              <w:rPr>
                <w:sz w:val="24"/>
              </w:rPr>
            </w:pPr>
            <w:r>
              <w:rPr>
                <w:spacing w:val="-5"/>
                <w:sz w:val="24"/>
              </w:rPr>
              <w:t>85</w:t>
            </w:r>
          </w:p>
        </w:tc>
        <w:tc>
          <w:tcPr>
            <w:tcW w:w="1651" w:type="dxa"/>
          </w:tcPr>
          <w:p>
            <w:pPr>
              <w:pStyle w:val="TableParagraph"/>
              <w:spacing w:line="240" w:lineRule="auto"/>
              <w:jc w:val="left"/>
              <w:rPr>
                <w:sz w:val="22"/>
              </w:rPr>
            </w:pPr>
          </w:p>
        </w:tc>
        <w:tc>
          <w:tcPr>
            <w:tcW w:w="1301" w:type="dxa"/>
          </w:tcPr>
          <w:p>
            <w:pPr>
              <w:pStyle w:val="TableParagraph"/>
              <w:spacing w:line="240" w:lineRule="auto"/>
              <w:jc w:val="left"/>
              <w:rPr>
                <w:sz w:val="22"/>
              </w:rPr>
            </w:pPr>
          </w:p>
        </w:tc>
        <w:tc>
          <w:tcPr>
            <w:tcW w:w="1272" w:type="dxa"/>
          </w:tcPr>
          <w:p>
            <w:pPr>
              <w:pStyle w:val="TableParagraph"/>
              <w:spacing w:line="240" w:lineRule="auto"/>
              <w:jc w:val="left"/>
              <w:rPr>
                <w:sz w:val="22"/>
              </w:rPr>
            </w:pPr>
          </w:p>
        </w:tc>
        <w:tc>
          <w:tcPr>
            <w:tcW w:w="835" w:type="dxa"/>
          </w:tcPr>
          <w:p>
            <w:pPr>
              <w:pStyle w:val="TableParagraph"/>
              <w:spacing w:line="240" w:lineRule="auto"/>
              <w:jc w:val="left"/>
              <w:rPr>
                <w:sz w:val="22"/>
              </w:rPr>
            </w:pPr>
          </w:p>
        </w:tc>
        <w:tc>
          <w:tcPr>
            <w:tcW w:w="1152" w:type="dxa"/>
          </w:tcPr>
          <w:p>
            <w:pPr>
              <w:pStyle w:val="TableParagraph"/>
              <w:spacing w:line="240" w:lineRule="auto"/>
              <w:jc w:val="left"/>
              <w:rPr>
                <w:sz w:val="22"/>
              </w:rPr>
            </w:pPr>
          </w:p>
        </w:tc>
      </w:tr>
      <w:tr>
        <w:trPr>
          <w:trHeight w:val="551" w:hRule="atLeast"/>
        </w:trPr>
        <w:tc>
          <w:tcPr>
            <w:tcW w:w="1205" w:type="dxa"/>
          </w:tcPr>
          <w:p>
            <w:pPr>
              <w:pStyle w:val="TableParagraph"/>
              <w:ind w:left="15"/>
              <w:rPr>
                <w:sz w:val="24"/>
              </w:rPr>
            </w:pPr>
            <w:r>
              <w:rPr>
                <w:spacing w:val="-5"/>
                <w:sz w:val="24"/>
              </w:rPr>
              <w:t>B4</w:t>
            </w:r>
          </w:p>
        </w:tc>
        <w:tc>
          <w:tcPr>
            <w:tcW w:w="1320" w:type="dxa"/>
          </w:tcPr>
          <w:p>
            <w:pPr>
              <w:pStyle w:val="TableParagraph"/>
              <w:ind w:left="11" w:right="5"/>
              <w:rPr>
                <w:sz w:val="24"/>
              </w:rPr>
            </w:pPr>
            <w:r>
              <w:rPr>
                <w:spacing w:val="-5"/>
                <w:sz w:val="24"/>
              </w:rPr>
              <w:t>20</w:t>
            </w:r>
          </w:p>
        </w:tc>
        <w:tc>
          <w:tcPr>
            <w:tcW w:w="1330" w:type="dxa"/>
          </w:tcPr>
          <w:p>
            <w:pPr>
              <w:pStyle w:val="TableParagraph"/>
              <w:ind w:left="69" w:right="62"/>
              <w:rPr>
                <w:sz w:val="24"/>
              </w:rPr>
            </w:pPr>
            <w:r>
              <w:rPr>
                <w:spacing w:val="-5"/>
                <w:sz w:val="24"/>
              </w:rPr>
              <w:t>80</w:t>
            </w:r>
          </w:p>
        </w:tc>
        <w:tc>
          <w:tcPr>
            <w:tcW w:w="1651" w:type="dxa"/>
          </w:tcPr>
          <w:p>
            <w:pPr>
              <w:pStyle w:val="TableParagraph"/>
              <w:spacing w:line="240" w:lineRule="auto"/>
              <w:jc w:val="left"/>
              <w:rPr>
                <w:sz w:val="22"/>
              </w:rPr>
            </w:pPr>
          </w:p>
        </w:tc>
        <w:tc>
          <w:tcPr>
            <w:tcW w:w="1301" w:type="dxa"/>
          </w:tcPr>
          <w:p>
            <w:pPr>
              <w:pStyle w:val="TableParagraph"/>
              <w:spacing w:line="240" w:lineRule="auto"/>
              <w:jc w:val="left"/>
              <w:rPr>
                <w:sz w:val="22"/>
              </w:rPr>
            </w:pPr>
          </w:p>
        </w:tc>
        <w:tc>
          <w:tcPr>
            <w:tcW w:w="1272" w:type="dxa"/>
          </w:tcPr>
          <w:p>
            <w:pPr>
              <w:pStyle w:val="TableParagraph"/>
              <w:spacing w:line="240" w:lineRule="auto"/>
              <w:jc w:val="left"/>
              <w:rPr>
                <w:sz w:val="22"/>
              </w:rPr>
            </w:pPr>
          </w:p>
        </w:tc>
        <w:tc>
          <w:tcPr>
            <w:tcW w:w="835" w:type="dxa"/>
          </w:tcPr>
          <w:p>
            <w:pPr>
              <w:pStyle w:val="TableParagraph"/>
              <w:spacing w:line="240" w:lineRule="auto"/>
              <w:jc w:val="left"/>
              <w:rPr>
                <w:sz w:val="22"/>
              </w:rPr>
            </w:pPr>
          </w:p>
        </w:tc>
        <w:tc>
          <w:tcPr>
            <w:tcW w:w="1152" w:type="dxa"/>
          </w:tcPr>
          <w:p>
            <w:pPr>
              <w:pStyle w:val="TableParagraph"/>
              <w:spacing w:line="240" w:lineRule="auto"/>
              <w:jc w:val="left"/>
              <w:rPr>
                <w:sz w:val="22"/>
              </w:rPr>
            </w:pPr>
          </w:p>
        </w:tc>
      </w:tr>
      <w:tr>
        <w:trPr>
          <w:trHeight w:val="551" w:hRule="atLeast"/>
        </w:trPr>
        <w:tc>
          <w:tcPr>
            <w:tcW w:w="1205" w:type="dxa"/>
          </w:tcPr>
          <w:p>
            <w:pPr>
              <w:pStyle w:val="TableParagraph"/>
              <w:ind w:left="15"/>
              <w:rPr>
                <w:sz w:val="24"/>
              </w:rPr>
            </w:pPr>
            <w:r>
              <w:rPr>
                <w:spacing w:val="-5"/>
                <w:sz w:val="24"/>
              </w:rPr>
              <w:t>B5</w:t>
            </w:r>
          </w:p>
        </w:tc>
        <w:tc>
          <w:tcPr>
            <w:tcW w:w="1320" w:type="dxa"/>
          </w:tcPr>
          <w:p>
            <w:pPr>
              <w:pStyle w:val="TableParagraph"/>
              <w:ind w:left="11" w:right="5"/>
              <w:rPr>
                <w:sz w:val="24"/>
              </w:rPr>
            </w:pPr>
            <w:r>
              <w:rPr>
                <w:spacing w:val="-5"/>
                <w:sz w:val="24"/>
              </w:rPr>
              <w:t>25</w:t>
            </w:r>
          </w:p>
        </w:tc>
        <w:tc>
          <w:tcPr>
            <w:tcW w:w="1330" w:type="dxa"/>
          </w:tcPr>
          <w:p>
            <w:pPr>
              <w:pStyle w:val="TableParagraph"/>
              <w:ind w:left="69" w:right="62"/>
              <w:rPr>
                <w:sz w:val="24"/>
              </w:rPr>
            </w:pPr>
            <w:r>
              <w:rPr>
                <w:spacing w:val="-5"/>
                <w:sz w:val="24"/>
              </w:rPr>
              <w:t>75</w:t>
            </w:r>
          </w:p>
        </w:tc>
        <w:tc>
          <w:tcPr>
            <w:tcW w:w="1651" w:type="dxa"/>
          </w:tcPr>
          <w:p>
            <w:pPr>
              <w:pStyle w:val="TableParagraph"/>
              <w:spacing w:line="240" w:lineRule="auto"/>
              <w:jc w:val="left"/>
              <w:rPr>
                <w:sz w:val="22"/>
              </w:rPr>
            </w:pPr>
          </w:p>
        </w:tc>
        <w:tc>
          <w:tcPr>
            <w:tcW w:w="1301" w:type="dxa"/>
          </w:tcPr>
          <w:p>
            <w:pPr>
              <w:pStyle w:val="TableParagraph"/>
              <w:spacing w:line="240" w:lineRule="auto"/>
              <w:jc w:val="left"/>
              <w:rPr>
                <w:sz w:val="22"/>
              </w:rPr>
            </w:pPr>
          </w:p>
        </w:tc>
        <w:tc>
          <w:tcPr>
            <w:tcW w:w="1272" w:type="dxa"/>
          </w:tcPr>
          <w:p>
            <w:pPr>
              <w:pStyle w:val="TableParagraph"/>
              <w:spacing w:line="240" w:lineRule="auto"/>
              <w:jc w:val="left"/>
              <w:rPr>
                <w:sz w:val="22"/>
              </w:rPr>
            </w:pPr>
          </w:p>
        </w:tc>
        <w:tc>
          <w:tcPr>
            <w:tcW w:w="835" w:type="dxa"/>
          </w:tcPr>
          <w:p>
            <w:pPr>
              <w:pStyle w:val="TableParagraph"/>
              <w:spacing w:line="240" w:lineRule="auto"/>
              <w:jc w:val="left"/>
              <w:rPr>
                <w:sz w:val="22"/>
              </w:rPr>
            </w:pPr>
          </w:p>
        </w:tc>
        <w:tc>
          <w:tcPr>
            <w:tcW w:w="1152" w:type="dxa"/>
          </w:tcPr>
          <w:p>
            <w:pPr>
              <w:pStyle w:val="TableParagraph"/>
              <w:spacing w:line="240" w:lineRule="auto"/>
              <w:jc w:val="left"/>
              <w:rPr>
                <w:sz w:val="22"/>
              </w:rPr>
            </w:pPr>
          </w:p>
        </w:tc>
      </w:tr>
    </w:tbl>
    <w:p>
      <w:pPr>
        <w:pStyle w:val="BodyText"/>
        <w:rPr>
          <w:b/>
        </w:rPr>
      </w:pPr>
    </w:p>
    <w:p>
      <w:pPr>
        <w:pStyle w:val="BodyText"/>
        <w:rPr>
          <w:b/>
        </w:rPr>
      </w:pPr>
    </w:p>
    <w:p>
      <w:pPr>
        <w:pStyle w:val="ListParagraph"/>
        <w:numPr>
          <w:ilvl w:val="2"/>
          <w:numId w:val="12"/>
        </w:numPr>
        <w:tabs>
          <w:tab w:pos="1839" w:val="left" w:leader="none"/>
        </w:tabs>
        <w:spacing w:line="240" w:lineRule="auto" w:before="1" w:after="0"/>
        <w:ind w:left="1839" w:right="0" w:hanging="719"/>
        <w:jc w:val="both"/>
        <w:rPr>
          <w:b/>
          <w:sz w:val="24"/>
        </w:rPr>
      </w:pPr>
      <w:r>
        <w:rPr>
          <w:b/>
          <w:sz w:val="24"/>
        </w:rPr>
        <w:t>Heat</w:t>
      </w:r>
      <w:r>
        <w:rPr>
          <w:b/>
          <w:spacing w:val="-2"/>
          <w:sz w:val="24"/>
        </w:rPr>
        <w:t> </w:t>
      </w:r>
      <w:r>
        <w:rPr>
          <w:b/>
          <w:sz w:val="24"/>
        </w:rPr>
        <w:t>Treatment</w:t>
      </w:r>
      <w:r>
        <w:rPr>
          <w:b/>
          <w:spacing w:val="-1"/>
          <w:sz w:val="24"/>
        </w:rPr>
        <w:t> </w:t>
      </w:r>
      <w:r>
        <w:rPr>
          <w:b/>
          <w:sz w:val="24"/>
        </w:rPr>
        <w:t>after</w:t>
      </w:r>
      <w:r>
        <w:rPr>
          <w:b/>
          <w:spacing w:val="-7"/>
          <w:sz w:val="24"/>
        </w:rPr>
        <w:t> </w:t>
      </w:r>
      <w:r>
        <w:rPr>
          <w:b/>
          <w:spacing w:val="-2"/>
          <w:sz w:val="24"/>
        </w:rPr>
        <w:t>Carburizing</w:t>
      </w:r>
    </w:p>
    <w:p>
      <w:pPr>
        <w:pStyle w:val="BodyText"/>
        <w:spacing w:line="480" w:lineRule="auto" w:before="271"/>
        <w:ind w:left="1841" w:right="1215"/>
        <w:jc w:val="both"/>
      </w:pPr>
      <w:r>
        <w:rPr/>
        <w:t>The carburized samples were removed from the container after cooling, placed back into the furnace and reheated to 900</w:t>
      </w:r>
      <w:r>
        <w:rPr>
          <w:vertAlign w:val="superscript"/>
        </w:rPr>
        <w:t>o</w:t>
      </w:r>
      <w:r>
        <w:rPr>
          <w:vertAlign w:val="baseline"/>
        </w:rPr>
        <w:t>C and allowed to soak for one hour. There after the</w:t>
      </w:r>
      <w:r>
        <w:rPr>
          <w:spacing w:val="-1"/>
          <w:vertAlign w:val="baseline"/>
        </w:rPr>
        <w:t> </w:t>
      </w:r>
      <w:r>
        <w:rPr>
          <w:vertAlign w:val="baseline"/>
        </w:rPr>
        <w:t>samples were</w:t>
      </w:r>
      <w:r>
        <w:rPr>
          <w:spacing w:val="-1"/>
          <w:vertAlign w:val="baseline"/>
        </w:rPr>
        <w:t> </w:t>
      </w:r>
      <w:r>
        <w:rPr>
          <w:vertAlign w:val="baseline"/>
        </w:rPr>
        <w:t>removed and quenched in water and then tempered at 200</w:t>
      </w:r>
      <w:r>
        <w:rPr>
          <w:vertAlign w:val="superscript"/>
        </w:rPr>
        <w:t>o</w:t>
      </w:r>
      <w:r>
        <w:rPr>
          <w:vertAlign w:val="baseline"/>
        </w:rPr>
        <w:t>C for one </w:t>
      </w:r>
      <w:r>
        <w:rPr>
          <w:spacing w:val="-2"/>
          <w:vertAlign w:val="baseline"/>
        </w:rPr>
        <w:t>hour.</w:t>
      </w:r>
    </w:p>
    <w:p>
      <w:pPr>
        <w:pStyle w:val="Heading2"/>
        <w:numPr>
          <w:ilvl w:val="2"/>
          <w:numId w:val="12"/>
        </w:numPr>
        <w:tabs>
          <w:tab w:pos="1839" w:val="left" w:leader="none"/>
        </w:tabs>
        <w:spacing w:line="240" w:lineRule="auto" w:before="5" w:after="0"/>
        <w:ind w:left="1839" w:right="0" w:hanging="719"/>
        <w:jc w:val="both"/>
      </w:pPr>
      <w:bookmarkStart w:name="_TOC_250012" w:id="15"/>
      <w:r>
        <w:rPr/>
        <w:t>Hardness</w:t>
      </w:r>
      <w:r>
        <w:rPr>
          <w:spacing w:val="-4"/>
        </w:rPr>
        <w:t> </w:t>
      </w:r>
      <w:r>
        <w:rPr/>
        <w:t>Testing</w:t>
      </w:r>
      <w:r>
        <w:rPr>
          <w:spacing w:val="-2"/>
        </w:rPr>
        <w:t> </w:t>
      </w:r>
      <w:r>
        <w:rPr/>
        <w:t>and</w:t>
      </w:r>
      <w:r>
        <w:rPr>
          <w:spacing w:val="-1"/>
        </w:rPr>
        <w:t> </w:t>
      </w:r>
      <w:r>
        <w:rPr/>
        <w:t>Effective</w:t>
      </w:r>
      <w:r>
        <w:rPr>
          <w:spacing w:val="-3"/>
        </w:rPr>
        <w:t> </w:t>
      </w:r>
      <w:r>
        <w:rPr/>
        <w:t>Case</w:t>
      </w:r>
      <w:r>
        <w:rPr>
          <w:spacing w:val="-3"/>
        </w:rPr>
        <w:t> </w:t>
      </w:r>
      <w:r>
        <w:rPr/>
        <w:t>Depth</w:t>
      </w:r>
      <w:r>
        <w:rPr>
          <w:spacing w:val="-1"/>
        </w:rPr>
        <w:t> </w:t>
      </w:r>
      <w:bookmarkEnd w:id="15"/>
      <w:r>
        <w:rPr>
          <w:spacing w:val="-2"/>
        </w:rPr>
        <w:t>Determination</w:t>
      </w:r>
    </w:p>
    <w:p>
      <w:pPr>
        <w:spacing w:after="0" w:line="240" w:lineRule="auto"/>
        <w:jc w:val="both"/>
        <w:sectPr>
          <w:pgSz w:w="11910" w:h="16840"/>
          <w:pgMar w:header="0" w:footer="854" w:top="1340" w:bottom="1040" w:left="320" w:right="220"/>
        </w:sectPr>
      </w:pPr>
    </w:p>
    <w:p>
      <w:pPr>
        <w:pStyle w:val="BodyText"/>
        <w:spacing w:line="480" w:lineRule="auto" w:before="78"/>
        <w:ind w:left="1841" w:right="1214"/>
        <w:jc w:val="both"/>
      </w:pPr>
      <w:r>
        <w:rPr/>
        <w:t>Steel rod of 55mm long was used for the experiment. The carburized steel rods were prepared and polished for hardness measurements on a Vickers Hardness Tester.Hardness measurements on all the specimens werecarried out on Microvickers Hardness Tester model -MVl-PC. In order to determine the Vickers hardness (HV) according to ISO 6507, the diamond pyramid-shaped indenter (with interfacial angle of 136°) was pressed into the specimen with a defined test load of 0.3 Kgf.</w:t>
      </w:r>
      <w:r>
        <w:rPr>
          <w:spacing w:val="40"/>
        </w:rPr>
        <w:t> </w:t>
      </w:r>
      <w:r>
        <w:rPr/>
        <w:t>The Vickers hardness (HV) results from</w:t>
      </w:r>
      <w:r>
        <w:rPr>
          <w:spacing w:val="-5"/>
        </w:rPr>
        <w:t> </w:t>
      </w:r>
      <w:r>
        <w:rPr/>
        <w:t>the quotient of the applied test force, F N and the surface area of the residual indent on the specimen. To</w:t>
      </w:r>
      <w:r>
        <w:rPr>
          <w:spacing w:val="34"/>
        </w:rPr>
        <w:t> </w:t>
      </w:r>
      <w:r>
        <w:rPr/>
        <w:t>calculate the surface area of the residual pyramidal indentation, the average of the two diagonals (d1 and d2 in mm) was used. This was repeated for each of the specimen.</w:t>
      </w:r>
    </w:p>
    <w:p>
      <w:pPr>
        <w:spacing w:after="0" w:line="480" w:lineRule="auto"/>
        <w:jc w:val="both"/>
        <w:sectPr>
          <w:pgSz w:w="11910" w:h="16840"/>
          <w:pgMar w:header="0" w:footer="854" w:top="1340" w:bottom="1040" w:left="320" w:right="220"/>
        </w:sectPr>
      </w:pPr>
    </w:p>
    <w:p>
      <w:pPr>
        <w:pStyle w:val="BodyText"/>
        <w:spacing w:before="162"/>
        <w:ind w:left="1879"/>
        <w:rPr>
          <w:rFonts w:ascii="Cambria Math" w:hAnsi="Cambria Math"/>
        </w:rPr>
      </w:pPr>
      <w:r>
        <w:rPr>
          <w:rFonts w:ascii="Cambria Math" w:hAnsi="Cambria Math"/>
        </w:rPr>
        <w:t>Vickers</w:t>
      </w:r>
      <w:r>
        <w:rPr>
          <w:rFonts w:ascii="Cambria Math" w:hAnsi="Cambria Math"/>
          <w:spacing w:val="-6"/>
        </w:rPr>
        <w:t> </w:t>
      </w:r>
      <w:r>
        <w:rPr>
          <w:rFonts w:ascii="Cambria Math" w:hAnsi="Cambria Math"/>
        </w:rPr>
        <w:t>hardness</w:t>
      </w:r>
      <w:r>
        <w:rPr>
          <w:rFonts w:ascii="Cambria Math" w:hAnsi="Cambria Math"/>
          <w:spacing w:val="59"/>
        </w:rPr>
        <w:t> </w:t>
      </w:r>
      <w:r>
        <w:rPr>
          <w:rFonts w:ascii="Cambria Math" w:hAnsi="Cambria Math"/>
        </w:rPr>
        <w:t>=</w:t>
      </w:r>
      <w:r>
        <w:rPr>
          <w:rFonts w:ascii="Cambria Math" w:hAnsi="Cambria Math"/>
          <w:spacing w:val="61"/>
        </w:rPr>
        <w:t> </w:t>
      </w:r>
      <w:r>
        <w:rPr>
          <w:rFonts w:ascii="Cambria Math" w:hAnsi="Cambria Math"/>
        </w:rPr>
        <w:t>Constant</w:t>
      </w:r>
      <w:r>
        <w:rPr>
          <w:rFonts w:ascii="Cambria Math" w:hAnsi="Cambria Math"/>
          <w:spacing w:val="49"/>
        </w:rPr>
        <w:t> </w:t>
      </w:r>
      <w:r>
        <w:rPr>
          <w:rFonts w:ascii="Cambria Math" w:hAnsi="Cambria Math"/>
          <w:spacing w:val="-10"/>
        </w:rPr>
        <w:t>×</w:t>
      </w:r>
    </w:p>
    <w:p>
      <w:pPr>
        <w:pStyle w:val="BodyText"/>
        <w:spacing w:line="211" w:lineRule="exact"/>
        <w:ind w:left="950"/>
        <w:rPr>
          <w:rFonts w:ascii="Cambria Math"/>
        </w:rPr>
      </w:pPr>
      <w:r>
        <w:rPr/>
        <w:br w:type="column"/>
      </w:r>
      <w:r>
        <w:rPr>
          <w:rFonts w:ascii="Cambria Math"/>
          <w:spacing w:val="-2"/>
        </w:rPr>
        <w:t>Test</w:t>
      </w:r>
      <w:r>
        <w:rPr>
          <w:rFonts w:ascii="Cambria Math"/>
          <w:spacing w:val="-15"/>
        </w:rPr>
        <w:t> </w:t>
      </w:r>
      <w:r>
        <w:rPr>
          <w:rFonts w:ascii="Cambria Math"/>
          <w:spacing w:val="-4"/>
        </w:rPr>
        <w:t>force</w:t>
      </w:r>
    </w:p>
    <w:p>
      <w:pPr>
        <w:pStyle w:val="BodyText"/>
        <w:tabs>
          <w:tab w:pos="3605" w:val="left" w:leader="none"/>
        </w:tabs>
        <w:spacing w:line="391" w:lineRule="exact"/>
        <w:ind w:left="66"/>
        <w:rPr>
          <w:rFonts w:ascii="Cambria Math"/>
        </w:rPr>
      </w:pPr>
      <w:r>
        <w:rPr/>
        <mc:AlternateContent>
          <mc:Choice Requires="wps">
            <w:drawing>
              <wp:anchor distT="0" distB="0" distL="0" distR="0" allowOverlap="1" layoutInCell="1" locked="0" behindDoc="1" simplePos="0" relativeHeight="485160960">
                <wp:simplePos x="0" y="0"/>
                <wp:positionH relativeFrom="page">
                  <wp:posOffset>3595115</wp:posOffset>
                </wp:positionH>
                <wp:positionV relativeFrom="paragraph">
                  <wp:posOffset>65127</wp:posOffset>
                </wp:positionV>
                <wp:extent cx="1753235" cy="95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753235" cy="9525"/>
                        </a:xfrm>
                        <a:custGeom>
                          <a:avLst/>
                          <a:gdLst/>
                          <a:ahLst/>
                          <a:cxnLst/>
                          <a:rect l="l" t="t" r="r" b="b"/>
                          <a:pathLst>
                            <a:path w="1753235" h="9525">
                              <a:moveTo>
                                <a:pt x="1753235" y="0"/>
                              </a:moveTo>
                              <a:lnTo>
                                <a:pt x="0" y="0"/>
                              </a:lnTo>
                              <a:lnTo>
                                <a:pt x="0" y="9144"/>
                              </a:lnTo>
                              <a:lnTo>
                                <a:pt x="1753235" y="9144"/>
                              </a:lnTo>
                              <a:lnTo>
                                <a:pt x="17532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079987pt;margin-top:5.128165pt;width:138.050pt;height:.72pt;mso-position-horizontal-relative:page;mso-position-vertical-relative:paragraph;z-index:-18155520" id="docshape15" filled="true" fillcolor="#000000" stroked="false">
                <v:fill type="solid"/>
                <w10:wrap type="none"/>
              </v:rect>
            </w:pict>
          </mc:Fallback>
        </mc:AlternateContent>
      </w:r>
      <w:r>
        <w:rPr>
          <w:rFonts w:ascii="Cambria Math"/>
        </w:rPr>
        <w:t>Surface</w:t>
      </w:r>
      <w:r>
        <w:rPr>
          <w:rFonts w:ascii="Cambria Math"/>
          <w:spacing w:val="-8"/>
        </w:rPr>
        <w:t> </w:t>
      </w:r>
      <w:r>
        <w:rPr>
          <w:rFonts w:ascii="Cambria Math"/>
        </w:rPr>
        <w:t>area</w:t>
      </w:r>
      <w:r>
        <w:rPr>
          <w:rFonts w:ascii="Cambria Math"/>
          <w:spacing w:val="2"/>
        </w:rPr>
        <w:t> </w:t>
      </w:r>
      <w:r>
        <w:rPr>
          <w:rFonts w:ascii="Cambria Math"/>
        </w:rPr>
        <w:t>of</w:t>
      </w:r>
      <w:r>
        <w:rPr>
          <w:rFonts w:ascii="Cambria Math"/>
          <w:spacing w:val="-1"/>
        </w:rPr>
        <w:t> </w:t>
      </w:r>
      <w:r>
        <w:rPr>
          <w:rFonts w:ascii="Cambria Math"/>
          <w:spacing w:val="-2"/>
        </w:rPr>
        <w:t>indentation</w:t>
      </w:r>
      <w:r>
        <w:rPr>
          <w:rFonts w:ascii="Cambria Math"/>
        </w:rPr>
        <w:tab/>
      </w:r>
      <w:r>
        <w:rPr>
          <w:rFonts w:ascii="Cambria Math"/>
          <w:spacing w:val="-4"/>
          <w:position w:val="16"/>
        </w:rPr>
        <w:t>(3.1)</w:t>
      </w:r>
    </w:p>
    <w:p>
      <w:pPr>
        <w:spacing w:after="0" w:line="391" w:lineRule="exact"/>
        <w:rPr>
          <w:rFonts w:ascii="Cambria Math"/>
        </w:rPr>
        <w:sectPr>
          <w:type w:val="continuous"/>
          <w:pgSz w:w="11910" w:h="16840"/>
          <w:pgMar w:header="0" w:footer="854" w:top="1600" w:bottom="280" w:left="320" w:right="220"/>
          <w:cols w:num="2" w:equalWidth="0">
            <w:col w:w="5235" w:space="40"/>
            <w:col w:w="6095"/>
          </w:cols>
        </w:sectPr>
      </w:pPr>
    </w:p>
    <w:p>
      <w:pPr>
        <w:pStyle w:val="BodyText"/>
        <w:spacing w:before="141"/>
        <w:rPr>
          <w:rFonts w:ascii="Cambria Math"/>
        </w:rPr>
      </w:pPr>
    </w:p>
    <w:p>
      <w:pPr>
        <w:spacing w:line="327" w:lineRule="exact" w:before="0"/>
        <w:ind w:left="0" w:right="539" w:firstLine="0"/>
        <w:jc w:val="center"/>
        <w:rPr>
          <w:rFonts w:ascii="Cambria Math" w:hAnsi="Cambria Math"/>
          <w:sz w:val="17"/>
        </w:rPr>
      </w:pPr>
      <w:r>
        <w:rPr/>
        <mc:AlternateContent>
          <mc:Choice Requires="wps">
            <w:drawing>
              <wp:anchor distT="0" distB="0" distL="0" distR="0" allowOverlap="1" layoutInCell="1" locked="0" behindDoc="1" simplePos="0" relativeHeight="485161472">
                <wp:simplePos x="0" y="0"/>
                <wp:positionH relativeFrom="page">
                  <wp:posOffset>3735323</wp:posOffset>
                </wp:positionH>
                <wp:positionV relativeFrom="paragraph">
                  <wp:posOffset>143200</wp:posOffset>
                </wp:positionV>
                <wp:extent cx="228600" cy="95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228600" cy="9525"/>
                        </a:xfrm>
                        <a:custGeom>
                          <a:avLst/>
                          <a:gdLst/>
                          <a:ahLst/>
                          <a:cxnLst/>
                          <a:rect l="l" t="t" r="r" b="b"/>
                          <a:pathLst>
                            <a:path w="228600" h="9525">
                              <a:moveTo>
                                <a:pt x="228600" y="0"/>
                              </a:moveTo>
                              <a:lnTo>
                                <a:pt x="0" y="0"/>
                              </a:lnTo>
                              <a:lnTo>
                                <a:pt x="0" y="9144"/>
                              </a:lnTo>
                              <a:lnTo>
                                <a:pt x="228600" y="9144"/>
                              </a:lnTo>
                              <a:lnTo>
                                <a:pt x="228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119995pt;margin-top:11.275638pt;width:18pt;height:.72pt;mso-position-horizontal-relative:page;mso-position-vertical-relative:paragraph;z-index:-18155008" id="docshape1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6320">
                <wp:simplePos x="0" y="0"/>
                <wp:positionH relativeFrom="page">
                  <wp:posOffset>4826761</wp:posOffset>
                </wp:positionH>
                <wp:positionV relativeFrom="paragraph">
                  <wp:posOffset>100858</wp:posOffset>
                </wp:positionV>
                <wp:extent cx="81915" cy="1524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81915" cy="152400"/>
                        </a:xfrm>
                        <a:prstGeom prst="rect">
                          <a:avLst/>
                        </a:prstGeom>
                      </wps:spPr>
                      <wps:txbx>
                        <w:txbxContent>
                          <w:p>
                            <w:pPr>
                              <w:pStyle w:val="BodyText"/>
                              <w:spacing w:line="240" w:lineRule="exact"/>
                              <w:rPr>
                                <w:rFonts w:ascii="Cambria Math"/>
                              </w:rPr>
                            </w:pPr>
                            <w:r>
                              <w:rPr>
                                <w:rFonts w:ascii="Cambria Math"/>
                                <w:spacing w:val="-10"/>
                              </w:rPr>
                              <w:t>F</w:t>
                            </w:r>
                          </w:p>
                        </w:txbxContent>
                      </wps:txbx>
                      <wps:bodyPr wrap="square" lIns="0" tIns="0" rIns="0" bIns="0" rtlCol="0">
                        <a:noAutofit/>
                      </wps:bodyPr>
                    </wps:wsp>
                  </a:graphicData>
                </a:graphic>
              </wp:anchor>
            </w:drawing>
          </mc:Choice>
          <mc:Fallback>
            <w:pict>
              <v:shape style="position:absolute;margin-left:380.059998pt;margin-top:7.941653pt;width:6.45pt;height:12pt;mso-position-horizontal-relative:page;mso-position-vertical-relative:paragraph;z-index:15736320" type="#_x0000_t202" id="docshape17" filled="false" stroked="false">
                <v:textbox inset="0,0,0,0">
                  <w:txbxContent>
                    <w:p>
                      <w:pPr>
                        <w:pStyle w:val="BodyText"/>
                        <w:spacing w:line="240" w:lineRule="exact"/>
                        <w:rPr>
                          <w:rFonts w:ascii="Cambria Math"/>
                        </w:rPr>
                      </w:pPr>
                      <w:r>
                        <w:rPr>
                          <w:rFonts w:ascii="Cambria Math"/>
                          <w:spacing w:val="-10"/>
                        </w:rPr>
                        <w:t>F</w:t>
                      </w:r>
                    </w:p>
                  </w:txbxContent>
                </v:textbox>
                <w10:wrap type="none"/>
              </v:shape>
            </w:pict>
          </mc:Fallback>
        </mc:AlternateContent>
      </w:r>
      <w:r>
        <w:rPr>
          <w:rFonts w:ascii="Cambria Math" w:hAnsi="Cambria Math"/>
          <w:sz w:val="24"/>
        </w:rPr>
        <w:t>2Fsin</w:t>
      </w:r>
      <w:r>
        <w:rPr>
          <w:rFonts w:ascii="Cambria Math" w:hAnsi="Cambria Math"/>
          <w:spacing w:val="20"/>
          <w:sz w:val="24"/>
        </w:rPr>
        <w:t> </w:t>
      </w:r>
      <w:r>
        <w:rPr>
          <w:rFonts w:ascii="Cambria Math" w:hAnsi="Cambria Math"/>
          <w:position w:val="14"/>
          <w:sz w:val="17"/>
        </w:rPr>
        <w:t>136</w:t>
      </w:r>
      <w:r>
        <w:rPr>
          <w:rFonts w:ascii="Cambria Math" w:hAnsi="Cambria Math"/>
          <w:spacing w:val="-21"/>
          <w:position w:val="14"/>
          <w:sz w:val="17"/>
        </w:rPr>
        <w:t> </w:t>
      </w:r>
      <w:r>
        <w:rPr>
          <w:rFonts w:ascii="Cambria Math" w:hAnsi="Cambria Math"/>
          <w:spacing w:val="-10"/>
          <w:position w:val="14"/>
          <w:sz w:val="17"/>
        </w:rPr>
        <w:t>°</w:t>
      </w:r>
    </w:p>
    <w:p>
      <w:pPr>
        <w:pStyle w:val="BodyText"/>
        <w:tabs>
          <w:tab w:pos="1887" w:val="left" w:leader="none"/>
        </w:tabs>
        <w:spacing w:line="189" w:lineRule="exact"/>
        <w:ind w:right="387"/>
        <w:jc w:val="center"/>
        <w:rPr>
          <w:rFonts w:ascii="Cambria Math" w:hAnsi="Cambria Math"/>
        </w:rPr>
      </w:pPr>
      <w:r>
        <w:rPr/>
        <mc:AlternateContent>
          <mc:Choice Requires="wps">
            <w:drawing>
              <wp:anchor distT="0" distB="0" distL="0" distR="0" allowOverlap="1" layoutInCell="1" locked="0" behindDoc="0" simplePos="0" relativeHeight="15735808">
                <wp:simplePos x="0" y="0"/>
                <wp:positionH relativeFrom="page">
                  <wp:posOffset>4793234</wp:posOffset>
                </wp:positionH>
                <wp:positionV relativeFrom="paragraph">
                  <wp:posOffset>78830</wp:posOffset>
                </wp:positionV>
                <wp:extent cx="153035" cy="952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53035" cy="9525"/>
                        </a:xfrm>
                        <a:custGeom>
                          <a:avLst/>
                          <a:gdLst/>
                          <a:ahLst/>
                          <a:cxnLst/>
                          <a:rect l="l" t="t" r="r" b="b"/>
                          <a:pathLst>
                            <a:path w="153035" h="9525">
                              <a:moveTo>
                                <a:pt x="152704" y="0"/>
                              </a:moveTo>
                              <a:lnTo>
                                <a:pt x="0" y="0"/>
                              </a:lnTo>
                              <a:lnTo>
                                <a:pt x="0" y="9144"/>
                              </a:lnTo>
                              <a:lnTo>
                                <a:pt x="152704" y="9144"/>
                              </a:lnTo>
                              <a:lnTo>
                                <a:pt x="1527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7.420013pt;margin-top:6.207142pt;width:12.024pt;height:.72pt;mso-position-horizontal-relative:page;mso-position-vertical-relative:paragraph;z-index:15735808" id="docshape18" filled="true" fillcolor="#000000" stroked="false">
                <v:fill type="solid"/>
                <w10:wrap type="none"/>
              </v:rect>
            </w:pict>
          </mc:Fallback>
        </mc:AlternateContent>
      </w:r>
      <w:r>
        <w:rPr>
          <w:rFonts w:ascii="Cambria Math" w:hAnsi="Cambria Math"/>
        </w:rPr>
        <w:t>=</w:t>
      </w:r>
      <w:r>
        <w:rPr>
          <w:rFonts w:ascii="Cambria Math" w:hAnsi="Cambria Math"/>
          <w:spacing w:val="16"/>
        </w:rPr>
        <w:t> </w:t>
      </w:r>
      <w:r>
        <w:rPr>
          <w:rFonts w:ascii="Cambria Math" w:hAnsi="Cambria Math"/>
        </w:rPr>
        <w:t>0,102 ×</w:t>
      </w:r>
      <w:r>
        <w:rPr>
          <w:rFonts w:ascii="Cambria Math" w:hAnsi="Cambria Math"/>
          <w:spacing w:val="-2"/>
        </w:rPr>
        <w:t> </w:t>
      </w:r>
      <w:r>
        <w:rPr>
          <w:rFonts w:ascii="Cambria Math" w:hAnsi="Cambria Math"/>
          <w:u w:val="single"/>
          <w:vertAlign w:val="baseline"/>
        </w:rPr>
        <w:tab/>
      </w:r>
      <w:r>
        <w:rPr>
          <w:rFonts w:ascii="Cambria Math" w:hAnsi="Cambria Math"/>
          <w:u w:val="single"/>
          <w:vertAlign w:val="superscript"/>
        </w:rPr>
        <w:t>2</w:t>
      </w:r>
      <w:r>
        <w:rPr>
          <w:rFonts w:ascii="Cambria Math" w:hAnsi="Cambria Math"/>
          <w:spacing w:val="54"/>
          <w:w w:val="150"/>
          <w:u w:val="single"/>
          <w:vertAlign w:val="baseline"/>
        </w:rPr>
        <w:t> </w:t>
      </w:r>
      <w:r>
        <w:rPr>
          <w:rFonts w:ascii="Cambria Math" w:hAnsi="Cambria Math"/>
          <w:spacing w:val="-6"/>
          <w:w w:val="150"/>
          <w:vertAlign w:val="baseline"/>
        </w:rPr>
        <w:t> </w:t>
      </w:r>
      <w:r>
        <w:rPr>
          <w:rFonts w:ascii="Cambria Math" w:hAnsi="Cambria Math"/>
          <w:vertAlign w:val="baseline"/>
        </w:rPr>
        <w:t>=</w:t>
      </w:r>
      <w:r>
        <w:rPr>
          <w:rFonts w:ascii="Cambria Math" w:hAnsi="Cambria Math"/>
          <w:spacing w:val="14"/>
          <w:vertAlign w:val="baseline"/>
        </w:rPr>
        <w:t> </w:t>
      </w:r>
      <w:r>
        <w:rPr>
          <w:rFonts w:ascii="Cambria Math" w:hAnsi="Cambria Math"/>
          <w:vertAlign w:val="baseline"/>
        </w:rPr>
        <w:t>0.1891</w:t>
      </w:r>
      <w:r>
        <w:rPr>
          <w:rFonts w:ascii="Cambria Math" w:hAnsi="Cambria Math"/>
          <w:spacing w:val="-4"/>
          <w:vertAlign w:val="baseline"/>
        </w:rPr>
        <w:t> </w:t>
      </w:r>
      <w:r>
        <w:rPr>
          <w:rFonts w:ascii="Cambria Math" w:hAnsi="Cambria Math"/>
          <w:spacing w:val="-10"/>
          <w:vertAlign w:val="baseline"/>
        </w:rPr>
        <w:t>×</w:t>
      </w:r>
    </w:p>
    <w:p>
      <w:pPr>
        <w:tabs>
          <w:tab w:pos="3315" w:val="left" w:leader="none"/>
        </w:tabs>
        <w:spacing w:line="100" w:lineRule="auto" w:before="26"/>
        <w:ind w:left="1380" w:right="0" w:firstLine="0"/>
        <w:jc w:val="center"/>
        <w:rPr>
          <w:rFonts w:ascii="Cambria Math"/>
          <w:sz w:val="17"/>
        </w:rPr>
      </w:pPr>
      <w:r>
        <w:rPr>
          <w:rFonts w:ascii="Cambria Math"/>
          <w:spacing w:val="-5"/>
          <w:position w:val="-6"/>
          <w:sz w:val="24"/>
        </w:rPr>
        <w:t>d</w:t>
      </w:r>
      <w:r>
        <w:rPr>
          <w:rFonts w:ascii="Cambria Math"/>
          <w:spacing w:val="-5"/>
          <w:sz w:val="17"/>
        </w:rPr>
        <w:t>2</w:t>
      </w:r>
      <w:r>
        <w:rPr>
          <w:rFonts w:ascii="Cambria Math"/>
          <w:sz w:val="17"/>
        </w:rPr>
        <w:tab/>
      </w:r>
      <w:r>
        <w:rPr>
          <w:rFonts w:ascii="Cambria Math"/>
          <w:spacing w:val="-5"/>
          <w:position w:val="-6"/>
          <w:sz w:val="24"/>
        </w:rPr>
        <w:t>d</w:t>
      </w:r>
      <w:r>
        <w:rPr>
          <w:rFonts w:ascii="Cambria Math"/>
          <w:spacing w:val="-5"/>
          <w:sz w:val="17"/>
        </w:rPr>
        <w:t>2</w:t>
      </w:r>
    </w:p>
    <w:p>
      <w:pPr>
        <w:pStyle w:val="BodyText"/>
        <w:spacing w:before="267"/>
        <w:rPr>
          <w:rFonts w:ascii="Cambria Math"/>
        </w:rPr>
      </w:pPr>
    </w:p>
    <w:p>
      <w:pPr>
        <w:pStyle w:val="BodyText"/>
        <w:spacing w:line="480" w:lineRule="auto"/>
        <w:ind w:left="1841" w:right="1211"/>
      </w:pPr>
      <w:r>
        <w:rPr/>
        <w:t>From</w:t>
      </w:r>
      <w:r>
        <w:rPr>
          <w:spacing w:val="-12"/>
        </w:rPr>
        <w:t> </w:t>
      </w:r>
      <w:r>
        <w:rPr/>
        <w:t>the</w:t>
      </w:r>
      <w:r>
        <w:rPr>
          <w:spacing w:val="-4"/>
        </w:rPr>
        <w:t> </w:t>
      </w:r>
      <w:r>
        <w:rPr/>
        <w:t>hardness</w:t>
      </w:r>
      <w:r>
        <w:rPr>
          <w:spacing w:val="-2"/>
        </w:rPr>
        <w:t> </w:t>
      </w:r>
      <w:r>
        <w:rPr/>
        <w:t>values</w:t>
      </w:r>
      <w:r>
        <w:rPr>
          <w:spacing w:val="-5"/>
        </w:rPr>
        <w:t> </w:t>
      </w:r>
      <w:r>
        <w:rPr/>
        <w:t>obtained for</w:t>
      </w:r>
      <w:r>
        <w:rPr>
          <w:spacing w:val="-3"/>
        </w:rPr>
        <w:t> </w:t>
      </w:r>
      <w:r>
        <w:rPr/>
        <w:t>each</w:t>
      </w:r>
      <w:r>
        <w:rPr>
          <w:spacing w:val="-8"/>
        </w:rPr>
        <w:t> </w:t>
      </w:r>
      <w:r>
        <w:rPr/>
        <w:t>specimen,</w:t>
      </w:r>
      <w:r>
        <w:rPr>
          <w:spacing w:val="-2"/>
        </w:rPr>
        <w:t> </w:t>
      </w:r>
      <w:r>
        <w:rPr/>
        <w:t>hardness</w:t>
      </w:r>
      <w:r>
        <w:rPr>
          <w:spacing w:val="-5"/>
        </w:rPr>
        <w:t> </w:t>
      </w:r>
      <w:r>
        <w:rPr/>
        <w:t>profiles</w:t>
      </w:r>
      <w:r>
        <w:rPr>
          <w:spacing w:val="-5"/>
        </w:rPr>
        <w:t> </w:t>
      </w:r>
      <w:r>
        <w:rPr/>
        <w:t>were</w:t>
      </w:r>
      <w:r>
        <w:rPr>
          <w:spacing w:val="-4"/>
        </w:rPr>
        <w:t> </w:t>
      </w:r>
      <w:r>
        <w:rPr/>
        <w:t>plotted and effective case depths at various intervals were extracted.</w:t>
      </w:r>
    </w:p>
    <w:p>
      <w:pPr>
        <w:pStyle w:val="Heading2"/>
        <w:numPr>
          <w:ilvl w:val="2"/>
          <w:numId w:val="14"/>
        </w:numPr>
        <w:tabs>
          <w:tab w:pos="1839" w:val="left" w:leader="none"/>
        </w:tabs>
        <w:spacing w:line="240" w:lineRule="auto" w:before="251" w:after="0"/>
        <w:ind w:left="1839" w:right="0" w:hanging="719"/>
        <w:jc w:val="left"/>
      </w:pPr>
      <w:bookmarkStart w:name="_TOC_250011" w:id="16"/>
      <w:r>
        <w:rPr/>
        <w:t>Impact</w:t>
      </w:r>
      <w:r>
        <w:rPr>
          <w:spacing w:val="-6"/>
        </w:rPr>
        <w:t> </w:t>
      </w:r>
      <w:r>
        <w:rPr/>
        <w:t>Energy</w:t>
      </w:r>
      <w:r>
        <w:rPr>
          <w:spacing w:val="-2"/>
        </w:rPr>
        <w:t> </w:t>
      </w:r>
      <w:bookmarkEnd w:id="16"/>
      <w:r>
        <w:rPr>
          <w:spacing w:val="-4"/>
        </w:rPr>
        <w:t>Test</w:t>
      </w:r>
    </w:p>
    <w:p>
      <w:pPr>
        <w:pStyle w:val="BodyText"/>
        <w:spacing w:line="480" w:lineRule="auto" w:before="266"/>
        <w:ind w:left="1841" w:right="1216"/>
        <w:jc w:val="both"/>
      </w:pPr>
      <w:r>
        <w:rPr/>
        <w:t>The impact energy test was carried out using W&amp;T Avery Izod impact testing</w:t>
      </w:r>
      <w:r>
        <w:rPr>
          <w:spacing w:val="40"/>
        </w:rPr>
        <w:t> </w:t>
      </w:r>
      <w:r>
        <w:rPr/>
        <w:t>machine type 6701. The specimen was a cantilever, clamped upright in an anvil, with a V-notch at the level of the top of the clamp. The specimen was hit by a striker carried on a pendulum which was allowed to fall freely from a</w:t>
      </w:r>
      <w:r>
        <w:rPr>
          <w:spacing w:val="19"/>
        </w:rPr>
        <w:t> </w:t>
      </w:r>
      <w:r>
        <w:rPr/>
        <w:t>fixed height, and gave a blow of</w:t>
      </w:r>
      <w:r>
        <w:rPr>
          <w:spacing w:val="-4"/>
        </w:rPr>
        <w:t> </w:t>
      </w:r>
      <w:r>
        <w:rPr/>
        <w:t>160 Joules (</w:t>
      </w:r>
      <w:r>
        <w:rPr>
          <w:rFonts w:ascii="Cambria Math" w:hAnsi="Cambria Math"/>
        </w:rPr>
        <w:t>≈ 120</w:t>
      </w:r>
      <w:r>
        <w:rPr>
          <w:rFonts w:ascii="Cambria Math" w:hAnsi="Cambria Math"/>
          <w:spacing w:val="-2"/>
        </w:rPr>
        <w:t> </w:t>
      </w:r>
      <w:r>
        <w:rPr>
          <w:rFonts w:ascii="Cambria Math" w:hAnsi="Cambria Math"/>
        </w:rPr>
        <w:t>ft</w:t>
      </w:r>
      <w:r>
        <w:rPr>
          <w:rFonts w:ascii="Cambria Math" w:hAnsi="Cambria Math"/>
          <w:spacing w:val="-3"/>
        </w:rPr>
        <w:t> </w:t>
      </w:r>
      <w:r>
        <w:rPr>
          <w:rFonts w:ascii="Cambria Math" w:hAnsi="Cambria Math"/>
        </w:rPr>
        <w:t>lb</w:t>
      </w:r>
      <w:r>
        <w:rPr/>
        <w:t>). After fracturing the specimen, the height to which the pendulum rose was recorded by a slave friction pointer mounted on the dial, from which the absorbed energy amount was read. The case depth of the samples was determined using Grossman hardness method.</w:t>
      </w:r>
    </w:p>
    <w:p>
      <w:pPr>
        <w:spacing w:after="0" w:line="480" w:lineRule="auto"/>
        <w:jc w:val="both"/>
        <w:sectPr>
          <w:type w:val="continuous"/>
          <w:pgSz w:w="11910" w:h="16840"/>
          <w:pgMar w:header="0" w:footer="854" w:top="1600" w:bottom="280" w:left="320" w:right="220"/>
        </w:sectPr>
      </w:pPr>
    </w:p>
    <w:p>
      <w:pPr>
        <w:pStyle w:val="Heading2"/>
        <w:numPr>
          <w:ilvl w:val="2"/>
          <w:numId w:val="14"/>
        </w:numPr>
        <w:tabs>
          <w:tab w:pos="1843" w:val="left" w:leader="none"/>
        </w:tabs>
        <w:spacing w:line="240" w:lineRule="auto" w:before="257" w:after="0"/>
        <w:ind w:left="1843" w:right="0" w:hanging="723"/>
        <w:jc w:val="left"/>
      </w:pPr>
      <w:bookmarkStart w:name="_TOC_250010" w:id="17"/>
      <w:r>
        <w:rPr/>
        <w:t>Wear</w:t>
      </w:r>
      <w:r>
        <w:rPr>
          <w:spacing w:val="-7"/>
        </w:rPr>
        <w:t> </w:t>
      </w:r>
      <w:r>
        <w:rPr/>
        <w:t>Rate</w:t>
      </w:r>
      <w:r>
        <w:rPr>
          <w:spacing w:val="2"/>
        </w:rPr>
        <w:t> </w:t>
      </w:r>
      <w:bookmarkEnd w:id="17"/>
      <w:r>
        <w:rPr>
          <w:spacing w:val="-4"/>
        </w:rPr>
        <w:t>Test</w:t>
      </w:r>
    </w:p>
    <w:p>
      <w:pPr>
        <w:pStyle w:val="BodyText"/>
        <w:spacing w:before="192"/>
        <w:rPr>
          <w:b/>
        </w:rPr>
      </w:pPr>
    </w:p>
    <w:p>
      <w:pPr>
        <w:pStyle w:val="BodyText"/>
        <w:spacing w:line="480" w:lineRule="auto"/>
        <w:ind w:left="1841" w:right="1218"/>
        <w:jc w:val="both"/>
      </w:pPr>
      <w:r>
        <w:rPr/>
        <w:t>The wear test was done using Anton Paar GmbH pin-on-disk tribometer at temperature of 25</w:t>
      </w:r>
      <w:r>
        <w:rPr>
          <w:vertAlign w:val="superscript"/>
        </w:rPr>
        <w:t>0</w:t>
      </w:r>
      <w:r>
        <w:rPr>
          <w:vertAlign w:val="baseline"/>
        </w:rPr>
        <w:t>C and humidity of 55%. The normal load was 5N, steel ball with 6mm diameter as a counterbody, effective stop condit was 500 lap, acquisition rate was 10 Hz, cycled sample was 1/1 cycles and linear velocity of104.72 cm/s led to measurable wear. The static counterbody have contact with the rotating sample and caused damage to sample resulting in material removal. Wear was measured as the volume of material removed from the samples and test distance. The volume lost, applied load and test distance were measured.</w:t>
      </w:r>
    </w:p>
    <w:p>
      <w:pPr>
        <w:spacing w:before="1"/>
        <w:ind w:left="1841" w:right="0" w:firstLine="0"/>
        <w:jc w:val="both"/>
        <w:rPr>
          <w:sz w:val="22"/>
        </w:rPr>
      </w:pPr>
      <w:r>
        <w:rPr>
          <w:sz w:val="22"/>
        </w:rPr>
        <w:t>Thewear rate,</w:t>
      </w:r>
      <w:r>
        <w:rPr>
          <w:spacing w:val="-1"/>
          <w:sz w:val="22"/>
        </w:rPr>
        <w:t> </w:t>
      </w:r>
      <w:r>
        <w:rPr>
          <w:sz w:val="22"/>
        </w:rPr>
        <w:t>w</w:t>
      </w:r>
      <w:r>
        <w:rPr>
          <w:spacing w:val="-7"/>
          <w:sz w:val="22"/>
        </w:rPr>
        <w:t> </w:t>
      </w:r>
      <w:r>
        <w:rPr>
          <w:sz w:val="22"/>
        </w:rPr>
        <w:t>is</w:t>
      </w:r>
      <w:r>
        <w:rPr>
          <w:spacing w:val="-1"/>
          <w:sz w:val="22"/>
        </w:rPr>
        <w:t> </w:t>
      </w:r>
      <w:r>
        <w:rPr>
          <w:sz w:val="22"/>
        </w:rPr>
        <w:t>calculated</w:t>
      </w:r>
      <w:r>
        <w:rPr>
          <w:spacing w:val="-7"/>
          <w:sz w:val="22"/>
        </w:rPr>
        <w:t> </w:t>
      </w:r>
      <w:r>
        <w:rPr>
          <w:sz w:val="22"/>
        </w:rPr>
        <w:t>according</w:t>
      </w:r>
      <w:r>
        <w:rPr>
          <w:spacing w:val="-7"/>
          <w:sz w:val="22"/>
        </w:rPr>
        <w:t> </w:t>
      </w:r>
      <w:r>
        <w:rPr>
          <w:sz w:val="22"/>
        </w:rPr>
        <w:t>to</w:t>
      </w:r>
      <w:r>
        <w:rPr>
          <w:spacing w:val="-7"/>
          <w:sz w:val="22"/>
        </w:rPr>
        <w:t> </w:t>
      </w:r>
      <w:r>
        <w:rPr>
          <w:sz w:val="22"/>
        </w:rPr>
        <w:t>this</w:t>
      </w:r>
      <w:r>
        <w:rPr>
          <w:spacing w:val="-2"/>
          <w:sz w:val="22"/>
        </w:rPr>
        <w:t> formula:</w:t>
      </w:r>
    </w:p>
    <w:p>
      <w:pPr>
        <w:spacing w:line="232" w:lineRule="exact" w:before="224"/>
        <w:ind w:left="1836" w:right="0" w:firstLine="0"/>
        <w:jc w:val="center"/>
        <w:rPr>
          <w:rFonts w:ascii="Cambria Math" w:eastAsia="Cambria Math"/>
          <w:sz w:val="24"/>
        </w:rPr>
      </w:pPr>
      <w:r>
        <w:rPr>
          <w:rFonts w:ascii="Cambria Math" w:eastAsia="Cambria Math"/>
          <w:spacing w:val="-10"/>
          <w:sz w:val="24"/>
        </w:rPr>
        <w:t>𝑉</w:t>
      </w:r>
    </w:p>
    <w:p>
      <w:pPr>
        <w:pStyle w:val="BodyText"/>
        <w:spacing w:line="187" w:lineRule="auto"/>
        <w:ind w:left="700"/>
        <w:jc w:val="center"/>
        <w:rPr>
          <w:rFonts w:ascii="Cambria Math" w:eastAsia="Cambria Math"/>
        </w:rPr>
      </w:pPr>
      <w:r>
        <w:rPr/>
        <mc:AlternateContent>
          <mc:Choice Requires="wps">
            <w:drawing>
              <wp:anchor distT="0" distB="0" distL="0" distR="0" allowOverlap="1" layoutInCell="1" locked="0" behindDoc="1" simplePos="0" relativeHeight="485163008">
                <wp:simplePos x="0" y="0"/>
                <wp:positionH relativeFrom="page">
                  <wp:posOffset>4275073</wp:posOffset>
                </wp:positionH>
                <wp:positionV relativeFrom="paragraph">
                  <wp:posOffset>64998</wp:posOffset>
                </wp:positionV>
                <wp:extent cx="247015" cy="95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47015" cy="9525"/>
                        </a:xfrm>
                        <a:custGeom>
                          <a:avLst/>
                          <a:gdLst/>
                          <a:ahLst/>
                          <a:cxnLst/>
                          <a:rect l="l" t="t" r="r" b="b"/>
                          <a:pathLst>
                            <a:path w="247015" h="9525">
                              <a:moveTo>
                                <a:pt x="246887" y="0"/>
                              </a:moveTo>
                              <a:lnTo>
                                <a:pt x="0" y="0"/>
                              </a:lnTo>
                              <a:lnTo>
                                <a:pt x="0" y="9144"/>
                              </a:lnTo>
                              <a:lnTo>
                                <a:pt x="246887" y="9144"/>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6.619995pt;margin-top:5.11799pt;width:19.440pt;height:.72pt;mso-position-horizontal-relative:page;mso-position-vertical-relative:paragraph;z-index:-18153472" id="docshape19" filled="true" fillcolor="#000000" stroked="false">
                <v:fill type="solid"/>
                <w10:wrap type="none"/>
              </v:rect>
            </w:pict>
          </mc:Fallback>
        </mc:AlternateContent>
      </w:r>
      <w:r>
        <w:rPr>
          <w:rFonts w:ascii="Cambria Math" w:eastAsia="Cambria Math"/>
        </w:rPr>
        <w:t>𝑊𝑒𝑎𝑟</w:t>
      </w:r>
      <w:r>
        <w:rPr>
          <w:rFonts w:ascii="Cambria Math" w:eastAsia="Cambria Math"/>
          <w:spacing w:val="6"/>
        </w:rPr>
        <w:t> </w:t>
      </w:r>
      <w:r>
        <w:rPr>
          <w:rFonts w:ascii="Cambria Math" w:eastAsia="Cambria Math"/>
        </w:rPr>
        <w:t>𝑟𝑎𝑡𝑒,</w:t>
      </w:r>
      <w:r>
        <w:rPr>
          <w:rFonts w:ascii="Cambria Math" w:eastAsia="Cambria Math"/>
          <w:spacing w:val="-10"/>
        </w:rPr>
        <w:t> </w:t>
      </w:r>
      <w:r>
        <w:rPr>
          <w:rFonts w:ascii="Cambria Math" w:eastAsia="Cambria Math"/>
        </w:rPr>
        <w:t>𝑤</w:t>
      </w:r>
      <w:r>
        <w:rPr>
          <w:rFonts w:ascii="Cambria Math" w:eastAsia="Cambria Math"/>
          <w:spacing w:val="21"/>
        </w:rPr>
        <w:t> </w:t>
      </w:r>
      <w:r>
        <w:rPr>
          <w:rFonts w:ascii="Cambria Math" w:eastAsia="Cambria Math"/>
        </w:rPr>
        <w:t>=</w:t>
      </w:r>
      <w:r>
        <w:rPr>
          <w:rFonts w:ascii="Cambria Math" w:eastAsia="Cambria Math"/>
          <w:spacing w:val="15"/>
        </w:rPr>
        <w:t> </w:t>
      </w:r>
      <w:r>
        <w:rPr>
          <w:rFonts w:ascii="Cambria Math" w:eastAsia="Cambria Math"/>
          <w:position w:val="-15"/>
        </w:rPr>
        <w:t>𝑑.</w:t>
      </w:r>
      <w:r>
        <w:rPr>
          <w:rFonts w:ascii="Cambria Math" w:eastAsia="Cambria Math"/>
          <w:spacing w:val="-15"/>
          <w:position w:val="-15"/>
        </w:rPr>
        <w:t> </w:t>
      </w:r>
      <w:r>
        <w:rPr>
          <w:rFonts w:ascii="Cambria Math" w:eastAsia="Cambria Math"/>
          <w:position w:val="-15"/>
        </w:rPr>
        <w:t>𝑃</w:t>
      </w:r>
      <w:r>
        <w:rPr>
          <w:rFonts w:ascii="Cambria Math" w:eastAsia="Cambria Math"/>
          <w:spacing w:val="-3"/>
          <w:position w:val="-15"/>
        </w:rPr>
        <w:t> </w:t>
      </w:r>
      <w:r>
        <w:rPr>
          <w:rFonts w:ascii="Cambria Math" w:eastAsia="Cambria Math"/>
          <w:spacing w:val="-4"/>
        </w:rPr>
        <w:t>(3.2)</w:t>
      </w:r>
    </w:p>
    <w:p>
      <w:pPr>
        <w:pStyle w:val="BodyText"/>
        <w:spacing w:before="243"/>
        <w:ind w:left="2561"/>
      </w:pPr>
      <w:r>
        <w:rPr/>
        <w:t>Where</w:t>
      </w:r>
      <w:r>
        <w:rPr>
          <w:spacing w:val="30"/>
        </w:rPr>
        <w:t> </w:t>
      </w:r>
      <w:r>
        <w:rPr/>
        <w:t>V</w:t>
      </w:r>
      <w:r>
        <w:rPr>
          <w:spacing w:val="28"/>
        </w:rPr>
        <w:t> </w:t>
      </w:r>
      <w:r>
        <w:rPr/>
        <w:t>isthevolume</w:t>
      </w:r>
      <w:r>
        <w:rPr>
          <w:spacing w:val="30"/>
        </w:rPr>
        <w:t> </w:t>
      </w:r>
      <w:r>
        <w:rPr/>
        <w:t>of</w:t>
      </w:r>
      <w:r>
        <w:rPr>
          <w:spacing w:val="24"/>
        </w:rPr>
        <w:t> </w:t>
      </w:r>
      <w:r>
        <w:rPr/>
        <w:t>material</w:t>
      </w:r>
      <w:r>
        <w:rPr>
          <w:spacing w:val="22"/>
        </w:rPr>
        <w:t> </w:t>
      </w:r>
      <w:r>
        <w:rPr/>
        <w:t>removed</w:t>
      </w:r>
      <w:r>
        <w:rPr>
          <w:spacing w:val="26"/>
        </w:rPr>
        <w:t> </w:t>
      </w:r>
      <w:r>
        <w:rPr/>
        <w:t>(mm</w:t>
      </w:r>
      <w:r>
        <w:rPr>
          <w:vertAlign w:val="superscript"/>
        </w:rPr>
        <w:t>3</w:t>
      </w:r>
      <w:r>
        <w:rPr>
          <w:vertAlign w:val="baseline"/>
        </w:rPr>
        <w:t>),</w:t>
      </w:r>
      <w:r>
        <w:rPr>
          <w:spacing w:val="29"/>
          <w:vertAlign w:val="baseline"/>
        </w:rPr>
        <w:t> </w:t>
      </w:r>
      <w:r>
        <w:rPr>
          <w:vertAlign w:val="baseline"/>
        </w:rPr>
        <w:t>d</w:t>
      </w:r>
      <w:r>
        <w:rPr>
          <w:spacing w:val="26"/>
          <w:vertAlign w:val="baseline"/>
        </w:rPr>
        <w:t> </w:t>
      </w:r>
      <w:r>
        <w:rPr>
          <w:vertAlign w:val="baseline"/>
        </w:rPr>
        <w:t>is</w:t>
      </w:r>
      <w:r>
        <w:rPr>
          <w:spacing w:val="24"/>
          <w:vertAlign w:val="baseline"/>
        </w:rPr>
        <w:t> </w:t>
      </w:r>
      <w:r>
        <w:rPr>
          <w:vertAlign w:val="baseline"/>
        </w:rPr>
        <w:t>the</w:t>
      </w:r>
      <w:r>
        <w:rPr>
          <w:spacing w:val="27"/>
          <w:vertAlign w:val="baseline"/>
        </w:rPr>
        <w:t> </w:t>
      </w:r>
      <w:r>
        <w:rPr>
          <w:vertAlign w:val="baseline"/>
        </w:rPr>
        <w:t>total</w:t>
      </w:r>
      <w:r>
        <w:rPr>
          <w:spacing w:val="17"/>
          <w:vertAlign w:val="baseline"/>
        </w:rPr>
        <w:t> </w:t>
      </w:r>
      <w:r>
        <w:rPr>
          <w:vertAlign w:val="baseline"/>
        </w:rPr>
        <w:t>test</w:t>
      </w:r>
      <w:r>
        <w:rPr>
          <w:spacing w:val="32"/>
          <w:vertAlign w:val="baseline"/>
        </w:rPr>
        <w:t> </w:t>
      </w:r>
      <w:r>
        <w:rPr>
          <w:spacing w:val="-2"/>
          <w:vertAlign w:val="baseline"/>
        </w:rPr>
        <w:t>distance</w:t>
      </w:r>
    </w:p>
    <w:p>
      <w:pPr>
        <w:pStyle w:val="BodyText"/>
        <w:spacing w:before="276"/>
        <w:ind w:left="1841"/>
      </w:pPr>
      <w:r>
        <w:rPr/>
        <w:t>(m)</w:t>
      </w:r>
      <w:r>
        <w:rPr>
          <w:spacing w:val="-2"/>
        </w:rPr>
        <w:t> </w:t>
      </w:r>
      <w:r>
        <w:rPr/>
        <w:t>and</w:t>
      </w:r>
      <w:r>
        <w:rPr>
          <w:spacing w:val="-3"/>
        </w:rPr>
        <w:t> </w:t>
      </w:r>
      <w:r>
        <w:rPr/>
        <w:t>P</w:t>
      </w:r>
      <w:r>
        <w:rPr>
          <w:spacing w:val="1"/>
        </w:rPr>
        <w:t> </w:t>
      </w:r>
      <w:r>
        <w:rPr/>
        <w:t>is</w:t>
      </w:r>
      <w:r>
        <w:rPr>
          <w:spacing w:val="-4"/>
        </w:rPr>
        <w:t> </w:t>
      </w:r>
      <w:r>
        <w:rPr>
          <w:spacing w:val="-2"/>
        </w:rPr>
        <w:t>appliedload(N).</w:t>
      </w:r>
    </w:p>
    <w:p>
      <w:pPr>
        <w:pStyle w:val="BodyText"/>
        <w:spacing w:before="5"/>
      </w:pPr>
    </w:p>
    <w:p>
      <w:pPr>
        <w:pStyle w:val="ListParagraph"/>
        <w:numPr>
          <w:ilvl w:val="2"/>
          <w:numId w:val="14"/>
        </w:numPr>
        <w:tabs>
          <w:tab w:pos="1839" w:val="left" w:leader="none"/>
          <w:tab w:pos="1841" w:val="left" w:leader="none"/>
        </w:tabs>
        <w:spacing w:line="480" w:lineRule="auto" w:before="0" w:after="0"/>
        <w:ind w:left="1841" w:right="1212" w:hanging="721"/>
        <w:jc w:val="left"/>
        <w:rPr>
          <w:sz w:val="24"/>
        </w:rPr>
      </w:pPr>
      <w:r>
        <w:rPr>
          <w:b/>
          <w:sz w:val="24"/>
        </w:rPr>
        <w:t>Optical Microscopy </w:t>
      </w:r>
      <w:r>
        <w:rPr>
          <w:spacing w:val="-2"/>
          <w:sz w:val="24"/>
        </w:rPr>
        <w:t>Opticalmicroscopywasusedtoprovidebasicinformationaboutthemicrostructure </w:t>
      </w:r>
      <w:r>
        <w:rPr>
          <w:sz w:val="24"/>
        </w:rPr>
        <w:t>ofthesamples.</w:t>
      </w:r>
      <w:r>
        <w:rPr>
          <w:spacing w:val="38"/>
          <w:sz w:val="24"/>
        </w:rPr>
        <w:t> </w:t>
      </w:r>
      <w:r>
        <w:rPr>
          <w:sz w:val="24"/>
        </w:rPr>
        <w:t>The</w:t>
      </w:r>
      <w:r>
        <w:rPr>
          <w:spacing w:val="34"/>
          <w:sz w:val="24"/>
        </w:rPr>
        <w:t> </w:t>
      </w:r>
      <w:r>
        <w:rPr>
          <w:sz w:val="24"/>
        </w:rPr>
        <w:t>samples</w:t>
      </w:r>
      <w:r>
        <w:rPr>
          <w:spacing w:val="34"/>
          <w:sz w:val="24"/>
        </w:rPr>
        <w:t> </w:t>
      </w:r>
      <w:r>
        <w:rPr>
          <w:sz w:val="24"/>
        </w:rPr>
        <w:t>were</w:t>
      </w:r>
      <w:r>
        <w:rPr>
          <w:spacing w:val="37"/>
          <w:sz w:val="24"/>
        </w:rPr>
        <w:t> </w:t>
      </w:r>
      <w:r>
        <w:rPr>
          <w:sz w:val="24"/>
        </w:rPr>
        <w:t>cut</w:t>
      </w:r>
      <w:r>
        <w:rPr>
          <w:spacing w:val="40"/>
          <w:sz w:val="24"/>
        </w:rPr>
        <w:t> </w:t>
      </w:r>
      <w:r>
        <w:rPr>
          <w:sz w:val="24"/>
        </w:rPr>
        <w:t>from the</w:t>
      </w:r>
      <w:r>
        <w:rPr>
          <w:spacing w:val="36"/>
          <w:sz w:val="24"/>
        </w:rPr>
        <w:t> </w:t>
      </w:r>
      <w:r>
        <w:rPr>
          <w:sz w:val="24"/>
        </w:rPr>
        <w:t>as</w:t>
      </w:r>
      <w:r>
        <w:rPr>
          <w:spacing w:val="37"/>
          <w:sz w:val="24"/>
        </w:rPr>
        <w:t> </w:t>
      </w:r>
      <w:r>
        <w:rPr>
          <w:sz w:val="24"/>
        </w:rPr>
        <w:t>received,carburized</w:t>
      </w:r>
      <w:r>
        <w:rPr>
          <w:spacing w:val="35"/>
          <w:sz w:val="24"/>
        </w:rPr>
        <w:t> </w:t>
      </w:r>
      <w:r>
        <w:rPr>
          <w:sz w:val="24"/>
        </w:rPr>
        <w:t>and</w:t>
      </w:r>
      <w:r>
        <w:rPr>
          <w:spacing w:val="35"/>
          <w:sz w:val="24"/>
        </w:rPr>
        <w:t> </w:t>
      </w:r>
      <w:r>
        <w:rPr>
          <w:sz w:val="24"/>
        </w:rPr>
        <w:t>tempered samples.</w:t>
      </w:r>
      <w:r>
        <w:rPr>
          <w:spacing w:val="75"/>
          <w:sz w:val="24"/>
        </w:rPr>
        <w:t> </w:t>
      </w:r>
      <w:r>
        <w:rPr>
          <w:sz w:val="24"/>
        </w:rPr>
        <w:t>The</w:t>
      </w:r>
      <w:r>
        <w:rPr>
          <w:spacing w:val="72"/>
          <w:sz w:val="24"/>
        </w:rPr>
        <w:t> </w:t>
      </w:r>
      <w:r>
        <w:rPr>
          <w:sz w:val="24"/>
        </w:rPr>
        <w:t>cut</w:t>
      </w:r>
      <w:r>
        <w:rPr>
          <w:spacing w:val="78"/>
          <w:sz w:val="24"/>
        </w:rPr>
        <w:t> </w:t>
      </w:r>
      <w:r>
        <w:rPr>
          <w:sz w:val="24"/>
        </w:rPr>
        <w:t>samples</w:t>
      </w:r>
      <w:r>
        <w:rPr>
          <w:spacing w:val="40"/>
          <w:sz w:val="24"/>
        </w:rPr>
        <w:t> </w:t>
      </w:r>
      <w:r>
        <w:rPr>
          <w:sz w:val="24"/>
        </w:rPr>
        <w:t>were</w:t>
      </w:r>
      <w:r>
        <w:rPr>
          <w:spacing w:val="80"/>
          <w:sz w:val="24"/>
        </w:rPr>
        <w:t> </w:t>
      </w:r>
      <w:r>
        <w:rPr>
          <w:sz w:val="24"/>
        </w:rPr>
        <w:t>mounted</w:t>
      </w:r>
      <w:r>
        <w:rPr>
          <w:spacing w:val="77"/>
          <w:sz w:val="24"/>
        </w:rPr>
        <w:t> </w:t>
      </w:r>
      <w:r>
        <w:rPr>
          <w:sz w:val="24"/>
        </w:rPr>
        <w:t>in</w:t>
      </w:r>
      <w:r>
        <w:rPr>
          <w:spacing w:val="40"/>
          <w:sz w:val="24"/>
        </w:rPr>
        <w:t> </w:t>
      </w:r>
      <w:r>
        <w:rPr>
          <w:sz w:val="24"/>
        </w:rPr>
        <w:t>Bakelite,</w:t>
      </w:r>
      <w:r>
        <w:rPr>
          <w:spacing w:val="75"/>
          <w:sz w:val="24"/>
        </w:rPr>
        <w:t> </w:t>
      </w:r>
      <w:r>
        <w:rPr>
          <w:sz w:val="24"/>
        </w:rPr>
        <w:t>and</w:t>
      </w:r>
      <w:r>
        <w:rPr>
          <w:spacing w:val="77"/>
          <w:sz w:val="24"/>
        </w:rPr>
        <w:t> </w:t>
      </w:r>
      <w:r>
        <w:rPr>
          <w:sz w:val="24"/>
        </w:rPr>
        <w:t>mechanically</w:t>
      </w:r>
      <w:r>
        <w:rPr>
          <w:spacing w:val="40"/>
          <w:sz w:val="24"/>
        </w:rPr>
        <w:t> </w:t>
      </w:r>
      <w:r>
        <w:rPr>
          <w:sz w:val="24"/>
        </w:rPr>
        <w:t>ground progressively on grades of SiC</w:t>
      </w:r>
      <w:r>
        <w:rPr>
          <w:spacing w:val="34"/>
          <w:sz w:val="24"/>
        </w:rPr>
        <w:t> </w:t>
      </w:r>
      <w:r>
        <w:rPr>
          <w:sz w:val="24"/>
        </w:rPr>
        <w:t>impregnated</w:t>
      </w:r>
      <w:r>
        <w:rPr>
          <w:spacing w:val="30"/>
          <w:sz w:val="24"/>
        </w:rPr>
        <w:t> </w:t>
      </w:r>
      <w:r>
        <w:rPr>
          <w:sz w:val="24"/>
        </w:rPr>
        <w:t>emery paper</w:t>
      </w:r>
      <w:r>
        <w:rPr>
          <w:spacing w:val="32"/>
          <w:sz w:val="24"/>
        </w:rPr>
        <w:t> </w:t>
      </w:r>
      <w:r>
        <w:rPr>
          <w:sz w:val="24"/>
        </w:rPr>
        <w:t>(80-600</w:t>
      </w:r>
      <w:r>
        <w:rPr>
          <w:spacing w:val="30"/>
          <w:sz w:val="24"/>
        </w:rPr>
        <w:t> </w:t>
      </w:r>
      <w:r>
        <w:rPr>
          <w:sz w:val="24"/>
        </w:rPr>
        <w:t>grits)</w:t>
      </w:r>
      <w:r>
        <w:rPr>
          <w:spacing w:val="32"/>
          <w:sz w:val="24"/>
        </w:rPr>
        <w:t> </w:t>
      </w:r>
      <w:r>
        <w:rPr>
          <w:sz w:val="24"/>
        </w:rPr>
        <w:t>sizes using water</w:t>
      </w:r>
      <w:r>
        <w:rPr>
          <w:spacing w:val="40"/>
          <w:sz w:val="24"/>
        </w:rPr>
        <w:t> </w:t>
      </w:r>
      <w:r>
        <w:rPr>
          <w:sz w:val="24"/>
        </w:rPr>
        <w:t>as</w:t>
      </w:r>
      <w:r>
        <w:rPr>
          <w:spacing w:val="40"/>
          <w:sz w:val="24"/>
        </w:rPr>
        <w:t> </w:t>
      </w:r>
      <w:r>
        <w:rPr>
          <w:sz w:val="24"/>
        </w:rPr>
        <w:t>the</w:t>
      </w:r>
      <w:r>
        <w:rPr>
          <w:spacing w:val="40"/>
          <w:sz w:val="24"/>
        </w:rPr>
        <w:t> </w:t>
      </w:r>
      <w:r>
        <w:rPr>
          <w:sz w:val="24"/>
        </w:rPr>
        <w:t>coolant.</w:t>
      </w:r>
      <w:r>
        <w:rPr>
          <w:spacing w:val="40"/>
          <w:sz w:val="24"/>
        </w:rPr>
        <w:t> </w:t>
      </w:r>
      <w:r>
        <w:rPr>
          <w:sz w:val="24"/>
        </w:rPr>
        <w:t>The</w:t>
      </w:r>
      <w:r>
        <w:rPr>
          <w:spacing w:val="40"/>
          <w:sz w:val="24"/>
        </w:rPr>
        <w:t> </w:t>
      </w:r>
      <w:r>
        <w:rPr>
          <w:sz w:val="24"/>
        </w:rPr>
        <w:t>ground</w:t>
      </w:r>
      <w:r>
        <w:rPr>
          <w:spacing w:val="40"/>
          <w:sz w:val="24"/>
        </w:rPr>
        <w:t> </w:t>
      </w:r>
      <w:r>
        <w:rPr>
          <w:sz w:val="24"/>
        </w:rPr>
        <w:t>samples</w:t>
      </w:r>
      <w:r>
        <w:rPr>
          <w:spacing w:val="40"/>
          <w:sz w:val="24"/>
        </w:rPr>
        <w:t> </w:t>
      </w:r>
      <w:r>
        <w:rPr>
          <w:sz w:val="24"/>
        </w:rPr>
        <w:t>were</w:t>
      </w:r>
      <w:r>
        <w:rPr>
          <w:spacing w:val="40"/>
          <w:sz w:val="24"/>
        </w:rPr>
        <w:t> </w:t>
      </w:r>
      <w:r>
        <w:rPr>
          <w:sz w:val="24"/>
        </w:rPr>
        <w:t>polished</w:t>
      </w:r>
      <w:r>
        <w:rPr>
          <w:spacing w:val="40"/>
          <w:sz w:val="24"/>
        </w:rPr>
        <w:t> </w:t>
      </w:r>
      <w:r>
        <w:rPr>
          <w:sz w:val="24"/>
        </w:rPr>
        <w:t>using</w:t>
      </w:r>
      <w:r>
        <w:rPr>
          <w:spacing w:val="40"/>
          <w:sz w:val="24"/>
        </w:rPr>
        <w:t> </w:t>
      </w:r>
      <w:r>
        <w:rPr>
          <w:sz w:val="24"/>
        </w:rPr>
        <w:t>one-micron</w:t>
      </w:r>
      <w:r>
        <w:rPr>
          <w:spacing w:val="40"/>
          <w:sz w:val="24"/>
        </w:rPr>
        <w:t> </w:t>
      </w:r>
      <w:r>
        <w:rPr>
          <w:sz w:val="24"/>
        </w:rPr>
        <w:t>size</w:t>
      </w:r>
      <w:r>
        <w:rPr>
          <w:spacing w:val="80"/>
          <w:sz w:val="24"/>
        </w:rPr>
        <w:t> </w:t>
      </w:r>
      <w:r>
        <w:rPr>
          <w:sz w:val="24"/>
        </w:rPr>
        <w:t>alumina polishing powder suspended in distilled water. Final polishing was achieved using 0.5-micron alumina polishing powder suspended</w:t>
      </w:r>
      <w:r>
        <w:rPr>
          <w:spacing w:val="30"/>
          <w:sz w:val="24"/>
        </w:rPr>
        <w:t> </w:t>
      </w:r>
      <w:r>
        <w:rPr>
          <w:sz w:val="24"/>
        </w:rPr>
        <w:t>in distilled water. Following the</w:t>
      </w:r>
      <w:r>
        <w:rPr>
          <w:spacing w:val="7"/>
          <w:sz w:val="24"/>
        </w:rPr>
        <w:t> </w:t>
      </w:r>
      <w:r>
        <w:rPr>
          <w:sz w:val="24"/>
        </w:rPr>
        <w:t>polishing</w:t>
      </w:r>
      <w:r>
        <w:rPr>
          <w:spacing w:val="10"/>
          <w:sz w:val="24"/>
        </w:rPr>
        <w:t> </w:t>
      </w:r>
      <w:r>
        <w:rPr>
          <w:sz w:val="24"/>
        </w:rPr>
        <w:t>operation,</w:t>
      </w:r>
      <w:r>
        <w:rPr>
          <w:spacing w:val="12"/>
          <w:sz w:val="24"/>
        </w:rPr>
        <w:t> </w:t>
      </w:r>
      <w:r>
        <w:rPr>
          <w:sz w:val="24"/>
        </w:rPr>
        <w:t>etching</w:t>
      </w:r>
      <w:r>
        <w:rPr>
          <w:spacing w:val="11"/>
          <w:sz w:val="24"/>
        </w:rPr>
        <w:t> </w:t>
      </w:r>
      <w:r>
        <w:rPr>
          <w:sz w:val="24"/>
        </w:rPr>
        <w:t>of</w:t>
      </w:r>
      <w:r>
        <w:rPr>
          <w:spacing w:val="2"/>
          <w:sz w:val="24"/>
        </w:rPr>
        <w:t> </w:t>
      </w:r>
      <w:r>
        <w:rPr>
          <w:sz w:val="24"/>
        </w:rPr>
        <w:t>the</w:t>
      </w:r>
      <w:r>
        <w:rPr>
          <w:spacing w:val="10"/>
          <w:sz w:val="24"/>
        </w:rPr>
        <w:t> </w:t>
      </w:r>
      <w:r>
        <w:rPr>
          <w:sz w:val="24"/>
        </w:rPr>
        <w:t>polished</w:t>
      </w:r>
      <w:r>
        <w:rPr>
          <w:spacing w:val="10"/>
          <w:sz w:val="24"/>
        </w:rPr>
        <w:t> </w:t>
      </w:r>
      <w:r>
        <w:rPr>
          <w:sz w:val="24"/>
        </w:rPr>
        <w:t>sample</w:t>
      </w:r>
      <w:r>
        <w:rPr>
          <w:spacing w:val="9"/>
          <w:sz w:val="24"/>
        </w:rPr>
        <w:t> </w:t>
      </w:r>
      <w:r>
        <w:rPr>
          <w:sz w:val="24"/>
        </w:rPr>
        <w:t>was</w:t>
      </w:r>
      <w:r>
        <w:rPr>
          <w:spacing w:val="13"/>
          <w:sz w:val="24"/>
        </w:rPr>
        <w:t> </w:t>
      </w:r>
      <w:r>
        <w:rPr>
          <w:sz w:val="24"/>
        </w:rPr>
        <w:t>done</w:t>
      </w:r>
      <w:r>
        <w:rPr>
          <w:spacing w:val="9"/>
          <w:sz w:val="24"/>
        </w:rPr>
        <w:t> </w:t>
      </w:r>
      <w:r>
        <w:rPr>
          <w:sz w:val="24"/>
        </w:rPr>
        <w:t>using</w:t>
      </w:r>
      <w:r>
        <w:rPr>
          <w:spacing w:val="10"/>
          <w:sz w:val="24"/>
        </w:rPr>
        <w:t> </w:t>
      </w:r>
      <w:r>
        <w:rPr>
          <w:sz w:val="24"/>
        </w:rPr>
        <w:t>Nital</w:t>
      </w:r>
      <w:r>
        <w:rPr>
          <w:spacing w:val="8"/>
          <w:sz w:val="24"/>
        </w:rPr>
        <w:t> </w:t>
      </w:r>
      <w:r>
        <w:rPr>
          <w:spacing w:val="-2"/>
          <w:sz w:val="24"/>
        </w:rPr>
        <w:t>reagent.</w:t>
      </w:r>
    </w:p>
    <w:p>
      <w:pPr>
        <w:spacing w:after="0" w:line="480" w:lineRule="auto"/>
        <w:jc w:val="left"/>
        <w:rPr>
          <w:sz w:val="24"/>
        </w:rPr>
        <w:sectPr>
          <w:pgSz w:w="11910" w:h="16840"/>
          <w:pgMar w:header="0" w:footer="854" w:top="1920" w:bottom="1040" w:left="320" w:right="220"/>
        </w:sectPr>
      </w:pPr>
    </w:p>
    <w:p>
      <w:pPr>
        <w:pStyle w:val="BodyText"/>
        <w:spacing w:line="480" w:lineRule="auto" w:before="78"/>
        <w:ind w:left="1841" w:right="1211"/>
      </w:pPr>
      <w:r>
        <w:rPr/>
        <w:t>The</w:t>
      </w:r>
      <w:r>
        <w:rPr>
          <w:spacing w:val="80"/>
        </w:rPr>
        <w:t> </w:t>
      </w:r>
      <w:r>
        <w:rPr/>
        <w:t>microstructures</w:t>
      </w:r>
      <w:r>
        <w:rPr>
          <w:spacing w:val="80"/>
        </w:rPr>
        <w:t> </w:t>
      </w:r>
      <w:r>
        <w:rPr/>
        <w:t>obtained</w:t>
      </w:r>
      <w:r>
        <w:rPr>
          <w:spacing w:val="80"/>
        </w:rPr>
        <w:t> </w:t>
      </w:r>
      <w:r>
        <w:rPr/>
        <w:t>photographically</w:t>
      </w:r>
      <w:r>
        <w:rPr>
          <w:spacing w:val="80"/>
        </w:rPr>
        <w:t> </w:t>
      </w:r>
      <w:r>
        <w:rPr/>
        <w:t>wererecorded</w:t>
      </w:r>
      <w:r>
        <w:rPr>
          <w:spacing w:val="80"/>
        </w:rPr>
        <w:t> </w:t>
      </w:r>
      <w:r>
        <w:rPr/>
        <w:t>using</w:t>
      </w:r>
      <w:r>
        <w:rPr>
          <w:spacing w:val="80"/>
        </w:rPr>
        <w:t> </w:t>
      </w:r>
      <w:r>
        <w:rPr/>
        <w:t>an</w:t>
      </w:r>
      <w:r>
        <w:rPr>
          <w:spacing w:val="80"/>
        </w:rPr>
        <w:t> </w:t>
      </w:r>
      <w:r>
        <w:rPr/>
        <w:t>optical</w:t>
      </w:r>
      <w:r>
        <w:rPr>
          <w:spacing w:val="80"/>
        </w:rPr>
        <w:t> </w:t>
      </w:r>
      <w:r>
        <w:rPr/>
        <w:t>microscope with built-in camera.</w:t>
      </w:r>
    </w:p>
    <w:p>
      <w:pPr>
        <w:pStyle w:val="Heading1"/>
        <w:spacing w:line="480" w:lineRule="auto" w:before="208"/>
        <w:ind w:left="4035" w:right="3704" w:firstLine="643"/>
      </w:pPr>
      <w:bookmarkStart w:name="_TOC_250009" w:id="18"/>
      <w:r>
        <w:rPr/>
        <w:t>CHAPTER FOUR RESULTS</w:t>
      </w:r>
      <w:r>
        <w:rPr>
          <w:spacing w:val="-15"/>
        </w:rPr>
        <w:t> </w:t>
      </w:r>
      <w:r>
        <w:rPr/>
        <w:t>AND</w:t>
      </w:r>
      <w:r>
        <w:rPr>
          <w:spacing w:val="-15"/>
        </w:rPr>
        <w:t> </w:t>
      </w:r>
      <w:bookmarkEnd w:id="18"/>
      <w:r>
        <w:rPr/>
        <w:t>DISCUSSION</w:t>
      </w:r>
    </w:p>
    <w:p>
      <w:pPr>
        <w:pStyle w:val="Heading1"/>
        <w:numPr>
          <w:ilvl w:val="1"/>
          <w:numId w:val="15"/>
        </w:numPr>
        <w:tabs>
          <w:tab w:pos="1840" w:val="left" w:leader="none"/>
        </w:tabs>
        <w:spacing w:line="240" w:lineRule="auto" w:before="196" w:after="0"/>
        <w:ind w:left="1840" w:right="0" w:hanging="720"/>
        <w:jc w:val="left"/>
      </w:pPr>
      <w:bookmarkStart w:name="_TOC_250008" w:id="19"/>
      <w:r>
        <w:rPr/>
        <w:t>CHEMICAL</w:t>
      </w:r>
      <w:r>
        <w:rPr>
          <w:spacing w:val="-6"/>
        </w:rPr>
        <w:t> </w:t>
      </w:r>
      <w:r>
        <w:rPr/>
        <w:t>COMPOSITION</w:t>
      </w:r>
      <w:r>
        <w:rPr>
          <w:spacing w:val="-1"/>
        </w:rPr>
        <w:t> </w:t>
      </w:r>
      <w:r>
        <w:rPr/>
        <w:t>OF</w:t>
      </w:r>
      <w:r>
        <w:rPr>
          <w:spacing w:val="-3"/>
        </w:rPr>
        <w:t> </w:t>
      </w:r>
      <w:r>
        <w:rPr/>
        <w:t>AS</w:t>
      </w:r>
      <w:r>
        <w:rPr>
          <w:spacing w:val="-1"/>
        </w:rPr>
        <w:t> </w:t>
      </w:r>
      <w:r>
        <w:rPr/>
        <w:t>–</w:t>
      </w:r>
      <w:r>
        <w:rPr>
          <w:spacing w:val="-1"/>
        </w:rPr>
        <w:t> </w:t>
      </w:r>
      <w:r>
        <w:rPr/>
        <w:t>RECEIVED</w:t>
      </w:r>
      <w:bookmarkEnd w:id="19"/>
      <w:r>
        <w:rPr>
          <w:spacing w:val="-2"/>
        </w:rPr>
        <w:t> STEEL</w:t>
      </w:r>
    </w:p>
    <w:p>
      <w:pPr>
        <w:pStyle w:val="BodyText"/>
        <w:spacing w:before="197"/>
        <w:rPr>
          <w:b/>
        </w:rPr>
      </w:pPr>
    </w:p>
    <w:p>
      <w:pPr>
        <w:pStyle w:val="BodyText"/>
        <w:spacing w:line="480" w:lineRule="auto" w:before="1"/>
        <w:ind w:left="1841" w:right="1211"/>
      </w:pPr>
      <w:r>
        <w:rPr/>
        <w:t>Chemical</w:t>
      </w:r>
      <w:r>
        <w:rPr>
          <w:spacing w:val="33"/>
        </w:rPr>
        <w:t> </w:t>
      </w:r>
      <w:r>
        <w:rPr/>
        <w:t>compositions</w:t>
      </w:r>
      <w:r>
        <w:rPr>
          <w:spacing w:val="39"/>
        </w:rPr>
        <w:t> </w:t>
      </w:r>
      <w:r>
        <w:rPr/>
        <w:t>of</w:t>
      </w:r>
      <w:r>
        <w:rPr>
          <w:spacing w:val="29"/>
        </w:rPr>
        <w:t> </w:t>
      </w:r>
      <w:r>
        <w:rPr/>
        <w:t>the</w:t>
      </w:r>
      <w:r>
        <w:rPr>
          <w:spacing w:val="37"/>
        </w:rPr>
        <w:t> </w:t>
      </w:r>
      <w:r>
        <w:rPr/>
        <w:t>steel</w:t>
      </w:r>
      <w:r>
        <w:rPr>
          <w:spacing w:val="29"/>
        </w:rPr>
        <w:t> </w:t>
      </w:r>
      <w:r>
        <w:rPr/>
        <w:t>using</w:t>
      </w:r>
      <w:r>
        <w:rPr>
          <w:spacing w:val="37"/>
        </w:rPr>
        <w:t> </w:t>
      </w:r>
      <w:r>
        <w:rPr/>
        <w:t>Optical</w:t>
      </w:r>
      <w:r>
        <w:rPr>
          <w:spacing w:val="33"/>
        </w:rPr>
        <w:t> </w:t>
      </w:r>
      <w:r>
        <w:rPr/>
        <w:t>Emission</w:t>
      </w:r>
      <w:r>
        <w:rPr>
          <w:spacing w:val="32"/>
        </w:rPr>
        <w:t> </w:t>
      </w:r>
      <w:r>
        <w:rPr/>
        <w:t>Spectrometer</w:t>
      </w:r>
      <w:r>
        <w:rPr>
          <w:spacing w:val="39"/>
        </w:rPr>
        <w:t> </w:t>
      </w:r>
      <w:r>
        <w:rPr/>
        <w:t>(OES)</w:t>
      </w:r>
      <w:r>
        <w:rPr>
          <w:spacing w:val="40"/>
        </w:rPr>
        <w:t> </w:t>
      </w:r>
      <w:r>
        <w:rPr/>
        <w:t>is given in Table 4.1. The result shows that the steel is a low carbon steel.</w:t>
      </w:r>
    </w:p>
    <w:p>
      <w:pPr>
        <w:spacing w:before="5"/>
        <w:ind w:left="1841" w:right="0" w:firstLine="0"/>
        <w:jc w:val="left"/>
        <w:rPr>
          <w:b/>
          <w:sz w:val="24"/>
        </w:rPr>
      </w:pPr>
      <w:r>
        <w:rPr>
          <w:b/>
          <w:sz w:val="24"/>
        </w:rPr>
        <w:t>Table</w:t>
      </w:r>
      <w:r>
        <w:rPr>
          <w:b/>
          <w:spacing w:val="-2"/>
          <w:sz w:val="24"/>
        </w:rPr>
        <w:t> </w:t>
      </w:r>
      <w:r>
        <w:rPr>
          <w:b/>
          <w:sz w:val="24"/>
        </w:rPr>
        <w:t>4.1 Chemical</w:t>
      </w:r>
      <w:r>
        <w:rPr>
          <w:b/>
          <w:spacing w:val="-5"/>
          <w:sz w:val="24"/>
        </w:rPr>
        <w:t> </w:t>
      </w:r>
      <w:r>
        <w:rPr>
          <w:b/>
          <w:sz w:val="24"/>
        </w:rPr>
        <w:t>compositions</w:t>
      </w:r>
      <w:r>
        <w:rPr>
          <w:b/>
          <w:spacing w:val="-3"/>
          <w:sz w:val="24"/>
        </w:rPr>
        <w:t> </w:t>
      </w:r>
      <w:r>
        <w:rPr>
          <w:b/>
          <w:sz w:val="24"/>
        </w:rPr>
        <w:t>of</w:t>
      </w:r>
      <w:r>
        <w:rPr>
          <w:b/>
          <w:spacing w:val="-3"/>
          <w:sz w:val="24"/>
        </w:rPr>
        <w:t> </w:t>
      </w:r>
      <w:r>
        <w:rPr>
          <w:b/>
          <w:sz w:val="24"/>
        </w:rPr>
        <w:t>as-received</w:t>
      </w:r>
      <w:r>
        <w:rPr>
          <w:b/>
          <w:spacing w:val="5"/>
          <w:sz w:val="24"/>
        </w:rPr>
        <w:t> </w:t>
      </w:r>
      <w:r>
        <w:rPr>
          <w:b/>
          <w:spacing w:val="-2"/>
          <w:sz w:val="24"/>
        </w:rPr>
        <w:t>steel</w:t>
      </w:r>
    </w:p>
    <w:p>
      <w:pPr>
        <w:pStyle w:val="BodyText"/>
        <w:rPr>
          <w:b/>
          <w:sz w:val="20"/>
        </w:rPr>
      </w:pPr>
    </w:p>
    <w:p>
      <w:pPr>
        <w:pStyle w:val="BodyText"/>
        <w:spacing w:before="21"/>
        <w:rPr>
          <w:b/>
          <w:sz w:val="20"/>
        </w:rPr>
      </w:pPr>
    </w:p>
    <w:tbl>
      <w:tblPr>
        <w:tblW w:w="0" w:type="auto"/>
        <w:jc w:val="left"/>
        <w:tblInd w:w="1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638"/>
        <w:gridCol w:w="754"/>
        <w:gridCol w:w="639"/>
        <w:gridCol w:w="634"/>
        <w:gridCol w:w="639"/>
        <w:gridCol w:w="634"/>
        <w:gridCol w:w="639"/>
        <w:gridCol w:w="634"/>
        <w:gridCol w:w="639"/>
        <w:gridCol w:w="634"/>
        <w:gridCol w:w="639"/>
      </w:tblGrid>
      <w:tr>
        <w:trPr>
          <w:trHeight w:val="748" w:hRule="atLeast"/>
        </w:trPr>
        <w:tc>
          <w:tcPr>
            <w:tcW w:w="1541" w:type="dxa"/>
          </w:tcPr>
          <w:p>
            <w:pPr>
              <w:pStyle w:val="TableParagraph"/>
              <w:spacing w:line="273" w:lineRule="exact"/>
              <w:ind w:left="2"/>
              <w:rPr>
                <w:b/>
                <w:sz w:val="24"/>
              </w:rPr>
            </w:pPr>
            <w:r>
              <w:rPr>
                <w:b/>
                <w:spacing w:val="-2"/>
                <w:sz w:val="24"/>
              </w:rPr>
              <w:t>Composition</w:t>
            </w:r>
          </w:p>
        </w:tc>
        <w:tc>
          <w:tcPr>
            <w:tcW w:w="638" w:type="dxa"/>
          </w:tcPr>
          <w:p>
            <w:pPr>
              <w:pStyle w:val="TableParagraph"/>
              <w:spacing w:line="273" w:lineRule="exact"/>
              <w:ind w:left="15"/>
              <w:rPr>
                <w:b/>
                <w:sz w:val="24"/>
              </w:rPr>
            </w:pPr>
            <w:r>
              <w:rPr>
                <w:b/>
                <w:spacing w:val="-10"/>
                <w:sz w:val="24"/>
              </w:rPr>
              <w:t>C</w:t>
            </w:r>
          </w:p>
        </w:tc>
        <w:tc>
          <w:tcPr>
            <w:tcW w:w="754" w:type="dxa"/>
          </w:tcPr>
          <w:p>
            <w:pPr>
              <w:pStyle w:val="TableParagraph"/>
              <w:spacing w:line="273" w:lineRule="exact"/>
              <w:ind w:left="10" w:right="5"/>
              <w:rPr>
                <w:b/>
                <w:sz w:val="24"/>
              </w:rPr>
            </w:pPr>
            <w:r>
              <w:rPr>
                <w:b/>
                <w:spacing w:val="-5"/>
                <w:sz w:val="24"/>
              </w:rPr>
              <w:t>Fe</w:t>
            </w:r>
          </w:p>
        </w:tc>
        <w:tc>
          <w:tcPr>
            <w:tcW w:w="639" w:type="dxa"/>
          </w:tcPr>
          <w:p>
            <w:pPr>
              <w:pStyle w:val="TableParagraph"/>
              <w:spacing w:line="273" w:lineRule="exact"/>
              <w:ind w:left="18"/>
              <w:rPr>
                <w:b/>
                <w:sz w:val="24"/>
              </w:rPr>
            </w:pPr>
            <w:r>
              <w:rPr>
                <w:b/>
                <w:spacing w:val="-5"/>
                <w:sz w:val="24"/>
              </w:rPr>
              <w:t>Mn</w:t>
            </w:r>
          </w:p>
        </w:tc>
        <w:tc>
          <w:tcPr>
            <w:tcW w:w="634" w:type="dxa"/>
          </w:tcPr>
          <w:p>
            <w:pPr>
              <w:pStyle w:val="TableParagraph"/>
              <w:spacing w:line="273" w:lineRule="exact"/>
              <w:ind w:left="17" w:right="14"/>
              <w:rPr>
                <w:b/>
                <w:sz w:val="24"/>
              </w:rPr>
            </w:pPr>
            <w:r>
              <w:rPr>
                <w:b/>
                <w:spacing w:val="-10"/>
                <w:sz w:val="24"/>
              </w:rPr>
              <w:t>P</w:t>
            </w:r>
          </w:p>
        </w:tc>
        <w:tc>
          <w:tcPr>
            <w:tcW w:w="639" w:type="dxa"/>
          </w:tcPr>
          <w:p>
            <w:pPr>
              <w:pStyle w:val="TableParagraph"/>
              <w:spacing w:line="273" w:lineRule="exact"/>
              <w:ind w:left="18" w:right="5"/>
              <w:rPr>
                <w:b/>
                <w:sz w:val="24"/>
              </w:rPr>
            </w:pPr>
            <w:r>
              <w:rPr>
                <w:b/>
                <w:spacing w:val="-10"/>
                <w:sz w:val="24"/>
              </w:rPr>
              <w:t>S</w:t>
            </w:r>
          </w:p>
        </w:tc>
        <w:tc>
          <w:tcPr>
            <w:tcW w:w="634" w:type="dxa"/>
          </w:tcPr>
          <w:p>
            <w:pPr>
              <w:pStyle w:val="TableParagraph"/>
              <w:spacing w:line="273" w:lineRule="exact"/>
              <w:ind w:left="17" w:right="9"/>
              <w:rPr>
                <w:b/>
                <w:sz w:val="24"/>
              </w:rPr>
            </w:pPr>
            <w:r>
              <w:rPr>
                <w:b/>
                <w:spacing w:val="-5"/>
                <w:sz w:val="24"/>
              </w:rPr>
              <w:t>Ni</w:t>
            </w:r>
          </w:p>
        </w:tc>
        <w:tc>
          <w:tcPr>
            <w:tcW w:w="639" w:type="dxa"/>
          </w:tcPr>
          <w:p>
            <w:pPr>
              <w:pStyle w:val="TableParagraph"/>
              <w:spacing w:line="273" w:lineRule="exact"/>
              <w:ind w:left="18" w:right="5"/>
              <w:rPr>
                <w:b/>
                <w:sz w:val="24"/>
              </w:rPr>
            </w:pPr>
            <w:r>
              <w:rPr>
                <w:b/>
                <w:spacing w:val="-5"/>
                <w:sz w:val="24"/>
              </w:rPr>
              <w:t>Cr</w:t>
            </w:r>
          </w:p>
        </w:tc>
        <w:tc>
          <w:tcPr>
            <w:tcW w:w="634" w:type="dxa"/>
          </w:tcPr>
          <w:p>
            <w:pPr>
              <w:pStyle w:val="TableParagraph"/>
              <w:spacing w:line="273" w:lineRule="exact"/>
              <w:ind w:left="17"/>
              <w:rPr>
                <w:b/>
                <w:sz w:val="24"/>
              </w:rPr>
            </w:pPr>
            <w:r>
              <w:rPr>
                <w:b/>
                <w:spacing w:val="-5"/>
                <w:sz w:val="24"/>
              </w:rPr>
              <w:t>Mo</w:t>
            </w:r>
          </w:p>
        </w:tc>
        <w:tc>
          <w:tcPr>
            <w:tcW w:w="639" w:type="dxa"/>
          </w:tcPr>
          <w:p>
            <w:pPr>
              <w:pStyle w:val="TableParagraph"/>
              <w:spacing w:line="273" w:lineRule="exact"/>
              <w:ind w:left="18" w:right="8"/>
              <w:rPr>
                <w:b/>
                <w:sz w:val="24"/>
              </w:rPr>
            </w:pPr>
            <w:r>
              <w:rPr>
                <w:b/>
                <w:spacing w:val="-5"/>
                <w:sz w:val="24"/>
              </w:rPr>
              <w:t>Cu</w:t>
            </w:r>
          </w:p>
        </w:tc>
        <w:tc>
          <w:tcPr>
            <w:tcW w:w="634" w:type="dxa"/>
          </w:tcPr>
          <w:p>
            <w:pPr>
              <w:pStyle w:val="TableParagraph"/>
              <w:spacing w:line="273" w:lineRule="exact"/>
              <w:ind w:left="17" w:right="10"/>
              <w:rPr>
                <w:b/>
                <w:sz w:val="24"/>
              </w:rPr>
            </w:pPr>
            <w:r>
              <w:rPr>
                <w:b/>
                <w:spacing w:val="-5"/>
                <w:sz w:val="24"/>
              </w:rPr>
              <w:t>Si</w:t>
            </w:r>
          </w:p>
        </w:tc>
        <w:tc>
          <w:tcPr>
            <w:tcW w:w="639" w:type="dxa"/>
          </w:tcPr>
          <w:p>
            <w:pPr>
              <w:pStyle w:val="TableParagraph"/>
              <w:spacing w:line="273" w:lineRule="exact"/>
              <w:ind w:left="18" w:right="8"/>
              <w:rPr>
                <w:b/>
                <w:sz w:val="24"/>
              </w:rPr>
            </w:pPr>
            <w:r>
              <w:rPr>
                <w:b/>
                <w:spacing w:val="-5"/>
                <w:sz w:val="24"/>
              </w:rPr>
              <w:t>Al</w:t>
            </w:r>
          </w:p>
        </w:tc>
      </w:tr>
      <w:tr>
        <w:trPr>
          <w:trHeight w:val="753" w:hRule="atLeast"/>
        </w:trPr>
        <w:tc>
          <w:tcPr>
            <w:tcW w:w="1541" w:type="dxa"/>
          </w:tcPr>
          <w:p>
            <w:pPr>
              <w:pStyle w:val="TableParagraph"/>
              <w:ind w:left="2" w:right="1"/>
              <w:rPr>
                <w:sz w:val="24"/>
              </w:rPr>
            </w:pPr>
            <w:r>
              <w:rPr>
                <w:sz w:val="24"/>
              </w:rPr>
              <w:t>Weight</w:t>
            </w:r>
            <w:r>
              <w:rPr>
                <w:spacing w:val="-2"/>
                <w:sz w:val="24"/>
              </w:rPr>
              <w:t> </w:t>
            </w:r>
            <w:r>
              <w:rPr>
                <w:spacing w:val="-10"/>
                <w:sz w:val="24"/>
              </w:rPr>
              <w:t>%</w:t>
            </w:r>
          </w:p>
        </w:tc>
        <w:tc>
          <w:tcPr>
            <w:tcW w:w="638" w:type="dxa"/>
          </w:tcPr>
          <w:p>
            <w:pPr>
              <w:pStyle w:val="TableParagraph"/>
              <w:ind w:left="15"/>
              <w:rPr>
                <w:sz w:val="24"/>
              </w:rPr>
            </w:pPr>
            <w:r>
              <w:rPr>
                <w:spacing w:val="-4"/>
                <w:sz w:val="24"/>
              </w:rPr>
              <w:t>0.08</w:t>
            </w:r>
          </w:p>
        </w:tc>
        <w:tc>
          <w:tcPr>
            <w:tcW w:w="754" w:type="dxa"/>
          </w:tcPr>
          <w:p>
            <w:pPr>
              <w:pStyle w:val="TableParagraph"/>
              <w:ind w:left="10"/>
              <w:rPr>
                <w:sz w:val="24"/>
              </w:rPr>
            </w:pPr>
            <w:r>
              <w:rPr>
                <w:spacing w:val="-2"/>
                <w:sz w:val="24"/>
              </w:rPr>
              <w:t>99.31</w:t>
            </w:r>
          </w:p>
        </w:tc>
        <w:tc>
          <w:tcPr>
            <w:tcW w:w="639" w:type="dxa"/>
          </w:tcPr>
          <w:p>
            <w:pPr>
              <w:pStyle w:val="TableParagraph"/>
              <w:ind w:left="18" w:right="3"/>
              <w:rPr>
                <w:sz w:val="24"/>
              </w:rPr>
            </w:pPr>
            <w:r>
              <w:rPr>
                <w:spacing w:val="-4"/>
                <w:sz w:val="24"/>
              </w:rPr>
              <w:t>0.37</w:t>
            </w:r>
          </w:p>
        </w:tc>
        <w:tc>
          <w:tcPr>
            <w:tcW w:w="634" w:type="dxa"/>
          </w:tcPr>
          <w:p>
            <w:pPr>
              <w:pStyle w:val="TableParagraph"/>
              <w:ind w:left="17" w:right="7"/>
              <w:rPr>
                <w:sz w:val="24"/>
              </w:rPr>
            </w:pPr>
            <w:r>
              <w:rPr>
                <w:spacing w:val="-4"/>
                <w:sz w:val="24"/>
              </w:rPr>
              <w:t>0.01</w:t>
            </w:r>
          </w:p>
        </w:tc>
        <w:tc>
          <w:tcPr>
            <w:tcW w:w="639" w:type="dxa"/>
          </w:tcPr>
          <w:p>
            <w:pPr>
              <w:pStyle w:val="TableParagraph"/>
              <w:ind w:left="18" w:right="4"/>
              <w:rPr>
                <w:sz w:val="24"/>
              </w:rPr>
            </w:pPr>
            <w:r>
              <w:rPr>
                <w:spacing w:val="-4"/>
                <w:sz w:val="24"/>
              </w:rPr>
              <w:t>0.01</w:t>
            </w:r>
          </w:p>
        </w:tc>
        <w:tc>
          <w:tcPr>
            <w:tcW w:w="634" w:type="dxa"/>
          </w:tcPr>
          <w:p>
            <w:pPr>
              <w:pStyle w:val="TableParagraph"/>
              <w:ind w:left="17" w:right="8"/>
              <w:rPr>
                <w:sz w:val="24"/>
              </w:rPr>
            </w:pPr>
            <w:r>
              <w:rPr>
                <w:spacing w:val="-4"/>
                <w:sz w:val="24"/>
              </w:rPr>
              <w:t>0.03</w:t>
            </w:r>
          </w:p>
        </w:tc>
        <w:tc>
          <w:tcPr>
            <w:tcW w:w="639" w:type="dxa"/>
          </w:tcPr>
          <w:p>
            <w:pPr>
              <w:pStyle w:val="TableParagraph"/>
              <w:ind w:left="18" w:right="6"/>
              <w:rPr>
                <w:sz w:val="24"/>
              </w:rPr>
            </w:pPr>
            <w:r>
              <w:rPr>
                <w:spacing w:val="-4"/>
                <w:sz w:val="24"/>
              </w:rPr>
              <w:t>0.03</w:t>
            </w:r>
          </w:p>
        </w:tc>
        <w:tc>
          <w:tcPr>
            <w:tcW w:w="634" w:type="dxa"/>
          </w:tcPr>
          <w:p>
            <w:pPr>
              <w:pStyle w:val="TableParagraph"/>
              <w:ind w:left="17" w:right="9"/>
              <w:rPr>
                <w:sz w:val="24"/>
              </w:rPr>
            </w:pPr>
            <w:r>
              <w:rPr>
                <w:spacing w:val="-4"/>
                <w:sz w:val="24"/>
              </w:rPr>
              <w:t>0.01</w:t>
            </w:r>
          </w:p>
        </w:tc>
        <w:tc>
          <w:tcPr>
            <w:tcW w:w="639" w:type="dxa"/>
          </w:tcPr>
          <w:p>
            <w:pPr>
              <w:pStyle w:val="TableParagraph"/>
              <w:ind w:left="18" w:right="6"/>
              <w:rPr>
                <w:sz w:val="24"/>
              </w:rPr>
            </w:pPr>
            <w:r>
              <w:rPr>
                <w:spacing w:val="-4"/>
                <w:sz w:val="24"/>
              </w:rPr>
              <w:t>0.05</w:t>
            </w:r>
          </w:p>
        </w:tc>
        <w:tc>
          <w:tcPr>
            <w:tcW w:w="634" w:type="dxa"/>
          </w:tcPr>
          <w:p>
            <w:pPr>
              <w:pStyle w:val="TableParagraph"/>
              <w:ind w:left="17" w:right="10"/>
              <w:rPr>
                <w:sz w:val="24"/>
              </w:rPr>
            </w:pPr>
            <w:r>
              <w:rPr>
                <w:spacing w:val="-4"/>
                <w:sz w:val="24"/>
              </w:rPr>
              <w:t>0.09</w:t>
            </w:r>
          </w:p>
        </w:tc>
        <w:tc>
          <w:tcPr>
            <w:tcW w:w="639" w:type="dxa"/>
          </w:tcPr>
          <w:p>
            <w:pPr>
              <w:pStyle w:val="TableParagraph"/>
              <w:ind w:left="18" w:right="8"/>
              <w:rPr>
                <w:sz w:val="24"/>
              </w:rPr>
            </w:pPr>
            <w:r>
              <w:rPr>
                <w:spacing w:val="-4"/>
                <w:sz w:val="24"/>
              </w:rPr>
              <w:t>0.01</w:t>
            </w:r>
          </w:p>
        </w:tc>
      </w:tr>
    </w:tbl>
    <w:p>
      <w:pPr>
        <w:pStyle w:val="BodyText"/>
        <w:spacing w:before="273"/>
        <w:rPr>
          <w:b/>
        </w:rPr>
      </w:pPr>
    </w:p>
    <w:p>
      <w:pPr>
        <w:pStyle w:val="Heading1"/>
        <w:numPr>
          <w:ilvl w:val="1"/>
          <w:numId w:val="15"/>
        </w:numPr>
        <w:tabs>
          <w:tab w:pos="1840" w:val="left" w:leader="none"/>
        </w:tabs>
        <w:spacing w:line="240" w:lineRule="auto" w:before="0" w:after="0"/>
        <w:ind w:left="1840" w:right="0" w:hanging="720"/>
        <w:jc w:val="left"/>
      </w:pPr>
      <w:bookmarkStart w:name="_TOC_250007" w:id="20"/>
      <w:r>
        <w:rPr/>
        <w:t>CHEMICAL</w:t>
      </w:r>
      <w:r>
        <w:rPr>
          <w:spacing w:val="-3"/>
        </w:rPr>
        <w:t> </w:t>
      </w:r>
      <w:r>
        <w:rPr/>
        <w:t>COMPOSITION OF</w:t>
      </w:r>
      <w:r>
        <w:rPr>
          <w:spacing w:val="-3"/>
        </w:rPr>
        <w:t> </w:t>
      </w:r>
      <w:r>
        <w:rPr/>
        <w:t>COCONUT</w:t>
      </w:r>
      <w:r>
        <w:rPr>
          <w:spacing w:val="-3"/>
        </w:rPr>
        <w:t> </w:t>
      </w:r>
      <w:r>
        <w:rPr/>
        <w:t>SHELL</w:t>
      </w:r>
      <w:bookmarkEnd w:id="20"/>
      <w:r>
        <w:rPr>
          <w:spacing w:val="-2"/>
        </w:rPr>
        <w:t> CHARCOAL</w:t>
      </w:r>
    </w:p>
    <w:p>
      <w:pPr>
        <w:pStyle w:val="BodyText"/>
        <w:tabs>
          <w:tab w:pos="2945" w:val="left" w:leader="none"/>
          <w:tab w:pos="4702" w:val="left" w:leader="none"/>
          <w:tab w:pos="6268" w:val="left" w:leader="none"/>
          <w:tab w:pos="6949" w:val="left" w:leader="none"/>
          <w:tab w:pos="7257" w:val="left" w:leader="none"/>
          <w:tab w:pos="8534" w:val="left" w:leader="none"/>
          <w:tab w:pos="9374" w:val="left" w:leader="none"/>
          <w:tab w:pos="9595" w:val="left" w:leader="none"/>
        </w:tabs>
        <w:spacing w:line="480" w:lineRule="auto" w:before="271"/>
        <w:ind w:left="1841" w:right="1216"/>
        <w:jc w:val="both"/>
      </w:pPr>
      <w:r>
        <w:rPr/>
        <w:t>The XRD pattern (Figure 4.1 and Table 4.2) of the coconut shell charcoal particles revealedthat,</w:t>
      </w:r>
      <w:r>
        <w:rPr>
          <w:spacing w:val="40"/>
        </w:rPr>
        <w:t> </w:t>
      </w:r>
      <w:r>
        <w:rPr/>
        <w:t>the</w:t>
      </w:r>
      <w:r>
        <w:rPr>
          <w:spacing w:val="40"/>
        </w:rPr>
        <w:t> </w:t>
      </w:r>
      <w:r>
        <w:rPr/>
        <w:t>diffraction</w:t>
      </w:r>
      <w:r>
        <w:rPr>
          <w:spacing w:val="40"/>
        </w:rPr>
        <w:t> </w:t>
      </w:r>
      <w:r>
        <w:rPr/>
        <w:t>majorpeaksare:24.39°,31</w:t>
      </w:r>
      <w:r>
        <w:rPr>
          <w:spacing w:val="-15"/>
        </w:rPr>
        <w:t> </w:t>
      </w:r>
      <w:r>
        <w:rPr>
          <w:spacing w:val="15"/>
        </w:rPr>
        <w:t>.50</w:t>
      </w:r>
      <w:r>
        <w:rPr>
          <w:spacing w:val="-15"/>
        </w:rPr>
        <w:t> </w:t>
      </w:r>
      <w:r>
        <w:rPr/>
        <w:t>°,</w:t>
      </w:r>
      <w:r>
        <w:rPr>
          <w:spacing w:val="40"/>
        </w:rPr>
        <w:t> </w:t>
      </w:r>
      <w:r>
        <w:rPr/>
        <w:t>33.03°,27.63</w:t>
      </w:r>
      <w:r>
        <w:rPr>
          <w:vertAlign w:val="superscript"/>
        </w:rPr>
        <w:t>o</w:t>
      </w:r>
      <w:r>
        <w:rPr>
          <w:vertAlign w:val="baseline"/>
        </w:rPr>
        <w:t>,</w:t>
      </w:r>
      <w:r>
        <w:rPr>
          <w:spacing w:val="40"/>
          <w:vertAlign w:val="baseline"/>
        </w:rPr>
        <w:t> </w:t>
      </w:r>
      <w:r>
        <w:rPr>
          <w:vertAlign w:val="baseline"/>
        </w:rPr>
        <w:t>44.18</w:t>
      </w:r>
      <w:r>
        <w:rPr>
          <w:vertAlign w:val="superscript"/>
        </w:rPr>
        <w:t>o</w:t>
      </w:r>
      <w:r>
        <w:rPr>
          <w:vertAlign w:val="baseline"/>
        </w:rPr>
        <w:t> </w:t>
      </w:r>
      <w:r>
        <w:rPr>
          <w:spacing w:val="-4"/>
          <w:vertAlign w:val="baseline"/>
        </w:rPr>
        <w:t>and</w:t>
      </w:r>
      <w:r>
        <w:rPr>
          <w:vertAlign w:val="baseline"/>
        </w:rPr>
        <w:tab/>
      </w:r>
      <w:r>
        <w:rPr>
          <w:spacing w:val="-2"/>
          <w:vertAlign w:val="baseline"/>
        </w:rPr>
        <w:t>50.06°and</w:t>
      </w:r>
      <w:r>
        <w:rPr>
          <w:vertAlign w:val="baseline"/>
        </w:rPr>
        <w:tab/>
      </w:r>
      <w:r>
        <w:rPr>
          <w:spacing w:val="-2"/>
          <w:vertAlign w:val="baseline"/>
        </w:rPr>
        <w:t>phases</w:t>
      </w:r>
      <w:r>
        <w:rPr>
          <w:vertAlign w:val="baseline"/>
        </w:rPr>
        <w:tab/>
      </w:r>
      <w:r>
        <w:rPr>
          <w:spacing w:val="-6"/>
          <w:vertAlign w:val="baseline"/>
        </w:rPr>
        <w:t>at</w:t>
      </w:r>
      <w:r>
        <w:rPr>
          <w:vertAlign w:val="baseline"/>
        </w:rPr>
        <w:tab/>
        <w:tab/>
      </w:r>
      <w:r>
        <w:rPr>
          <w:spacing w:val="-2"/>
          <w:vertAlign w:val="baseline"/>
        </w:rPr>
        <w:t>these</w:t>
      </w:r>
      <w:r>
        <w:rPr>
          <w:vertAlign w:val="baseline"/>
        </w:rPr>
        <w:tab/>
      </w:r>
      <w:r>
        <w:rPr>
          <w:spacing w:val="-4"/>
          <w:vertAlign w:val="baseline"/>
        </w:rPr>
        <w:t>six</w:t>
      </w:r>
      <w:r>
        <w:rPr>
          <w:vertAlign w:val="baseline"/>
        </w:rPr>
        <w:tab/>
        <w:tab/>
      </w:r>
      <w:r>
        <w:rPr>
          <w:spacing w:val="-2"/>
          <w:vertAlign w:val="baseline"/>
        </w:rPr>
        <w:t>peaks areFullerite(C</w:t>
      </w:r>
      <w:r>
        <w:rPr>
          <w:spacing w:val="-2"/>
          <w:vertAlign w:val="subscript"/>
        </w:rPr>
        <w:t>60</w:t>
      </w:r>
      <w:r>
        <w:rPr>
          <w:spacing w:val="-2"/>
          <w:vertAlign w:val="baseline"/>
        </w:rPr>
        <w:t>),Clinoenstatitesyn(MgSiO</w:t>
      </w:r>
      <w:r>
        <w:rPr>
          <w:spacing w:val="-2"/>
          <w:vertAlign w:val="subscript"/>
        </w:rPr>
        <w:t>3</w:t>
      </w:r>
      <w:r>
        <w:rPr>
          <w:spacing w:val="-2"/>
          <w:vertAlign w:val="baseline"/>
        </w:rPr>
        <w:t>),</w:t>
      </w:r>
      <w:r>
        <w:rPr>
          <w:vertAlign w:val="baseline"/>
        </w:rPr>
        <w:tab/>
        <w:tab/>
      </w:r>
      <w:r>
        <w:rPr>
          <w:spacing w:val="-2"/>
          <w:vertAlign w:val="baseline"/>
        </w:rPr>
        <w:t>Stishovite(SiO</w:t>
      </w:r>
      <w:r>
        <w:rPr>
          <w:spacing w:val="-2"/>
          <w:vertAlign w:val="subscript"/>
        </w:rPr>
        <w:t>2</w:t>
      </w:r>
      <w:r>
        <w:rPr>
          <w:spacing w:val="-2"/>
          <w:vertAlign w:val="baseline"/>
        </w:rPr>
        <w:t>),</w:t>
      </w:r>
      <w:r>
        <w:rPr>
          <w:vertAlign w:val="baseline"/>
        </w:rPr>
        <w:tab/>
      </w:r>
      <w:r>
        <w:rPr>
          <w:spacing w:val="9"/>
          <w:vertAlign w:val="baseline"/>
        </w:rPr>
        <w:t>Silicon </w:t>
      </w:r>
      <w:r>
        <w:rPr>
          <w:spacing w:val="10"/>
          <w:vertAlign w:val="baseline"/>
        </w:rPr>
        <w:t>oxide(SiO</w:t>
      </w:r>
      <w:r>
        <w:rPr>
          <w:spacing w:val="10"/>
          <w:vertAlign w:val="subscript"/>
        </w:rPr>
        <w:t>2</w:t>
      </w:r>
      <w:r>
        <w:rPr>
          <w:spacing w:val="10"/>
          <w:vertAlign w:val="baseline"/>
        </w:rPr>
        <w:t>),Moissanite(SiC)</w:t>
      </w:r>
      <w:r>
        <w:rPr>
          <w:spacing w:val="10"/>
          <w:vertAlign w:val="baseline"/>
        </w:rPr>
        <w:t> </w:t>
      </w:r>
      <w:r>
        <w:rPr>
          <w:vertAlign w:val="baseline"/>
        </w:rPr>
        <w:t>and </w:t>
      </w:r>
      <w:r>
        <w:rPr>
          <w:spacing w:val="11"/>
          <w:vertAlign w:val="baseline"/>
        </w:rPr>
        <w:t>Silicon</w:t>
      </w:r>
      <w:r>
        <w:rPr>
          <w:spacing w:val="11"/>
          <w:vertAlign w:val="baseline"/>
        </w:rPr>
        <w:t> Carbide</w:t>
      </w:r>
      <w:r>
        <w:rPr>
          <w:spacing w:val="11"/>
          <w:vertAlign w:val="baseline"/>
        </w:rPr>
        <w:t> </w:t>
      </w:r>
      <w:r>
        <w:rPr>
          <w:spacing w:val="10"/>
          <w:vertAlign w:val="baseline"/>
        </w:rPr>
        <w:t>(SiC)</w:t>
      </w:r>
      <w:r>
        <w:rPr>
          <w:spacing w:val="-15"/>
          <w:vertAlign w:val="baseline"/>
        </w:rPr>
        <w:t> </w:t>
      </w:r>
      <w:r>
        <w:rPr>
          <w:vertAlign w:val="baseline"/>
        </w:rPr>
        <w:t>respectively.Table 4.2 revealed that carbon has the highest percentage of all the compound and element present as</w:t>
      </w:r>
      <w:r>
        <w:rPr>
          <w:spacing w:val="10"/>
          <w:vertAlign w:val="baseline"/>
        </w:rPr>
        <w:t> revealed</w:t>
      </w:r>
      <w:r>
        <w:rPr>
          <w:spacing w:val="10"/>
          <w:vertAlign w:val="baseline"/>
        </w:rPr>
        <w:t> </w:t>
      </w:r>
      <w:r>
        <w:rPr>
          <w:vertAlign w:val="baseline"/>
        </w:rPr>
        <w:t>by </w:t>
      </w:r>
      <w:r>
        <w:rPr>
          <w:spacing w:val="9"/>
          <w:vertAlign w:val="baseline"/>
        </w:rPr>
        <w:t>the </w:t>
      </w:r>
      <w:r>
        <w:rPr>
          <w:vertAlign w:val="baseline"/>
        </w:rPr>
        <w:t>XRD</w:t>
      </w:r>
      <w:r>
        <w:rPr>
          <w:spacing w:val="11"/>
          <w:vertAlign w:val="baseline"/>
        </w:rPr>
        <w:t> analysis.</w:t>
      </w:r>
    </w:p>
    <w:p>
      <w:pPr>
        <w:pStyle w:val="BodyText"/>
        <w:spacing w:line="480" w:lineRule="auto" w:before="204"/>
        <w:ind w:left="1841" w:right="1216"/>
        <w:jc w:val="both"/>
      </w:pPr>
      <w:r>
        <w:rPr>
          <w:w w:val="110"/>
        </w:rPr>
        <w:t>The</w:t>
      </w:r>
      <w:r>
        <w:rPr>
          <w:w w:val="110"/>
        </w:rPr>
        <w:t> </w:t>
      </w:r>
      <w:r>
        <w:rPr>
          <w:spacing w:val="10"/>
          <w:w w:val="110"/>
        </w:rPr>
        <w:t>result</w:t>
      </w:r>
      <w:r>
        <w:rPr>
          <w:spacing w:val="10"/>
          <w:w w:val="110"/>
        </w:rPr>
        <w:t> </w:t>
      </w:r>
      <w:r>
        <w:rPr>
          <w:spacing w:val="11"/>
          <w:w w:val="110"/>
        </w:rPr>
        <w:t>obtained</w:t>
      </w:r>
      <w:r>
        <w:rPr>
          <w:spacing w:val="11"/>
          <w:w w:val="110"/>
        </w:rPr>
        <w:t> </w:t>
      </w:r>
      <w:r>
        <w:rPr>
          <w:spacing w:val="10"/>
          <w:w w:val="110"/>
        </w:rPr>
        <w:t>using</w:t>
      </w:r>
      <w:r>
        <w:rPr>
          <w:spacing w:val="10"/>
          <w:w w:val="110"/>
        </w:rPr>
        <w:t> TSA</w:t>
      </w:r>
      <w:r>
        <w:rPr>
          <w:spacing w:val="10"/>
          <w:w w:val="110"/>
        </w:rPr>
        <w:t> </w:t>
      </w:r>
      <w:r>
        <w:rPr>
          <w:spacing w:val="11"/>
          <w:w w:val="110"/>
        </w:rPr>
        <w:t>carbon</w:t>
      </w:r>
      <w:r>
        <w:rPr>
          <w:spacing w:val="11"/>
          <w:w w:val="110"/>
        </w:rPr>
        <w:t> </w:t>
      </w:r>
      <w:r>
        <w:rPr>
          <w:spacing w:val="10"/>
          <w:w w:val="110"/>
        </w:rPr>
        <w:t>sulphur</w:t>
      </w:r>
      <w:r>
        <w:rPr>
          <w:spacing w:val="10"/>
          <w:w w:val="110"/>
        </w:rPr>
        <w:t> </w:t>
      </w:r>
      <w:r>
        <w:rPr>
          <w:spacing w:val="11"/>
          <w:w w:val="110"/>
        </w:rPr>
        <w:t>analyzer</w:t>
      </w:r>
      <w:r>
        <w:rPr>
          <w:spacing w:val="11"/>
          <w:w w:val="110"/>
        </w:rPr>
        <w:t> </w:t>
      </w:r>
      <w:r>
        <w:rPr>
          <w:w w:val="110"/>
        </w:rPr>
        <w:t>revealed</w:t>
      </w:r>
      <w:r>
        <w:rPr>
          <w:w w:val="110"/>
        </w:rPr>
        <w:t> </w:t>
      </w:r>
      <w:r>
        <w:rPr>
          <w:spacing w:val="10"/>
          <w:w w:val="110"/>
        </w:rPr>
        <w:t>that </w:t>
      </w:r>
      <w:r>
        <w:rPr>
          <w:spacing w:val="12"/>
          <w:w w:val="110"/>
        </w:rPr>
        <w:t>53.69%C</w:t>
      </w:r>
      <w:r>
        <w:rPr>
          <w:spacing w:val="10"/>
          <w:w w:val="110"/>
        </w:rPr>
        <w:t> </w:t>
      </w:r>
      <w:r>
        <w:rPr>
          <w:w w:val="110"/>
        </w:rPr>
        <w:t>and</w:t>
      </w:r>
      <w:r>
        <w:rPr>
          <w:w w:val="110"/>
        </w:rPr>
        <w:t> </w:t>
      </w:r>
      <w:r>
        <w:rPr>
          <w:spacing w:val="11"/>
          <w:w w:val="110"/>
        </w:rPr>
        <w:t>0.13%S</w:t>
      </w:r>
      <w:r>
        <w:rPr>
          <w:spacing w:val="11"/>
          <w:w w:val="110"/>
        </w:rPr>
        <w:t> </w:t>
      </w:r>
      <w:r>
        <w:rPr>
          <w:spacing w:val="10"/>
          <w:w w:val="110"/>
        </w:rPr>
        <w:t>were</w:t>
      </w:r>
      <w:r>
        <w:rPr>
          <w:spacing w:val="10"/>
          <w:w w:val="110"/>
        </w:rPr>
        <w:t> present</w:t>
      </w:r>
      <w:r>
        <w:rPr>
          <w:spacing w:val="10"/>
          <w:w w:val="110"/>
        </w:rPr>
        <w:t> </w:t>
      </w:r>
      <w:r>
        <w:rPr>
          <w:w w:val="110"/>
        </w:rPr>
        <w:t>in</w:t>
      </w:r>
      <w:r>
        <w:rPr>
          <w:w w:val="110"/>
        </w:rPr>
        <w:t> </w:t>
      </w:r>
      <w:r>
        <w:rPr>
          <w:spacing w:val="9"/>
          <w:w w:val="110"/>
        </w:rPr>
        <w:t>the</w:t>
      </w:r>
      <w:r>
        <w:rPr>
          <w:spacing w:val="9"/>
          <w:w w:val="110"/>
        </w:rPr>
        <w:t> </w:t>
      </w:r>
      <w:r>
        <w:rPr>
          <w:spacing w:val="11"/>
          <w:w w:val="110"/>
        </w:rPr>
        <w:t>coconut</w:t>
      </w:r>
      <w:r>
        <w:rPr>
          <w:spacing w:val="11"/>
          <w:w w:val="110"/>
        </w:rPr>
        <w:t> </w:t>
      </w:r>
      <w:r>
        <w:rPr>
          <w:spacing w:val="9"/>
          <w:w w:val="110"/>
        </w:rPr>
        <w:t>shell</w:t>
      </w:r>
      <w:r>
        <w:rPr>
          <w:spacing w:val="8"/>
          <w:w w:val="110"/>
        </w:rPr>
        <w:t> </w:t>
      </w:r>
      <w:r>
        <w:rPr>
          <w:spacing w:val="13"/>
          <w:w w:val="110"/>
        </w:rPr>
        <w:t>charcoal</w:t>
      </w:r>
      <w:r>
        <w:rPr>
          <w:spacing w:val="5"/>
          <w:w w:val="110"/>
        </w:rPr>
        <w:t> </w:t>
      </w:r>
      <w:r>
        <w:rPr>
          <w:spacing w:val="11"/>
          <w:w w:val="110"/>
        </w:rPr>
        <w:t>(Table </w:t>
      </w:r>
      <w:r>
        <w:rPr>
          <w:w w:val="110"/>
        </w:rPr>
        <w:t>4.3).This</w:t>
      </w:r>
      <w:r>
        <w:rPr>
          <w:w w:val="110"/>
        </w:rPr>
        <w:t> issimilar</w:t>
      </w:r>
      <w:r>
        <w:rPr>
          <w:w w:val="110"/>
        </w:rPr>
        <w:t> to</w:t>
      </w:r>
      <w:r>
        <w:rPr>
          <w:w w:val="110"/>
        </w:rPr>
        <w:t> results</w:t>
      </w:r>
      <w:r>
        <w:rPr>
          <w:w w:val="110"/>
        </w:rPr>
        <w:t> obtained</w:t>
      </w:r>
      <w:r>
        <w:rPr>
          <w:w w:val="110"/>
        </w:rPr>
        <w:t> in</w:t>
      </w:r>
      <w:r>
        <w:rPr>
          <w:w w:val="110"/>
        </w:rPr>
        <w:t> other</w:t>
      </w:r>
      <w:r>
        <w:rPr>
          <w:w w:val="110"/>
        </w:rPr>
        <w:t> </w:t>
      </w:r>
      <w:r>
        <w:rPr>
          <w:spacing w:val="19"/>
          <w:w w:val="110"/>
        </w:rPr>
        <w:t>biomass</w:t>
      </w:r>
      <w:r>
        <w:rPr>
          <w:spacing w:val="19"/>
          <w:w w:val="110"/>
        </w:rPr>
        <w:t> </w:t>
      </w:r>
      <w:r>
        <w:rPr>
          <w:w w:val="110"/>
        </w:rPr>
        <w:t>ash</w:t>
      </w:r>
      <w:r>
        <w:rPr>
          <w:w w:val="110"/>
        </w:rPr>
        <w:t> (Asuquo</w:t>
      </w:r>
      <w:r>
        <w:rPr>
          <w:i/>
          <w:w w:val="110"/>
        </w:rPr>
        <w:t>et</w:t>
      </w:r>
      <w:r>
        <w:rPr>
          <w:i/>
          <w:w w:val="110"/>
        </w:rPr>
        <w:t> al</w:t>
      </w:r>
      <w:r>
        <w:rPr>
          <w:w w:val="110"/>
        </w:rPr>
        <w:t>, 2013).</w:t>
      </w:r>
      <w:r>
        <w:rPr>
          <w:spacing w:val="39"/>
          <w:w w:val="110"/>
        </w:rPr>
        <w:t>  </w:t>
      </w:r>
      <w:r>
        <w:rPr>
          <w:w w:val="110"/>
        </w:rPr>
        <w:t>The</w:t>
      </w:r>
      <w:r>
        <w:rPr>
          <w:spacing w:val="40"/>
          <w:w w:val="110"/>
        </w:rPr>
        <w:t>  </w:t>
      </w:r>
      <w:r>
        <w:rPr>
          <w:w w:val="110"/>
        </w:rPr>
        <w:t>higher</w:t>
      </w:r>
      <w:r>
        <w:rPr>
          <w:spacing w:val="39"/>
          <w:w w:val="110"/>
        </w:rPr>
        <w:t>  </w:t>
      </w:r>
      <w:r>
        <w:rPr>
          <w:w w:val="110"/>
        </w:rPr>
        <w:t>amount</w:t>
      </w:r>
      <w:r>
        <w:rPr>
          <w:spacing w:val="40"/>
          <w:w w:val="110"/>
        </w:rPr>
        <w:t>  </w:t>
      </w:r>
      <w:r>
        <w:rPr>
          <w:w w:val="110"/>
        </w:rPr>
        <w:t>of</w:t>
      </w:r>
      <w:r>
        <w:rPr>
          <w:spacing w:val="39"/>
          <w:w w:val="110"/>
        </w:rPr>
        <w:t>  </w:t>
      </w:r>
      <w:r>
        <w:rPr>
          <w:w w:val="110"/>
        </w:rPr>
        <w:t>carbon</w:t>
      </w:r>
      <w:r>
        <w:rPr>
          <w:spacing w:val="43"/>
          <w:w w:val="110"/>
        </w:rPr>
        <w:t>  </w:t>
      </w:r>
      <w:r>
        <w:rPr>
          <w:w w:val="110"/>
        </w:rPr>
        <w:t>present</w:t>
      </w:r>
      <w:r>
        <w:rPr>
          <w:spacing w:val="42"/>
          <w:w w:val="110"/>
        </w:rPr>
        <w:t>  </w:t>
      </w:r>
      <w:r>
        <w:rPr>
          <w:w w:val="110"/>
        </w:rPr>
        <w:t>in</w:t>
      </w:r>
      <w:r>
        <w:rPr>
          <w:spacing w:val="39"/>
          <w:w w:val="110"/>
        </w:rPr>
        <w:t>  </w:t>
      </w:r>
      <w:r>
        <w:rPr>
          <w:w w:val="110"/>
        </w:rPr>
        <w:t>the</w:t>
      </w:r>
      <w:r>
        <w:rPr>
          <w:spacing w:val="41"/>
          <w:w w:val="110"/>
        </w:rPr>
        <w:t>  </w:t>
      </w:r>
      <w:r>
        <w:rPr>
          <w:w w:val="110"/>
        </w:rPr>
        <w:t>coconut</w:t>
      </w:r>
      <w:r>
        <w:rPr>
          <w:spacing w:val="40"/>
          <w:w w:val="110"/>
        </w:rPr>
        <w:t>  </w:t>
      </w:r>
      <w:r>
        <w:rPr>
          <w:spacing w:val="-2"/>
          <w:w w:val="110"/>
        </w:rPr>
        <w:t>shell</w:t>
      </w:r>
    </w:p>
    <w:p>
      <w:pPr>
        <w:spacing w:after="0" w:line="480" w:lineRule="auto"/>
        <w:jc w:val="both"/>
        <w:sectPr>
          <w:pgSz w:w="11910" w:h="16840"/>
          <w:pgMar w:header="0" w:footer="854" w:top="1340" w:bottom="1040" w:left="320" w:right="220"/>
        </w:sectPr>
      </w:pPr>
    </w:p>
    <w:p>
      <w:pPr>
        <w:pStyle w:val="BodyText"/>
        <w:spacing w:line="480" w:lineRule="auto" w:before="78"/>
        <w:ind w:left="1841" w:right="1217"/>
        <w:jc w:val="both"/>
      </w:pPr>
      <w:r>
        <w:rPr>
          <w:w w:val="105"/>
        </w:rPr>
        <w:t>charcoal</w:t>
      </w:r>
      <w:r>
        <w:rPr>
          <w:spacing w:val="80"/>
          <w:w w:val="150"/>
        </w:rPr>
        <w:t> </w:t>
      </w:r>
      <w:r>
        <w:rPr>
          <w:w w:val="105"/>
        </w:rPr>
        <w:t>powder</w:t>
      </w:r>
      <w:r>
        <w:rPr>
          <w:spacing w:val="80"/>
          <w:w w:val="150"/>
        </w:rPr>
        <w:t> </w:t>
      </w:r>
      <w:r>
        <w:rPr>
          <w:w w:val="105"/>
        </w:rPr>
        <w:t>shows</w:t>
      </w:r>
      <w:r>
        <w:rPr>
          <w:spacing w:val="80"/>
          <w:w w:val="105"/>
        </w:rPr>
        <w:t> </w:t>
      </w:r>
      <w:r>
        <w:rPr>
          <w:w w:val="105"/>
        </w:rPr>
        <w:t>that</w:t>
      </w:r>
      <w:r>
        <w:rPr>
          <w:spacing w:val="80"/>
          <w:w w:val="150"/>
        </w:rPr>
        <w:t> </w:t>
      </w:r>
      <w:r>
        <w:rPr>
          <w:w w:val="105"/>
        </w:rPr>
        <w:t>it</w:t>
      </w:r>
      <w:r>
        <w:rPr>
          <w:spacing w:val="80"/>
          <w:w w:val="150"/>
        </w:rPr>
        <w:t> </w:t>
      </w:r>
      <w:r>
        <w:rPr>
          <w:w w:val="105"/>
        </w:rPr>
        <w:t>can</w:t>
      </w:r>
      <w:r>
        <w:rPr>
          <w:spacing w:val="80"/>
          <w:w w:val="105"/>
        </w:rPr>
        <w:t> </w:t>
      </w:r>
      <w:r>
        <w:rPr>
          <w:w w:val="105"/>
        </w:rPr>
        <w:t>be</w:t>
      </w:r>
      <w:r>
        <w:rPr>
          <w:spacing w:val="80"/>
          <w:w w:val="150"/>
        </w:rPr>
        <w:t> </w:t>
      </w:r>
      <w:r>
        <w:rPr>
          <w:w w:val="105"/>
        </w:rPr>
        <w:t>used</w:t>
      </w:r>
      <w:r>
        <w:rPr>
          <w:spacing w:val="80"/>
          <w:w w:val="150"/>
        </w:rPr>
        <w:t> </w:t>
      </w:r>
      <w:r>
        <w:rPr>
          <w:w w:val="105"/>
        </w:rPr>
        <w:t>as</w:t>
      </w:r>
      <w:r>
        <w:rPr>
          <w:spacing w:val="80"/>
          <w:w w:val="105"/>
        </w:rPr>
        <w:t> </w:t>
      </w:r>
      <w:r>
        <w:rPr>
          <w:w w:val="105"/>
        </w:rPr>
        <w:t>carburizer.The </w:t>
      </w:r>
      <w:r>
        <w:rPr/>
        <w:t>microstructure of the coconut shell charcoal particle using SEM revealed that thesize </w:t>
      </w:r>
      <w:r>
        <w:rPr>
          <w:w w:val="105"/>
        </w:rPr>
        <w:t>andshapevary.</w:t>
      </w:r>
      <w:r>
        <w:rPr>
          <w:w w:val="105"/>
        </w:rPr>
        <w:t> They</w:t>
      </w:r>
      <w:r>
        <w:rPr>
          <w:w w:val="105"/>
        </w:rPr>
        <w:t> contain</w:t>
      </w:r>
      <w:r>
        <w:rPr>
          <w:w w:val="105"/>
        </w:rPr>
        <w:t> spherical and</w:t>
      </w:r>
      <w:r>
        <w:rPr>
          <w:w w:val="105"/>
        </w:rPr>
        <w:t> round</w:t>
      </w:r>
      <w:r>
        <w:rPr>
          <w:w w:val="105"/>
        </w:rPr>
        <w:t> shapes random</w:t>
      </w:r>
      <w:r>
        <w:rPr>
          <w:spacing w:val="-3"/>
          <w:w w:val="105"/>
        </w:rPr>
        <w:t> </w:t>
      </w:r>
      <w:r>
        <w:rPr>
          <w:w w:val="105"/>
        </w:rPr>
        <w:t>distributed</w:t>
      </w:r>
      <w:r>
        <w:rPr>
          <w:w w:val="105"/>
        </w:rPr>
        <w:t> in</w:t>
      </w:r>
      <w:r>
        <w:rPr>
          <w:w w:val="105"/>
        </w:rPr>
        <w:t> the microstructure.</w:t>
      </w:r>
      <w:r>
        <w:rPr>
          <w:w w:val="105"/>
        </w:rPr>
        <w:t> </w:t>
      </w:r>
      <w:r>
        <w:rPr>
          <w:spacing w:val="11"/>
          <w:w w:val="105"/>
        </w:rPr>
        <w:t>The</w:t>
      </w:r>
      <w:r>
        <w:rPr>
          <w:spacing w:val="11"/>
          <w:w w:val="105"/>
        </w:rPr>
        <w:t> </w:t>
      </w:r>
      <w:r>
        <w:rPr>
          <w:spacing w:val="13"/>
          <w:w w:val="105"/>
        </w:rPr>
        <w:t>EDS</w:t>
      </w:r>
      <w:r>
        <w:rPr>
          <w:spacing w:val="13"/>
          <w:w w:val="105"/>
        </w:rPr>
        <w:t> </w:t>
      </w:r>
      <w:r>
        <w:rPr>
          <w:w w:val="105"/>
        </w:rPr>
        <w:t>revealedthat</w:t>
      </w:r>
      <w:r>
        <w:rPr>
          <w:w w:val="105"/>
        </w:rPr>
        <w:t> C,</w:t>
      </w:r>
      <w:r>
        <w:rPr>
          <w:w w:val="105"/>
        </w:rPr>
        <w:t> </w:t>
      </w:r>
      <w:r>
        <w:rPr>
          <w:spacing w:val="9"/>
          <w:w w:val="105"/>
        </w:rPr>
        <w:t>Si,</w:t>
      </w:r>
      <w:r>
        <w:rPr>
          <w:spacing w:val="9"/>
          <w:w w:val="105"/>
        </w:rPr>
        <w:t> </w:t>
      </w:r>
      <w:r>
        <w:rPr>
          <w:w w:val="105"/>
        </w:rPr>
        <w:t>Mg</w:t>
      </w:r>
      <w:r>
        <w:rPr>
          <w:w w:val="105"/>
        </w:rPr>
        <w:t> </w:t>
      </w:r>
      <w:r>
        <w:rPr>
          <w:spacing w:val="10"/>
          <w:w w:val="105"/>
        </w:rPr>
        <w:t>and</w:t>
      </w:r>
      <w:r>
        <w:rPr>
          <w:spacing w:val="10"/>
          <w:w w:val="105"/>
        </w:rPr>
        <w:t> </w:t>
      </w:r>
      <w:r>
        <w:rPr>
          <w:w w:val="105"/>
        </w:rPr>
        <w:t>O</w:t>
      </w:r>
      <w:r>
        <w:rPr>
          <w:w w:val="105"/>
        </w:rPr>
        <w:t> </w:t>
      </w:r>
      <w:r>
        <w:rPr>
          <w:spacing w:val="12"/>
          <w:w w:val="105"/>
        </w:rPr>
        <w:t>are</w:t>
      </w:r>
      <w:r>
        <w:rPr>
          <w:spacing w:val="12"/>
          <w:w w:val="105"/>
        </w:rPr>
        <w:t> </w:t>
      </w:r>
      <w:r>
        <w:rPr>
          <w:spacing w:val="15"/>
          <w:w w:val="105"/>
        </w:rPr>
        <w:t>presence</w:t>
      </w:r>
      <w:r>
        <w:rPr>
          <w:spacing w:val="15"/>
          <w:w w:val="105"/>
        </w:rPr>
        <w:t> </w:t>
      </w:r>
      <w:r>
        <w:rPr>
          <w:w w:val="105"/>
        </w:rPr>
        <w:t>(</w:t>
      </w:r>
      <w:r>
        <w:rPr>
          <w:spacing w:val="-16"/>
          <w:w w:val="105"/>
        </w:rPr>
        <w:t> </w:t>
      </w:r>
      <w:r>
        <w:rPr>
          <w:spacing w:val="12"/>
          <w:w w:val="105"/>
        </w:rPr>
        <w:t>see </w:t>
      </w:r>
      <w:r>
        <w:rPr>
          <w:spacing w:val="14"/>
          <w:w w:val="105"/>
        </w:rPr>
        <w:t>Figure</w:t>
      </w:r>
      <w:r>
        <w:rPr>
          <w:spacing w:val="14"/>
          <w:w w:val="105"/>
        </w:rPr>
        <w:t> </w:t>
      </w:r>
      <w:r>
        <w:rPr>
          <w:w w:val="105"/>
        </w:rPr>
        <w:t>4.</w:t>
      </w:r>
      <w:r>
        <w:rPr>
          <w:spacing w:val="-42"/>
          <w:w w:val="105"/>
        </w:rPr>
        <w:t> </w:t>
      </w:r>
      <w:r>
        <w:rPr>
          <w:spacing w:val="12"/>
          <w:w w:val="105"/>
        </w:rPr>
        <w:t>2).</w:t>
      </w:r>
      <w:r>
        <w:rPr>
          <w:spacing w:val="-13"/>
          <w:w w:val="105"/>
        </w:rPr>
        <w:t> </w:t>
      </w:r>
      <w:r>
        <w:rPr>
          <w:w w:val="105"/>
        </w:rPr>
        <w:t>The</w:t>
      </w:r>
      <w:r>
        <w:rPr>
          <w:spacing w:val="-10"/>
          <w:w w:val="105"/>
        </w:rPr>
        <w:t> </w:t>
      </w:r>
      <w:r>
        <w:rPr>
          <w:w w:val="105"/>
        </w:rPr>
        <w:t>analysis</w:t>
      </w:r>
      <w:r>
        <w:rPr>
          <w:spacing w:val="-8"/>
          <w:w w:val="105"/>
        </w:rPr>
        <w:t> </w:t>
      </w:r>
      <w:r>
        <w:rPr>
          <w:w w:val="105"/>
        </w:rPr>
        <w:t>is</w:t>
      </w:r>
      <w:r>
        <w:rPr>
          <w:spacing w:val="-8"/>
          <w:w w:val="105"/>
        </w:rPr>
        <w:t> </w:t>
      </w:r>
      <w:r>
        <w:rPr>
          <w:w w:val="105"/>
        </w:rPr>
        <w:t>in</w:t>
      </w:r>
      <w:r>
        <w:rPr>
          <w:spacing w:val="-10"/>
          <w:w w:val="105"/>
        </w:rPr>
        <w:t> </w:t>
      </w:r>
      <w:r>
        <w:rPr>
          <w:w w:val="105"/>
        </w:rPr>
        <w:t>line</w:t>
      </w:r>
      <w:r>
        <w:rPr>
          <w:spacing w:val="-11"/>
          <w:w w:val="105"/>
        </w:rPr>
        <w:t> </w:t>
      </w:r>
      <w:r>
        <w:rPr>
          <w:w w:val="105"/>
        </w:rPr>
        <w:t>with</w:t>
      </w:r>
      <w:r>
        <w:rPr>
          <w:spacing w:val="-14"/>
          <w:w w:val="105"/>
        </w:rPr>
        <w:t> </w:t>
      </w:r>
      <w:r>
        <w:rPr>
          <w:w w:val="105"/>
        </w:rPr>
        <w:t>the</w:t>
      </w:r>
      <w:r>
        <w:rPr>
          <w:spacing w:val="-7"/>
          <w:w w:val="105"/>
        </w:rPr>
        <w:t> </w:t>
      </w:r>
      <w:r>
        <w:rPr>
          <w:w w:val="105"/>
        </w:rPr>
        <w:t>result</w:t>
      </w:r>
      <w:r>
        <w:rPr>
          <w:spacing w:val="-13"/>
          <w:w w:val="105"/>
        </w:rPr>
        <w:t> </w:t>
      </w:r>
      <w:r>
        <w:rPr>
          <w:w w:val="105"/>
        </w:rPr>
        <w:t>of</w:t>
      </w:r>
      <w:r>
        <w:rPr>
          <w:spacing w:val="-16"/>
          <w:w w:val="105"/>
        </w:rPr>
        <w:t> </w:t>
      </w:r>
      <w:r>
        <w:rPr>
          <w:w w:val="105"/>
        </w:rPr>
        <w:t>the</w:t>
      </w:r>
      <w:r>
        <w:rPr>
          <w:spacing w:val="-11"/>
          <w:w w:val="105"/>
        </w:rPr>
        <w:t> </w:t>
      </w:r>
      <w:r>
        <w:rPr>
          <w:w w:val="105"/>
        </w:rPr>
        <w:t>XRD.</w:t>
      </w: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0"/>
        <w:rPr>
          <w:sz w:val="10"/>
        </w:rPr>
      </w:pPr>
    </w:p>
    <w:p>
      <w:pPr>
        <w:spacing w:before="0"/>
        <w:ind w:left="1900" w:right="0" w:firstLine="0"/>
        <w:jc w:val="left"/>
        <w:rPr>
          <w:rFonts w:ascii="Arial MT"/>
          <w:sz w:val="10"/>
        </w:rPr>
      </w:pPr>
      <w:r>
        <w:rPr/>
        <mc:AlternateContent>
          <mc:Choice Requires="wps">
            <w:drawing>
              <wp:anchor distT="0" distB="0" distL="0" distR="0" allowOverlap="1" layoutInCell="1" locked="0" behindDoc="0" simplePos="0" relativeHeight="15737344">
                <wp:simplePos x="0" y="0"/>
                <wp:positionH relativeFrom="page">
                  <wp:posOffset>1933002</wp:posOffset>
                </wp:positionH>
                <wp:positionV relativeFrom="paragraph">
                  <wp:posOffset>-135103</wp:posOffset>
                </wp:positionV>
                <wp:extent cx="4619625" cy="273875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4619625" cy="2738755"/>
                          <a:chExt cx="4619625" cy="2738755"/>
                        </a:xfrm>
                      </wpg:grpSpPr>
                      <pic:pic>
                        <pic:nvPicPr>
                          <pic:cNvPr id="31" name="Image 31"/>
                          <pic:cNvPicPr/>
                        </pic:nvPicPr>
                        <pic:blipFill>
                          <a:blip r:embed="rId11" cstate="print"/>
                          <a:stretch>
                            <a:fillRect/>
                          </a:stretch>
                        </pic:blipFill>
                        <pic:spPr>
                          <a:xfrm>
                            <a:off x="1071194" y="1200752"/>
                            <a:ext cx="212304" cy="616139"/>
                          </a:xfrm>
                          <a:prstGeom prst="rect">
                            <a:avLst/>
                          </a:prstGeom>
                        </pic:spPr>
                      </pic:pic>
                      <pic:pic>
                        <pic:nvPicPr>
                          <pic:cNvPr id="32" name="Image 32"/>
                          <pic:cNvPicPr/>
                        </pic:nvPicPr>
                        <pic:blipFill>
                          <a:blip r:embed="rId12" cstate="print"/>
                          <a:stretch>
                            <a:fillRect/>
                          </a:stretch>
                        </pic:blipFill>
                        <pic:spPr>
                          <a:xfrm>
                            <a:off x="1337567" y="1755670"/>
                            <a:ext cx="27016" cy="67760"/>
                          </a:xfrm>
                          <a:prstGeom prst="rect">
                            <a:avLst/>
                          </a:prstGeom>
                        </pic:spPr>
                      </pic:pic>
                      <pic:pic>
                        <pic:nvPicPr>
                          <pic:cNvPr id="33" name="Image 33"/>
                          <pic:cNvPicPr/>
                        </pic:nvPicPr>
                        <pic:blipFill>
                          <a:blip r:embed="rId13" cstate="print"/>
                          <a:stretch>
                            <a:fillRect/>
                          </a:stretch>
                        </pic:blipFill>
                        <pic:spPr>
                          <a:xfrm>
                            <a:off x="1464925" y="1675204"/>
                            <a:ext cx="73366" cy="84700"/>
                          </a:xfrm>
                          <a:prstGeom prst="rect">
                            <a:avLst/>
                          </a:prstGeom>
                        </pic:spPr>
                      </pic:pic>
                      <pic:pic>
                        <pic:nvPicPr>
                          <pic:cNvPr id="34" name="Image 34"/>
                          <pic:cNvPicPr/>
                        </pic:nvPicPr>
                        <pic:blipFill>
                          <a:blip r:embed="rId14" cstate="print"/>
                          <a:stretch>
                            <a:fillRect/>
                          </a:stretch>
                        </pic:blipFill>
                        <pic:spPr>
                          <a:xfrm>
                            <a:off x="1611618" y="1670927"/>
                            <a:ext cx="77226" cy="182191"/>
                          </a:xfrm>
                          <a:prstGeom prst="rect">
                            <a:avLst/>
                          </a:prstGeom>
                        </pic:spPr>
                      </pic:pic>
                      <pic:pic>
                        <pic:nvPicPr>
                          <pic:cNvPr id="35" name="Image 35"/>
                          <pic:cNvPicPr/>
                        </pic:nvPicPr>
                        <pic:blipFill>
                          <a:blip r:embed="rId15" cstate="print"/>
                          <a:stretch>
                            <a:fillRect/>
                          </a:stretch>
                        </pic:blipFill>
                        <pic:spPr>
                          <a:xfrm>
                            <a:off x="1739015" y="1785315"/>
                            <a:ext cx="84906" cy="122858"/>
                          </a:xfrm>
                          <a:prstGeom prst="rect">
                            <a:avLst/>
                          </a:prstGeom>
                        </pic:spPr>
                      </pic:pic>
                      <pic:pic>
                        <pic:nvPicPr>
                          <pic:cNvPr id="36" name="Image 36"/>
                          <pic:cNvPicPr/>
                        </pic:nvPicPr>
                        <pic:blipFill>
                          <a:blip r:embed="rId16" cstate="print"/>
                          <a:stretch>
                            <a:fillRect/>
                          </a:stretch>
                        </pic:blipFill>
                        <pic:spPr>
                          <a:xfrm>
                            <a:off x="1935880" y="1903939"/>
                            <a:ext cx="88804" cy="71995"/>
                          </a:xfrm>
                          <a:prstGeom prst="rect">
                            <a:avLst/>
                          </a:prstGeom>
                        </pic:spPr>
                      </pic:pic>
                      <pic:pic>
                        <pic:nvPicPr>
                          <pic:cNvPr id="37" name="Image 37"/>
                          <pic:cNvPicPr/>
                        </pic:nvPicPr>
                        <pic:blipFill>
                          <a:blip r:embed="rId17" cstate="print"/>
                          <a:stretch>
                            <a:fillRect/>
                          </a:stretch>
                        </pic:blipFill>
                        <pic:spPr>
                          <a:xfrm>
                            <a:off x="2260141" y="1861588"/>
                            <a:ext cx="11578" cy="135521"/>
                          </a:xfrm>
                          <a:prstGeom prst="rect">
                            <a:avLst/>
                          </a:prstGeom>
                        </pic:spPr>
                      </pic:pic>
                      <pic:pic>
                        <pic:nvPicPr>
                          <pic:cNvPr id="38" name="Image 38"/>
                          <pic:cNvPicPr/>
                        </pic:nvPicPr>
                        <pic:blipFill>
                          <a:blip r:embed="rId18" cstate="print"/>
                          <a:stretch>
                            <a:fillRect/>
                          </a:stretch>
                        </pic:blipFill>
                        <pic:spPr>
                          <a:xfrm>
                            <a:off x="2318031" y="1929349"/>
                            <a:ext cx="15438" cy="67760"/>
                          </a:xfrm>
                          <a:prstGeom prst="rect">
                            <a:avLst/>
                          </a:prstGeom>
                        </pic:spPr>
                      </pic:pic>
                      <pic:pic>
                        <pic:nvPicPr>
                          <pic:cNvPr id="39" name="Image 39"/>
                          <pic:cNvPicPr/>
                        </pic:nvPicPr>
                        <pic:blipFill>
                          <a:blip r:embed="rId19" cstate="print"/>
                          <a:stretch>
                            <a:fillRect/>
                          </a:stretch>
                        </pic:blipFill>
                        <pic:spPr>
                          <a:xfrm>
                            <a:off x="2453146" y="1891233"/>
                            <a:ext cx="3860" cy="59290"/>
                          </a:xfrm>
                          <a:prstGeom prst="rect">
                            <a:avLst/>
                          </a:prstGeom>
                        </pic:spPr>
                      </pic:pic>
                      <pic:pic>
                        <pic:nvPicPr>
                          <pic:cNvPr id="40" name="Image 40"/>
                          <pic:cNvPicPr/>
                        </pic:nvPicPr>
                        <pic:blipFill>
                          <a:blip r:embed="rId20" cstate="print"/>
                          <a:stretch>
                            <a:fillRect/>
                          </a:stretch>
                        </pic:blipFill>
                        <pic:spPr>
                          <a:xfrm>
                            <a:off x="0" y="0"/>
                            <a:ext cx="4619000" cy="2738441"/>
                          </a:xfrm>
                          <a:prstGeom prst="rect">
                            <a:avLst/>
                          </a:prstGeom>
                        </pic:spPr>
                      </pic:pic>
                      <pic:pic>
                        <pic:nvPicPr>
                          <pic:cNvPr id="41" name="Image 41"/>
                          <pic:cNvPicPr/>
                        </pic:nvPicPr>
                        <pic:blipFill>
                          <a:blip r:embed="rId21" cstate="print"/>
                          <a:stretch>
                            <a:fillRect/>
                          </a:stretch>
                        </pic:blipFill>
                        <pic:spPr>
                          <a:xfrm>
                            <a:off x="4113007" y="1891233"/>
                            <a:ext cx="3860" cy="84700"/>
                          </a:xfrm>
                          <a:prstGeom prst="rect">
                            <a:avLst/>
                          </a:prstGeom>
                        </pic:spPr>
                      </pic:pic>
                      <wps:wsp>
                        <wps:cNvPr id="42" name="Textbox 42"/>
                        <wps:cNvSpPr txBox="1"/>
                        <wps:spPr>
                          <a:xfrm>
                            <a:off x="67542" y="218020"/>
                            <a:ext cx="192405" cy="76200"/>
                          </a:xfrm>
                          <a:prstGeom prst="rect">
                            <a:avLst/>
                          </a:prstGeom>
                        </wps:spPr>
                        <wps:txbx>
                          <w:txbxContent>
                            <w:p>
                              <w:pPr>
                                <w:spacing w:before="3"/>
                                <w:ind w:left="0" w:right="0" w:firstLine="0"/>
                                <w:jc w:val="left"/>
                                <w:rPr>
                                  <w:rFonts w:ascii="Arial MT"/>
                                  <w:sz w:val="10"/>
                                </w:rPr>
                              </w:pPr>
                              <w:r>
                                <w:rPr>
                                  <w:rFonts w:ascii="Arial MT"/>
                                  <w:spacing w:val="-2"/>
                                  <w:sz w:val="10"/>
                                </w:rPr>
                                <w:t>1.ASC</w:t>
                              </w:r>
                            </w:p>
                          </w:txbxContent>
                        </wps:txbx>
                        <wps:bodyPr wrap="square" lIns="0" tIns="0" rIns="0" bIns="0" rtlCol="0">
                          <a:noAutofit/>
                        </wps:bodyPr>
                      </wps:wsp>
                    </wpg:wgp>
                  </a:graphicData>
                </a:graphic>
              </wp:anchor>
            </w:drawing>
          </mc:Choice>
          <mc:Fallback>
            <w:pict>
              <v:group style="position:absolute;margin-left:152.204895pt;margin-top:-10.638036pt;width:363.75pt;height:215.65pt;mso-position-horizontal-relative:page;mso-position-vertical-relative:paragraph;z-index:15737344" id="docshapegroup20" coordorigin="3044,-213" coordsize="7275,4313">
                <v:shape style="position:absolute;left:4731;top:1678;width:335;height:971" type="#_x0000_t75" id="docshape21" stroked="false">
                  <v:imagedata r:id="rId11" o:title=""/>
                </v:shape>
                <v:shape style="position:absolute;left:5150;top:2552;width:43;height:107" type="#_x0000_t75" id="docshape22" stroked="false">
                  <v:imagedata r:id="rId12" o:title=""/>
                </v:shape>
                <v:shape style="position:absolute;left:5351;top:2425;width:116;height:134" type="#_x0000_t75" id="docshape23" stroked="false">
                  <v:imagedata r:id="rId13" o:title=""/>
                </v:shape>
                <v:shape style="position:absolute;left:5582;top:2418;width:122;height:287" type="#_x0000_t75" id="docshape24" stroked="false">
                  <v:imagedata r:id="rId14" o:title=""/>
                </v:shape>
                <v:shape style="position:absolute;left:5782;top:2598;width:134;height:194" type="#_x0000_t75" id="docshape25" stroked="false">
                  <v:imagedata r:id="rId15" o:title=""/>
                </v:shape>
                <v:shape style="position:absolute;left:6092;top:2785;width:140;height:114" type="#_x0000_t75" id="docshape26" stroked="false">
                  <v:imagedata r:id="rId16" o:title=""/>
                </v:shape>
                <v:shape style="position:absolute;left:6603;top:2718;width:19;height:214" type="#_x0000_t75" id="docshape27" stroked="false">
                  <v:imagedata r:id="rId17" o:title=""/>
                </v:shape>
                <v:shape style="position:absolute;left:6694;top:2825;width:25;height:107" type="#_x0000_t75" id="docshape28" stroked="false">
                  <v:imagedata r:id="rId18" o:title=""/>
                </v:shape>
                <v:shape style="position:absolute;left:6907;top:2765;width:7;height:94" type="#_x0000_t75" id="docshape29" stroked="false">
                  <v:imagedata r:id="rId19" o:title=""/>
                </v:shape>
                <v:shape style="position:absolute;left:3044;top:-213;width:7275;height:4313" type="#_x0000_t75" id="docshape30" stroked="false">
                  <v:imagedata r:id="rId20" o:title=""/>
                </v:shape>
                <v:shape style="position:absolute;left:9521;top:2765;width:7;height:134" type="#_x0000_t75" id="docshape31" stroked="false">
                  <v:imagedata r:id="rId21" o:title=""/>
                </v:shape>
                <v:shape style="position:absolute;left:3150;top:130;width:303;height:120" type="#_x0000_t202" id="docshape32" filled="false" stroked="false">
                  <v:textbox inset="0,0,0,0">
                    <w:txbxContent>
                      <w:p>
                        <w:pPr>
                          <w:spacing w:before="3"/>
                          <w:ind w:left="0" w:right="0" w:firstLine="0"/>
                          <w:jc w:val="left"/>
                          <w:rPr>
                            <w:rFonts w:ascii="Arial MT"/>
                            <w:sz w:val="10"/>
                          </w:rPr>
                        </w:pPr>
                        <w:r>
                          <w:rPr>
                            <w:rFonts w:ascii="Arial MT"/>
                            <w:spacing w:val="-2"/>
                            <w:sz w:val="10"/>
                          </w:rPr>
                          <w:t>1.ASC</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3338489</wp:posOffset>
                </wp:positionH>
                <wp:positionV relativeFrom="paragraph">
                  <wp:posOffset>70580</wp:posOffset>
                </wp:positionV>
                <wp:extent cx="97790" cy="4470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97790" cy="447040"/>
                        </a:xfrm>
                        <a:prstGeom prst="rect">
                          <a:avLst/>
                        </a:prstGeom>
                      </wps:spPr>
                      <wps:txbx>
                        <w:txbxContent>
                          <w:p>
                            <w:pPr>
                              <w:spacing w:before="25"/>
                              <w:ind w:left="20" w:right="0" w:firstLine="0"/>
                              <w:jc w:val="left"/>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3"/>
                                <w:w w:val="115"/>
                                <w:sz w:val="8"/>
                              </w:rPr>
                              <w:t> </w:t>
                            </w:r>
                            <w:r>
                              <w:rPr>
                                <w:rFonts w:ascii="Segoe UI"/>
                                <w:w w:val="115"/>
                                <w:sz w:val="8"/>
                              </w:rPr>
                              <w:t>O3;</w:t>
                            </w:r>
                            <w:r>
                              <w:rPr>
                                <w:rFonts w:ascii="Segoe UI"/>
                                <w:spacing w:val="4"/>
                                <w:w w:val="115"/>
                                <w:sz w:val="8"/>
                              </w:rPr>
                              <w:t> </w:t>
                            </w:r>
                            <w:r>
                              <w:rPr>
                                <w:rFonts w:ascii="Segoe UI"/>
                                <w:w w:val="115"/>
                                <w:sz w:val="8"/>
                              </w:rPr>
                              <w:t>Si</w:t>
                            </w:r>
                            <w:r>
                              <w:rPr>
                                <w:rFonts w:ascii="Segoe UI"/>
                                <w:spacing w:val="3"/>
                                <w:w w:val="115"/>
                                <w:sz w:val="8"/>
                              </w:rPr>
                              <w:t> </w:t>
                            </w:r>
                            <w:r>
                              <w:rPr>
                                <w:rFonts w:ascii="Segoe UI"/>
                                <w:spacing w:val="-7"/>
                                <w:w w:val="115"/>
                                <w:sz w:val="8"/>
                              </w:rPr>
                              <w:t>O2</w:t>
                            </w:r>
                          </w:p>
                        </w:txbxContent>
                      </wps:txbx>
                      <wps:bodyPr wrap="square" lIns="0" tIns="0" rIns="0" bIns="0" rtlCol="0" vert="vert270">
                        <a:noAutofit/>
                      </wps:bodyPr>
                    </wps:wsp>
                  </a:graphicData>
                </a:graphic>
              </wp:anchor>
            </w:drawing>
          </mc:Choice>
          <mc:Fallback>
            <w:pict>
              <v:shape style="position:absolute;margin-left:262.873169pt;margin-top:5.557509pt;width:7.7pt;height:35.2pt;mso-position-horizontal-relative:page;mso-position-vertical-relative:paragraph;z-index:15738368" type="#_x0000_t202" id="docshape33" filled="false" stroked="false">
                <v:textbox inset="0,0,0,0" style="layout-flow:vertical;mso-layout-flow-alt:bottom-to-top">
                  <w:txbxContent>
                    <w:p>
                      <w:pPr>
                        <w:spacing w:before="25"/>
                        <w:ind w:left="20" w:right="0" w:firstLine="0"/>
                        <w:jc w:val="left"/>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3"/>
                          <w:w w:val="115"/>
                          <w:sz w:val="8"/>
                        </w:rPr>
                        <w:t> </w:t>
                      </w:r>
                      <w:r>
                        <w:rPr>
                          <w:rFonts w:ascii="Segoe UI"/>
                          <w:w w:val="115"/>
                          <w:sz w:val="8"/>
                        </w:rPr>
                        <w:t>O3;</w:t>
                      </w:r>
                      <w:r>
                        <w:rPr>
                          <w:rFonts w:ascii="Segoe UI"/>
                          <w:spacing w:val="4"/>
                          <w:w w:val="115"/>
                          <w:sz w:val="8"/>
                        </w:rPr>
                        <w:t> </w:t>
                      </w:r>
                      <w:r>
                        <w:rPr>
                          <w:rFonts w:ascii="Segoe UI"/>
                          <w:w w:val="115"/>
                          <w:sz w:val="8"/>
                        </w:rPr>
                        <w:t>Si</w:t>
                      </w:r>
                      <w:r>
                        <w:rPr>
                          <w:rFonts w:ascii="Segoe UI"/>
                          <w:spacing w:val="3"/>
                          <w:w w:val="115"/>
                          <w:sz w:val="8"/>
                        </w:rPr>
                        <w:t> </w:t>
                      </w:r>
                      <w:r>
                        <w:rPr>
                          <w:rFonts w:ascii="Segoe UI"/>
                          <w:spacing w:val="-7"/>
                          <w:w w:val="115"/>
                          <w:sz w:val="8"/>
                        </w:rPr>
                        <w:t>O2</w:t>
                      </w:r>
                    </w:p>
                  </w:txbxContent>
                </v:textbox>
                <w10:wrap type="none"/>
              </v:shape>
            </w:pict>
          </mc:Fallback>
        </mc:AlternateContent>
      </w:r>
      <w:r>
        <w:rPr>
          <w:rFonts w:ascii="Arial MT"/>
          <w:spacing w:val="-2"/>
          <w:sz w:val="10"/>
        </w:rPr>
        <w:t>Counts</w:t>
      </w: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spacing w:before="80"/>
        <w:rPr>
          <w:rFonts w:ascii="Arial MT"/>
          <w:sz w:val="10"/>
        </w:rPr>
      </w:pPr>
    </w:p>
    <w:p>
      <w:pPr>
        <w:spacing w:before="0"/>
        <w:ind w:left="2459" w:right="0" w:firstLine="0"/>
        <w:jc w:val="left"/>
        <w:rPr>
          <w:rFonts w:ascii="Arial MT"/>
          <w:sz w:val="10"/>
        </w:rPr>
      </w:pPr>
      <w:r>
        <w:rPr/>
        <mc:AlternateContent>
          <mc:Choice Requires="wps">
            <w:drawing>
              <wp:anchor distT="0" distB="0" distL="0" distR="0" allowOverlap="1" layoutInCell="1" locked="0" behindDoc="0" simplePos="0" relativeHeight="15737856">
                <wp:simplePos x="0" y="0"/>
                <wp:positionH relativeFrom="page">
                  <wp:posOffset>2975634</wp:posOffset>
                </wp:positionH>
                <wp:positionV relativeFrom="paragraph">
                  <wp:posOffset>235764</wp:posOffset>
                </wp:positionV>
                <wp:extent cx="97790" cy="129539"/>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97790" cy="129539"/>
                        </a:xfrm>
                        <a:prstGeom prst="rect">
                          <a:avLst/>
                        </a:prstGeom>
                      </wps:spPr>
                      <wps:txbx>
                        <w:txbxContent>
                          <w:p>
                            <w:pPr>
                              <w:spacing w:before="25"/>
                              <w:ind w:left="20" w:right="0" w:firstLine="0"/>
                              <w:jc w:val="left"/>
                              <w:rPr>
                                <w:rFonts w:ascii="Segoe UI"/>
                                <w:sz w:val="8"/>
                              </w:rPr>
                            </w:pPr>
                            <w:r>
                              <w:rPr>
                                <w:rFonts w:ascii="Segoe UI"/>
                                <w:spacing w:val="-5"/>
                                <w:w w:val="115"/>
                                <w:sz w:val="8"/>
                              </w:rPr>
                              <w:t>C60</w:t>
                            </w:r>
                          </w:p>
                        </w:txbxContent>
                      </wps:txbx>
                      <wps:bodyPr wrap="square" lIns="0" tIns="0" rIns="0" bIns="0" rtlCol="0" vert="vert270">
                        <a:noAutofit/>
                      </wps:bodyPr>
                    </wps:wsp>
                  </a:graphicData>
                </a:graphic>
              </wp:anchor>
            </w:drawing>
          </mc:Choice>
          <mc:Fallback>
            <w:pict>
              <v:shape style="position:absolute;margin-left:234.301926pt;margin-top:18.564171pt;width:7.7pt;height:10.2pt;mso-position-horizontal-relative:page;mso-position-vertical-relative:paragraph;z-index:15737856" type="#_x0000_t202" id="docshape34" filled="false" stroked="false">
                <v:textbox inset="0,0,0,0" style="layout-flow:vertical;mso-layout-flow-alt:bottom-to-top">
                  <w:txbxContent>
                    <w:p>
                      <w:pPr>
                        <w:spacing w:before="25"/>
                        <w:ind w:left="20" w:right="0" w:firstLine="0"/>
                        <w:jc w:val="left"/>
                        <w:rPr>
                          <w:rFonts w:ascii="Segoe UI"/>
                          <w:sz w:val="8"/>
                        </w:rPr>
                      </w:pPr>
                      <w:r>
                        <w:rPr>
                          <w:rFonts w:ascii="Segoe UI"/>
                          <w:spacing w:val="-5"/>
                          <w:w w:val="115"/>
                          <w:sz w:val="8"/>
                        </w:rPr>
                        <w:t>C60</w:t>
                      </w:r>
                    </w:p>
                  </w:txbxContent>
                </v:textbox>
                <w10:wrap type="none"/>
              </v:shape>
            </w:pict>
          </mc:Fallback>
        </mc:AlternateContent>
      </w:r>
      <w:r>
        <w:rPr>
          <w:rFonts w:ascii="Arial MT"/>
          <w:spacing w:val="-4"/>
          <w:sz w:val="10"/>
        </w:rPr>
        <w:t>3600</w:t>
      </w: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spacing w:before="54"/>
        <w:rPr>
          <w:rFonts w:ascii="Arial MT"/>
          <w:sz w:val="10"/>
        </w:rPr>
      </w:pPr>
    </w:p>
    <w:p>
      <w:pPr>
        <w:spacing w:before="0"/>
        <w:ind w:left="2459" w:right="0" w:firstLine="0"/>
        <w:jc w:val="left"/>
        <w:rPr>
          <w:rFonts w:ascii="Arial MT"/>
          <w:sz w:val="10"/>
        </w:rPr>
      </w:pPr>
      <w:r>
        <w:rPr/>
        <mc:AlternateContent>
          <mc:Choice Requires="wps">
            <w:drawing>
              <wp:anchor distT="0" distB="0" distL="0" distR="0" allowOverlap="1" layoutInCell="1" locked="0" behindDoc="0" simplePos="0" relativeHeight="15738880">
                <wp:simplePos x="0" y="0"/>
                <wp:positionH relativeFrom="page">
                  <wp:posOffset>3458167</wp:posOffset>
                </wp:positionH>
                <wp:positionV relativeFrom="paragraph">
                  <wp:posOffset>-162536</wp:posOffset>
                </wp:positionV>
                <wp:extent cx="97790" cy="29908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97790" cy="299085"/>
                        </a:xfrm>
                        <a:prstGeom prst="rect">
                          <a:avLst/>
                        </a:prstGeom>
                      </wps:spPr>
                      <wps:txbx>
                        <w:txbxContent>
                          <w:p>
                            <w:pPr>
                              <w:spacing w:before="25"/>
                              <w:ind w:left="20" w:right="0" w:firstLine="0"/>
                              <w:jc w:val="left"/>
                              <w:rPr>
                                <w:rFonts w:ascii="Segoe UI"/>
                                <w:sz w:val="8"/>
                              </w:rPr>
                            </w:pPr>
                            <w:r>
                              <w:rPr>
                                <w:rFonts w:ascii="Segoe UI"/>
                                <w:w w:val="115"/>
                                <w:sz w:val="8"/>
                              </w:rPr>
                              <w:t>Si</w:t>
                            </w:r>
                            <w:r>
                              <w:rPr>
                                <w:rFonts w:ascii="Segoe UI"/>
                                <w:spacing w:val="2"/>
                                <w:w w:val="115"/>
                                <w:sz w:val="8"/>
                              </w:rPr>
                              <w:t> </w:t>
                            </w:r>
                            <w:r>
                              <w:rPr>
                                <w:rFonts w:ascii="Segoe UI"/>
                                <w:w w:val="115"/>
                                <w:sz w:val="8"/>
                              </w:rPr>
                              <w:t>O2;</w:t>
                            </w:r>
                            <w:r>
                              <w:rPr>
                                <w:rFonts w:ascii="Segoe UI"/>
                                <w:spacing w:val="5"/>
                                <w:w w:val="115"/>
                                <w:sz w:val="8"/>
                              </w:rPr>
                              <w:t> </w:t>
                            </w:r>
                            <w:r>
                              <w:rPr>
                                <w:rFonts w:ascii="Segoe UI"/>
                                <w:w w:val="115"/>
                                <w:sz w:val="8"/>
                              </w:rPr>
                              <w:t>Si</w:t>
                            </w:r>
                            <w:r>
                              <w:rPr>
                                <w:rFonts w:ascii="Segoe UI"/>
                                <w:spacing w:val="3"/>
                                <w:w w:val="115"/>
                                <w:sz w:val="8"/>
                              </w:rPr>
                              <w:t> </w:t>
                            </w:r>
                            <w:r>
                              <w:rPr>
                                <w:rFonts w:ascii="Segoe UI"/>
                                <w:spacing w:val="-10"/>
                                <w:w w:val="115"/>
                                <w:sz w:val="8"/>
                              </w:rPr>
                              <w:t>C</w:t>
                            </w:r>
                          </w:p>
                        </w:txbxContent>
                      </wps:txbx>
                      <wps:bodyPr wrap="square" lIns="0" tIns="0" rIns="0" bIns="0" rtlCol="0" vert="vert270">
                        <a:noAutofit/>
                      </wps:bodyPr>
                    </wps:wsp>
                  </a:graphicData>
                </a:graphic>
              </wp:anchor>
            </w:drawing>
          </mc:Choice>
          <mc:Fallback>
            <w:pict>
              <v:shape style="position:absolute;margin-left:272.296631pt;margin-top:-12.798159pt;width:7.7pt;height:23.55pt;mso-position-horizontal-relative:page;mso-position-vertical-relative:paragraph;z-index:15738880" type="#_x0000_t202" id="docshape35" filled="false" stroked="false">
                <v:textbox inset="0,0,0,0" style="layout-flow:vertical;mso-layout-flow-alt:bottom-to-top">
                  <w:txbxContent>
                    <w:p>
                      <w:pPr>
                        <w:spacing w:before="25"/>
                        <w:ind w:left="20" w:right="0" w:firstLine="0"/>
                        <w:jc w:val="left"/>
                        <w:rPr>
                          <w:rFonts w:ascii="Segoe UI"/>
                          <w:sz w:val="8"/>
                        </w:rPr>
                      </w:pPr>
                      <w:r>
                        <w:rPr>
                          <w:rFonts w:ascii="Segoe UI"/>
                          <w:w w:val="115"/>
                          <w:sz w:val="8"/>
                        </w:rPr>
                        <w:t>Si</w:t>
                      </w:r>
                      <w:r>
                        <w:rPr>
                          <w:rFonts w:ascii="Segoe UI"/>
                          <w:spacing w:val="2"/>
                          <w:w w:val="115"/>
                          <w:sz w:val="8"/>
                        </w:rPr>
                        <w:t> </w:t>
                      </w:r>
                      <w:r>
                        <w:rPr>
                          <w:rFonts w:ascii="Segoe UI"/>
                          <w:w w:val="115"/>
                          <w:sz w:val="8"/>
                        </w:rPr>
                        <w:t>O2;</w:t>
                      </w:r>
                      <w:r>
                        <w:rPr>
                          <w:rFonts w:ascii="Segoe UI"/>
                          <w:spacing w:val="5"/>
                          <w:w w:val="115"/>
                          <w:sz w:val="8"/>
                        </w:rPr>
                        <w:t> </w:t>
                      </w:r>
                      <w:r>
                        <w:rPr>
                          <w:rFonts w:ascii="Segoe UI"/>
                          <w:w w:val="115"/>
                          <w:sz w:val="8"/>
                        </w:rPr>
                        <w:t>Si</w:t>
                      </w:r>
                      <w:r>
                        <w:rPr>
                          <w:rFonts w:ascii="Segoe UI"/>
                          <w:spacing w:val="3"/>
                          <w:w w:val="115"/>
                          <w:sz w:val="8"/>
                        </w:rPr>
                        <w:t> </w:t>
                      </w:r>
                      <w:r>
                        <w:rPr>
                          <w:rFonts w:ascii="Segoe UI"/>
                          <w:spacing w:val="-10"/>
                          <w:w w:val="115"/>
                          <w:sz w:val="8"/>
                        </w:rPr>
                        <w:t>C</w:t>
                      </w:r>
                    </w:p>
                  </w:txbxContent>
                </v:textbox>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3817162</wp:posOffset>
                </wp:positionH>
                <wp:positionV relativeFrom="paragraph">
                  <wp:posOffset>36845</wp:posOffset>
                </wp:positionV>
                <wp:extent cx="244475" cy="4343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44475" cy="434340"/>
                        </a:xfrm>
                        <a:prstGeom prst="rect">
                          <a:avLst/>
                        </a:prstGeom>
                      </wps:spPr>
                      <wps:txbx>
                        <w:txbxContent>
                          <w:p>
                            <w:pPr>
                              <w:spacing w:before="25"/>
                              <w:ind w:left="0" w:right="271" w:firstLine="0"/>
                              <w:jc w:val="center"/>
                              <w:rPr>
                                <w:rFonts w:ascii="Segoe UI"/>
                                <w:sz w:val="8"/>
                              </w:rPr>
                            </w:pPr>
                            <w:r>
                              <w:rPr>
                                <w:rFonts w:ascii="Segoe UI"/>
                                <w:w w:val="115"/>
                                <w:sz w:val="8"/>
                              </w:rPr>
                              <w:t>Si</w:t>
                            </w:r>
                            <w:r>
                              <w:rPr>
                                <w:rFonts w:ascii="Segoe UI"/>
                                <w:spacing w:val="2"/>
                                <w:w w:val="115"/>
                                <w:sz w:val="8"/>
                              </w:rPr>
                              <w:t> </w:t>
                            </w:r>
                            <w:r>
                              <w:rPr>
                                <w:rFonts w:ascii="Segoe UI"/>
                                <w:spacing w:val="-5"/>
                                <w:w w:val="115"/>
                                <w:sz w:val="8"/>
                              </w:rPr>
                              <w:t>O2</w:t>
                            </w:r>
                          </w:p>
                          <w:p>
                            <w:pPr>
                              <w:spacing w:line="96" w:lineRule="exact" w:before="40"/>
                              <w:ind w:left="0" w:right="0" w:firstLine="0"/>
                              <w:jc w:val="center"/>
                              <w:rPr>
                                <w:rFonts w:ascii="Segoe UI"/>
                                <w:sz w:val="8"/>
                              </w:rPr>
                            </w:pPr>
                            <w:r>
                              <w:rPr>
                                <w:rFonts w:ascii="Segoe UI"/>
                                <w:w w:val="115"/>
                                <w:sz w:val="8"/>
                              </w:rPr>
                              <w:t>C60;</w:t>
                            </w:r>
                            <w:r>
                              <w:rPr>
                                <w:rFonts w:ascii="Segoe UI"/>
                                <w:spacing w:val="5"/>
                                <w:w w:val="115"/>
                                <w:sz w:val="8"/>
                              </w:rPr>
                              <w:t> </w:t>
                            </w:r>
                            <w:r>
                              <w:rPr>
                                <w:rFonts w:ascii="Segoe UI"/>
                                <w:w w:val="115"/>
                                <w:sz w:val="8"/>
                              </w:rPr>
                              <w:t>Si</w:t>
                            </w:r>
                            <w:r>
                              <w:rPr>
                                <w:rFonts w:ascii="Segoe UI"/>
                                <w:spacing w:val="4"/>
                                <w:w w:val="115"/>
                                <w:sz w:val="8"/>
                              </w:rPr>
                              <w:t> </w:t>
                            </w:r>
                            <w:r>
                              <w:rPr>
                                <w:rFonts w:ascii="Segoe UI"/>
                                <w:w w:val="115"/>
                                <w:sz w:val="8"/>
                              </w:rPr>
                              <w:t>O2;</w:t>
                            </w:r>
                            <w:r>
                              <w:rPr>
                                <w:rFonts w:ascii="Segoe UI"/>
                                <w:spacing w:val="6"/>
                                <w:w w:val="115"/>
                                <w:sz w:val="8"/>
                              </w:rPr>
                              <w:t> </w:t>
                            </w:r>
                            <w:r>
                              <w:rPr>
                                <w:rFonts w:ascii="Segoe UI"/>
                                <w:w w:val="115"/>
                                <w:sz w:val="8"/>
                              </w:rPr>
                              <w:t>Si</w:t>
                            </w:r>
                            <w:r>
                              <w:rPr>
                                <w:rFonts w:ascii="Segoe UI"/>
                                <w:spacing w:val="3"/>
                                <w:w w:val="115"/>
                                <w:sz w:val="8"/>
                              </w:rPr>
                              <w:t> </w:t>
                            </w:r>
                            <w:r>
                              <w:rPr>
                                <w:rFonts w:ascii="Segoe UI"/>
                                <w:spacing w:val="-10"/>
                                <w:w w:val="115"/>
                                <w:sz w:val="8"/>
                              </w:rPr>
                              <w:t>C</w:t>
                            </w:r>
                          </w:p>
                          <w:p>
                            <w:pPr>
                              <w:spacing w:line="96" w:lineRule="exact" w:before="0"/>
                              <w:ind w:left="0" w:right="0" w:firstLine="0"/>
                              <w:jc w:val="center"/>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2"/>
                                <w:w w:val="115"/>
                                <w:sz w:val="8"/>
                              </w:rPr>
                              <w:t> </w:t>
                            </w:r>
                            <w:r>
                              <w:rPr>
                                <w:rFonts w:ascii="Segoe UI"/>
                                <w:spacing w:val="-5"/>
                                <w:w w:val="115"/>
                                <w:sz w:val="8"/>
                              </w:rPr>
                              <w:t>O3</w:t>
                            </w:r>
                          </w:p>
                        </w:txbxContent>
                      </wps:txbx>
                      <wps:bodyPr wrap="square" lIns="0" tIns="0" rIns="0" bIns="0" rtlCol="0" vert="vert270">
                        <a:noAutofit/>
                      </wps:bodyPr>
                    </wps:wsp>
                  </a:graphicData>
                </a:graphic>
              </wp:anchor>
            </w:drawing>
          </mc:Choice>
          <mc:Fallback>
            <w:pict>
              <v:shape style="position:absolute;margin-left:300.563965pt;margin-top:2.901224pt;width:19.25pt;height:34.2pt;mso-position-horizontal-relative:page;mso-position-vertical-relative:paragraph;z-index:15739392" type="#_x0000_t202" id="docshape36" filled="false" stroked="false">
                <v:textbox inset="0,0,0,0" style="layout-flow:vertical;mso-layout-flow-alt:bottom-to-top">
                  <w:txbxContent>
                    <w:p>
                      <w:pPr>
                        <w:spacing w:before="25"/>
                        <w:ind w:left="0" w:right="271" w:firstLine="0"/>
                        <w:jc w:val="center"/>
                        <w:rPr>
                          <w:rFonts w:ascii="Segoe UI"/>
                          <w:sz w:val="8"/>
                        </w:rPr>
                      </w:pPr>
                      <w:r>
                        <w:rPr>
                          <w:rFonts w:ascii="Segoe UI"/>
                          <w:w w:val="115"/>
                          <w:sz w:val="8"/>
                        </w:rPr>
                        <w:t>Si</w:t>
                      </w:r>
                      <w:r>
                        <w:rPr>
                          <w:rFonts w:ascii="Segoe UI"/>
                          <w:spacing w:val="2"/>
                          <w:w w:val="115"/>
                          <w:sz w:val="8"/>
                        </w:rPr>
                        <w:t> </w:t>
                      </w:r>
                      <w:r>
                        <w:rPr>
                          <w:rFonts w:ascii="Segoe UI"/>
                          <w:spacing w:val="-5"/>
                          <w:w w:val="115"/>
                          <w:sz w:val="8"/>
                        </w:rPr>
                        <w:t>O2</w:t>
                      </w:r>
                    </w:p>
                    <w:p>
                      <w:pPr>
                        <w:spacing w:line="96" w:lineRule="exact" w:before="40"/>
                        <w:ind w:left="0" w:right="0" w:firstLine="0"/>
                        <w:jc w:val="center"/>
                        <w:rPr>
                          <w:rFonts w:ascii="Segoe UI"/>
                          <w:sz w:val="8"/>
                        </w:rPr>
                      </w:pPr>
                      <w:r>
                        <w:rPr>
                          <w:rFonts w:ascii="Segoe UI"/>
                          <w:w w:val="115"/>
                          <w:sz w:val="8"/>
                        </w:rPr>
                        <w:t>C60;</w:t>
                      </w:r>
                      <w:r>
                        <w:rPr>
                          <w:rFonts w:ascii="Segoe UI"/>
                          <w:spacing w:val="5"/>
                          <w:w w:val="115"/>
                          <w:sz w:val="8"/>
                        </w:rPr>
                        <w:t> </w:t>
                      </w:r>
                      <w:r>
                        <w:rPr>
                          <w:rFonts w:ascii="Segoe UI"/>
                          <w:w w:val="115"/>
                          <w:sz w:val="8"/>
                        </w:rPr>
                        <w:t>Si</w:t>
                      </w:r>
                      <w:r>
                        <w:rPr>
                          <w:rFonts w:ascii="Segoe UI"/>
                          <w:spacing w:val="4"/>
                          <w:w w:val="115"/>
                          <w:sz w:val="8"/>
                        </w:rPr>
                        <w:t> </w:t>
                      </w:r>
                      <w:r>
                        <w:rPr>
                          <w:rFonts w:ascii="Segoe UI"/>
                          <w:w w:val="115"/>
                          <w:sz w:val="8"/>
                        </w:rPr>
                        <w:t>O2;</w:t>
                      </w:r>
                      <w:r>
                        <w:rPr>
                          <w:rFonts w:ascii="Segoe UI"/>
                          <w:spacing w:val="6"/>
                          <w:w w:val="115"/>
                          <w:sz w:val="8"/>
                        </w:rPr>
                        <w:t> </w:t>
                      </w:r>
                      <w:r>
                        <w:rPr>
                          <w:rFonts w:ascii="Segoe UI"/>
                          <w:w w:val="115"/>
                          <w:sz w:val="8"/>
                        </w:rPr>
                        <w:t>Si</w:t>
                      </w:r>
                      <w:r>
                        <w:rPr>
                          <w:rFonts w:ascii="Segoe UI"/>
                          <w:spacing w:val="3"/>
                          <w:w w:val="115"/>
                          <w:sz w:val="8"/>
                        </w:rPr>
                        <w:t> </w:t>
                      </w:r>
                      <w:r>
                        <w:rPr>
                          <w:rFonts w:ascii="Segoe UI"/>
                          <w:spacing w:val="-10"/>
                          <w:w w:val="115"/>
                          <w:sz w:val="8"/>
                        </w:rPr>
                        <w:t>C</w:t>
                      </w:r>
                    </w:p>
                    <w:p>
                      <w:pPr>
                        <w:spacing w:line="96" w:lineRule="exact" w:before="0"/>
                        <w:ind w:left="0" w:right="0" w:firstLine="0"/>
                        <w:jc w:val="center"/>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2"/>
                          <w:w w:val="115"/>
                          <w:sz w:val="8"/>
                        </w:rPr>
                        <w:t> </w:t>
                      </w:r>
                      <w:r>
                        <w:rPr>
                          <w:rFonts w:ascii="Segoe UI"/>
                          <w:spacing w:val="-5"/>
                          <w:w w:val="115"/>
                          <w:sz w:val="8"/>
                        </w:rPr>
                        <w:t>O3</w:t>
                      </w:r>
                    </w:p>
                  </w:txbxContent>
                </v:textbox>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4210891</wp:posOffset>
                </wp:positionH>
                <wp:positionV relativeFrom="paragraph">
                  <wp:posOffset>100199</wp:posOffset>
                </wp:positionV>
                <wp:extent cx="228600" cy="40513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28600" cy="405130"/>
                        </a:xfrm>
                        <a:prstGeom prst="rect">
                          <a:avLst/>
                        </a:prstGeom>
                      </wps:spPr>
                      <wps:txbx>
                        <w:txbxContent>
                          <w:p>
                            <w:pPr>
                              <w:spacing w:before="25"/>
                              <w:ind w:left="20" w:right="0" w:firstLine="0"/>
                              <w:jc w:val="left"/>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3"/>
                                <w:w w:val="115"/>
                                <w:sz w:val="8"/>
                              </w:rPr>
                              <w:t> </w:t>
                            </w:r>
                            <w:r>
                              <w:rPr>
                                <w:rFonts w:ascii="Segoe UI"/>
                                <w:w w:val="115"/>
                                <w:sz w:val="8"/>
                              </w:rPr>
                              <w:t>O3;</w:t>
                            </w:r>
                            <w:r>
                              <w:rPr>
                                <w:rFonts w:ascii="Segoe UI"/>
                                <w:spacing w:val="4"/>
                                <w:w w:val="115"/>
                                <w:sz w:val="8"/>
                              </w:rPr>
                              <w:t> </w:t>
                            </w:r>
                            <w:r>
                              <w:rPr>
                                <w:rFonts w:ascii="Segoe UI"/>
                                <w:w w:val="115"/>
                                <w:sz w:val="8"/>
                              </w:rPr>
                              <w:t>Si</w:t>
                            </w:r>
                            <w:r>
                              <w:rPr>
                                <w:rFonts w:ascii="Segoe UI"/>
                                <w:spacing w:val="3"/>
                                <w:w w:val="115"/>
                                <w:sz w:val="8"/>
                              </w:rPr>
                              <w:t> </w:t>
                            </w:r>
                            <w:r>
                              <w:rPr>
                                <w:rFonts w:ascii="Segoe UI"/>
                                <w:spacing w:val="-10"/>
                                <w:w w:val="115"/>
                                <w:sz w:val="8"/>
                              </w:rPr>
                              <w:t>C</w:t>
                            </w:r>
                          </w:p>
                          <w:p>
                            <w:pPr>
                              <w:spacing w:before="101"/>
                              <w:ind w:left="120" w:right="0" w:firstLine="0"/>
                              <w:jc w:val="left"/>
                              <w:rPr>
                                <w:rFonts w:ascii="Segoe UI"/>
                                <w:sz w:val="8"/>
                              </w:rPr>
                            </w:pPr>
                            <w:r>
                              <w:rPr>
                                <w:rFonts w:ascii="Segoe UI"/>
                                <w:w w:val="115"/>
                                <w:sz w:val="8"/>
                              </w:rPr>
                              <w:t>Si</w:t>
                            </w:r>
                            <w:r>
                              <w:rPr>
                                <w:rFonts w:ascii="Segoe UI"/>
                                <w:spacing w:val="2"/>
                                <w:w w:val="115"/>
                                <w:sz w:val="8"/>
                              </w:rPr>
                              <w:t> </w:t>
                            </w:r>
                            <w:r>
                              <w:rPr>
                                <w:rFonts w:ascii="Segoe UI"/>
                                <w:spacing w:val="-12"/>
                                <w:w w:val="115"/>
                                <w:sz w:val="8"/>
                              </w:rPr>
                              <w:t>C</w:t>
                            </w:r>
                          </w:p>
                        </w:txbxContent>
                      </wps:txbx>
                      <wps:bodyPr wrap="square" lIns="0" tIns="0" rIns="0" bIns="0" rtlCol="0" vert="vert270">
                        <a:noAutofit/>
                      </wps:bodyPr>
                    </wps:wsp>
                  </a:graphicData>
                </a:graphic>
              </wp:anchor>
            </w:drawing>
          </mc:Choice>
          <mc:Fallback>
            <w:pict>
              <v:shape style="position:absolute;margin-left:331.566254pt;margin-top:7.889733pt;width:18pt;height:31.9pt;mso-position-horizontal-relative:page;mso-position-vertical-relative:paragraph;z-index:15739904" type="#_x0000_t202" id="docshape37" filled="false" stroked="false">
                <v:textbox inset="0,0,0,0" style="layout-flow:vertical;mso-layout-flow-alt:bottom-to-top">
                  <w:txbxContent>
                    <w:p>
                      <w:pPr>
                        <w:spacing w:before="25"/>
                        <w:ind w:left="20" w:right="0" w:firstLine="0"/>
                        <w:jc w:val="left"/>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3"/>
                          <w:w w:val="115"/>
                          <w:sz w:val="8"/>
                        </w:rPr>
                        <w:t> </w:t>
                      </w:r>
                      <w:r>
                        <w:rPr>
                          <w:rFonts w:ascii="Segoe UI"/>
                          <w:w w:val="115"/>
                          <w:sz w:val="8"/>
                        </w:rPr>
                        <w:t>O3;</w:t>
                      </w:r>
                      <w:r>
                        <w:rPr>
                          <w:rFonts w:ascii="Segoe UI"/>
                          <w:spacing w:val="4"/>
                          <w:w w:val="115"/>
                          <w:sz w:val="8"/>
                        </w:rPr>
                        <w:t> </w:t>
                      </w:r>
                      <w:r>
                        <w:rPr>
                          <w:rFonts w:ascii="Segoe UI"/>
                          <w:w w:val="115"/>
                          <w:sz w:val="8"/>
                        </w:rPr>
                        <w:t>Si</w:t>
                      </w:r>
                      <w:r>
                        <w:rPr>
                          <w:rFonts w:ascii="Segoe UI"/>
                          <w:spacing w:val="3"/>
                          <w:w w:val="115"/>
                          <w:sz w:val="8"/>
                        </w:rPr>
                        <w:t> </w:t>
                      </w:r>
                      <w:r>
                        <w:rPr>
                          <w:rFonts w:ascii="Segoe UI"/>
                          <w:spacing w:val="-10"/>
                          <w:w w:val="115"/>
                          <w:sz w:val="8"/>
                        </w:rPr>
                        <w:t>C</w:t>
                      </w:r>
                    </w:p>
                    <w:p>
                      <w:pPr>
                        <w:spacing w:before="101"/>
                        <w:ind w:left="120" w:right="0" w:firstLine="0"/>
                        <w:jc w:val="left"/>
                        <w:rPr>
                          <w:rFonts w:ascii="Segoe UI"/>
                          <w:sz w:val="8"/>
                        </w:rPr>
                      </w:pPr>
                      <w:r>
                        <w:rPr>
                          <w:rFonts w:ascii="Segoe UI"/>
                          <w:w w:val="115"/>
                          <w:sz w:val="8"/>
                        </w:rPr>
                        <w:t>Si</w:t>
                      </w:r>
                      <w:r>
                        <w:rPr>
                          <w:rFonts w:ascii="Segoe UI"/>
                          <w:spacing w:val="2"/>
                          <w:w w:val="115"/>
                          <w:sz w:val="8"/>
                        </w:rPr>
                        <w:t> </w:t>
                      </w:r>
                      <w:r>
                        <w:rPr>
                          <w:rFonts w:ascii="Segoe UI"/>
                          <w:spacing w:val="-12"/>
                          <w:w w:val="115"/>
                          <w:sz w:val="8"/>
                        </w:rPr>
                        <w:t>C</w:t>
                      </w:r>
                    </w:p>
                  </w:txbxContent>
                </v:textbox>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5480921</wp:posOffset>
                </wp:positionH>
                <wp:positionV relativeFrom="paragraph">
                  <wp:posOffset>-166692</wp:posOffset>
                </wp:positionV>
                <wp:extent cx="97790" cy="40513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97790" cy="405130"/>
                        </a:xfrm>
                        <a:prstGeom prst="rect">
                          <a:avLst/>
                        </a:prstGeom>
                      </wps:spPr>
                      <wps:txbx>
                        <w:txbxContent>
                          <w:p>
                            <w:pPr>
                              <w:spacing w:before="25"/>
                              <w:ind w:left="20" w:right="0" w:firstLine="0"/>
                              <w:jc w:val="left"/>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3"/>
                                <w:w w:val="115"/>
                                <w:sz w:val="8"/>
                              </w:rPr>
                              <w:t> </w:t>
                            </w:r>
                            <w:r>
                              <w:rPr>
                                <w:rFonts w:ascii="Segoe UI"/>
                                <w:w w:val="115"/>
                                <w:sz w:val="8"/>
                              </w:rPr>
                              <w:t>O3;</w:t>
                            </w:r>
                            <w:r>
                              <w:rPr>
                                <w:rFonts w:ascii="Segoe UI"/>
                                <w:spacing w:val="4"/>
                                <w:w w:val="115"/>
                                <w:sz w:val="8"/>
                              </w:rPr>
                              <w:t> </w:t>
                            </w:r>
                            <w:r>
                              <w:rPr>
                                <w:rFonts w:ascii="Segoe UI"/>
                                <w:w w:val="115"/>
                                <w:sz w:val="8"/>
                              </w:rPr>
                              <w:t>Si</w:t>
                            </w:r>
                            <w:r>
                              <w:rPr>
                                <w:rFonts w:ascii="Segoe UI"/>
                                <w:spacing w:val="3"/>
                                <w:w w:val="115"/>
                                <w:sz w:val="8"/>
                              </w:rPr>
                              <w:t> </w:t>
                            </w:r>
                            <w:r>
                              <w:rPr>
                                <w:rFonts w:ascii="Segoe UI"/>
                                <w:spacing w:val="-10"/>
                                <w:w w:val="115"/>
                                <w:sz w:val="8"/>
                              </w:rPr>
                              <w:t>C</w:t>
                            </w:r>
                          </w:p>
                        </w:txbxContent>
                      </wps:txbx>
                      <wps:bodyPr wrap="square" lIns="0" tIns="0" rIns="0" bIns="0" rtlCol="0" vert="vert270">
                        <a:noAutofit/>
                      </wps:bodyPr>
                    </wps:wsp>
                  </a:graphicData>
                </a:graphic>
              </wp:anchor>
            </w:drawing>
          </mc:Choice>
          <mc:Fallback>
            <w:pict>
              <v:shape style="position:absolute;margin-left:431.568604pt;margin-top:-13.125408pt;width:7.7pt;height:31.9pt;mso-position-horizontal-relative:page;mso-position-vertical-relative:paragraph;z-index:15740928" type="#_x0000_t202" id="docshape38" filled="false" stroked="false">
                <v:textbox inset="0,0,0,0" style="layout-flow:vertical;mso-layout-flow-alt:bottom-to-top">
                  <w:txbxContent>
                    <w:p>
                      <w:pPr>
                        <w:spacing w:before="25"/>
                        <w:ind w:left="20" w:right="0" w:firstLine="0"/>
                        <w:jc w:val="left"/>
                        <w:rPr>
                          <w:rFonts w:ascii="Segoe UI"/>
                          <w:sz w:val="8"/>
                        </w:rPr>
                      </w:pPr>
                      <w:r>
                        <w:rPr>
                          <w:rFonts w:ascii="Segoe UI"/>
                          <w:w w:val="115"/>
                          <w:sz w:val="8"/>
                        </w:rPr>
                        <w:t>Mg</w:t>
                      </w:r>
                      <w:r>
                        <w:rPr>
                          <w:rFonts w:ascii="Segoe UI"/>
                          <w:spacing w:val="3"/>
                          <w:w w:val="115"/>
                          <w:sz w:val="8"/>
                        </w:rPr>
                        <w:t> </w:t>
                      </w:r>
                      <w:r>
                        <w:rPr>
                          <w:rFonts w:ascii="Segoe UI"/>
                          <w:w w:val="115"/>
                          <w:sz w:val="8"/>
                        </w:rPr>
                        <w:t>Si</w:t>
                      </w:r>
                      <w:r>
                        <w:rPr>
                          <w:rFonts w:ascii="Segoe UI"/>
                          <w:spacing w:val="3"/>
                          <w:w w:val="115"/>
                          <w:sz w:val="8"/>
                        </w:rPr>
                        <w:t> </w:t>
                      </w:r>
                      <w:r>
                        <w:rPr>
                          <w:rFonts w:ascii="Segoe UI"/>
                          <w:w w:val="115"/>
                          <w:sz w:val="8"/>
                        </w:rPr>
                        <w:t>O3;</w:t>
                      </w:r>
                      <w:r>
                        <w:rPr>
                          <w:rFonts w:ascii="Segoe UI"/>
                          <w:spacing w:val="4"/>
                          <w:w w:val="115"/>
                          <w:sz w:val="8"/>
                        </w:rPr>
                        <w:t> </w:t>
                      </w:r>
                      <w:r>
                        <w:rPr>
                          <w:rFonts w:ascii="Segoe UI"/>
                          <w:w w:val="115"/>
                          <w:sz w:val="8"/>
                        </w:rPr>
                        <w:t>Si</w:t>
                      </w:r>
                      <w:r>
                        <w:rPr>
                          <w:rFonts w:ascii="Segoe UI"/>
                          <w:spacing w:val="3"/>
                          <w:w w:val="115"/>
                          <w:sz w:val="8"/>
                        </w:rPr>
                        <w:t> </w:t>
                      </w:r>
                      <w:r>
                        <w:rPr>
                          <w:rFonts w:ascii="Segoe UI"/>
                          <w:spacing w:val="-10"/>
                          <w:w w:val="115"/>
                          <w:sz w:val="8"/>
                        </w:rPr>
                        <w:t>C</w:t>
                      </w:r>
                    </w:p>
                  </w:txbxContent>
                </v:textbox>
                <w10:wrap type="none"/>
              </v:shape>
            </w:pict>
          </mc:Fallback>
        </mc:AlternateContent>
      </w:r>
      <w:r>
        <w:rPr>
          <w:rFonts w:ascii="Arial MT"/>
          <w:spacing w:val="-4"/>
          <w:sz w:val="10"/>
        </w:rPr>
        <w:t>1600</w:t>
      </w: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spacing w:before="61"/>
        <w:rPr>
          <w:rFonts w:ascii="Arial MT"/>
          <w:sz w:val="10"/>
        </w:rPr>
      </w:pPr>
    </w:p>
    <w:p>
      <w:pPr>
        <w:spacing w:before="0"/>
        <w:ind w:left="2514" w:right="0" w:firstLine="0"/>
        <w:jc w:val="left"/>
        <w:rPr>
          <w:rFonts w:ascii="Arial MT"/>
          <w:sz w:val="10"/>
        </w:rPr>
      </w:pPr>
      <w:r>
        <w:rPr/>
        <mc:AlternateContent>
          <mc:Choice Requires="wps">
            <w:drawing>
              <wp:anchor distT="0" distB="0" distL="0" distR="0" allowOverlap="1" layoutInCell="1" locked="0" behindDoc="0" simplePos="0" relativeHeight="15740416">
                <wp:simplePos x="0" y="0"/>
                <wp:positionH relativeFrom="page">
                  <wp:posOffset>5148941</wp:posOffset>
                </wp:positionH>
                <wp:positionV relativeFrom="paragraph">
                  <wp:posOffset>-192724</wp:posOffset>
                </wp:positionV>
                <wp:extent cx="97790" cy="12573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97790" cy="125730"/>
                        </a:xfrm>
                        <a:prstGeom prst="rect">
                          <a:avLst/>
                        </a:prstGeom>
                      </wps:spPr>
                      <wps:txbx>
                        <w:txbxContent>
                          <w:p>
                            <w:pPr>
                              <w:spacing w:before="25"/>
                              <w:ind w:left="20" w:right="0" w:firstLine="0"/>
                              <w:jc w:val="left"/>
                              <w:rPr>
                                <w:rFonts w:ascii="Segoe UI"/>
                                <w:sz w:val="8"/>
                              </w:rPr>
                            </w:pPr>
                            <w:r>
                              <w:rPr>
                                <w:rFonts w:ascii="Segoe UI"/>
                                <w:w w:val="115"/>
                                <w:sz w:val="8"/>
                              </w:rPr>
                              <w:t>Si</w:t>
                            </w:r>
                            <w:r>
                              <w:rPr>
                                <w:rFonts w:ascii="Segoe UI"/>
                                <w:spacing w:val="2"/>
                                <w:w w:val="115"/>
                                <w:sz w:val="8"/>
                              </w:rPr>
                              <w:t> </w:t>
                            </w:r>
                            <w:r>
                              <w:rPr>
                                <w:rFonts w:ascii="Segoe UI"/>
                                <w:spacing w:val="-12"/>
                                <w:w w:val="115"/>
                                <w:sz w:val="8"/>
                              </w:rPr>
                              <w:t>C</w:t>
                            </w:r>
                          </w:p>
                        </w:txbxContent>
                      </wps:txbx>
                      <wps:bodyPr wrap="square" lIns="0" tIns="0" rIns="0" bIns="0" rtlCol="0" vert="vert270">
                        <a:noAutofit/>
                      </wps:bodyPr>
                    </wps:wsp>
                  </a:graphicData>
                </a:graphic>
              </wp:anchor>
            </w:drawing>
          </mc:Choice>
          <mc:Fallback>
            <w:pict>
              <v:shape style="position:absolute;margin-left:405.428436pt;margin-top:-15.175177pt;width:7.7pt;height:9.9pt;mso-position-horizontal-relative:page;mso-position-vertical-relative:paragraph;z-index:15740416" type="#_x0000_t202" id="docshape39" filled="false" stroked="false">
                <v:textbox inset="0,0,0,0" style="layout-flow:vertical;mso-layout-flow-alt:bottom-to-top">
                  <w:txbxContent>
                    <w:p>
                      <w:pPr>
                        <w:spacing w:before="25"/>
                        <w:ind w:left="20" w:right="0" w:firstLine="0"/>
                        <w:jc w:val="left"/>
                        <w:rPr>
                          <w:rFonts w:ascii="Segoe UI"/>
                          <w:sz w:val="8"/>
                        </w:rPr>
                      </w:pPr>
                      <w:r>
                        <w:rPr>
                          <w:rFonts w:ascii="Segoe UI"/>
                          <w:w w:val="115"/>
                          <w:sz w:val="8"/>
                        </w:rPr>
                        <w:t>Si</w:t>
                      </w:r>
                      <w:r>
                        <w:rPr>
                          <w:rFonts w:ascii="Segoe UI"/>
                          <w:spacing w:val="2"/>
                          <w:w w:val="115"/>
                          <w:sz w:val="8"/>
                        </w:rPr>
                        <w:t> </w:t>
                      </w:r>
                      <w:r>
                        <w:rPr>
                          <w:rFonts w:ascii="Segoe UI"/>
                          <w:spacing w:val="-12"/>
                          <w:w w:val="115"/>
                          <w:sz w:val="8"/>
                        </w:rPr>
                        <w:t>C</w:t>
                      </w: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6032921</wp:posOffset>
                </wp:positionH>
                <wp:positionV relativeFrom="paragraph">
                  <wp:posOffset>-201194</wp:posOffset>
                </wp:positionV>
                <wp:extent cx="97790" cy="12573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97790" cy="125730"/>
                        </a:xfrm>
                        <a:prstGeom prst="rect">
                          <a:avLst/>
                        </a:prstGeom>
                      </wps:spPr>
                      <wps:txbx>
                        <w:txbxContent>
                          <w:p>
                            <w:pPr>
                              <w:spacing w:before="25"/>
                              <w:ind w:left="20" w:right="0" w:firstLine="0"/>
                              <w:jc w:val="left"/>
                              <w:rPr>
                                <w:rFonts w:ascii="Segoe UI"/>
                                <w:sz w:val="8"/>
                              </w:rPr>
                            </w:pPr>
                            <w:r>
                              <w:rPr>
                                <w:rFonts w:ascii="Segoe UI"/>
                                <w:w w:val="115"/>
                                <w:sz w:val="8"/>
                              </w:rPr>
                              <w:t>Si</w:t>
                            </w:r>
                            <w:r>
                              <w:rPr>
                                <w:rFonts w:ascii="Segoe UI"/>
                                <w:spacing w:val="2"/>
                                <w:w w:val="115"/>
                                <w:sz w:val="8"/>
                              </w:rPr>
                              <w:t> </w:t>
                            </w:r>
                            <w:r>
                              <w:rPr>
                                <w:rFonts w:ascii="Segoe UI"/>
                                <w:spacing w:val="-12"/>
                                <w:w w:val="115"/>
                                <w:sz w:val="8"/>
                              </w:rPr>
                              <w:t>C</w:t>
                            </w:r>
                          </w:p>
                        </w:txbxContent>
                      </wps:txbx>
                      <wps:bodyPr wrap="square" lIns="0" tIns="0" rIns="0" bIns="0" rtlCol="0" vert="vert270">
                        <a:noAutofit/>
                      </wps:bodyPr>
                    </wps:wsp>
                  </a:graphicData>
                </a:graphic>
              </wp:anchor>
            </w:drawing>
          </mc:Choice>
          <mc:Fallback>
            <w:pict>
              <v:shape style="position:absolute;margin-left:475.033203pt;margin-top:-15.842112pt;width:7.7pt;height:9.9pt;mso-position-horizontal-relative:page;mso-position-vertical-relative:paragraph;z-index:15741440" type="#_x0000_t202" id="docshape40" filled="false" stroked="false">
                <v:textbox inset="0,0,0,0" style="layout-flow:vertical;mso-layout-flow-alt:bottom-to-top">
                  <w:txbxContent>
                    <w:p>
                      <w:pPr>
                        <w:spacing w:before="25"/>
                        <w:ind w:left="20" w:right="0" w:firstLine="0"/>
                        <w:jc w:val="left"/>
                        <w:rPr>
                          <w:rFonts w:ascii="Segoe UI"/>
                          <w:sz w:val="8"/>
                        </w:rPr>
                      </w:pPr>
                      <w:r>
                        <w:rPr>
                          <w:rFonts w:ascii="Segoe UI"/>
                          <w:w w:val="115"/>
                          <w:sz w:val="8"/>
                        </w:rPr>
                        <w:t>Si</w:t>
                      </w:r>
                      <w:r>
                        <w:rPr>
                          <w:rFonts w:ascii="Segoe UI"/>
                          <w:spacing w:val="2"/>
                          <w:w w:val="115"/>
                          <w:sz w:val="8"/>
                        </w:rPr>
                        <w:t> </w:t>
                      </w:r>
                      <w:r>
                        <w:rPr>
                          <w:rFonts w:ascii="Segoe UI"/>
                          <w:spacing w:val="-12"/>
                          <w:w w:val="115"/>
                          <w:sz w:val="8"/>
                        </w:rPr>
                        <w:t>C</w:t>
                      </w:r>
                    </w:p>
                  </w:txbxContent>
                </v:textbox>
                <w10:wrap type="none"/>
              </v:shape>
            </w:pict>
          </mc:Fallback>
        </mc:AlternateContent>
      </w:r>
      <w:r>
        <w:rPr>
          <w:rFonts w:ascii="Arial MT"/>
          <w:spacing w:val="-5"/>
          <w:sz w:val="10"/>
        </w:rPr>
        <w:t>400</w:t>
      </w: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rPr>
          <w:rFonts w:ascii="Arial MT"/>
          <w:sz w:val="10"/>
        </w:rPr>
      </w:pPr>
    </w:p>
    <w:p>
      <w:pPr>
        <w:pStyle w:val="BodyText"/>
        <w:spacing w:before="54"/>
        <w:rPr>
          <w:rFonts w:ascii="Arial MT"/>
          <w:sz w:val="10"/>
        </w:rPr>
      </w:pPr>
    </w:p>
    <w:p>
      <w:pPr>
        <w:spacing w:before="0"/>
        <w:ind w:left="2623" w:right="0" w:firstLine="0"/>
        <w:jc w:val="left"/>
        <w:rPr>
          <w:rFonts w:ascii="Arial MT"/>
          <w:sz w:val="10"/>
        </w:rPr>
      </w:pPr>
      <w:r>
        <w:rPr>
          <w:rFonts w:ascii="Arial MT"/>
          <w:spacing w:val="-10"/>
          <w:sz w:val="10"/>
        </w:rPr>
        <w:t>0</w:t>
      </w:r>
    </w:p>
    <w:p>
      <w:pPr>
        <w:tabs>
          <w:tab w:pos="4021" w:val="left" w:leader="none"/>
          <w:tab w:pos="4866" w:val="left" w:leader="none"/>
          <w:tab w:pos="5711" w:val="left" w:leader="none"/>
          <w:tab w:pos="6556" w:val="left" w:leader="none"/>
          <w:tab w:pos="7401" w:val="left" w:leader="none"/>
          <w:tab w:pos="8246" w:val="left" w:leader="none"/>
          <w:tab w:pos="9091" w:val="left" w:leader="none"/>
        </w:tabs>
        <w:spacing w:before="65"/>
        <w:ind w:left="3170" w:right="0" w:firstLine="0"/>
        <w:jc w:val="left"/>
        <w:rPr>
          <w:rFonts w:ascii="Arial MT"/>
          <w:sz w:val="10"/>
        </w:rPr>
      </w:pPr>
      <w:r>
        <w:rPr>
          <w:rFonts w:ascii="Arial MT"/>
          <w:spacing w:val="-5"/>
          <w:sz w:val="10"/>
        </w:rPr>
        <w:t>10</w:t>
      </w:r>
      <w:r>
        <w:rPr>
          <w:rFonts w:ascii="Arial MT"/>
          <w:sz w:val="10"/>
        </w:rPr>
        <w:tab/>
      </w:r>
      <w:r>
        <w:rPr>
          <w:rFonts w:ascii="Arial MT"/>
          <w:spacing w:val="-5"/>
          <w:sz w:val="10"/>
        </w:rPr>
        <w:t>20</w:t>
      </w:r>
      <w:r>
        <w:rPr>
          <w:rFonts w:ascii="Arial MT"/>
          <w:sz w:val="10"/>
        </w:rPr>
        <w:tab/>
      </w:r>
      <w:r>
        <w:rPr>
          <w:rFonts w:ascii="Arial MT"/>
          <w:spacing w:val="-5"/>
          <w:sz w:val="10"/>
        </w:rPr>
        <w:t>30</w:t>
      </w:r>
      <w:r>
        <w:rPr>
          <w:rFonts w:ascii="Arial MT"/>
          <w:sz w:val="10"/>
        </w:rPr>
        <w:tab/>
      </w:r>
      <w:r>
        <w:rPr>
          <w:rFonts w:ascii="Arial MT"/>
          <w:spacing w:val="-5"/>
          <w:sz w:val="10"/>
        </w:rPr>
        <w:t>40</w:t>
      </w:r>
      <w:r>
        <w:rPr>
          <w:rFonts w:ascii="Arial MT"/>
          <w:sz w:val="10"/>
        </w:rPr>
        <w:tab/>
      </w:r>
      <w:r>
        <w:rPr>
          <w:rFonts w:ascii="Arial MT"/>
          <w:spacing w:val="-5"/>
          <w:sz w:val="10"/>
        </w:rPr>
        <w:t>50</w:t>
      </w:r>
      <w:r>
        <w:rPr>
          <w:rFonts w:ascii="Arial MT"/>
          <w:sz w:val="10"/>
        </w:rPr>
        <w:tab/>
      </w:r>
      <w:r>
        <w:rPr>
          <w:rFonts w:ascii="Arial MT"/>
          <w:spacing w:val="-5"/>
          <w:sz w:val="10"/>
        </w:rPr>
        <w:t>60</w:t>
      </w:r>
      <w:r>
        <w:rPr>
          <w:rFonts w:ascii="Arial MT"/>
          <w:sz w:val="10"/>
        </w:rPr>
        <w:tab/>
      </w:r>
      <w:r>
        <w:rPr>
          <w:rFonts w:ascii="Arial MT"/>
          <w:spacing w:val="-5"/>
          <w:sz w:val="10"/>
        </w:rPr>
        <w:t>70</w:t>
      </w:r>
      <w:r>
        <w:rPr>
          <w:rFonts w:ascii="Arial MT"/>
          <w:sz w:val="10"/>
        </w:rPr>
        <w:tab/>
      </w:r>
      <w:r>
        <w:rPr>
          <w:rFonts w:ascii="Arial MT"/>
          <w:spacing w:val="-5"/>
          <w:sz w:val="10"/>
        </w:rPr>
        <w:t>80</w:t>
      </w:r>
    </w:p>
    <w:p>
      <w:pPr>
        <w:spacing w:before="99"/>
        <w:ind w:left="1084" w:right="0" w:firstLine="0"/>
        <w:jc w:val="center"/>
        <w:rPr>
          <w:rFonts w:ascii="Arial MT" w:hAnsi="Arial MT"/>
          <w:sz w:val="10"/>
        </w:rPr>
      </w:pPr>
      <w:r>
        <w:rPr>
          <w:rFonts w:ascii="Arial MT" w:hAnsi="Arial MT"/>
          <w:spacing w:val="-2"/>
          <w:sz w:val="10"/>
        </w:rPr>
        <w:t>Position</w:t>
      </w:r>
      <w:r>
        <w:rPr>
          <w:rFonts w:ascii="Arial MT" w:hAnsi="Arial MT"/>
          <w:spacing w:val="-3"/>
          <w:sz w:val="10"/>
        </w:rPr>
        <w:t> </w:t>
      </w:r>
      <w:r>
        <w:rPr>
          <w:rFonts w:ascii="Arial MT" w:hAnsi="Arial MT"/>
          <w:spacing w:val="-2"/>
          <w:sz w:val="10"/>
        </w:rPr>
        <w:t>[°2Theta]</w:t>
      </w:r>
    </w:p>
    <w:p>
      <w:pPr>
        <w:pStyle w:val="BodyText"/>
        <w:rPr>
          <w:rFonts w:ascii="Arial MT"/>
        </w:rPr>
      </w:pPr>
    </w:p>
    <w:p>
      <w:pPr>
        <w:pStyle w:val="BodyText"/>
        <w:spacing w:before="77"/>
        <w:rPr>
          <w:rFonts w:ascii="Arial MT"/>
        </w:rPr>
      </w:pPr>
    </w:p>
    <w:p>
      <w:pPr>
        <w:pStyle w:val="BodyText"/>
        <w:ind w:left="1841"/>
      </w:pPr>
      <w:r>
        <w:rPr/>
        <w:t>Fig.</w:t>
      </w:r>
      <w:r>
        <w:rPr>
          <w:spacing w:val="2"/>
        </w:rPr>
        <w:t> </w:t>
      </w:r>
      <w:r>
        <w:rPr/>
        <w:t>4.1:</w:t>
      </w:r>
      <w:r>
        <w:rPr>
          <w:spacing w:val="1"/>
        </w:rPr>
        <w:t> </w:t>
      </w:r>
      <w:r>
        <w:rPr/>
        <w:t>XRD pattern</w:t>
      </w:r>
      <w:r>
        <w:rPr>
          <w:spacing w:val="-5"/>
        </w:rPr>
        <w:t> </w:t>
      </w:r>
      <w:r>
        <w:rPr/>
        <w:t>of</w:t>
      </w:r>
      <w:r>
        <w:rPr>
          <w:spacing w:val="-8"/>
        </w:rPr>
        <w:t> </w:t>
      </w:r>
      <w:r>
        <w:rPr/>
        <w:t>the</w:t>
      </w:r>
      <w:r>
        <w:rPr>
          <w:spacing w:val="-1"/>
        </w:rPr>
        <w:t> </w:t>
      </w:r>
      <w:r>
        <w:rPr/>
        <w:t>coconut shell</w:t>
      </w:r>
      <w:r>
        <w:rPr>
          <w:spacing w:val="-8"/>
        </w:rPr>
        <w:t> </w:t>
      </w:r>
      <w:r>
        <w:rPr>
          <w:spacing w:val="-2"/>
        </w:rPr>
        <w:t>charcoal</w:t>
      </w:r>
    </w:p>
    <w:p>
      <w:pPr>
        <w:pStyle w:val="BodyText"/>
        <w:spacing w:before="201"/>
      </w:pPr>
    </w:p>
    <w:p>
      <w:pPr>
        <w:pStyle w:val="BodyText"/>
        <w:spacing w:before="1"/>
        <w:ind w:left="1841"/>
      </w:pPr>
      <w:r>
        <w:rPr/>
        <w:t>Table</w:t>
      </w:r>
      <w:r>
        <w:rPr>
          <w:spacing w:val="-5"/>
        </w:rPr>
        <w:t> </w:t>
      </w:r>
      <w:r>
        <w:rPr/>
        <w:t>4.2:</w:t>
      </w:r>
      <w:r>
        <w:rPr>
          <w:spacing w:val="-2"/>
        </w:rPr>
        <w:t> </w:t>
      </w:r>
      <w:r>
        <w:rPr/>
        <w:t>Identified compounds</w:t>
      </w:r>
      <w:r>
        <w:rPr>
          <w:spacing w:val="-3"/>
        </w:rPr>
        <w:t> </w:t>
      </w:r>
      <w:r>
        <w:rPr/>
        <w:t>of</w:t>
      </w:r>
      <w:r>
        <w:rPr>
          <w:spacing w:val="-10"/>
        </w:rPr>
        <w:t> </w:t>
      </w:r>
      <w:r>
        <w:rPr/>
        <w:t>coconut</w:t>
      </w:r>
      <w:r>
        <w:rPr>
          <w:spacing w:val="3"/>
        </w:rPr>
        <w:t> </w:t>
      </w:r>
      <w:r>
        <w:rPr/>
        <w:t>shell</w:t>
      </w:r>
      <w:r>
        <w:rPr>
          <w:spacing w:val="-6"/>
        </w:rPr>
        <w:t> </w:t>
      </w:r>
      <w:r>
        <w:rPr>
          <w:spacing w:val="-2"/>
        </w:rPr>
        <w:t>particles</w:t>
      </w:r>
    </w:p>
    <w:p>
      <w:pPr>
        <w:pStyle w:val="BodyText"/>
        <w:spacing w:before="53" w:after="1"/>
        <w:rPr>
          <w:sz w:val="20"/>
        </w:rPr>
      </w:pPr>
    </w:p>
    <w:tbl>
      <w:tblPr>
        <w:tblW w:w="0" w:type="auto"/>
        <w:jc w:val="left"/>
        <w:tblInd w:w="1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6"/>
        <w:gridCol w:w="811"/>
        <w:gridCol w:w="2251"/>
        <w:gridCol w:w="1453"/>
        <w:gridCol w:w="2055"/>
      </w:tblGrid>
      <w:tr>
        <w:trPr>
          <w:trHeight w:val="749" w:hRule="atLeast"/>
        </w:trPr>
        <w:tc>
          <w:tcPr>
            <w:tcW w:w="2016" w:type="dxa"/>
          </w:tcPr>
          <w:p>
            <w:pPr>
              <w:pStyle w:val="TableParagraph"/>
              <w:spacing w:line="273" w:lineRule="exact"/>
              <w:ind w:left="4"/>
              <w:rPr>
                <w:b/>
                <w:sz w:val="24"/>
              </w:rPr>
            </w:pPr>
            <w:r>
              <w:rPr>
                <w:b/>
                <w:sz w:val="24"/>
              </w:rPr>
              <w:t>Ref.</w:t>
            </w:r>
            <w:r>
              <w:rPr>
                <w:b/>
                <w:spacing w:val="-2"/>
                <w:sz w:val="24"/>
              </w:rPr>
              <w:t> </w:t>
            </w:r>
            <w:r>
              <w:rPr>
                <w:b/>
                <w:spacing w:val="-4"/>
                <w:sz w:val="24"/>
              </w:rPr>
              <w:t>Code</w:t>
            </w:r>
          </w:p>
        </w:tc>
        <w:tc>
          <w:tcPr>
            <w:tcW w:w="811" w:type="dxa"/>
          </w:tcPr>
          <w:p>
            <w:pPr>
              <w:pStyle w:val="TableParagraph"/>
              <w:spacing w:line="273" w:lineRule="exact"/>
              <w:ind w:left="7" w:right="8"/>
              <w:rPr>
                <w:b/>
                <w:sz w:val="24"/>
              </w:rPr>
            </w:pPr>
            <w:r>
              <w:rPr>
                <w:b/>
                <w:spacing w:val="-2"/>
                <w:sz w:val="24"/>
              </w:rPr>
              <w:t>Score</w:t>
            </w:r>
          </w:p>
        </w:tc>
        <w:tc>
          <w:tcPr>
            <w:tcW w:w="2251" w:type="dxa"/>
          </w:tcPr>
          <w:p>
            <w:pPr>
              <w:pStyle w:val="TableParagraph"/>
              <w:spacing w:line="273" w:lineRule="exact"/>
              <w:ind w:left="7"/>
              <w:rPr>
                <w:b/>
                <w:sz w:val="24"/>
              </w:rPr>
            </w:pPr>
            <w:r>
              <w:rPr>
                <w:b/>
                <w:sz w:val="24"/>
              </w:rPr>
              <w:t>Compound</w:t>
            </w:r>
            <w:r>
              <w:rPr>
                <w:b/>
                <w:spacing w:val="-2"/>
                <w:sz w:val="24"/>
              </w:rPr>
              <w:t> </w:t>
            </w:r>
            <w:r>
              <w:rPr>
                <w:b/>
                <w:spacing w:val="-4"/>
                <w:sz w:val="24"/>
              </w:rPr>
              <w:t>Name</w:t>
            </w:r>
          </w:p>
        </w:tc>
        <w:tc>
          <w:tcPr>
            <w:tcW w:w="1453" w:type="dxa"/>
          </w:tcPr>
          <w:p>
            <w:pPr>
              <w:pStyle w:val="TableParagraph"/>
              <w:spacing w:line="237" w:lineRule="auto"/>
              <w:ind w:left="376" w:right="379" w:firstLine="76"/>
              <w:jc w:val="left"/>
              <w:rPr>
                <w:b/>
                <w:sz w:val="24"/>
              </w:rPr>
            </w:pPr>
            <w:r>
              <w:rPr>
                <w:b/>
                <w:spacing w:val="-2"/>
                <w:sz w:val="24"/>
              </w:rPr>
              <w:t>Scale Factor</w:t>
            </w:r>
          </w:p>
        </w:tc>
        <w:tc>
          <w:tcPr>
            <w:tcW w:w="2055" w:type="dxa"/>
          </w:tcPr>
          <w:p>
            <w:pPr>
              <w:pStyle w:val="TableParagraph"/>
              <w:spacing w:line="237" w:lineRule="auto"/>
              <w:ind w:left="575" w:right="531" w:hanging="39"/>
              <w:jc w:val="left"/>
              <w:rPr>
                <w:b/>
                <w:sz w:val="24"/>
              </w:rPr>
            </w:pPr>
            <w:r>
              <w:rPr>
                <w:b/>
                <w:spacing w:val="-2"/>
                <w:sz w:val="24"/>
              </w:rPr>
              <w:t>Chemical Formula</w:t>
            </w:r>
          </w:p>
        </w:tc>
      </w:tr>
      <w:tr>
        <w:trPr>
          <w:trHeight w:val="613" w:hRule="atLeast"/>
        </w:trPr>
        <w:tc>
          <w:tcPr>
            <w:tcW w:w="2016" w:type="dxa"/>
          </w:tcPr>
          <w:p>
            <w:pPr>
              <w:pStyle w:val="TableParagraph"/>
              <w:ind w:left="4"/>
              <w:rPr>
                <w:sz w:val="24"/>
              </w:rPr>
            </w:pPr>
            <w:r>
              <w:rPr>
                <w:sz w:val="24"/>
              </w:rPr>
              <w:t>49-</w:t>
            </w:r>
            <w:r>
              <w:rPr>
                <w:spacing w:val="-4"/>
                <w:sz w:val="24"/>
              </w:rPr>
              <w:t>1719</w:t>
            </w:r>
          </w:p>
        </w:tc>
        <w:tc>
          <w:tcPr>
            <w:tcW w:w="811" w:type="dxa"/>
          </w:tcPr>
          <w:p>
            <w:pPr>
              <w:pStyle w:val="TableParagraph"/>
              <w:ind w:left="8" w:right="1"/>
              <w:rPr>
                <w:sz w:val="24"/>
              </w:rPr>
            </w:pPr>
            <w:r>
              <w:rPr>
                <w:spacing w:val="-5"/>
                <w:sz w:val="24"/>
              </w:rPr>
              <w:t>65</w:t>
            </w:r>
          </w:p>
        </w:tc>
        <w:tc>
          <w:tcPr>
            <w:tcW w:w="2251" w:type="dxa"/>
          </w:tcPr>
          <w:p>
            <w:pPr>
              <w:pStyle w:val="TableParagraph"/>
              <w:ind w:left="7" w:right="4"/>
              <w:rPr>
                <w:sz w:val="24"/>
              </w:rPr>
            </w:pPr>
            <w:r>
              <w:rPr>
                <w:spacing w:val="-2"/>
                <w:sz w:val="24"/>
              </w:rPr>
              <w:t>Fullerite</w:t>
            </w:r>
          </w:p>
        </w:tc>
        <w:tc>
          <w:tcPr>
            <w:tcW w:w="1453" w:type="dxa"/>
          </w:tcPr>
          <w:p>
            <w:pPr>
              <w:pStyle w:val="TableParagraph"/>
              <w:ind w:right="1"/>
              <w:rPr>
                <w:sz w:val="24"/>
              </w:rPr>
            </w:pPr>
            <w:r>
              <w:rPr>
                <w:spacing w:val="-4"/>
                <w:sz w:val="24"/>
              </w:rPr>
              <w:t>0.018</w:t>
            </w:r>
          </w:p>
        </w:tc>
        <w:tc>
          <w:tcPr>
            <w:tcW w:w="2055" w:type="dxa"/>
          </w:tcPr>
          <w:p>
            <w:pPr>
              <w:pStyle w:val="TableParagraph"/>
              <w:spacing w:line="279" w:lineRule="exact"/>
              <w:ind w:left="4" w:right="7"/>
              <w:rPr>
                <w:sz w:val="16"/>
              </w:rPr>
            </w:pPr>
            <w:r>
              <w:rPr>
                <w:spacing w:val="-5"/>
                <w:position w:val="3"/>
                <w:sz w:val="24"/>
              </w:rPr>
              <w:t>C</w:t>
            </w:r>
            <w:r>
              <w:rPr>
                <w:spacing w:val="-5"/>
                <w:sz w:val="16"/>
              </w:rPr>
              <w:t>60</w:t>
            </w:r>
          </w:p>
        </w:tc>
      </w:tr>
      <w:tr>
        <w:trPr>
          <w:trHeight w:val="614" w:hRule="atLeast"/>
        </w:trPr>
        <w:tc>
          <w:tcPr>
            <w:tcW w:w="2016" w:type="dxa"/>
          </w:tcPr>
          <w:p>
            <w:pPr>
              <w:pStyle w:val="TableParagraph"/>
              <w:ind w:left="4"/>
              <w:rPr>
                <w:sz w:val="24"/>
              </w:rPr>
            </w:pPr>
            <w:r>
              <w:rPr>
                <w:sz w:val="24"/>
              </w:rPr>
              <w:t>19-</w:t>
            </w:r>
            <w:r>
              <w:rPr>
                <w:spacing w:val="-4"/>
                <w:sz w:val="24"/>
              </w:rPr>
              <w:t>0769</w:t>
            </w:r>
          </w:p>
        </w:tc>
        <w:tc>
          <w:tcPr>
            <w:tcW w:w="811" w:type="dxa"/>
          </w:tcPr>
          <w:p>
            <w:pPr>
              <w:pStyle w:val="TableParagraph"/>
              <w:ind w:left="8" w:right="1"/>
              <w:rPr>
                <w:sz w:val="24"/>
              </w:rPr>
            </w:pPr>
            <w:r>
              <w:rPr>
                <w:spacing w:val="-5"/>
                <w:sz w:val="24"/>
              </w:rPr>
              <w:t>12</w:t>
            </w:r>
          </w:p>
        </w:tc>
        <w:tc>
          <w:tcPr>
            <w:tcW w:w="2251" w:type="dxa"/>
          </w:tcPr>
          <w:p>
            <w:pPr>
              <w:pStyle w:val="TableParagraph"/>
              <w:ind w:left="7" w:right="2"/>
              <w:rPr>
                <w:sz w:val="24"/>
              </w:rPr>
            </w:pPr>
            <w:r>
              <w:rPr>
                <w:sz w:val="24"/>
              </w:rPr>
              <w:t>Clinoenstatite,</w:t>
            </w:r>
            <w:r>
              <w:rPr>
                <w:spacing w:val="-2"/>
                <w:sz w:val="24"/>
              </w:rPr>
              <w:t> </w:t>
            </w:r>
            <w:r>
              <w:rPr>
                <w:spacing w:val="-5"/>
                <w:sz w:val="24"/>
              </w:rPr>
              <w:t>syn</w:t>
            </w:r>
          </w:p>
        </w:tc>
        <w:tc>
          <w:tcPr>
            <w:tcW w:w="1453" w:type="dxa"/>
          </w:tcPr>
          <w:p>
            <w:pPr>
              <w:pStyle w:val="TableParagraph"/>
              <w:ind w:right="1"/>
              <w:rPr>
                <w:sz w:val="24"/>
              </w:rPr>
            </w:pPr>
            <w:r>
              <w:rPr>
                <w:spacing w:val="-4"/>
                <w:sz w:val="24"/>
              </w:rPr>
              <w:t>0.232</w:t>
            </w:r>
          </w:p>
        </w:tc>
        <w:tc>
          <w:tcPr>
            <w:tcW w:w="2055" w:type="dxa"/>
          </w:tcPr>
          <w:p>
            <w:pPr>
              <w:pStyle w:val="TableParagraph"/>
              <w:ind w:left="1" w:right="7"/>
              <w:rPr>
                <w:sz w:val="24"/>
              </w:rPr>
            </w:pPr>
            <w:r>
              <w:rPr>
                <w:spacing w:val="-2"/>
                <w:sz w:val="24"/>
              </w:rPr>
              <w:t>MgSiO</w:t>
            </w:r>
            <w:r>
              <w:rPr>
                <w:spacing w:val="-2"/>
                <w:sz w:val="24"/>
                <w:vertAlign w:val="subscript"/>
              </w:rPr>
              <w:t>3</w:t>
            </w:r>
          </w:p>
        </w:tc>
      </w:tr>
      <w:tr>
        <w:trPr>
          <w:trHeight w:val="613" w:hRule="atLeast"/>
        </w:trPr>
        <w:tc>
          <w:tcPr>
            <w:tcW w:w="2016" w:type="dxa"/>
          </w:tcPr>
          <w:p>
            <w:pPr>
              <w:pStyle w:val="TableParagraph"/>
              <w:ind w:left="4"/>
              <w:rPr>
                <w:sz w:val="24"/>
              </w:rPr>
            </w:pPr>
            <w:r>
              <w:rPr>
                <w:sz w:val="24"/>
              </w:rPr>
              <w:t>47-</w:t>
            </w:r>
            <w:r>
              <w:rPr>
                <w:spacing w:val="-4"/>
                <w:sz w:val="24"/>
              </w:rPr>
              <w:t>1300</w:t>
            </w:r>
          </w:p>
        </w:tc>
        <w:tc>
          <w:tcPr>
            <w:tcW w:w="811" w:type="dxa"/>
          </w:tcPr>
          <w:p>
            <w:pPr>
              <w:pStyle w:val="TableParagraph"/>
              <w:ind w:left="8" w:right="1"/>
              <w:rPr>
                <w:sz w:val="24"/>
              </w:rPr>
            </w:pPr>
            <w:r>
              <w:rPr>
                <w:spacing w:val="-5"/>
                <w:sz w:val="24"/>
              </w:rPr>
              <w:t>18</w:t>
            </w:r>
          </w:p>
        </w:tc>
        <w:tc>
          <w:tcPr>
            <w:tcW w:w="2251" w:type="dxa"/>
          </w:tcPr>
          <w:p>
            <w:pPr>
              <w:pStyle w:val="TableParagraph"/>
              <w:ind w:left="7" w:right="5"/>
              <w:rPr>
                <w:sz w:val="24"/>
              </w:rPr>
            </w:pPr>
            <w:r>
              <w:rPr>
                <w:sz w:val="24"/>
              </w:rPr>
              <w:t>Silicon</w:t>
            </w:r>
            <w:r>
              <w:rPr>
                <w:spacing w:val="-5"/>
                <w:sz w:val="24"/>
              </w:rPr>
              <w:t> </w:t>
            </w:r>
            <w:r>
              <w:rPr>
                <w:spacing w:val="-2"/>
                <w:sz w:val="24"/>
              </w:rPr>
              <w:t>Oxide</w:t>
            </w:r>
          </w:p>
        </w:tc>
        <w:tc>
          <w:tcPr>
            <w:tcW w:w="1453" w:type="dxa"/>
          </w:tcPr>
          <w:p>
            <w:pPr>
              <w:pStyle w:val="TableParagraph"/>
              <w:ind w:right="1"/>
              <w:rPr>
                <w:sz w:val="24"/>
              </w:rPr>
            </w:pPr>
            <w:r>
              <w:rPr>
                <w:spacing w:val="-4"/>
                <w:sz w:val="24"/>
              </w:rPr>
              <w:t>0.054</w:t>
            </w:r>
          </w:p>
        </w:tc>
        <w:tc>
          <w:tcPr>
            <w:tcW w:w="2055" w:type="dxa"/>
          </w:tcPr>
          <w:p>
            <w:pPr>
              <w:pStyle w:val="TableParagraph"/>
              <w:ind w:left="6" w:right="7"/>
              <w:rPr>
                <w:sz w:val="24"/>
              </w:rPr>
            </w:pPr>
            <w:r>
              <w:rPr>
                <w:spacing w:val="-4"/>
                <w:sz w:val="24"/>
              </w:rPr>
              <w:t>SiO</w:t>
            </w:r>
            <w:r>
              <w:rPr>
                <w:spacing w:val="-4"/>
                <w:sz w:val="24"/>
                <w:vertAlign w:val="subscript"/>
              </w:rPr>
              <w:t>2</w:t>
            </w:r>
          </w:p>
        </w:tc>
      </w:tr>
      <w:tr>
        <w:trPr>
          <w:trHeight w:val="614" w:hRule="atLeast"/>
        </w:trPr>
        <w:tc>
          <w:tcPr>
            <w:tcW w:w="2016" w:type="dxa"/>
          </w:tcPr>
          <w:p>
            <w:pPr>
              <w:pStyle w:val="TableParagraph"/>
              <w:ind w:left="4"/>
              <w:rPr>
                <w:sz w:val="24"/>
              </w:rPr>
            </w:pPr>
            <w:r>
              <w:rPr>
                <w:sz w:val="24"/>
              </w:rPr>
              <w:t>82-</w:t>
            </w:r>
            <w:r>
              <w:rPr>
                <w:spacing w:val="-4"/>
                <w:sz w:val="24"/>
              </w:rPr>
              <w:t>1646</w:t>
            </w:r>
          </w:p>
        </w:tc>
        <w:tc>
          <w:tcPr>
            <w:tcW w:w="811" w:type="dxa"/>
          </w:tcPr>
          <w:p>
            <w:pPr>
              <w:pStyle w:val="TableParagraph"/>
              <w:ind w:left="8" w:right="1"/>
              <w:rPr>
                <w:sz w:val="24"/>
              </w:rPr>
            </w:pPr>
            <w:r>
              <w:rPr>
                <w:spacing w:val="-5"/>
                <w:sz w:val="24"/>
              </w:rPr>
              <w:t>14</w:t>
            </w:r>
          </w:p>
        </w:tc>
        <w:tc>
          <w:tcPr>
            <w:tcW w:w="2251" w:type="dxa"/>
          </w:tcPr>
          <w:p>
            <w:pPr>
              <w:pStyle w:val="TableParagraph"/>
              <w:ind w:left="7" w:right="4"/>
              <w:rPr>
                <w:sz w:val="24"/>
              </w:rPr>
            </w:pPr>
            <w:r>
              <w:rPr>
                <w:spacing w:val="-2"/>
                <w:sz w:val="24"/>
              </w:rPr>
              <w:t>Stishovite</w:t>
            </w:r>
          </w:p>
        </w:tc>
        <w:tc>
          <w:tcPr>
            <w:tcW w:w="1453" w:type="dxa"/>
          </w:tcPr>
          <w:p>
            <w:pPr>
              <w:pStyle w:val="TableParagraph"/>
              <w:ind w:right="1"/>
              <w:rPr>
                <w:sz w:val="24"/>
              </w:rPr>
            </w:pPr>
            <w:r>
              <w:rPr>
                <w:spacing w:val="-4"/>
                <w:sz w:val="24"/>
              </w:rPr>
              <w:t>0.024</w:t>
            </w:r>
          </w:p>
        </w:tc>
        <w:tc>
          <w:tcPr>
            <w:tcW w:w="2055" w:type="dxa"/>
          </w:tcPr>
          <w:p>
            <w:pPr>
              <w:pStyle w:val="TableParagraph"/>
              <w:ind w:left="6" w:right="7"/>
              <w:rPr>
                <w:sz w:val="24"/>
              </w:rPr>
            </w:pPr>
            <w:r>
              <w:rPr>
                <w:spacing w:val="-4"/>
                <w:sz w:val="24"/>
              </w:rPr>
              <w:t>SiO</w:t>
            </w:r>
            <w:r>
              <w:rPr>
                <w:spacing w:val="-4"/>
                <w:sz w:val="24"/>
                <w:vertAlign w:val="subscript"/>
              </w:rPr>
              <w:t>2</w:t>
            </w:r>
          </w:p>
        </w:tc>
      </w:tr>
      <w:tr>
        <w:trPr>
          <w:trHeight w:val="830" w:hRule="atLeast"/>
        </w:trPr>
        <w:tc>
          <w:tcPr>
            <w:tcW w:w="2016" w:type="dxa"/>
          </w:tcPr>
          <w:p>
            <w:pPr>
              <w:pStyle w:val="TableParagraph"/>
              <w:spacing w:line="273" w:lineRule="exact"/>
              <w:ind w:left="4"/>
              <w:rPr>
                <w:sz w:val="24"/>
              </w:rPr>
            </w:pPr>
            <w:r>
              <w:rPr>
                <w:sz w:val="24"/>
              </w:rPr>
              <w:t>19-</w:t>
            </w:r>
            <w:r>
              <w:rPr>
                <w:spacing w:val="-4"/>
                <w:sz w:val="24"/>
              </w:rPr>
              <w:t>1138</w:t>
            </w:r>
          </w:p>
        </w:tc>
        <w:tc>
          <w:tcPr>
            <w:tcW w:w="811" w:type="dxa"/>
          </w:tcPr>
          <w:p>
            <w:pPr>
              <w:pStyle w:val="TableParagraph"/>
              <w:spacing w:line="273" w:lineRule="exact"/>
              <w:ind w:left="8" w:right="1"/>
              <w:rPr>
                <w:sz w:val="24"/>
              </w:rPr>
            </w:pPr>
            <w:r>
              <w:rPr>
                <w:spacing w:val="-5"/>
                <w:sz w:val="24"/>
              </w:rPr>
              <w:t>27</w:t>
            </w:r>
          </w:p>
        </w:tc>
        <w:tc>
          <w:tcPr>
            <w:tcW w:w="2251" w:type="dxa"/>
          </w:tcPr>
          <w:p>
            <w:pPr>
              <w:pStyle w:val="TableParagraph"/>
              <w:spacing w:line="273" w:lineRule="exact"/>
              <w:ind w:left="7" w:right="6"/>
              <w:rPr>
                <w:sz w:val="24"/>
              </w:rPr>
            </w:pPr>
            <w:r>
              <w:rPr>
                <w:spacing w:val="-2"/>
                <w:sz w:val="24"/>
              </w:rPr>
              <w:t>Moissanite-</w:t>
            </w:r>
          </w:p>
          <w:p>
            <w:pPr>
              <w:pStyle w:val="TableParagraph"/>
              <w:spacing w:line="240" w:lineRule="auto" w:before="137"/>
              <w:ind w:left="7"/>
              <w:rPr>
                <w:sz w:val="24"/>
              </w:rPr>
            </w:pPr>
            <w:r>
              <w:rPr>
                <w:sz w:val="24"/>
              </w:rPr>
              <w:t>2\ITH\RG,</w:t>
            </w:r>
            <w:r>
              <w:rPr>
                <w:spacing w:val="3"/>
                <w:sz w:val="24"/>
              </w:rPr>
              <w:t> </w:t>
            </w:r>
            <w:r>
              <w:rPr>
                <w:spacing w:val="-5"/>
                <w:sz w:val="24"/>
              </w:rPr>
              <w:t>syn</w:t>
            </w:r>
          </w:p>
        </w:tc>
        <w:tc>
          <w:tcPr>
            <w:tcW w:w="1453" w:type="dxa"/>
          </w:tcPr>
          <w:p>
            <w:pPr>
              <w:pStyle w:val="TableParagraph"/>
              <w:spacing w:line="273" w:lineRule="exact"/>
              <w:ind w:right="1"/>
              <w:rPr>
                <w:sz w:val="24"/>
              </w:rPr>
            </w:pPr>
            <w:r>
              <w:rPr>
                <w:spacing w:val="-4"/>
                <w:sz w:val="24"/>
              </w:rPr>
              <w:t>0.032</w:t>
            </w:r>
          </w:p>
        </w:tc>
        <w:tc>
          <w:tcPr>
            <w:tcW w:w="2055" w:type="dxa"/>
          </w:tcPr>
          <w:p>
            <w:pPr>
              <w:pStyle w:val="TableParagraph"/>
              <w:spacing w:line="273" w:lineRule="exact"/>
              <w:ind w:right="7"/>
              <w:rPr>
                <w:sz w:val="24"/>
              </w:rPr>
            </w:pPr>
            <w:r>
              <w:rPr>
                <w:spacing w:val="-5"/>
                <w:sz w:val="24"/>
              </w:rPr>
              <w:t>SiC</w:t>
            </w:r>
          </w:p>
        </w:tc>
      </w:tr>
    </w:tbl>
    <w:p>
      <w:pPr>
        <w:spacing w:after="0" w:line="273" w:lineRule="exact"/>
        <w:rPr>
          <w:sz w:val="24"/>
        </w:rPr>
        <w:sectPr>
          <w:pgSz w:w="11910" w:h="16840"/>
          <w:pgMar w:header="0" w:footer="854" w:top="1340" w:bottom="1040" w:left="320" w:right="220"/>
        </w:sectPr>
      </w:pPr>
    </w:p>
    <w:p>
      <w:pPr>
        <w:pStyle w:val="BodyText"/>
        <w:spacing w:before="3"/>
        <w:rPr>
          <w:sz w:val="2"/>
        </w:rPr>
      </w:pPr>
    </w:p>
    <w:tbl>
      <w:tblPr>
        <w:tblW w:w="0" w:type="auto"/>
        <w:jc w:val="left"/>
        <w:tblInd w:w="1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6"/>
        <w:gridCol w:w="811"/>
        <w:gridCol w:w="2251"/>
        <w:gridCol w:w="1440"/>
        <w:gridCol w:w="2069"/>
      </w:tblGrid>
      <w:tr>
        <w:trPr>
          <w:trHeight w:val="613" w:hRule="atLeast"/>
        </w:trPr>
        <w:tc>
          <w:tcPr>
            <w:tcW w:w="2016" w:type="dxa"/>
          </w:tcPr>
          <w:p>
            <w:pPr>
              <w:pStyle w:val="TableParagraph"/>
              <w:spacing w:line="263" w:lineRule="exact"/>
              <w:ind w:left="604"/>
              <w:jc w:val="left"/>
              <w:rPr>
                <w:sz w:val="24"/>
              </w:rPr>
            </w:pPr>
            <w:r>
              <w:rPr>
                <w:sz w:val="24"/>
              </w:rPr>
              <w:t>49-</w:t>
            </w:r>
            <w:r>
              <w:rPr>
                <w:spacing w:val="-4"/>
                <w:sz w:val="24"/>
              </w:rPr>
              <w:t>1430</w:t>
            </w:r>
          </w:p>
        </w:tc>
        <w:tc>
          <w:tcPr>
            <w:tcW w:w="811" w:type="dxa"/>
          </w:tcPr>
          <w:p>
            <w:pPr>
              <w:pStyle w:val="TableParagraph"/>
              <w:spacing w:line="263" w:lineRule="exact"/>
              <w:ind w:left="8" w:right="1"/>
              <w:rPr>
                <w:sz w:val="24"/>
              </w:rPr>
            </w:pPr>
            <w:r>
              <w:rPr>
                <w:spacing w:val="-5"/>
                <w:sz w:val="24"/>
              </w:rPr>
              <w:t>20</w:t>
            </w:r>
          </w:p>
        </w:tc>
        <w:tc>
          <w:tcPr>
            <w:tcW w:w="2251" w:type="dxa"/>
          </w:tcPr>
          <w:p>
            <w:pPr>
              <w:pStyle w:val="TableParagraph"/>
              <w:spacing w:line="263" w:lineRule="exact"/>
              <w:ind w:left="375"/>
              <w:jc w:val="left"/>
              <w:rPr>
                <w:sz w:val="24"/>
              </w:rPr>
            </w:pPr>
            <w:r>
              <w:rPr>
                <w:sz w:val="24"/>
              </w:rPr>
              <w:t>Silicon</w:t>
            </w:r>
            <w:r>
              <w:rPr>
                <w:spacing w:val="-5"/>
                <w:sz w:val="24"/>
              </w:rPr>
              <w:t> </w:t>
            </w:r>
            <w:r>
              <w:rPr>
                <w:spacing w:val="-2"/>
                <w:sz w:val="24"/>
              </w:rPr>
              <w:t>Carbide</w:t>
            </w:r>
          </w:p>
        </w:tc>
        <w:tc>
          <w:tcPr>
            <w:tcW w:w="1440" w:type="dxa"/>
          </w:tcPr>
          <w:p>
            <w:pPr>
              <w:pStyle w:val="TableParagraph"/>
              <w:spacing w:line="263" w:lineRule="exact"/>
              <w:ind w:left="448"/>
              <w:jc w:val="left"/>
              <w:rPr>
                <w:sz w:val="24"/>
              </w:rPr>
            </w:pPr>
            <w:r>
              <w:rPr>
                <w:spacing w:val="-4"/>
                <w:sz w:val="24"/>
              </w:rPr>
              <w:t>0.044</w:t>
            </w:r>
          </w:p>
        </w:tc>
        <w:tc>
          <w:tcPr>
            <w:tcW w:w="2069" w:type="dxa"/>
          </w:tcPr>
          <w:p>
            <w:pPr>
              <w:pStyle w:val="TableParagraph"/>
              <w:spacing w:line="263" w:lineRule="exact"/>
              <w:ind w:left="2"/>
              <w:rPr>
                <w:sz w:val="24"/>
              </w:rPr>
            </w:pPr>
            <w:r>
              <w:rPr>
                <w:spacing w:val="-5"/>
                <w:sz w:val="24"/>
              </w:rPr>
              <w:t>SiC</w:t>
            </w:r>
          </w:p>
        </w:tc>
      </w:tr>
    </w:tbl>
    <w:p>
      <w:pPr>
        <w:pStyle w:val="BodyText"/>
        <w:spacing w:before="8"/>
        <w:rPr>
          <w:sz w:val="9"/>
        </w:rPr>
      </w:pPr>
      <w:r>
        <w:rPr/>
        <mc:AlternateContent>
          <mc:Choice Requires="wps">
            <w:drawing>
              <wp:anchor distT="0" distB="0" distL="0" distR="0" allowOverlap="1" layoutInCell="1" locked="0" behindDoc="1" simplePos="0" relativeHeight="487601152">
                <wp:simplePos x="0" y="0"/>
                <wp:positionH relativeFrom="page">
                  <wp:posOffset>1171257</wp:posOffset>
                </wp:positionH>
                <wp:positionV relativeFrom="paragraph">
                  <wp:posOffset>86615</wp:posOffset>
                </wp:positionV>
                <wp:extent cx="4496435" cy="3476625"/>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4496435" cy="3476625"/>
                          <a:chExt cx="4496435" cy="3476625"/>
                        </a:xfrm>
                      </wpg:grpSpPr>
                      <pic:pic>
                        <pic:nvPicPr>
                          <pic:cNvPr id="52" name="Image 52" descr="C:\Users\USER\AppData\Local\Temp\Rar$DIa0.697\C-SHELL0001.jpg"/>
                          <pic:cNvPicPr/>
                        </pic:nvPicPr>
                        <pic:blipFill>
                          <a:blip r:embed="rId22" cstate="print"/>
                          <a:stretch>
                            <a:fillRect/>
                          </a:stretch>
                        </pic:blipFill>
                        <pic:spPr>
                          <a:xfrm>
                            <a:off x="0" y="0"/>
                            <a:ext cx="2247900" cy="3476625"/>
                          </a:xfrm>
                          <a:prstGeom prst="rect">
                            <a:avLst/>
                          </a:prstGeom>
                        </pic:spPr>
                      </pic:pic>
                      <pic:pic>
                        <pic:nvPicPr>
                          <pic:cNvPr id="53" name="Image 53"/>
                          <pic:cNvPicPr/>
                        </pic:nvPicPr>
                        <pic:blipFill>
                          <a:blip r:embed="rId23" cstate="print"/>
                          <a:stretch>
                            <a:fillRect/>
                          </a:stretch>
                        </pic:blipFill>
                        <pic:spPr>
                          <a:xfrm>
                            <a:off x="2519411" y="35944"/>
                            <a:ext cx="1976662" cy="3337226"/>
                          </a:xfrm>
                          <a:prstGeom prst="rect">
                            <a:avLst/>
                          </a:prstGeom>
                        </pic:spPr>
                      </pic:pic>
                      <wps:wsp>
                        <wps:cNvPr id="54" name="Graphic 54"/>
                        <wps:cNvSpPr/>
                        <wps:spPr>
                          <a:xfrm>
                            <a:off x="737298" y="2340355"/>
                            <a:ext cx="2680970" cy="212725"/>
                          </a:xfrm>
                          <a:custGeom>
                            <a:avLst/>
                            <a:gdLst/>
                            <a:ahLst/>
                            <a:cxnLst/>
                            <a:rect l="l" t="t" r="r" b="b"/>
                            <a:pathLst>
                              <a:path w="2680970" h="212725">
                                <a:moveTo>
                                  <a:pt x="2604165" y="180791"/>
                                </a:moveTo>
                                <a:lnTo>
                                  <a:pt x="2602103" y="212471"/>
                                </a:lnTo>
                                <a:lnTo>
                                  <a:pt x="2674875" y="181737"/>
                                </a:lnTo>
                                <a:lnTo>
                                  <a:pt x="2620264" y="181737"/>
                                </a:lnTo>
                                <a:lnTo>
                                  <a:pt x="2616835" y="181610"/>
                                </a:lnTo>
                                <a:lnTo>
                                  <a:pt x="2604165" y="180791"/>
                                </a:lnTo>
                                <a:close/>
                              </a:path>
                              <a:path w="2680970" h="212725">
                                <a:moveTo>
                                  <a:pt x="2604992" y="168095"/>
                                </a:moveTo>
                                <a:lnTo>
                                  <a:pt x="2604165" y="180791"/>
                                </a:lnTo>
                                <a:lnTo>
                                  <a:pt x="2616835" y="181610"/>
                                </a:lnTo>
                                <a:lnTo>
                                  <a:pt x="2620264" y="181737"/>
                                </a:lnTo>
                                <a:lnTo>
                                  <a:pt x="2623311" y="179197"/>
                                </a:lnTo>
                                <a:lnTo>
                                  <a:pt x="2623820" y="172085"/>
                                </a:lnTo>
                                <a:lnTo>
                                  <a:pt x="2621153" y="169164"/>
                                </a:lnTo>
                                <a:lnTo>
                                  <a:pt x="2604992" y="168095"/>
                                </a:lnTo>
                                <a:close/>
                              </a:path>
                              <a:path w="2680970" h="212725">
                                <a:moveTo>
                                  <a:pt x="2607056" y="136398"/>
                                </a:moveTo>
                                <a:lnTo>
                                  <a:pt x="2604992" y="168095"/>
                                </a:lnTo>
                                <a:lnTo>
                                  <a:pt x="2621153" y="169164"/>
                                </a:lnTo>
                                <a:lnTo>
                                  <a:pt x="2623820" y="172085"/>
                                </a:lnTo>
                                <a:lnTo>
                                  <a:pt x="2623311" y="179197"/>
                                </a:lnTo>
                                <a:lnTo>
                                  <a:pt x="2620264" y="181737"/>
                                </a:lnTo>
                                <a:lnTo>
                                  <a:pt x="2674875" y="181737"/>
                                </a:lnTo>
                                <a:lnTo>
                                  <a:pt x="2680589" y="179324"/>
                                </a:lnTo>
                                <a:lnTo>
                                  <a:pt x="2607056" y="136398"/>
                                </a:lnTo>
                                <a:close/>
                              </a:path>
                              <a:path w="2680970" h="212725">
                                <a:moveTo>
                                  <a:pt x="3556" y="0"/>
                                </a:moveTo>
                                <a:lnTo>
                                  <a:pt x="507" y="2667"/>
                                </a:lnTo>
                                <a:lnTo>
                                  <a:pt x="0" y="9651"/>
                                </a:lnTo>
                                <a:lnTo>
                                  <a:pt x="2667" y="12700"/>
                                </a:lnTo>
                                <a:lnTo>
                                  <a:pt x="2604165" y="180791"/>
                                </a:lnTo>
                                <a:lnTo>
                                  <a:pt x="2604992" y="168095"/>
                                </a:lnTo>
                                <a:lnTo>
                                  <a:pt x="35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2.224998pt;margin-top:6.820097pt;width:354.05pt;height:273.75pt;mso-position-horizontal-relative:page;mso-position-vertical-relative:paragraph;z-index:-15715328;mso-wrap-distance-left:0;mso-wrap-distance-right:0" id="docshapegroup41" coordorigin="1844,136" coordsize="7081,5475">
                <v:shape style="position:absolute;left:1844;top:136;width:3540;height:5475" type="#_x0000_t75" id="docshape42" alt="C:\Users\USER\AppData\Local\Temp\Rar$DIa0.697\C-SHELL0001.jpg" stroked="false">
                  <v:imagedata r:id="rId22" o:title=""/>
                </v:shape>
                <v:shape style="position:absolute;left:5812;top:193;width:3113;height:5256" type="#_x0000_t75" id="docshape43" stroked="false">
                  <v:imagedata r:id="rId23" o:title=""/>
                </v:shape>
                <v:shape style="position:absolute;left:3005;top:3822;width:4222;height:335" id="docshape44" coordorigin="3006,3822" coordsize="4222,335" path="m7107,4107l7103,4157,7218,4108,7132,4108,7127,4108,7107,4107xm7108,4087l7107,4107,7127,4108,7132,4108,7137,4104,7138,4093,7133,4088,7108,4087xm7111,4037l7108,4087,7133,4088,7138,4093,7137,4104,7132,4108,7218,4108,7227,4104,7111,4037xm3011,3822l3006,3826,3006,3837,3010,3842,7107,4107,7108,4087,3011,3822xe" filled="true" fillcolor="#000000" stroked="false">
                  <v:path arrowok="t"/>
                  <v:fill type="solid"/>
                </v:shape>
                <w10:wrap type="topAndBottom"/>
              </v:group>
            </w:pict>
          </mc:Fallback>
        </mc:AlternateContent>
      </w:r>
    </w:p>
    <w:p>
      <w:pPr>
        <w:pStyle w:val="BodyText"/>
        <w:spacing w:before="11"/>
      </w:pPr>
    </w:p>
    <w:p>
      <w:pPr>
        <w:spacing w:before="1"/>
        <w:ind w:left="1841" w:right="0" w:firstLine="0"/>
        <w:jc w:val="left"/>
        <w:rPr>
          <w:b/>
          <w:sz w:val="24"/>
        </w:rPr>
      </w:pPr>
      <w:r>
        <w:rPr>
          <w:b/>
          <w:sz w:val="24"/>
        </w:rPr>
        <w:t>Fig,</w:t>
      </w:r>
      <w:r>
        <w:rPr>
          <w:b/>
          <w:spacing w:val="-1"/>
          <w:sz w:val="24"/>
        </w:rPr>
        <w:t> </w:t>
      </w:r>
      <w:r>
        <w:rPr>
          <w:b/>
          <w:sz w:val="24"/>
        </w:rPr>
        <w:t>4.2:</w:t>
      </w:r>
      <w:r>
        <w:rPr>
          <w:b/>
          <w:spacing w:val="-4"/>
          <w:sz w:val="24"/>
        </w:rPr>
        <w:t> </w:t>
      </w:r>
      <w:r>
        <w:rPr>
          <w:b/>
          <w:sz w:val="24"/>
        </w:rPr>
        <w:t>SEM/EDS</w:t>
      </w:r>
      <w:r>
        <w:rPr>
          <w:b/>
          <w:spacing w:val="-2"/>
          <w:sz w:val="24"/>
        </w:rPr>
        <w:t> </w:t>
      </w:r>
      <w:r>
        <w:rPr>
          <w:b/>
          <w:sz w:val="24"/>
        </w:rPr>
        <w:t>pattern</w:t>
      </w:r>
      <w:r>
        <w:rPr>
          <w:b/>
          <w:spacing w:val="-1"/>
          <w:sz w:val="24"/>
        </w:rPr>
        <w:t> </w:t>
      </w:r>
      <w:r>
        <w:rPr>
          <w:b/>
          <w:sz w:val="24"/>
        </w:rPr>
        <w:t>of</w:t>
      </w:r>
      <w:r>
        <w:rPr>
          <w:b/>
          <w:spacing w:val="-5"/>
          <w:sz w:val="24"/>
        </w:rPr>
        <w:t> </w:t>
      </w:r>
      <w:r>
        <w:rPr>
          <w:b/>
          <w:sz w:val="24"/>
        </w:rPr>
        <w:t>the</w:t>
      </w:r>
      <w:r>
        <w:rPr>
          <w:b/>
          <w:spacing w:val="-2"/>
          <w:sz w:val="24"/>
        </w:rPr>
        <w:t> </w:t>
      </w:r>
      <w:r>
        <w:rPr>
          <w:b/>
          <w:sz w:val="24"/>
        </w:rPr>
        <w:t>coconut</w:t>
      </w:r>
      <w:r>
        <w:rPr>
          <w:b/>
          <w:spacing w:val="-4"/>
          <w:sz w:val="24"/>
        </w:rPr>
        <w:t> </w:t>
      </w:r>
      <w:r>
        <w:rPr>
          <w:b/>
          <w:sz w:val="24"/>
        </w:rPr>
        <w:t>shell</w:t>
      </w:r>
      <w:r>
        <w:rPr>
          <w:b/>
          <w:spacing w:val="5"/>
          <w:sz w:val="24"/>
        </w:rPr>
        <w:t> </w:t>
      </w:r>
      <w:r>
        <w:rPr>
          <w:b/>
          <w:sz w:val="24"/>
        </w:rPr>
        <w:t>charcoal</w:t>
      </w:r>
      <w:r>
        <w:rPr>
          <w:b/>
          <w:spacing w:val="-6"/>
          <w:sz w:val="24"/>
        </w:rPr>
        <w:t> </w:t>
      </w:r>
      <w:r>
        <w:rPr>
          <w:b/>
          <w:spacing w:val="-2"/>
          <w:sz w:val="24"/>
        </w:rPr>
        <w:t>powder</w:t>
      </w:r>
    </w:p>
    <w:p>
      <w:pPr>
        <w:pStyle w:val="BodyText"/>
        <w:spacing w:before="201"/>
        <w:rPr>
          <w:b/>
        </w:rPr>
      </w:pPr>
    </w:p>
    <w:p>
      <w:pPr>
        <w:spacing w:line="480" w:lineRule="auto" w:before="0" w:after="4"/>
        <w:ind w:left="1841" w:right="0" w:firstLine="0"/>
        <w:jc w:val="left"/>
        <w:rPr>
          <w:b/>
          <w:sz w:val="24"/>
        </w:rPr>
      </w:pPr>
      <w:r>
        <w:rPr>
          <w:b/>
          <w:sz w:val="24"/>
        </w:rPr>
        <w:t>Table</w:t>
      </w:r>
      <w:r>
        <w:rPr>
          <w:b/>
          <w:spacing w:val="-4"/>
          <w:sz w:val="24"/>
        </w:rPr>
        <w:t> </w:t>
      </w:r>
      <w:r>
        <w:rPr>
          <w:b/>
          <w:sz w:val="24"/>
        </w:rPr>
        <w:t>4.3:</w:t>
      </w:r>
      <w:r>
        <w:rPr>
          <w:b/>
          <w:spacing w:val="-2"/>
          <w:sz w:val="24"/>
        </w:rPr>
        <w:t> </w:t>
      </w:r>
      <w:r>
        <w:rPr>
          <w:b/>
          <w:sz w:val="24"/>
        </w:rPr>
        <w:t>Chemical</w:t>
      </w:r>
      <w:r>
        <w:rPr>
          <w:b/>
          <w:spacing w:val="-8"/>
          <w:sz w:val="24"/>
        </w:rPr>
        <w:t> </w:t>
      </w:r>
      <w:r>
        <w:rPr>
          <w:b/>
          <w:sz w:val="24"/>
        </w:rPr>
        <w:t>Composition</w:t>
      </w:r>
      <w:r>
        <w:rPr>
          <w:b/>
          <w:spacing w:val="-2"/>
          <w:sz w:val="24"/>
        </w:rPr>
        <w:t> </w:t>
      </w:r>
      <w:r>
        <w:rPr>
          <w:b/>
          <w:sz w:val="24"/>
        </w:rPr>
        <w:t>of</w:t>
      </w:r>
      <w:r>
        <w:rPr>
          <w:b/>
          <w:spacing w:val="-6"/>
          <w:sz w:val="24"/>
        </w:rPr>
        <w:t> </w:t>
      </w:r>
      <w:r>
        <w:rPr>
          <w:b/>
          <w:sz w:val="24"/>
        </w:rPr>
        <w:t>pulverized</w:t>
      </w:r>
      <w:r>
        <w:rPr>
          <w:b/>
          <w:spacing w:val="-3"/>
          <w:sz w:val="24"/>
        </w:rPr>
        <w:t> </w:t>
      </w:r>
      <w:r>
        <w:rPr>
          <w:b/>
          <w:sz w:val="24"/>
        </w:rPr>
        <w:t>coconut</w:t>
      </w:r>
      <w:r>
        <w:rPr>
          <w:b/>
          <w:spacing w:val="-2"/>
          <w:sz w:val="24"/>
        </w:rPr>
        <w:t> </w:t>
      </w:r>
      <w:r>
        <w:rPr>
          <w:b/>
          <w:sz w:val="24"/>
        </w:rPr>
        <w:t>shell</w:t>
      </w:r>
      <w:r>
        <w:rPr>
          <w:b/>
          <w:spacing w:val="-8"/>
          <w:sz w:val="24"/>
        </w:rPr>
        <w:t> </w:t>
      </w:r>
      <w:r>
        <w:rPr>
          <w:b/>
          <w:sz w:val="24"/>
        </w:rPr>
        <w:t>charcoal</w:t>
      </w:r>
      <w:r>
        <w:rPr>
          <w:b/>
          <w:spacing w:val="-8"/>
          <w:sz w:val="24"/>
        </w:rPr>
        <w:t> </w:t>
      </w:r>
      <w:r>
        <w:rPr>
          <w:b/>
          <w:sz w:val="24"/>
        </w:rPr>
        <w:t>using </w:t>
      </w:r>
      <w:r>
        <w:rPr>
          <w:b/>
          <w:spacing w:val="-2"/>
          <w:sz w:val="24"/>
        </w:rPr>
        <w:t>carbonsulphuranalyzer</w:t>
      </w:r>
    </w:p>
    <w:tbl>
      <w:tblPr>
        <w:tblW w:w="0" w:type="auto"/>
        <w:jc w:val="left"/>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4"/>
        <w:gridCol w:w="1709"/>
        <w:gridCol w:w="1690"/>
        <w:gridCol w:w="2410"/>
      </w:tblGrid>
      <w:tr>
        <w:trPr>
          <w:trHeight w:val="551" w:hRule="atLeast"/>
        </w:trPr>
        <w:tc>
          <w:tcPr>
            <w:tcW w:w="2704" w:type="dxa"/>
          </w:tcPr>
          <w:p>
            <w:pPr>
              <w:pStyle w:val="TableParagraph"/>
              <w:spacing w:line="273" w:lineRule="exact"/>
              <w:ind w:left="10" w:right="8"/>
              <w:rPr>
                <w:b/>
                <w:sz w:val="24"/>
              </w:rPr>
            </w:pPr>
            <w:r>
              <w:rPr>
                <w:b/>
                <w:spacing w:val="-2"/>
                <w:sz w:val="24"/>
              </w:rPr>
              <w:t>Composition</w:t>
            </w:r>
          </w:p>
        </w:tc>
        <w:tc>
          <w:tcPr>
            <w:tcW w:w="1709" w:type="dxa"/>
          </w:tcPr>
          <w:p>
            <w:pPr>
              <w:pStyle w:val="TableParagraph"/>
              <w:spacing w:line="273" w:lineRule="exact"/>
              <w:ind w:left="4" w:right="8"/>
              <w:rPr>
                <w:b/>
                <w:sz w:val="24"/>
              </w:rPr>
            </w:pPr>
            <w:r>
              <w:rPr>
                <w:b/>
                <w:spacing w:val="-2"/>
                <w:sz w:val="24"/>
              </w:rPr>
              <w:t>Carbon</w:t>
            </w:r>
          </w:p>
        </w:tc>
        <w:tc>
          <w:tcPr>
            <w:tcW w:w="1690" w:type="dxa"/>
          </w:tcPr>
          <w:p>
            <w:pPr>
              <w:pStyle w:val="TableParagraph"/>
              <w:spacing w:line="273" w:lineRule="exact"/>
              <w:ind w:left="14" w:right="9"/>
              <w:rPr>
                <w:b/>
                <w:sz w:val="24"/>
              </w:rPr>
            </w:pPr>
            <w:r>
              <w:rPr>
                <w:b/>
                <w:spacing w:val="-2"/>
                <w:sz w:val="24"/>
              </w:rPr>
              <w:t>Sulphur</w:t>
            </w:r>
          </w:p>
        </w:tc>
        <w:tc>
          <w:tcPr>
            <w:tcW w:w="2410" w:type="dxa"/>
          </w:tcPr>
          <w:p>
            <w:pPr>
              <w:pStyle w:val="TableParagraph"/>
              <w:spacing w:line="273" w:lineRule="exact"/>
              <w:ind w:left="893"/>
              <w:jc w:val="left"/>
              <w:rPr>
                <w:b/>
                <w:sz w:val="24"/>
              </w:rPr>
            </w:pPr>
            <w:r>
              <w:rPr>
                <w:b/>
                <w:spacing w:val="-2"/>
                <w:sz w:val="24"/>
              </w:rPr>
              <w:t>Other</w:t>
            </w:r>
          </w:p>
        </w:tc>
      </w:tr>
      <w:tr>
        <w:trPr>
          <w:trHeight w:val="551" w:hRule="atLeast"/>
        </w:trPr>
        <w:tc>
          <w:tcPr>
            <w:tcW w:w="2704" w:type="dxa"/>
          </w:tcPr>
          <w:p>
            <w:pPr>
              <w:pStyle w:val="TableParagraph"/>
              <w:ind w:left="10"/>
              <w:rPr>
                <w:sz w:val="24"/>
              </w:rPr>
            </w:pPr>
            <w:r>
              <w:rPr>
                <w:sz w:val="24"/>
              </w:rPr>
              <w:t>Percentage</w:t>
            </w:r>
            <w:r>
              <w:rPr>
                <w:spacing w:val="-2"/>
                <w:sz w:val="24"/>
              </w:rPr>
              <w:t> </w:t>
            </w:r>
            <w:r>
              <w:rPr>
                <w:spacing w:val="-5"/>
                <w:sz w:val="24"/>
              </w:rPr>
              <w:t>(%)</w:t>
            </w:r>
          </w:p>
        </w:tc>
        <w:tc>
          <w:tcPr>
            <w:tcW w:w="1709" w:type="dxa"/>
          </w:tcPr>
          <w:p>
            <w:pPr>
              <w:pStyle w:val="TableParagraph"/>
              <w:ind w:left="8" w:right="4"/>
              <w:rPr>
                <w:sz w:val="24"/>
              </w:rPr>
            </w:pPr>
            <w:r>
              <w:rPr>
                <w:spacing w:val="-2"/>
                <w:sz w:val="24"/>
              </w:rPr>
              <w:t>53.69</w:t>
            </w:r>
          </w:p>
        </w:tc>
        <w:tc>
          <w:tcPr>
            <w:tcW w:w="1690" w:type="dxa"/>
          </w:tcPr>
          <w:p>
            <w:pPr>
              <w:pStyle w:val="TableParagraph"/>
              <w:ind w:left="14"/>
              <w:rPr>
                <w:sz w:val="24"/>
              </w:rPr>
            </w:pPr>
            <w:r>
              <w:rPr>
                <w:spacing w:val="-4"/>
                <w:sz w:val="24"/>
              </w:rPr>
              <w:t>0.013</w:t>
            </w:r>
          </w:p>
        </w:tc>
        <w:tc>
          <w:tcPr>
            <w:tcW w:w="2410" w:type="dxa"/>
          </w:tcPr>
          <w:p>
            <w:pPr>
              <w:pStyle w:val="TableParagraph"/>
              <w:ind w:left="874"/>
              <w:jc w:val="left"/>
              <w:rPr>
                <w:sz w:val="24"/>
              </w:rPr>
            </w:pPr>
            <w:r>
              <w:rPr>
                <w:spacing w:val="-2"/>
                <w:sz w:val="24"/>
              </w:rPr>
              <w:t>46.297</w:t>
            </w:r>
          </w:p>
        </w:tc>
      </w:tr>
    </w:tbl>
    <w:p>
      <w:pPr>
        <w:pStyle w:val="Heading1"/>
        <w:numPr>
          <w:ilvl w:val="1"/>
          <w:numId w:val="15"/>
        </w:numPr>
        <w:tabs>
          <w:tab w:pos="1840" w:val="left" w:leader="none"/>
        </w:tabs>
        <w:spacing w:line="240" w:lineRule="auto" w:before="237" w:after="0"/>
        <w:ind w:left="1840" w:right="0" w:hanging="720"/>
        <w:jc w:val="left"/>
      </w:pPr>
      <w:r>
        <w:rPr/>
        <w:t>XRD</w:t>
      </w:r>
      <w:r>
        <w:rPr>
          <w:spacing w:val="-2"/>
        </w:rPr>
        <w:t> </w:t>
      </w:r>
      <w:r>
        <w:rPr/>
        <w:t>AND</w:t>
      </w:r>
      <w:r>
        <w:rPr>
          <w:spacing w:val="-1"/>
        </w:rPr>
        <w:t> </w:t>
      </w:r>
      <w:r>
        <w:rPr/>
        <w:t>SEM</w:t>
      </w:r>
      <w:r>
        <w:rPr>
          <w:spacing w:val="-1"/>
        </w:rPr>
        <w:t> </w:t>
      </w:r>
      <w:r>
        <w:rPr/>
        <w:t>ANALYSIS OF</w:t>
      </w:r>
      <w:r>
        <w:rPr>
          <w:spacing w:val="-3"/>
        </w:rPr>
        <w:t> </w:t>
      </w:r>
      <w:r>
        <w:rPr/>
        <w:t>THE</w:t>
      </w:r>
      <w:r>
        <w:rPr>
          <w:spacing w:val="-2"/>
        </w:rPr>
        <w:t> </w:t>
      </w:r>
      <w:r>
        <w:rPr/>
        <w:t>PERIWINKLES SHELL</w:t>
      </w:r>
      <w:r>
        <w:rPr>
          <w:spacing w:val="4"/>
        </w:rPr>
        <w:t> </w:t>
      </w:r>
      <w:r>
        <w:rPr>
          <w:spacing w:val="-4"/>
        </w:rPr>
        <w:t>(PS)</w:t>
      </w:r>
    </w:p>
    <w:p>
      <w:pPr>
        <w:pStyle w:val="BodyText"/>
        <w:spacing w:line="480" w:lineRule="auto" w:before="272"/>
        <w:ind w:left="1841" w:right="1214"/>
        <w:jc w:val="both"/>
      </w:pPr>
      <w:r>
        <w:rPr/>
        <w:t>The XRD pattern of the periwinkles shell(PS) powder obtained has majordiffraction </w:t>
      </w:r>
      <w:r>
        <w:rPr>
          <w:w w:val="105"/>
        </w:rPr>
        <w:t>peaksat:</w:t>
      </w:r>
      <w:r>
        <w:rPr>
          <w:spacing w:val="40"/>
          <w:w w:val="105"/>
        </w:rPr>
        <w:t> </w:t>
      </w:r>
      <w:r>
        <w:rPr>
          <w:w w:val="105"/>
        </w:rPr>
        <w:t>26.96,</w:t>
      </w:r>
      <w:r>
        <w:rPr>
          <w:spacing w:val="40"/>
          <w:w w:val="105"/>
        </w:rPr>
        <w:t> </w:t>
      </w:r>
      <w:r>
        <w:rPr>
          <w:w w:val="105"/>
        </w:rPr>
        <w:t>34.06and</w:t>
      </w:r>
      <w:r>
        <w:rPr>
          <w:w w:val="105"/>
        </w:rPr>
        <w:t> phases at these peaks are: Calcite (</w:t>
      </w:r>
      <w:r>
        <w:rPr>
          <w:rFonts w:ascii="Cambria Math" w:eastAsia="Cambria Math"/>
          <w:w w:val="105"/>
        </w:rPr>
        <w:t>𝐶𝑎𝐶𝑂</w:t>
      </w:r>
      <w:r>
        <w:rPr>
          <w:rFonts w:ascii="Cambria Math" w:eastAsia="Cambria Math"/>
          <w:w w:val="105"/>
          <w:vertAlign w:val="subscript"/>
        </w:rPr>
        <w:t>3</w:t>
      </w:r>
      <w:r>
        <w:rPr>
          <w:w w:val="105"/>
          <w:vertAlign w:val="baseline"/>
        </w:rPr>
        <w:t>,Quartz, syn (SiO</w:t>
      </w:r>
      <w:r>
        <w:rPr>
          <w:w w:val="105"/>
          <w:vertAlign w:val="subscript"/>
        </w:rPr>
        <w:t>2</w:t>
      </w:r>
      <w:r>
        <w:rPr>
          <w:w w:val="105"/>
          <w:vertAlign w:val="baseline"/>
        </w:rPr>
        <w:t>)</w:t>
      </w:r>
      <w:r>
        <w:rPr>
          <w:spacing w:val="-12"/>
          <w:w w:val="105"/>
          <w:vertAlign w:val="baseline"/>
        </w:rPr>
        <w:t> </w:t>
      </w:r>
      <w:r>
        <w:rPr>
          <w:w w:val="105"/>
          <w:vertAlign w:val="baseline"/>
        </w:rPr>
        <w:t>and</w:t>
      </w:r>
      <w:r>
        <w:rPr>
          <w:spacing w:val="-14"/>
          <w:w w:val="105"/>
          <w:vertAlign w:val="baseline"/>
        </w:rPr>
        <w:t> </w:t>
      </w:r>
      <w:r>
        <w:rPr>
          <w:w w:val="105"/>
          <w:vertAlign w:val="baseline"/>
        </w:rPr>
        <w:t>Tilleyite</w:t>
      </w:r>
      <w:r>
        <w:rPr>
          <w:spacing w:val="-1"/>
          <w:w w:val="105"/>
          <w:vertAlign w:val="baseline"/>
        </w:rPr>
        <w:t> </w:t>
      </w:r>
      <w:r>
        <w:rPr>
          <w:w w:val="105"/>
          <w:vertAlign w:val="baseline"/>
        </w:rPr>
        <w:t>(Ca</w:t>
      </w:r>
      <w:r>
        <w:rPr>
          <w:w w:val="105"/>
          <w:vertAlign w:val="subscript"/>
        </w:rPr>
        <w:t>5</w:t>
      </w:r>
      <w:r>
        <w:rPr>
          <w:spacing w:val="-11"/>
          <w:w w:val="105"/>
          <w:vertAlign w:val="baseline"/>
        </w:rPr>
        <w:t> </w:t>
      </w:r>
      <w:r>
        <w:rPr>
          <w:w w:val="105"/>
          <w:vertAlign w:val="baseline"/>
        </w:rPr>
        <w:t>Si</w:t>
      </w:r>
      <w:r>
        <w:rPr>
          <w:w w:val="105"/>
          <w:vertAlign w:val="subscript"/>
        </w:rPr>
        <w:t>2</w:t>
      </w:r>
      <w:r>
        <w:rPr>
          <w:spacing w:val="-8"/>
          <w:w w:val="105"/>
          <w:vertAlign w:val="baseline"/>
        </w:rPr>
        <w:t> </w:t>
      </w:r>
      <w:r>
        <w:rPr>
          <w:w w:val="105"/>
          <w:vertAlign w:val="baseline"/>
        </w:rPr>
        <w:t>O</w:t>
      </w:r>
      <w:r>
        <w:rPr>
          <w:w w:val="105"/>
          <w:vertAlign w:val="subscript"/>
        </w:rPr>
        <w:t>7</w:t>
      </w:r>
      <w:r>
        <w:rPr>
          <w:spacing w:val="-11"/>
          <w:w w:val="105"/>
          <w:vertAlign w:val="baseline"/>
        </w:rPr>
        <w:t> </w:t>
      </w:r>
      <w:r>
        <w:rPr>
          <w:w w:val="105"/>
          <w:vertAlign w:val="baseline"/>
        </w:rPr>
        <w:t>(CO</w:t>
      </w:r>
      <w:r>
        <w:rPr>
          <w:w w:val="105"/>
          <w:vertAlign w:val="subscript"/>
        </w:rPr>
        <w:t>3</w:t>
      </w:r>
      <w:r>
        <w:rPr>
          <w:w w:val="105"/>
          <w:vertAlign w:val="baseline"/>
        </w:rPr>
        <w:t>)</w:t>
      </w:r>
      <w:r>
        <w:rPr>
          <w:w w:val="105"/>
          <w:vertAlign w:val="subscript"/>
        </w:rPr>
        <w:t>2</w:t>
      </w:r>
      <w:r>
        <w:rPr>
          <w:w w:val="105"/>
          <w:vertAlign w:val="baseline"/>
        </w:rPr>
        <w:t>),</w:t>
      </w:r>
      <w:r>
        <w:rPr>
          <w:w w:val="105"/>
          <w:vertAlign w:val="baseline"/>
        </w:rPr>
        <w:t> </w:t>
      </w:r>
      <w:r>
        <w:rPr>
          <w:spacing w:val="9"/>
          <w:w w:val="105"/>
          <w:vertAlign w:val="baseline"/>
        </w:rPr>
        <w:t>while</w:t>
      </w:r>
      <w:r>
        <w:rPr>
          <w:spacing w:val="8"/>
          <w:w w:val="105"/>
          <w:vertAlign w:val="baseline"/>
        </w:rPr>
        <w:t> </w:t>
      </w:r>
      <w:r>
        <w:rPr>
          <w:spacing w:val="11"/>
          <w:w w:val="105"/>
          <w:vertAlign w:val="baseline"/>
        </w:rPr>
        <w:t>each</w:t>
      </w:r>
      <w:r>
        <w:rPr>
          <w:spacing w:val="5"/>
          <w:w w:val="105"/>
          <w:vertAlign w:val="baseline"/>
        </w:rPr>
        <w:t> </w:t>
      </w:r>
      <w:r>
        <w:rPr>
          <w:spacing w:val="11"/>
          <w:w w:val="105"/>
          <w:vertAlign w:val="baseline"/>
        </w:rPr>
        <w:t>of</w:t>
      </w:r>
      <w:r>
        <w:rPr>
          <w:spacing w:val="2"/>
          <w:w w:val="105"/>
          <w:vertAlign w:val="baseline"/>
        </w:rPr>
        <w:t> </w:t>
      </w:r>
      <w:r>
        <w:rPr>
          <w:spacing w:val="10"/>
          <w:w w:val="105"/>
          <w:vertAlign w:val="baseline"/>
        </w:rPr>
        <w:t>these</w:t>
      </w:r>
      <w:r>
        <w:rPr>
          <w:spacing w:val="8"/>
          <w:w w:val="105"/>
          <w:vertAlign w:val="baseline"/>
        </w:rPr>
        <w:t> </w:t>
      </w:r>
      <w:r>
        <w:rPr>
          <w:spacing w:val="10"/>
          <w:w w:val="105"/>
          <w:vertAlign w:val="baseline"/>
        </w:rPr>
        <w:t>phases</w:t>
      </w:r>
      <w:r>
        <w:rPr>
          <w:spacing w:val="10"/>
          <w:w w:val="105"/>
          <w:vertAlign w:val="baseline"/>
        </w:rPr>
        <w:t> </w:t>
      </w:r>
      <w:r>
        <w:rPr>
          <w:w w:val="105"/>
          <w:vertAlign w:val="baseline"/>
        </w:rPr>
        <w:t>has</w:t>
      </w:r>
      <w:r>
        <w:rPr>
          <w:w w:val="105"/>
          <w:vertAlign w:val="baseline"/>
        </w:rPr>
        <w:t> a</w:t>
      </w:r>
      <w:r>
        <w:rPr>
          <w:w w:val="105"/>
          <w:vertAlign w:val="baseline"/>
        </w:rPr>
        <w:t> </w:t>
      </w:r>
      <w:r>
        <w:rPr>
          <w:spacing w:val="11"/>
          <w:w w:val="105"/>
          <w:vertAlign w:val="baseline"/>
        </w:rPr>
        <w:t>score </w:t>
      </w:r>
      <w:r>
        <w:rPr>
          <w:w w:val="105"/>
          <w:vertAlign w:val="baseline"/>
        </w:rPr>
        <w:t>of</w:t>
      </w:r>
      <w:r>
        <w:rPr>
          <w:w w:val="105"/>
          <w:vertAlign w:val="baseline"/>
        </w:rPr>
        <w:t> </w:t>
      </w:r>
      <w:r>
        <w:rPr>
          <w:spacing w:val="9"/>
          <w:w w:val="105"/>
          <w:vertAlign w:val="baseline"/>
        </w:rPr>
        <w:t>94,</w:t>
      </w:r>
      <w:r>
        <w:rPr>
          <w:spacing w:val="9"/>
          <w:w w:val="105"/>
          <w:vertAlign w:val="baseline"/>
        </w:rPr>
        <w:t> </w:t>
      </w:r>
      <w:r>
        <w:rPr>
          <w:w w:val="105"/>
          <w:vertAlign w:val="baseline"/>
        </w:rPr>
        <w:t>25</w:t>
      </w:r>
      <w:r>
        <w:rPr>
          <w:w w:val="105"/>
          <w:vertAlign w:val="baseline"/>
        </w:rPr>
        <w:t> and</w:t>
      </w:r>
      <w:r>
        <w:rPr>
          <w:w w:val="105"/>
          <w:vertAlign w:val="baseline"/>
        </w:rPr>
        <w:t> 13</w:t>
      </w:r>
      <w:r>
        <w:rPr>
          <w:w w:val="105"/>
          <w:vertAlign w:val="baseline"/>
        </w:rPr>
        <w:t> (Figure</w:t>
      </w:r>
      <w:r>
        <w:rPr>
          <w:spacing w:val="-12"/>
          <w:w w:val="105"/>
          <w:vertAlign w:val="baseline"/>
        </w:rPr>
        <w:t> </w:t>
      </w:r>
      <w:r>
        <w:rPr>
          <w:w w:val="105"/>
          <w:vertAlign w:val="baseline"/>
        </w:rPr>
        <w:t>4.3</w:t>
      </w:r>
      <w:r>
        <w:rPr>
          <w:spacing w:val="-12"/>
          <w:w w:val="105"/>
          <w:vertAlign w:val="baseline"/>
        </w:rPr>
        <w:t> </w:t>
      </w:r>
      <w:r>
        <w:rPr>
          <w:w w:val="105"/>
          <w:vertAlign w:val="baseline"/>
        </w:rPr>
        <w:t>and</w:t>
      </w:r>
      <w:r>
        <w:rPr>
          <w:spacing w:val="-12"/>
          <w:w w:val="105"/>
          <w:vertAlign w:val="baseline"/>
        </w:rPr>
        <w:t> </w:t>
      </w:r>
      <w:r>
        <w:rPr>
          <w:w w:val="105"/>
          <w:vertAlign w:val="baseline"/>
        </w:rPr>
        <w:t>Table</w:t>
      </w:r>
      <w:r>
        <w:rPr>
          <w:spacing w:val="-11"/>
          <w:w w:val="105"/>
          <w:vertAlign w:val="baseline"/>
        </w:rPr>
        <w:t> </w:t>
      </w:r>
      <w:r>
        <w:rPr>
          <w:w w:val="105"/>
          <w:vertAlign w:val="baseline"/>
        </w:rPr>
        <w:t>4.4).</w:t>
      </w:r>
      <w:r>
        <w:rPr>
          <w:spacing w:val="40"/>
          <w:w w:val="105"/>
          <w:vertAlign w:val="baseline"/>
        </w:rPr>
        <w:t> </w:t>
      </w:r>
      <w:r>
        <w:rPr>
          <w:w w:val="105"/>
          <w:vertAlign w:val="baseline"/>
        </w:rPr>
        <w:t>Complete</w:t>
      </w:r>
      <w:r>
        <w:rPr>
          <w:spacing w:val="-12"/>
          <w:w w:val="105"/>
          <w:vertAlign w:val="baseline"/>
        </w:rPr>
        <w:t> </w:t>
      </w:r>
      <w:r>
        <w:rPr>
          <w:w w:val="105"/>
          <w:vertAlign w:val="baseline"/>
        </w:rPr>
        <w:t>analysis</w:t>
      </w:r>
      <w:r>
        <w:rPr>
          <w:spacing w:val="-8"/>
          <w:w w:val="105"/>
          <w:vertAlign w:val="baseline"/>
        </w:rPr>
        <w:t> </w:t>
      </w:r>
      <w:r>
        <w:rPr>
          <w:w w:val="105"/>
          <w:vertAlign w:val="baseline"/>
        </w:rPr>
        <w:t>confirmed</w:t>
      </w:r>
      <w:r>
        <w:rPr>
          <w:spacing w:val="-12"/>
          <w:w w:val="105"/>
          <w:vertAlign w:val="baseline"/>
        </w:rPr>
        <w:t> </w:t>
      </w:r>
      <w:r>
        <w:rPr>
          <w:w w:val="105"/>
          <w:vertAlign w:val="baseline"/>
        </w:rPr>
        <w:t>that</w:t>
      </w:r>
      <w:r>
        <w:rPr>
          <w:spacing w:val="-11"/>
          <w:w w:val="105"/>
          <w:vertAlign w:val="baseline"/>
        </w:rPr>
        <w:t> </w:t>
      </w:r>
      <w:r>
        <w:rPr>
          <w:w w:val="105"/>
          <w:vertAlign w:val="baseline"/>
        </w:rPr>
        <w:t>the PS</w:t>
      </w:r>
      <w:r>
        <w:rPr>
          <w:spacing w:val="-7"/>
          <w:w w:val="105"/>
          <w:vertAlign w:val="baseline"/>
        </w:rPr>
        <w:t> </w:t>
      </w:r>
      <w:r>
        <w:rPr>
          <w:w w:val="105"/>
          <w:vertAlign w:val="baseline"/>
        </w:rPr>
        <w:t>powder</w:t>
      </w:r>
      <w:r>
        <w:rPr>
          <w:spacing w:val="-6"/>
          <w:w w:val="105"/>
          <w:vertAlign w:val="baseline"/>
        </w:rPr>
        <w:t> </w:t>
      </w:r>
      <w:r>
        <w:rPr>
          <w:w w:val="105"/>
          <w:vertAlign w:val="baseline"/>
        </w:rPr>
        <w:t>contained</w:t>
      </w:r>
      <w:r>
        <w:rPr>
          <w:spacing w:val="-6"/>
          <w:w w:val="105"/>
          <w:vertAlign w:val="baseline"/>
        </w:rPr>
        <w:t> </w:t>
      </w:r>
      <w:r>
        <w:rPr>
          <w:w w:val="105"/>
          <w:vertAlign w:val="baseline"/>
        </w:rPr>
        <w:t>at</w:t>
      </w:r>
      <w:r>
        <w:rPr>
          <w:spacing w:val="-4"/>
          <w:w w:val="105"/>
          <w:vertAlign w:val="baseline"/>
        </w:rPr>
        <w:t> </w:t>
      </w:r>
      <w:r>
        <w:rPr>
          <w:w w:val="105"/>
          <w:vertAlign w:val="baseline"/>
        </w:rPr>
        <w:t>least</w:t>
      </w:r>
      <w:r>
        <w:rPr>
          <w:spacing w:val="-7"/>
          <w:w w:val="105"/>
          <w:vertAlign w:val="baseline"/>
        </w:rPr>
        <w:t> </w:t>
      </w:r>
      <w:r>
        <w:rPr>
          <w:w w:val="105"/>
          <w:vertAlign w:val="baseline"/>
        </w:rPr>
        <w:t>one</w:t>
      </w:r>
      <w:r>
        <w:rPr>
          <w:spacing w:val="-8"/>
          <w:w w:val="105"/>
          <w:vertAlign w:val="baseline"/>
        </w:rPr>
        <w:t> </w:t>
      </w:r>
      <w:r>
        <w:rPr>
          <w:w w:val="105"/>
          <w:vertAlign w:val="baseline"/>
        </w:rPr>
        <w:t>of</w:t>
      </w:r>
      <w:r>
        <w:rPr>
          <w:spacing w:val="-12"/>
          <w:w w:val="105"/>
          <w:vertAlign w:val="baseline"/>
        </w:rPr>
        <w:t> </w:t>
      </w:r>
      <w:r>
        <w:rPr>
          <w:w w:val="105"/>
          <w:vertAlign w:val="baseline"/>
        </w:rPr>
        <w:t>elements</w:t>
      </w:r>
      <w:r>
        <w:rPr>
          <w:spacing w:val="-8"/>
          <w:w w:val="105"/>
          <w:vertAlign w:val="baseline"/>
        </w:rPr>
        <w:t> </w:t>
      </w:r>
      <w:r>
        <w:rPr>
          <w:w w:val="105"/>
          <w:vertAlign w:val="baseline"/>
        </w:rPr>
        <w:t>(C,</w:t>
      </w:r>
      <w:r>
        <w:rPr>
          <w:spacing w:val="-6"/>
          <w:w w:val="105"/>
          <w:vertAlign w:val="baseline"/>
        </w:rPr>
        <w:t> </w:t>
      </w:r>
      <w:r>
        <w:rPr>
          <w:w w:val="105"/>
          <w:vertAlign w:val="baseline"/>
        </w:rPr>
        <w:t>O,</w:t>
      </w:r>
      <w:r>
        <w:rPr>
          <w:spacing w:val="-9"/>
          <w:w w:val="105"/>
          <w:vertAlign w:val="baseline"/>
        </w:rPr>
        <w:t> </w:t>
      </w:r>
      <w:r>
        <w:rPr>
          <w:w w:val="105"/>
          <w:vertAlign w:val="baseline"/>
        </w:rPr>
        <w:t>Si,</w:t>
      </w:r>
      <w:r>
        <w:rPr>
          <w:spacing w:val="-6"/>
          <w:w w:val="105"/>
          <w:vertAlign w:val="baseline"/>
        </w:rPr>
        <w:t> </w:t>
      </w:r>
      <w:r>
        <w:rPr>
          <w:w w:val="105"/>
          <w:vertAlign w:val="baseline"/>
        </w:rPr>
        <w:t>Ca).</w:t>
      </w:r>
      <w:r>
        <w:rPr>
          <w:spacing w:val="-4"/>
          <w:w w:val="105"/>
          <w:vertAlign w:val="baseline"/>
        </w:rPr>
        <w:t> </w:t>
      </w:r>
      <w:r>
        <w:rPr>
          <w:w w:val="105"/>
          <w:vertAlign w:val="baseline"/>
        </w:rPr>
        <w:t>With</w:t>
      </w:r>
      <w:r>
        <w:rPr>
          <w:spacing w:val="-10"/>
          <w:w w:val="105"/>
          <w:vertAlign w:val="baseline"/>
        </w:rPr>
        <w:t> </w:t>
      </w:r>
      <w:r>
        <w:rPr>
          <w:w w:val="105"/>
          <w:vertAlign w:val="baseline"/>
        </w:rPr>
        <w:t>Calcite</w:t>
      </w:r>
      <w:r>
        <w:rPr>
          <w:spacing w:val="-8"/>
          <w:w w:val="105"/>
          <w:vertAlign w:val="baseline"/>
        </w:rPr>
        <w:t> </w:t>
      </w:r>
      <w:r>
        <w:rPr>
          <w:w w:val="105"/>
          <w:vertAlign w:val="baseline"/>
        </w:rPr>
        <w:t>(CaCO</w:t>
      </w:r>
      <w:r>
        <w:rPr>
          <w:w w:val="105"/>
          <w:vertAlign w:val="subscript"/>
        </w:rPr>
        <w:t>3</w:t>
      </w:r>
      <w:r>
        <w:rPr>
          <w:w w:val="105"/>
          <w:vertAlign w:val="baseline"/>
        </w:rPr>
        <w:t>) having</w:t>
      </w:r>
      <w:r>
        <w:rPr>
          <w:w w:val="105"/>
          <w:vertAlign w:val="baseline"/>
        </w:rPr>
        <w:t> higher</w:t>
      </w:r>
      <w:r>
        <w:rPr>
          <w:w w:val="105"/>
          <w:vertAlign w:val="baseline"/>
        </w:rPr>
        <w:t> score</w:t>
      </w:r>
      <w:r>
        <w:rPr>
          <w:w w:val="105"/>
          <w:vertAlign w:val="baseline"/>
        </w:rPr>
        <w:t> of</w:t>
      </w:r>
      <w:r>
        <w:rPr>
          <w:spacing w:val="-3"/>
          <w:w w:val="105"/>
          <w:vertAlign w:val="baseline"/>
        </w:rPr>
        <w:t> </w:t>
      </w:r>
      <w:r>
        <w:rPr>
          <w:w w:val="105"/>
          <w:vertAlign w:val="baseline"/>
        </w:rPr>
        <w:t>94</w:t>
      </w:r>
      <w:r>
        <w:rPr>
          <w:w w:val="105"/>
          <w:vertAlign w:val="baseline"/>
        </w:rPr>
        <w:t> confirmed</w:t>
      </w:r>
      <w:r>
        <w:rPr>
          <w:w w:val="105"/>
          <w:vertAlign w:val="baseline"/>
        </w:rPr>
        <w:t> that</w:t>
      </w:r>
      <w:r>
        <w:rPr>
          <w:w w:val="105"/>
          <w:vertAlign w:val="baseline"/>
        </w:rPr>
        <w:t> PS</w:t>
      </w:r>
      <w:r>
        <w:rPr>
          <w:w w:val="105"/>
          <w:vertAlign w:val="baseline"/>
        </w:rPr>
        <w:t> powder</w:t>
      </w:r>
      <w:r>
        <w:rPr>
          <w:w w:val="105"/>
          <w:vertAlign w:val="baseline"/>
        </w:rPr>
        <w:t> is</w:t>
      </w:r>
      <w:r>
        <w:rPr>
          <w:w w:val="105"/>
          <w:vertAlign w:val="baseline"/>
        </w:rPr>
        <w:t> a</w:t>
      </w:r>
      <w:r>
        <w:rPr>
          <w:w w:val="105"/>
          <w:vertAlign w:val="baseline"/>
        </w:rPr>
        <w:t> calcium</w:t>
      </w:r>
      <w:r>
        <w:rPr>
          <w:w w:val="105"/>
          <w:vertAlign w:val="baseline"/>
        </w:rPr>
        <w:t> carbonate</w:t>
      </w:r>
      <w:r>
        <w:rPr>
          <w:w w:val="105"/>
          <w:vertAlign w:val="baseline"/>
        </w:rPr>
        <w:t> based </w:t>
      </w:r>
      <w:r>
        <w:rPr>
          <w:spacing w:val="-2"/>
          <w:w w:val="105"/>
          <w:vertAlign w:val="baseline"/>
        </w:rPr>
        <w:t>materials.</w:t>
      </w:r>
    </w:p>
    <w:p>
      <w:pPr>
        <w:spacing w:after="0" w:line="480" w:lineRule="auto"/>
        <w:jc w:val="both"/>
        <w:sectPr>
          <w:pgSz w:w="11910" w:h="16840"/>
          <w:pgMar w:header="0" w:footer="854" w:top="1400" w:bottom="1040" w:left="320" w:right="220"/>
        </w:sectPr>
      </w:pPr>
    </w:p>
    <w:p>
      <w:pPr>
        <w:pStyle w:val="BodyText"/>
        <w:spacing w:line="480" w:lineRule="auto" w:before="78"/>
        <w:ind w:left="1841" w:right="1218"/>
        <w:jc w:val="both"/>
      </w:pPr>
      <w:r>
        <w:rPr/>
        <w:t>The</w:t>
      </w:r>
      <w:r>
        <w:rPr>
          <w:spacing w:val="40"/>
        </w:rPr>
        <w:t> </w:t>
      </w:r>
      <w:r>
        <w:rPr/>
        <w:t>microstructure</w:t>
      </w:r>
      <w:r>
        <w:rPr>
          <w:spacing w:val="40"/>
        </w:rPr>
        <w:t> </w:t>
      </w:r>
      <w:r>
        <w:rPr/>
        <w:t>of</w:t>
      </w:r>
      <w:r>
        <w:rPr>
          <w:spacing w:val="40"/>
        </w:rPr>
        <w:t> </w:t>
      </w:r>
      <w:r>
        <w:rPr/>
        <w:t>the</w:t>
      </w:r>
      <w:r>
        <w:rPr>
          <w:spacing w:val="40"/>
        </w:rPr>
        <w:t> </w:t>
      </w:r>
      <w:r>
        <w:rPr/>
        <w:t>PS</w:t>
      </w:r>
      <w:r>
        <w:rPr>
          <w:spacing w:val="40"/>
        </w:rPr>
        <w:t> </w:t>
      </w:r>
      <w:r>
        <w:rPr/>
        <w:t>powder</w:t>
      </w:r>
      <w:r>
        <w:rPr>
          <w:spacing w:val="40"/>
        </w:rPr>
        <w:t> </w:t>
      </w:r>
      <w:r>
        <w:rPr/>
        <w:t>revealed</w:t>
      </w:r>
      <w:r>
        <w:rPr>
          <w:spacing w:val="40"/>
        </w:rPr>
        <w:t> </w:t>
      </w:r>
      <w:r>
        <w:rPr/>
        <w:t>that</w:t>
      </w:r>
      <w:r>
        <w:rPr>
          <w:spacing w:val="40"/>
        </w:rPr>
        <w:t> </w:t>
      </w:r>
      <w:r>
        <w:rPr/>
        <w:t>thesize</w:t>
      </w:r>
      <w:r>
        <w:rPr>
          <w:spacing w:val="40"/>
        </w:rPr>
        <w:t> </w:t>
      </w:r>
      <w:r>
        <w:rPr/>
        <w:t>andshapeofthepowderare</w:t>
      </w:r>
      <w:r>
        <w:rPr>
          <w:spacing w:val="40"/>
        </w:rPr>
        <w:t> </w:t>
      </w:r>
      <w:r>
        <w:rPr/>
        <w:t>porous</w:t>
      </w:r>
      <w:r>
        <w:rPr>
          <w:spacing w:val="40"/>
        </w:rPr>
        <w:t> </w:t>
      </w:r>
      <w:r>
        <w:rPr/>
        <w:t>and</w:t>
      </w:r>
      <w:r>
        <w:rPr>
          <w:spacing w:val="40"/>
        </w:rPr>
        <w:t> </w:t>
      </w:r>
      <w:r>
        <w:rPr/>
        <w:t>irregular.</w:t>
      </w:r>
      <w:r>
        <w:rPr>
          <w:spacing w:val="40"/>
        </w:rPr>
        <w:t> </w:t>
      </w:r>
      <w:r>
        <w:rPr/>
        <w:t>The</w:t>
      </w:r>
      <w:r>
        <w:rPr>
          <w:spacing w:val="40"/>
        </w:rPr>
        <w:t> </w:t>
      </w:r>
      <w:r>
        <w:rPr/>
        <w:t>EDS</w:t>
      </w:r>
      <w:r>
        <w:rPr>
          <w:spacing w:val="40"/>
        </w:rPr>
        <w:t> </w:t>
      </w:r>
      <w:r>
        <w:rPr/>
        <w:t>of</w:t>
      </w:r>
      <w:r>
        <w:rPr>
          <w:spacing w:val="40"/>
        </w:rPr>
        <w:t> </w:t>
      </w:r>
      <w:r>
        <w:rPr/>
        <w:t>the</w:t>
      </w:r>
      <w:r>
        <w:rPr>
          <w:spacing w:val="40"/>
        </w:rPr>
        <w:t> </w:t>
      </w:r>
      <w:r>
        <w:rPr/>
        <w:t>PS</w:t>
      </w:r>
      <w:r>
        <w:rPr>
          <w:spacing w:val="40"/>
        </w:rPr>
        <w:t> </w:t>
      </w:r>
      <w:r>
        <w:rPr/>
        <w:t>particles revealed</w:t>
      </w:r>
      <w:r>
        <w:rPr>
          <w:spacing w:val="80"/>
          <w:w w:val="150"/>
        </w:rPr>
        <w:t> </w:t>
      </w:r>
      <w:r>
        <w:rPr/>
        <w:t>that</w:t>
      </w:r>
      <w:r>
        <w:rPr>
          <w:spacing w:val="80"/>
        </w:rPr>
        <w:t> </w:t>
      </w:r>
      <w:r>
        <w:rPr/>
        <w:t>the</w:t>
      </w:r>
      <w:r>
        <w:rPr>
          <w:spacing w:val="80"/>
          <w:w w:val="150"/>
        </w:rPr>
        <w:t> </w:t>
      </w:r>
      <w:r>
        <w:rPr/>
        <w:t>particles</w:t>
      </w:r>
      <w:r>
        <w:rPr>
          <w:spacing w:val="80"/>
          <w:w w:val="150"/>
        </w:rPr>
        <w:t> </w:t>
      </w:r>
      <w:r>
        <w:rPr/>
        <w:t>contain</w:t>
      </w:r>
      <w:r>
        <w:rPr>
          <w:spacing w:val="80"/>
          <w:w w:val="150"/>
        </w:rPr>
        <w:t> </w:t>
      </w:r>
      <w:r>
        <w:rPr/>
        <w:t>Ca,</w:t>
      </w:r>
      <w:r>
        <w:rPr>
          <w:spacing w:val="80"/>
          <w:w w:val="150"/>
        </w:rPr>
        <w:t> </w:t>
      </w:r>
      <w:r>
        <w:rPr/>
        <w:t>Si,</w:t>
      </w:r>
      <w:r>
        <w:rPr>
          <w:spacing w:val="80"/>
        </w:rPr>
        <w:t> </w:t>
      </w:r>
      <w:r>
        <w:rPr/>
        <w:t>O</w:t>
      </w:r>
      <w:r>
        <w:rPr>
          <w:spacing w:val="80"/>
          <w:w w:val="150"/>
        </w:rPr>
        <w:t> </w:t>
      </w:r>
      <w:r>
        <w:rPr/>
        <w:t>(see</w:t>
      </w:r>
      <w:r>
        <w:rPr>
          <w:spacing w:val="80"/>
          <w:w w:val="150"/>
        </w:rPr>
        <w:t> </w:t>
      </w:r>
      <w:r>
        <w:rPr/>
        <w:t>Figure</w:t>
      </w:r>
      <w:r>
        <w:rPr>
          <w:spacing w:val="80"/>
          <w:w w:val="150"/>
        </w:rPr>
        <w:t> </w:t>
      </w:r>
      <w:r>
        <w:rPr/>
        <w:t>4.4).</w:t>
      </w:r>
      <w:r>
        <w:rPr>
          <w:spacing w:val="80"/>
        </w:rPr>
        <w:t> </w:t>
      </w:r>
      <w:r>
        <w:rPr/>
        <w:t>These elements confirm that, the PS powder consists of calcium carbonate in the form of calcite (CaCO</w:t>
      </w:r>
      <w:r>
        <w:rPr>
          <w:vertAlign w:val="subscript"/>
        </w:rPr>
        <w:t>3</w:t>
      </w:r>
      <w:r>
        <w:rPr>
          <w:vertAlign w:val="baseline"/>
        </w:rPr>
        <w:t>).Tilleyite(Ca</w:t>
      </w:r>
      <w:r>
        <w:rPr>
          <w:vertAlign w:val="subscript"/>
        </w:rPr>
        <w:t>5</w:t>
      </w:r>
      <w:r>
        <w:rPr>
          <w:vertAlign w:val="baseline"/>
        </w:rPr>
        <w:t> Si</w:t>
      </w:r>
      <w:r>
        <w:rPr>
          <w:vertAlign w:val="subscript"/>
        </w:rPr>
        <w:t>2</w:t>
      </w:r>
      <w:r>
        <w:rPr>
          <w:vertAlign w:val="baseline"/>
        </w:rPr>
        <w:t>O</w:t>
      </w:r>
      <w:r>
        <w:rPr>
          <w:vertAlign w:val="subscript"/>
        </w:rPr>
        <w:t>7</w:t>
      </w:r>
      <w:r>
        <w:rPr>
          <w:vertAlign w:val="baseline"/>
        </w:rPr>
        <w:t>(CO</w:t>
      </w:r>
      <w:r>
        <w:rPr>
          <w:vertAlign w:val="subscript"/>
        </w:rPr>
        <w:t>3</w:t>
      </w:r>
      <w:r>
        <w:rPr>
          <w:vertAlign w:val="baseline"/>
        </w:rPr>
        <w:t>)</w:t>
      </w:r>
      <w:r>
        <w:rPr>
          <w:vertAlign w:val="subscript"/>
        </w:rPr>
        <w:t>2</w:t>
      </w:r>
      <w:r>
        <w:rPr>
          <w:vertAlign w:val="baseline"/>
        </w:rPr>
        <w:t>)etc.</w:t>
      </w:r>
      <w:r>
        <w:rPr>
          <w:spacing w:val="40"/>
          <w:vertAlign w:val="baseline"/>
        </w:rPr>
        <w:t> </w:t>
      </w:r>
      <w:r>
        <w:rPr>
          <w:vertAlign w:val="baseline"/>
        </w:rPr>
        <w:t>These analyses are in agreement with the result of the XRD.</w:t>
      </w:r>
      <w:r>
        <w:rPr>
          <w:spacing w:val="40"/>
          <w:vertAlign w:val="baseline"/>
        </w:rPr>
        <w:t> </w:t>
      </w:r>
      <w:r>
        <w:rPr>
          <w:vertAlign w:val="baseline"/>
        </w:rPr>
        <w:t>Also in agreement with the earlier work</w:t>
      </w:r>
      <w:r>
        <w:rPr>
          <w:spacing w:val="-2"/>
          <w:vertAlign w:val="baseline"/>
        </w:rPr>
        <w:t> </w:t>
      </w:r>
      <w:r>
        <w:rPr>
          <w:vertAlign w:val="baseline"/>
        </w:rPr>
        <w:t>of Aku</w:t>
      </w:r>
      <w:r>
        <w:rPr>
          <w:i/>
          <w:vertAlign w:val="baseline"/>
        </w:rPr>
        <w:t>et al</w:t>
      </w:r>
      <w:r>
        <w:rPr>
          <w:vertAlign w:val="baseline"/>
        </w:rPr>
        <w:t>(2012).</w:t>
      </w:r>
    </w:p>
    <w:p>
      <w:pPr>
        <w:pStyle w:val="BodyText"/>
        <w:rPr>
          <w:sz w:val="13"/>
        </w:rPr>
      </w:pPr>
    </w:p>
    <w:p>
      <w:pPr>
        <w:pStyle w:val="BodyText"/>
        <w:rPr>
          <w:sz w:val="13"/>
        </w:rPr>
      </w:pPr>
    </w:p>
    <w:p>
      <w:pPr>
        <w:pStyle w:val="BodyText"/>
        <w:rPr>
          <w:sz w:val="13"/>
        </w:rPr>
      </w:pPr>
    </w:p>
    <w:p>
      <w:pPr>
        <w:pStyle w:val="BodyText"/>
        <w:spacing w:before="100"/>
        <w:rPr>
          <w:sz w:val="13"/>
        </w:rPr>
      </w:pPr>
    </w:p>
    <w:p>
      <w:pPr>
        <w:spacing w:before="0"/>
        <w:ind w:left="1184" w:right="0" w:firstLine="0"/>
        <w:jc w:val="left"/>
        <w:rPr>
          <w:rFonts w:ascii="Arial MT"/>
          <w:sz w:val="13"/>
        </w:rPr>
      </w:pPr>
      <w:r>
        <w:rPr/>
        <mc:AlternateContent>
          <mc:Choice Requires="wps">
            <w:drawing>
              <wp:anchor distT="0" distB="0" distL="0" distR="0" allowOverlap="1" layoutInCell="1" locked="0" behindDoc="0" simplePos="0" relativeHeight="15742464">
                <wp:simplePos x="0" y="0"/>
                <wp:positionH relativeFrom="page">
                  <wp:posOffset>1552162</wp:posOffset>
                </wp:positionH>
                <wp:positionV relativeFrom="paragraph">
                  <wp:posOffset>-160315</wp:posOffset>
                </wp:positionV>
                <wp:extent cx="5269865" cy="334708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5269865" cy="3347085"/>
                          <a:chExt cx="5269865" cy="3347085"/>
                        </a:xfrm>
                      </wpg:grpSpPr>
                      <pic:pic>
                        <pic:nvPicPr>
                          <pic:cNvPr id="56" name="Image 56"/>
                          <pic:cNvPicPr/>
                        </pic:nvPicPr>
                        <pic:blipFill>
                          <a:blip r:embed="rId24" cstate="print"/>
                          <a:stretch>
                            <a:fillRect/>
                          </a:stretch>
                        </pic:blipFill>
                        <pic:spPr>
                          <a:xfrm>
                            <a:off x="1384959" y="1641288"/>
                            <a:ext cx="123327" cy="1622329"/>
                          </a:xfrm>
                          <a:prstGeom prst="rect">
                            <a:avLst/>
                          </a:prstGeom>
                        </pic:spPr>
                      </pic:pic>
                      <pic:pic>
                        <pic:nvPicPr>
                          <pic:cNvPr id="57" name="Image 57"/>
                          <pic:cNvPicPr/>
                        </pic:nvPicPr>
                        <pic:blipFill>
                          <a:blip r:embed="rId25" cstate="print"/>
                          <a:stretch>
                            <a:fillRect/>
                          </a:stretch>
                        </pic:blipFill>
                        <pic:spPr>
                          <a:xfrm>
                            <a:off x="2107179" y="261468"/>
                            <a:ext cx="118875" cy="3002150"/>
                          </a:xfrm>
                          <a:prstGeom prst="rect">
                            <a:avLst/>
                          </a:prstGeom>
                        </pic:spPr>
                      </pic:pic>
                      <pic:pic>
                        <pic:nvPicPr>
                          <pic:cNvPr id="58" name="Image 58"/>
                          <pic:cNvPicPr/>
                        </pic:nvPicPr>
                        <pic:blipFill>
                          <a:blip r:embed="rId26" cstate="print"/>
                          <a:stretch>
                            <a:fillRect/>
                          </a:stretch>
                        </pic:blipFill>
                        <pic:spPr>
                          <a:xfrm>
                            <a:off x="1644761" y="2329876"/>
                            <a:ext cx="35228" cy="768489"/>
                          </a:xfrm>
                          <a:prstGeom prst="rect">
                            <a:avLst/>
                          </a:prstGeom>
                        </pic:spPr>
                      </pic:pic>
                      <pic:pic>
                        <pic:nvPicPr>
                          <pic:cNvPr id="59" name="Image 59"/>
                          <pic:cNvPicPr/>
                        </pic:nvPicPr>
                        <pic:blipFill>
                          <a:blip r:embed="rId27" cstate="print"/>
                          <a:stretch>
                            <a:fillRect/>
                          </a:stretch>
                        </pic:blipFill>
                        <pic:spPr>
                          <a:xfrm>
                            <a:off x="1931025" y="1912705"/>
                            <a:ext cx="39631" cy="1073937"/>
                          </a:xfrm>
                          <a:prstGeom prst="rect">
                            <a:avLst/>
                          </a:prstGeom>
                        </pic:spPr>
                      </pic:pic>
                      <pic:pic>
                        <pic:nvPicPr>
                          <pic:cNvPr id="60" name="Image 60"/>
                          <pic:cNvPicPr/>
                        </pic:nvPicPr>
                        <pic:blipFill>
                          <a:blip r:embed="rId28" cstate="print"/>
                          <a:stretch>
                            <a:fillRect/>
                          </a:stretch>
                        </pic:blipFill>
                        <pic:spPr>
                          <a:xfrm>
                            <a:off x="2327359" y="2849804"/>
                            <a:ext cx="52833" cy="212275"/>
                          </a:xfrm>
                          <a:prstGeom prst="rect">
                            <a:avLst/>
                          </a:prstGeom>
                        </pic:spPr>
                      </pic:pic>
                      <pic:pic>
                        <pic:nvPicPr>
                          <pic:cNvPr id="61" name="Image 61"/>
                          <pic:cNvPicPr/>
                        </pic:nvPicPr>
                        <pic:blipFill>
                          <a:blip r:embed="rId29" cstate="print"/>
                          <a:stretch>
                            <a:fillRect/>
                          </a:stretch>
                        </pic:blipFill>
                        <pic:spPr>
                          <a:xfrm>
                            <a:off x="2556344" y="2782514"/>
                            <a:ext cx="26421" cy="269214"/>
                          </a:xfrm>
                          <a:prstGeom prst="rect">
                            <a:avLst/>
                          </a:prstGeom>
                        </pic:spPr>
                      </pic:pic>
                      <pic:pic>
                        <pic:nvPicPr>
                          <pic:cNvPr id="62" name="Image 62"/>
                          <pic:cNvPicPr/>
                        </pic:nvPicPr>
                        <pic:blipFill>
                          <a:blip r:embed="rId30" cstate="print"/>
                          <a:stretch>
                            <a:fillRect/>
                          </a:stretch>
                        </pic:blipFill>
                        <pic:spPr>
                          <a:xfrm>
                            <a:off x="2688425" y="2979261"/>
                            <a:ext cx="4403" cy="51762"/>
                          </a:xfrm>
                          <a:prstGeom prst="rect">
                            <a:avLst/>
                          </a:prstGeom>
                        </pic:spPr>
                      </pic:pic>
                      <pic:pic>
                        <pic:nvPicPr>
                          <pic:cNvPr id="63" name="Image 63"/>
                          <pic:cNvPicPr/>
                        </pic:nvPicPr>
                        <pic:blipFill>
                          <a:blip r:embed="rId31" cstate="print"/>
                          <a:stretch>
                            <a:fillRect/>
                          </a:stretch>
                        </pic:blipFill>
                        <pic:spPr>
                          <a:xfrm>
                            <a:off x="2706080" y="2808395"/>
                            <a:ext cx="4403" cy="88047"/>
                          </a:xfrm>
                          <a:prstGeom prst="rect">
                            <a:avLst/>
                          </a:prstGeom>
                        </pic:spPr>
                      </pic:pic>
                      <pic:pic>
                        <pic:nvPicPr>
                          <pic:cNvPr id="64" name="Image 64"/>
                          <pic:cNvPicPr/>
                        </pic:nvPicPr>
                        <pic:blipFill>
                          <a:blip r:embed="rId32" cstate="print"/>
                          <a:stretch>
                            <a:fillRect/>
                          </a:stretch>
                        </pic:blipFill>
                        <pic:spPr>
                          <a:xfrm>
                            <a:off x="2913048" y="2104276"/>
                            <a:ext cx="35227" cy="911218"/>
                          </a:xfrm>
                          <a:prstGeom prst="rect">
                            <a:avLst/>
                          </a:prstGeom>
                        </pic:spPr>
                      </pic:pic>
                      <pic:pic>
                        <pic:nvPicPr>
                          <pic:cNvPr id="65" name="Image 65"/>
                          <pic:cNvPicPr/>
                        </pic:nvPicPr>
                        <pic:blipFill>
                          <a:blip r:embed="rId33" cstate="print"/>
                          <a:stretch>
                            <a:fillRect/>
                          </a:stretch>
                        </pic:blipFill>
                        <pic:spPr>
                          <a:xfrm>
                            <a:off x="3115615" y="2513299"/>
                            <a:ext cx="35230" cy="460785"/>
                          </a:xfrm>
                          <a:prstGeom prst="rect">
                            <a:avLst/>
                          </a:prstGeom>
                        </pic:spPr>
                      </pic:pic>
                      <pic:pic>
                        <pic:nvPicPr>
                          <pic:cNvPr id="66" name="Image 66"/>
                          <pic:cNvPicPr/>
                        </pic:nvPicPr>
                        <pic:blipFill>
                          <a:blip r:embed="rId34" cstate="print"/>
                          <a:stretch>
                            <a:fillRect/>
                          </a:stretch>
                        </pic:blipFill>
                        <pic:spPr>
                          <a:xfrm>
                            <a:off x="3150842" y="3020671"/>
                            <a:ext cx="8806" cy="98399"/>
                          </a:xfrm>
                          <a:prstGeom prst="rect">
                            <a:avLst/>
                          </a:prstGeom>
                        </pic:spPr>
                      </pic:pic>
                      <pic:pic>
                        <pic:nvPicPr>
                          <pic:cNvPr id="67" name="Image 67"/>
                          <pic:cNvPicPr/>
                        </pic:nvPicPr>
                        <pic:blipFill>
                          <a:blip r:embed="rId35" cstate="print"/>
                          <a:stretch>
                            <a:fillRect/>
                          </a:stretch>
                        </pic:blipFill>
                        <pic:spPr>
                          <a:xfrm>
                            <a:off x="3428251" y="2523652"/>
                            <a:ext cx="74896" cy="585065"/>
                          </a:xfrm>
                          <a:prstGeom prst="rect">
                            <a:avLst/>
                          </a:prstGeom>
                        </pic:spPr>
                      </pic:pic>
                      <pic:pic>
                        <pic:nvPicPr>
                          <pic:cNvPr id="68" name="Image 68"/>
                          <pic:cNvPicPr/>
                        </pic:nvPicPr>
                        <pic:blipFill>
                          <a:blip r:embed="rId36" cstate="print"/>
                          <a:stretch>
                            <a:fillRect/>
                          </a:stretch>
                        </pic:blipFill>
                        <pic:spPr>
                          <a:xfrm>
                            <a:off x="0" y="0"/>
                            <a:ext cx="5269610" cy="3346859"/>
                          </a:xfrm>
                          <a:prstGeom prst="rect">
                            <a:avLst/>
                          </a:prstGeom>
                        </pic:spPr>
                      </pic:pic>
                      <wps:wsp>
                        <wps:cNvPr id="69" name="Textbox 69"/>
                        <wps:cNvSpPr txBox="1"/>
                        <wps:spPr>
                          <a:xfrm>
                            <a:off x="77051" y="266321"/>
                            <a:ext cx="758825" cy="92710"/>
                          </a:xfrm>
                          <a:prstGeom prst="rect">
                            <a:avLst/>
                          </a:prstGeom>
                        </wps:spPr>
                        <wps:txbx>
                          <w:txbxContent>
                            <w:p>
                              <w:pPr>
                                <w:spacing w:line="146" w:lineRule="exact" w:before="0"/>
                                <w:ind w:left="0" w:right="0" w:firstLine="0"/>
                                <w:jc w:val="left"/>
                                <w:rPr>
                                  <w:rFonts w:ascii="Arial MT"/>
                                  <w:sz w:val="13"/>
                                </w:rPr>
                              </w:pPr>
                              <w:r>
                                <w:rPr>
                                  <w:rFonts w:ascii="Arial MT"/>
                                  <w:spacing w:val="-2"/>
                                  <w:w w:val="85"/>
                                  <w:sz w:val="13"/>
                                </w:rPr>
                                <w:t>Clay</w:t>
                              </w:r>
                              <w:r>
                                <w:rPr>
                                  <w:rFonts w:ascii="Arial MT"/>
                                  <w:spacing w:val="-6"/>
                                  <w:w w:val="85"/>
                                  <w:sz w:val="13"/>
                                </w:rPr>
                                <w:t> </w:t>
                              </w:r>
                              <w:r>
                                <w:rPr>
                                  <w:rFonts w:ascii="Arial MT"/>
                                  <w:spacing w:val="-2"/>
                                  <w:w w:val="85"/>
                                  <w:sz w:val="13"/>
                                </w:rPr>
                                <w:t>powder-4</w:t>
                              </w:r>
                              <w:r>
                                <w:rPr>
                                  <w:rFonts w:ascii="Arial MT"/>
                                  <w:spacing w:val="-1"/>
                                  <w:sz w:val="13"/>
                                </w:rPr>
                                <w:t> </w:t>
                              </w:r>
                              <w:r>
                                <w:rPr>
                                  <w:rFonts w:ascii="Arial MT"/>
                                  <w:spacing w:val="-2"/>
                                  <w:w w:val="85"/>
                                  <w:sz w:val="13"/>
                                </w:rPr>
                                <w:t>-ver3.raw</w:t>
                              </w:r>
                            </w:p>
                          </w:txbxContent>
                        </wps:txbx>
                        <wps:bodyPr wrap="square" lIns="0" tIns="0" rIns="0" bIns="0" rtlCol="0">
                          <a:noAutofit/>
                        </wps:bodyPr>
                      </wps:wsp>
                    </wpg:wgp>
                  </a:graphicData>
                </a:graphic>
              </wp:anchor>
            </w:drawing>
          </mc:Choice>
          <mc:Fallback>
            <w:pict>
              <v:group style="position:absolute;margin-left:122.217537pt;margin-top:-12.623282pt;width:414.95pt;height:263.55pt;mso-position-horizontal-relative:page;mso-position-vertical-relative:paragraph;z-index:15742464" id="docshapegroup45" coordorigin="2444,-252" coordsize="8299,5271">
                <v:shape style="position:absolute;left:4625;top:2332;width:195;height:2555" type="#_x0000_t75" id="docshape46" stroked="false">
                  <v:imagedata r:id="rId24" o:title=""/>
                </v:shape>
                <v:shape style="position:absolute;left:5762;top:159;width:188;height:4728" type="#_x0000_t75" id="docshape47" stroked="false">
                  <v:imagedata r:id="rId25" o:title=""/>
                </v:shape>
                <v:shape style="position:absolute;left:5034;top:3416;width:56;height:1211" type="#_x0000_t75" id="docshape48" stroked="false">
                  <v:imagedata r:id="rId26" o:title=""/>
                </v:shape>
                <v:shape style="position:absolute;left:5485;top:2759;width:63;height:1692" type="#_x0000_t75" id="docshape49" stroked="false">
                  <v:imagedata r:id="rId27" o:title=""/>
                </v:shape>
                <v:shape style="position:absolute;left:6109;top:4235;width:84;height:335" type="#_x0000_t75" id="docshape50" stroked="false">
                  <v:imagedata r:id="rId28" o:title=""/>
                </v:shape>
                <v:shape style="position:absolute;left:6470;top:4129;width:42;height:424" type="#_x0000_t75" id="docshape51" stroked="false">
                  <v:imagedata r:id="rId29" o:title=""/>
                </v:shape>
                <v:shape style="position:absolute;left:6678;top:4439;width:7;height:82" type="#_x0000_t75" id="docshape52" stroked="false">
                  <v:imagedata r:id="rId30" o:title=""/>
                </v:shape>
                <v:shape style="position:absolute;left:6705;top:4170;width:7;height:139" type="#_x0000_t75" id="docshape53" stroked="false">
                  <v:imagedata r:id="rId31" o:title=""/>
                </v:shape>
                <v:shape style="position:absolute;left:7031;top:3061;width:56;height:1435" type="#_x0000_t75" id="docshape54" stroked="false">
                  <v:imagedata r:id="rId32" o:title=""/>
                </v:shape>
                <v:shape style="position:absolute;left:7350;top:3705;width:56;height:726" type="#_x0000_t75" id="docshape55" stroked="false">
                  <v:imagedata r:id="rId33" o:title=""/>
                </v:shape>
                <v:shape style="position:absolute;left:7406;top:4504;width:14;height:155" type="#_x0000_t75" id="docshape56" stroked="false">
                  <v:imagedata r:id="rId34" o:title=""/>
                </v:shape>
                <v:shape style="position:absolute;left:7843;top:3721;width:118;height:922" type="#_x0000_t75" id="docshape57" stroked="false">
                  <v:imagedata r:id="rId35" o:title=""/>
                </v:shape>
                <v:shape style="position:absolute;left:2444;top:-253;width:8299;height:5271" type="#_x0000_t75" id="docshape58" stroked="false">
                  <v:imagedata r:id="rId36" o:title=""/>
                </v:shape>
                <v:shape style="position:absolute;left:2565;top:166;width:1195;height:146" type="#_x0000_t202" id="docshape59" filled="false" stroked="false">
                  <v:textbox inset="0,0,0,0">
                    <w:txbxContent>
                      <w:p>
                        <w:pPr>
                          <w:spacing w:line="146" w:lineRule="exact" w:before="0"/>
                          <w:ind w:left="0" w:right="0" w:firstLine="0"/>
                          <w:jc w:val="left"/>
                          <w:rPr>
                            <w:rFonts w:ascii="Arial MT"/>
                            <w:sz w:val="13"/>
                          </w:rPr>
                        </w:pPr>
                        <w:r>
                          <w:rPr>
                            <w:rFonts w:ascii="Arial MT"/>
                            <w:spacing w:val="-2"/>
                            <w:w w:val="85"/>
                            <w:sz w:val="13"/>
                          </w:rPr>
                          <w:t>Clay</w:t>
                        </w:r>
                        <w:r>
                          <w:rPr>
                            <w:rFonts w:ascii="Arial MT"/>
                            <w:spacing w:val="-6"/>
                            <w:w w:val="85"/>
                            <w:sz w:val="13"/>
                          </w:rPr>
                          <w:t> </w:t>
                        </w:r>
                        <w:r>
                          <w:rPr>
                            <w:rFonts w:ascii="Arial MT"/>
                            <w:spacing w:val="-2"/>
                            <w:w w:val="85"/>
                            <w:sz w:val="13"/>
                          </w:rPr>
                          <w:t>powder-4</w:t>
                        </w:r>
                        <w:r>
                          <w:rPr>
                            <w:rFonts w:ascii="Arial MT"/>
                            <w:spacing w:val="-1"/>
                            <w:sz w:val="13"/>
                          </w:rPr>
                          <w:t> </w:t>
                        </w:r>
                        <w:r>
                          <w:rPr>
                            <w:rFonts w:ascii="Arial MT"/>
                            <w:spacing w:val="-2"/>
                            <w:w w:val="85"/>
                            <w:sz w:val="13"/>
                          </w:rPr>
                          <w:t>-ver3.raw</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3681377</wp:posOffset>
                </wp:positionH>
                <wp:positionV relativeFrom="paragraph">
                  <wp:posOffset>93275</wp:posOffset>
                </wp:positionV>
                <wp:extent cx="107950" cy="2921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289.872253pt;margin-top:7.344492pt;width:8.5pt;height:23pt;mso-position-horizontal-relative:page;mso-position-vertical-relative:paragraph;z-index:15748096" type="#_x0000_t202" id="docshape60"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w:rFonts w:ascii="Arial MT"/>
          <w:spacing w:val="-2"/>
          <w:w w:val="95"/>
          <w:sz w:val="13"/>
        </w:rPr>
        <w:t>Counts</w:t>
      </w: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spacing w:before="103"/>
        <w:rPr>
          <w:rFonts w:ascii="Arial MT"/>
          <w:sz w:val="13"/>
        </w:rPr>
      </w:pPr>
    </w:p>
    <w:p>
      <w:pPr>
        <w:spacing w:before="0"/>
        <w:ind w:left="1822" w:right="0" w:firstLine="0"/>
        <w:jc w:val="left"/>
        <w:rPr>
          <w:rFonts w:ascii="Arial MT"/>
          <w:sz w:val="13"/>
        </w:rPr>
      </w:pPr>
      <w:r>
        <w:rPr/>
        <mc:AlternateContent>
          <mc:Choice Requires="wps">
            <w:drawing>
              <wp:anchor distT="0" distB="0" distL="0" distR="0" allowOverlap="1" layoutInCell="1" locked="0" behindDoc="0" simplePos="0" relativeHeight="15744512">
                <wp:simplePos x="0" y="0"/>
                <wp:positionH relativeFrom="page">
                  <wp:posOffset>2919533</wp:posOffset>
                </wp:positionH>
                <wp:positionV relativeFrom="paragraph">
                  <wp:posOffset>150798</wp:posOffset>
                </wp:positionV>
                <wp:extent cx="107950" cy="50419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07950" cy="50419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5"/>
                                <w:w w:val="125"/>
                                <w:sz w:val="9"/>
                              </w:rPr>
                              <w:t> </w:t>
                            </w:r>
                            <w:r>
                              <w:rPr>
                                <w:rFonts w:ascii="Segoe UI"/>
                                <w:w w:val="125"/>
                                <w:sz w:val="9"/>
                              </w:rPr>
                              <w:t>Si</w:t>
                            </w:r>
                            <w:r>
                              <w:rPr>
                                <w:rFonts w:ascii="Segoe UI"/>
                                <w:spacing w:val="1"/>
                                <w:w w:val="125"/>
                                <w:sz w:val="9"/>
                              </w:rPr>
                              <w:t> </w:t>
                            </w:r>
                            <w:r>
                              <w:rPr>
                                <w:rFonts w:ascii="Segoe UI"/>
                                <w:spacing w:val="-5"/>
                                <w:w w:val="125"/>
                                <w:sz w:val="9"/>
                              </w:rPr>
                              <w:t>O2</w:t>
                            </w:r>
                          </w:p>
                        </w:txbxContent>
                      </wps:txbx>
                      <wps:bodyPr wrap="square" lIns="0" tIns="0" rIns="0" bIns="0" rtlCol="0" vert="vert270">
                        <a:noAutofit/>
                      </wps:bodyPr>
                    </wps:wsp>
                  </a:graphicData>
                </a:graphic>
              </wp:anchor>
            </w:drawing>
          </mc:Choice>
          <mc:Fallback>
            <w:pict>
              <v:shape style="position:absolute;margin-left:229.884491pt;margin-top:11.873912pt;width:8.5pt;height:39.7pt;mso-position-horizontal-relative:page;mso-position-vertical-relative:paragraph;z-index:15744512" type="#_x0000_t202" id="docshape61"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5"/>
                          <w:w w:val="125"/>
                          <w:sz w:val="9"/>
                        </w:rPr>
                        <w:t> </w:t>
                      </w:r>
                      <w:r>
                        <w:rPr>
                          <w:rFonts w:ascii="Segoe UI"/>
                          <w:w w:val="125"/>
                          <w:sz w:val="9"/>
                        </w:rPr>
                        <w:t>Si</w:t>
                      </w:r>
                      <w:r>
                        <w:rPr>
                          <w:rFonts w:ascii="Segoe UI"/>
                          <w:spacing w:val="1"/>
                          <w:w w:val="125"/>
                          <w:sz w:val="9"/>
                        </w:rPr>
                        <w:t> </w:t>
                      </w:r>
                      <w:r>
                        <w:rPr>
                          <w:rFonts w:ascii="Segoe UI"/>
                          <w:spacing w:val="-5"/>
                          <w:w w:val="125"/>
                          <w:sz w:val="9"/>
                        </w:rPr>
                        <w:t>O2</w:t>
                      </w:r>
                    </w:p>
                  </w:txbxContent>
                </v:textbox>
                <w10:wrap type="none"/>
              </v:shape>
            </w:pict>
          </mc:Fallback>
        </mc:AlternateContent>
      </w:r>
      <w:r>
        <w:rPr>
          <w:rFonts w:ascii="Arial MT"/>
          <w:spacing w:val="-4"/>
          <w:w w:val="95"/>
          <w:sz w:val="13"/>
        </w:rPr>
        <w:t>1000</w:t>
      </w: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spacing w:before="32"/>
        <w:rPr>
          <w:rFonts w:ascii="Arial MT"/>
          <w:sz w:val="13"/>
        </w:rPr>
      </w:pPr>
    </w:p>
    <w:p>
      <w:pPr>
        <w:spacing w:before="1"/>
        <w:ind w:left="1885" w:right="0" w:firstLine="0"/>
        <w:jc w:val="left"/>
        <w:rPr>
          <w:rFonts w:ascii="Arial MT"/>
          <w:sz w:val="13"/>
        </w:rPr>
      </w:pPr>
      <w:r>
        <w:rPr/>
        <mc:AlternateContent>
          <mc:Choice Requires="wps">
            <w:drawing>
              <wp:anchor distT="0" distB="0" distL="0" distR="0" allowOverlap="1" layoutInCell="1" locked="0" behindDoc="0" simplePos="0" relativeHeight="15743488">
                <wp:simplePos x="0" y="0"/>
                <wp:positionH relativeFrom="page">
                  <wp:posOffset>2677339</wp:posOffset>
                </wp:positionH>
                <wp:positionV relativeFrom="paragraph">
                  <wp:posOffset>225551</wp:posOffset>
                </wp:positionV>
                <wp:extent cx="107950" cy="68326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07950" cy="68326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wps:txbx>
                      <wps:bodyPr wrap="square" lIns="0" tIns="0" rIns="0" bIns="0" rtlCol="0" vert="vert270">
                        <a:noAutofit/>
                      </wps:bodyPr>
                    </wps:wsp>
                  </a:graphicData>
                </a:graphic>
              </wp:anchor>
            </w:drawing>
          </mc:Choice>
          <mc:Fallback>
            <w:pict>
              <v:shape style="position:absolute;margin-left:210.814163pt;margin-top:17.759951pt;width:8.5pt;height:53.8pt;mso-position-horizontal-relative:page;mso-position-vertical-relative:paragraph;z-index:15743488" type="#_x0000_t202" id="docshape62"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2994423</wp:posOffset>
                </wp:positionH>
                <wp:positionV relativeFrom="paragraph">
                  <wp:posOffset>269807</wp:posOffset>
                </wp:positionV>
                <wp:extent cx="107950" cy="2921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235.781342pt;margin-top:21.244686pt;width:8.5pt;height:23pt;mso-position-horizontal-relative:page;mso-position-vertical-relative:paragraph;z-index:15745024" type="#_x0000_t202" id="docshape63"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45536">
                <wp:simplePos x="0" y="0"/>
                <wp:positionH relativeFrom="page">
                  <wp:posOffset>3161726</wp:posOffset>
                </wp:positionH>
                <wp:positionV relativeFrom="paragraph">
                  <wp:posOffset>-504500</wp:posOffset>
                </wp:positionV>
                <wp:extent cx="107950" cy="68326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07950" cy="68326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wps:txbx>
                      <wps:bodyPr wrap="square" lIns="0" tIns="0" rIns="0" bIns="0" rtlCol="0" vert="vert270">
                        <a:noAutofit/>
                      </wps:bodyPr>
                    </wps:wsp>
                  </a:graphicData>
                </a:graphic>
              </wp:anchor>
            </w:drawing>
          </mc:Choice>
          <mc:Fallback>
            <w:pict>
              <v:shape style="position:absolute;margin-left:248.954803pt;margin-top:-39.724411pt;width:8.5pt;height:53.8pt;mso-position-horizontal-relative:page;mso-position-vertical-relative:paragraph;z-index:15745536" type="#_x0000_t202" id="docshape64"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3298254</wp:posOffset>
                </wp:positionH>
                <wp:positionV relativeFrom="paragraph">
                  <wp:posOffset>153032</wp:posOffset>
                </wp:positionV>
                <wp:extent cx="107950" cy="68326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07950" cy="68326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wps:txbx>
                      <wps:bodyPr wrap="square" lIns="0" tIns="0" rIns="0" bIns="0" rtlCol="0" vert="vert270">
                        <a:noAutofit/>
                      </wps:bodyPr>
                    </wps:wsp>
                  </a:graphicData>
                </a:graphic>
              </wp:anchor>
            </w:drawing>
          </mc:Choice>
          <mc:Fallback>
            <w:pict>
              <v:shape style="position:absolute;margin-left:259.705048pt;margin-top:12.049827pt;width:8.5pt;height:53.8pt;mso-position-horizontal-relative:page;mso-position-vertical-relative:paragraph;z-index:15746560" type="#_x0000_t202" id="docshape65"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3417171</wp:posOffset>
                </wp:positionH>
                <wp:positionV relativeFrom="paragraph">
                  <wp:posOffset>-152507</wp:posOffset>
                </wp:positionV>
                <wp:extent cx="107950" cy="101473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07950" cy="1014730"/>
                        </a:xfrm>
                        <a:prstGeom prst="rect">
                          <a:avLst/>
                        </a:prstGeom>
                      </wps:spPr>
                      <wps:txbx>
                        <w:txbxContent>
                          <w:p>
                            <w:pPr>
                              <w:tabs>
                                <w:tab w:pos="680" w:val="left" w:leader="none"/>
                                <w:tab w:pos="1015" w:val="left" w:leader="none"/>
                                <w:tab w:pos="1295" w:val="left" w:leader="none"/>
                                <w:tab w:pos="1577" w:val="left" w:leader="none"/>
                              </w:tabs>
                              <w:spacing w:before="27"/>
                              <w:ind w:left="20" w:right="0" w:firstLine="0"/>
                              <w:jc w:val="left"/>
                              <w:rPr>
                                <w:rFonts w:ascii="Segoe UI"/>
                                <w:sz w:val="9"/>
                              </w:rPr>
                            </w:pPr>
                            <w:r>
                              <w:rPr>
                                <w:rFonts w:ascii="Segoe UI"/>
                                <w:w w:val="125"/>
                                <w:sz w:val="9"/>
                              </w:rPr>
                              <w:t>C</w:t>
                            </w:r>
                            <w:r>
                              <w:rPr>
                                <w:rFonts w:ascii="Segoe UI"/>
                                <w:w w:val="125"/>
                                <w:sz w:val="9"/>
                                <w:u w:val="single" w:color="CECECE"/>
                              </w:rPr>
                              <w:t>a</w:t>
                            </w:r>
                            <w:r>
                              <w:rPr>
                                <w:rFonts w:ascii="Segoe UI"/>
                                <w:spacing w:val="-3"/>
                                <w:w w:val="125"/>
                                <w:sz w:val="9"/>
                                <w:u w:val="single" w:color="CECECE"/>
                              </w:rPr>
                              <w:t> </w:t>
                            </w:r>
                            <w:r>
                              <w:rPr>
                                <w:rFonts w:ascii="Segoe UI"/>
                                <w:w w:val="125"/>
                                <w:sz w:val="9"/>
                                <w:u w:val="single" w:color="CECECE"/>
                              </w:rPr>
                              <w:t>C</w:t>
                            </w:r>
                            <w:r>
                              <w:rPr>
                                <w:rFonts w:ascii="Segoe UI"/>
                                <w:spacing w:val="9"/>
                                <w:w w:val="125"/>
                                <w:sz w:val="9"/>
                                <w:u w:val="single" w:color="CECECE"/>
                              </w:rPr>
                              <w:t> </w:t>
                            </w:r>
                            <w:r>
                              <w:rPr>
                                <w:rFonts w:ascii="Segoe UI"/>
                                <w:spacing w:val="-5"/>
                                <w:w w:val="125"/>
                                <w:sz w:val="9"/>
                                <w:u w:val="single" w:color="CECECE"/>
                              </w:rPr>
                              <w:t>O3</w:t>
                            </w:r>
                            <w:r>
                              <w:rPr>
                                <w:rFonts w:ascii="Segoe UI"/>
                                <w:sz w:val="9"/>
                                <w:u w:val="single" w:color="CECECE"/>
                              </w:rPr>
                              <w:tab/>
                            </w:r>
                            <w:r>
                              <w:rPr>
                                <w:rFonts w:ascii="Segoe UI"/>
                                <w:spacing w:val="35"/>
                                <w:sz w:val="9"/>
                              </w:rPr>
                              <w:t> </w:t>
                            </w:r>
                            <w:r>
                              <w:rPr>
                                <w:rFonts w:ascii="Segoe UI"/>
                                <w:sz w:val="9"/>
                                <w:u w:val="single" w:color="CECECE"/>
                              </w:rPr>
                              <w:tab/>
                            </w:r>
                            <w:r>
                              <w:rPr>
                                <w:rFonts w:ascii="Segoe UI"/>
                                <w:sz w:val="9"/>
                                <w:u w:val="single" w:color="CECECE"/>
                              </w:rPr>
                              <w:tab/>
                            </w:r>
                            <w:r>
                              <w:rPr>
                                <w:rFonts w:ascii="Segoe UI"/>
                                <w:sz w:val="9"/>
                                <w:u w:val="single" w:color="CECECE"/>
                              </w:rPr>
                              <w:tab/>
                            </w:r>
                          </w:p>
                        </w:txbxContent>
                      </wps:txbx>
                      <wps:bodyPr wrap="square" lIns="0" tIns="0" rIns="0" bIns="0" rtlCol="0" vert="vert270">
                        <a:noAutofit/>
                      </wps:bodyPr>
                    </wps:wsp>
                  </a:graphicData>
                </a:graphic>
              </wp:anchor>
            </w:drawing>
          </mc:Choice>
          <mc:Fallback>
            <w:pict>
              <v:shape style="position:absolute;margin-left:269.068604pt;margin-top:-12.008472pt;width:8.5pt;height:79.9pt;mso-position-horizontal-relative:page;mso-position-vertical-relative:paragraph;z-index:15747072" type="#_x0000_t202" id="docshape66" filled="false" stroked="false">
                <v:textbox inset="0,0,0,0" style="layout-flow:vertical;mso-layout-flow-alt:bottom-to-top">
                  <w:txbxContent>
                    <w:p>
                      <w:pPr>
                        <w:tabs>
                          <w:tab w:pos="680" w:val="left" w:leader="none"/>
                          <w:tab w:pos="1015" w:val="left" w:leader="none"/>
                          <w:tab w:pos="1295" w:val="left" w:leader="none"/>
                          <w:tab w:pos="1577" w:val="left" w:leader="none"/>
                        </w:tabs>
                        <w:spacing w:before="27"/>
                        <w:ind w:left="20" w:right="0" w:firstLine="0"/>
                        <w:jc w:val="left"/>
                        <w:rPr>
                          <w:rFonts w:ascii="Segoe UI"/>
                          <w:sz w:val="9"/>
                        </w:rPr>
                      </w:pPr>
                      <w:r>
                        <w:rPr>
                          <w:rFonts w:ascii="Segoe UI"/>
                          <w:w w:val="125"/>
                          <w:sz w:val="9"/>
                        </w:rPr>
                        <w:t>C</w:t>
                      </w:r>
                      <w:r>
                        <w:rPr>
                          <w:rFonts w:ascii="Segoe UI"/>
                          <w:w w:val="125"/>
                          <w:sz w:val="9"/>
                          <w:u w:val="single" w:color="CECECE"/>
                        </w:rPr>
                        <w:t>a</w:t>
                      </w:r>
                      <w:r>
                        <w:rPr>
                          <w:rFonts w:ascii="Segoe UI"/>
                          <w:spacing w:val="-3"/>
                          <w:w w:val="125"/>
                          <w:sz w:val="9"/>
                          <w:u w:val="single" w:color="CECECE"/>
                        </w:rPr>
                        <w:t> </w:t>
                      </w:r>
                      <w:r>
                        <w:rPr>
                          <w:rFonts w:ascii="Segoe UI"/>
                          <w:w w:val="125"/>
                          <w:sz w:val="9"/>
                          <w:u w:val="single" w:color="CECECE"/>
                        </w:rPr>
                        <w:t>C</w:t>
                      </w:r>
                      <w:r>
                        <w:rPr>
                          <w:rFonts w:ascii="Segoe UI"/>
                          <w:spacing w:val="9"/>
                          <w:w w:val="125"/>
                          <w:sz w:val="9"/>
                          <w:u w:val="single" w:color="CECECE"/>
                        </w:rPr>
                        <w:t> </w:t>
                      </w:r>
                      <w:r>
                        <w:rPr>
                          <w:rFonts w:ascii="Segoe UI"/>
                          <w:spacing w:val="-5"/>
                          <w:w w:val="125"/>
                          <w:sz w:val="9"/>
                          <w:u w:val="single" w:color="CECECE"/>
                        </w:rPr>
                        <w:t>O3</w:t>
                      </w:r>
                      <w:r>
                        <w:rPr>
                          <w:rFonts w:ascii="Segoe UI"/>
                          <w:sz w:val="9"/>
                          <w:u w:val="single" w:color="CECECE"/>
                        </w:rPr>
                        <w:tab/>
                      </w:r>
                      <w:r>
                        <w:rPr>
                          <w:rFonts w:ascii="Segoe UI"/>
                          <w:spacing w:val="35"/>
                          <w:sz w:val="9"/>
                        </w:rPr>
                        <w:t> </w:t>
                      </w:r>
                      <w:r>
                        <w:rPr>
                          <w:rFonts w:ascii="Segoe UI"/>
                          <w:sz w:val="9"/>
                          <w:u w:val="single" w:color="CECECE"/>
                        </w:rPr>
                        <w:tab/>
                      </w:r>
                      <w:r>
                        <w:rPr>
                          <w:rFonts w:ascii="Segoe UI"/>
                          <w:sz w:val="9"/>
                          <w:u w:val="single" w:color="CECECE"/>
                        </w:rPr>
                        <w:tab/>
                      </w:r>
                      <w:r>
                        <w:rPr>
                          <w:rFonts w:ascii="Segoe UI"/>
                          <w:sz w:val="9"/>
                          <w:u w:val="single" w:color="CECECE"/>
                        </w:rPr>
                        <w:tab/>
                      </w:r>
                    </w:p>
                  </w:txbxContent>
                </v:textbox>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3447990</wp:posOffset>
                </wp:positionH>
                <wp:positionV relativeFrom="paragraph">
                  <wp:posOffset>-517182</wp:posOffset>
                </wp:positionV>
                <wp:extent cx="107950" cy="2921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271.4953pt;margin-top:-40.723pt;width:8.5pt;height:23pt;mso-position-horizontal-relative:page;mso-position-vertical-relative:paragraph;z-index:15747584" type="#_x0000_t202" id="docshape67"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3813502</wp:posOffset>
                </wp:positionH>
                <wp:positionV relativeFrom="paragraph">
                  <wp:posOffset>-299236</wp:posOffset>
                </wp:positionV>
                <wp:extent cx="107950" cy="59753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07950" cy="597535"/>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4"/>
                                <w:w w:val="125"/>
                                <w:sz w:val="9"/>
                              </w:rPr>
                              <w:t> </w:t>
                            </w: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300.275818pt;margin-top:-23.561905pt;width:8.5pt;height:47.05pt;mso-position-horizontal-relative:page;mso-position-vertical-relative:paragraph;z-index:15749120" type="#_x0000_t202" id="docshape68"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4"/>
                          <w:w w:val="125"/>
                          <w:sz w:val="9"/>
                        </w:rPr>
                        <w:t> </w:t>
                      </w: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3857530</wp:posOffset>
                </wp:positionH>
                <wp:positionV relativeFrom="paragraph">
                  <wp:posOffset>202927</wp:posOffset>
                </wp:positionV>
                <wp:extent cx="120650" cy="53530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20650" cy="535305"/>
                        </a:xfrm>
                        <a:prstGeom prst="rect">
                          <a:avLst/>
                        </a:prstGeom>
                      </wps:spPr>
                      <wps:txbx>
                        <w:txbxContent>
                          <w:p>
                            <w:pPr>
                              <w:spacing w:before="28"/>
                              <w:ind w:left="20" w:right="0" w:firstLine="0"/>
                              <w:jc w:val="left"/>
                              <w:rPr>
                                <w:rFonts w:ascii="Segoe UI"/>
                                <w:sz w:val="9"/>
                              </w:rPr>
                            </w:pPr>
                            <w:r>
                              <w:rPr>
                                <w:rFonts w:ascii="Segoe UI"/>
                                <w:spacing w:val="-18"/>
                                <w:w w:val="125"/>
                                <w:position w:val="2"/>
                                <w:sz w:val="9"/>
                              </w:rPr>
                              <w:t>C</w:t>
                            </w:r>
                            <w:r>
                              <w:rPr>
                                <w:rFonts w:ascii="Segoe UI"/>
                                <w:spacing w:val="-18"/>
                                <w:w w:val="125"/>
                                <w:sz w:val="9"/>
                              </w:rPr>
                              <w:t>C</w:t>
                            </w:r>
                            <w:r>
                              <w:rPr>
                                <w:rFonts w:ascii="Segoe UI"/>
                                <w:spacing w:val="-18"/>
                                <w:w w:val="125"/>
                                <w:position w:val="2"/>
                                <w:sz w:val="9"/>
                              </w:rPr>
                              <w:t>a</w:t>
                            </w:r>
                            <w:r>
                              <w:rPr>
                                <w:rFonts w:ascii="Segoe UI"/>
                                <w:spacing w:val="-18"/>
                                <w:w w:val="125"/>
                                <w:sz w:val="9"/>
                              </w:rPr>
                              <w:t>a</w:t>
                            </w:r>
                            <w:r>
                              <w:rPr>
                                <w:rFonts w:ascii="Segoe UI"/>
                                <w:spacing w:val="-18"/>
                                <w:w w:val="125"/>
                                <w:position w:val="2"/>
                                <w:sz w:val="9"/>
                              </w:rPr>
                              <w:t>C</w:t>
                            </w:r>
                            <w:r>
                              <w:rPr>
                                <w:rFonts w:ascii="Segoe UI"/>
                                <w:spacing w:val="-18"/>
                                <w:w w:val="125"/>
                                <w:sz w:val="9"/>
                              </w:rPr>
                              <w:t>C</w:t>
                            </w:r>
                            <w:r>
                              <w:rPr>
                                <w:rFonts w:ascii="Segoe UI"/>
                                <w:spacing w:val="-18"/>
                                <w:w w:val="125"/>
                                <w:position w:val="2"/>
                                <w:sz w:val="9"/>
                              </w:rPr>
                              <w:t>O</w:t>
                            </w:r>
                            <w:r>
                              <w:rPr>
                                <w:rFonts w:ascii="Segoe UI"/>
                                <w:spacing w:val="-18"/>
                                <w:w w:val="125"/>
                                <w:sz w:val="9"/>
                              </w:rPr>
                              <w:t>O</w:t>
                            </w:r>
                            <w:r>
                              <w:rPr>
                                <w:rFonts w:ascii="Segoe UI"/>
                                <w:spacing w:val="-18"/>
                                <w:w w:val="125"/>
                                <w:position w:val="2"/>
                                <w:sz w:val="9"/>
                              </w:rPr>
                              <w:t>3</w:t>
                            </w:r>
                            <w:r>
                              <w:rPr>
                                <w:rFonts w:ascii="Segoe UI"/>
                                <w:spacing w:val="-18"/>
                                <w:w w:val="125"/>
                                <w:sz w:val="9"/>
                              </w:rPr>
                              <w:t>3;</w:t>
                            </w:r>
                            <w:r>
                              <w:rPr>
                                <w:rFonts w:ascii="Segoe UI"/>
                                <w:spacing w:val="9"/>
                                <w:w w:val="125"/>
                                <w:sz w:val="9"/>
                              </w:rPr>
                              <w:t> </w:t>
                            </w:r>
                            <w:r>
                              <w:rPr>
                                <w:rFonts w:ascii="Segoe UI"/>
                                <w:spacing w:val="-18"/>
                                <w:w w:val="125"/>
                                <w:sz w:val="9"/>
                              </w:rPr>
                              <w:t>Si</w:t>
                            </w:r>
                            <w:r>
                              <w:rPr>
                                <w:rFonts w:ascii="Segoe UI"/>
                                <w:spacing w:val="7"/>
                                <w:w w:val="125"/>
                                <w:sz w:val="9"/>
                              </w:rPr>
                              <w:t> </w:t>
                            </w:r>
                            <w:r>
                              <w:rPr>
                                <w:rFonts w:ascii="Segoe UI"/>
                                <w:spacing w:val="-18"/>
                                <w:w w:val="125"/>
                                <w:sz w:val="9"/>
                              </w:rPr>
                              <w:t>O2</w:t>
                            </w:r>
                          </w:p>
                        </w:txbxContent>
                      </wps:txbx>
                      <wps:bodyPr wrap="square" lIns="0" tIns="0" rIns="0" bIns="0" rtlCol="0" vert="vert270">
                        <a:noAutofit/>
                      </wps:bodyPr>
                    </wps:wsp>
                  </a:graphicData>
                </a:graphic>
              </wp:anchor>
            </w:drawing>
          </mc:Choice>
          <mc:Fallback>
            <w:pict>
              <v:shape style="position:absolute;margin-left:303.742523pt;margin-top:15.978505pt;width:9.5pt;height:42.15pt;mso-position-horizontal-relative:page;mso-position-vertical-relative:paragraph;z-index:15749632" type="#_x0000_t202" id="docshape69" filled="false" stroked="false">
                <v:textbox inset="0,0,0,0" style="layout-flow:vertical;mso-layout-flow-alt:bottom-to-top">
                  <w:txbxContent>
                    <w:p>
                      <w:pPr>
                        <w:spacing w:before="28"/>
                        <w:ind w:left="20" w:right="0" w:firstLine="0"/>
                        <w:jc w:val="left"/>
                        <w:rPr>
                          <w:rFonts w:ascii="Segoe UI"/>
                          <w:sz w:val="9"/>
                        </w:rPr>
                      </w:pPr>
                      <w:r>
                        <w:rPr>
                          <w:rFonts w:ascii="Segoe UI"/>
                          <w:spacing w:val="-18"/>
                          <w:w w:val="125"/>
                          <w:position w:val="2"/>
                          <w:sz w:val="9"/>
                        </w:rPr>
                        <w:t>C</w:t>
                      </w:r>
                      <w:r>
                        <w:rPr>
                          <w:rFonts w:ascii="Segoe UI"/>
                          <w:spacing w:val="-18"/>
                          <w:w w:val="125"/>
                          <w:sz w:val="9"/>
                        </w:rPr>
                        <w:t>C</w:t>
                      </w:r>
                      <w:r>
                        <w:rPr>
                          <w:rFonts w:ascii="Segoe UI"/>
                          <w:spacing w:val="-18"/>
                          <w:w w:val="125"/>
                          <w:position w:val="2"/>
                          <w:sz w:val="9"/>
                        </w:rPr>
                        <w:t>a</w:t>
                      </w:r>
                      <w:r>
                        <w:rPr>
                          <w:rFonts w:ascii="Segoe UI"/>
                          <w:spacing w:val="-18"/>
                          <w:w w:val="125"/>
                          <w:sz w:val="9"/>
                        </w:rPr>
                        <w:t>a</w:t>
                      </w:r>
                      <w:r>
                        <w:rPr>
                          <w:rFonts w:ascii="Segoe UI"/>
                          <w:spacing w:val="-18"/>
                          <w:w w:val="125"/>
                          <w:position w:val="2"/>
                          <w:sz w:val="9"/>
                        </w:rPr>
                        <w:t>C</w:t>
                      </w:r>
                      <w:r>
                        <w:rPr>
                          <w:rFonts w:ascii="Segoe UI"/>
                          <w:spacing w:val="-18"/>
                          <w:w w:val="125"/>
                          <w:sz w:val="9"/>
                        </w:rPr>
                        <w:t>C</w:t>
                      </w:r>
                      <w:r>
                        <w:rPr>
                          <w:rFonts w:ascii="Segoe UI"/>
                          <w:spacing w:val="-18"/>
                          <w:w w:val="125"/>
                          <w:position w:val="2"/>
                          <w:sz w:val="9"/>
                        </w:rPr>
                        <w:t>O</w:t>
                      </w:r>
                      <w:r>
                        <w:rPr>
                          <w:rFonts w:ascii="Segoe UI"/>
                          <w:spacing w:val="-18"/>
                          <w:w w:val="125"/>
                          <w:sz w:val="9"/>
                        </w:rPr>
                        <w:t>O</w:t>
                      </w:r>
                      <w:r>
                        <w:rPr>
                          <w:rFonts w:ascii="Segoe UI"/>
                          <w:spacing w:val="-18"/>
                          <w:w w:val="125"/>
                          <w:position w:val="2"/>
                          <w:sz w:val="9"/>
                        </w:rPr>
                        <w:t>3</w:t>
                      </w:r>
                      <w:r>
                        <w:rPr>
                          <w:rFonts w:ascii="Segoe UI"/>
                          <w:spacing w:val="-18"/>
                          <w:w w:val="125"/>
                          <w:sz w:val="9"/>
                        </w:rPr>
                        <w:t>3;</w:t>
                      </w:r>
                      <w:r>
                        <w:rPr>
                          <w:rFonts w:ascii="Segoe UI"/>
                          <w:spacing w:val="9"/>
                          <w:w w:val="125"/>
                          <w:sz w:val="9"/>
                        </w:rPr>
                        <w:t> </w:t>
                      </w:r>
                      <w:r>
                        <w:rPr>
                          <w:rFonts w:ascii="Segoe UI"/>
                          <w:spacing w:val="-18"/>
                          <w:w w:val="125"/>
                          <w:sz w:val="9"/>
                        </w:rPr>
                        <w:t>Si</w:t>
                      </w:r>
                      <w:r>
                        <w:rPr>
                          <w:rFonts w:ascii="Segoe UI"/>
                          <w:spacing w:val="7"/>
                          <w:w w:val="125"/>
                          <w:sz w:val="9"/>
                        </w:rPr>
                        <w:t> </w:t>
                      </w:r>
                      <w:r>
                        <w:rPr>
                          <w:rFonts w:ascii="Segoe UI"/>
                          <w:spacing w:val="-18"/>
                          <w:w w:val="125"/>
                          <w:sz w:val="9"/>
                        </w:rPr>
                        <w:t>O2</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4073306</wp:posOffset>
                </wp:positionH>
                <wp:positionV relativeFrom="paragraph">
                  <wp:posOffset>-38486</wp:posOffset>
                </wp:positionV>
                <wp:extent cx="240029" cy="68326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40029" cy="683260"/>
                        </a:xfrm>
                        <a:prstGeom prst="rect">
                          <a:avLst/>
                        </a:prstGeom>
                      </wps:spPr>
                      <wps:txbx>
                        <w:txbxContent>
                          <w:p>
                            <w:pPr>
                              <w:spacing w:before="27"/>
                              <w:ind w:left="44" w:right="0" w:firstLine="0"/>
                              <w:jc w:val="left"/>
                              <w:rPr>
                                <w:rFonts w:ascii="Segoe UI"/>
                                <w:sz w:val="9"/>
                              </w:rPr>
                            </w:pPr>
                            <w:r>
                              <w:rPr>
                                <w:rFonts w:ascii="Segoe UI"/>
                                <w:w w:val="125"/>
                                <w:sz w:val="9"/>
                              </w:rPr>
                              <w:t>Fe.928</w:t>
                            </w:r>
                            <w:r>
                              <w:rPr>
                                <w:rFonts w:ascii="Segoe UI"/>
                                <w:spacing w:val="19"/>
                                <w:w w:val="125"/>
                                <w:sz w:val="9"/>
                              </w:rPr>
                              <w:t> </w:t>
                            </w:r>
                            <w:r>
                              <w:rPr>
                                <w:rFonts w:ascii="Segoe UI"/>
                                <w:spacing w:val="-10"/>
                                <w:w w:val="125"/>
                                <w:sz w:val="9"/>
                              </w:rPr>
                              <w:t>O</w:t>
                            </w:r>
                          </w:p>
                          <w:p>
                            <w:pPr>
                              <w:spacing w:before="89"/>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wps:txbx>
                      <wps:bodyPr wrap="square" lIns="0" tIns="0" rIns="0" bIns="0" rtlCol="0" vert="vert270">
                        <a:noAutofit/>
                      </wps:bodyPr>
                    </wps:wsp>
                  </a:graphicData>
                </a:graphic>
              </wp:anchor>
            </w:drawing>
          </mc:Choice>
          <mc:Fallback>
            <w:pict>
              <v:shape style="position:absolute;margin-left:320.732819pt;margin-top:-3.030444pt;width:18.9pt;height:53.8pt;mso-position-horizontal-relative:page;mso-position-vertical-relative:paragraph;z-index:15750656" type="#_x0000_t202" id="docshape70" filled="false" stroked="false">
                <v:textbox inset="0,0,0,0" style="layout-flow:vertical;mso-layout-flow-alt:bottom-to-top">
                  <w:txbxContent>
                    <w:p>
                      <w:pPr>
                        <w:spacing w:before="27"/>
                        <w:ind w:left="44" w:right="0" w:firstLine="0"/>
                        <w:jc w:val="left"/>
                        <w:rPr>
                          <w:rFonts w:ascii="Segoe UI"/>
                          <w:sz w:val="9"/>
                        </w:rPr>
                      </w:pPr>
                      <w:r>
                        <w:rPr>
                          <w:rFonts w:ascii="Segoe UI"/>
                          <w:w w:val="125"/>
                          <w:sz w:val="9"/>
                        </w:rPr>
                        <w:t>Fe.928</w:t>
                      </w:r>
                      <w:r>
                        <w:rPr>
                          <w:rFonts w:ascii="Segoe UI"/>
                          <w:spacing w:val="19"/>
                          <w:w w:val="125"/>
                          <w:sz w:val="9"/>
                        </w:rPr>
                        <w:t> </w:t>
                      </w:r>
                      <w:r>
                        <w:rPr>
                          <w:rFonts w:ascii="Segoe UI"/>
                          <w:spacing w:val="-10"/>
                          <w:w w:val="125"/>
                          <w:sz w:val="9"/>
                        </w:rPr>
                        <w:t>O</w:t>
                      </w:r>
                    </w:p>
                    <w:p>
                      <w:pPr>
                        <w:spacing w:before="89"/>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4430014</wp:posOffset>
                </wp:positionH>
                <wp:positionV relativeFrom="paragraph">
                  <wp:posOffset>-506419</wp:posOffset>
                </wp:positionV>
                <wp:extent cx="447040" cy="137414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447040" cy="1374140"/>
                        </a:xfrm>
                        <a:prstGeom prst="rect">
                          <a:avLst/>
                        </a:prstGeom>
                      </wps:spPr>
                      <wps:txbx>
                        <w:txbxContent>
                          <w:p>
                            <w:pPr>
                              <w:spacing w:before="27"/>
                              <w:ind w:left="1389" w:right="0" w:firstLine="0"/>
                              <w:jc w:val="left"/>
                              <w:rPr>
                                <w:rFonts w:ascii="Segoe UI"/>
                                <w:sz w:val="9"/>
                              </w:rPr>
                            </w:pPr>
                            <w:r>
                              <w:rPr>
                                <w:rFonts w:ascii="Segoe UI"/>
                                <w:w w:val="125"/>
                                <w:sz w:val="9"/>
                              </w:rPr>
                              <w:t>Ca</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5"/>
                                <w:w w:val="125"/>
                                <w:sz w:val="9"/>
                              </w:rPr>
                              <w:t> </w:t>
                            </w:r>
                            <w:r>
                              <w:rPr>
                                <w:rFonts w:ascii="Segoe UI"/>
                                <w:w w:val="125"/>
                                <w:sz w:val="9"/>
                              </w:rPr>
                              <w:t>Si</w:t>
                            </w:r>
                            <w:r>
                              <w:rPr>
                                <w:rFonts w:ascii="Segoe UI"/>
                                <w:spacing w:val="1"/>
                                <w:w w:val="125"/>
                                <w:sz w:val="9"/>
                              </w:rPr>
                              <w:t> </w:t>
                            </w:r>
                            <w:r>
                              <w:rPr>
                                <w:rFonts w:ascii="Segoe UI"/>
                                <w:spacing w:val="-5"/>
                                <w:w w:val="125"/>
                                <w:sz w:val="9"/>
                              </w:rPr>
                              <w:t>O2</w:t>
                            </w:r>
                          </w:p>
                          <w:p>
                            <w:pPr>
                              <w:spacing w:line="119" w:lineRule="exact" w:before="82"/>
                              <w:ind w:left="20" w:right="0" w:firstLine="0"/>
                              <w:jc w:val="left"/>
                              <w:rPr>
                                <w:rFonts w:ascii="Segoe UI"/>
                                <w:sz w:val="9"/>
                              </w:rPr>
                            </w:pPr>
                            <w:r>
                              <w:rPr>
                                <w:rFonts w:ascii="Segoe UI"/>
                                <w:w w:val="125"/>
                                <w:sz w:val="9"/>
                              </w:rPr>
                              <w:t>Ca</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4"/>
                                <w:w w:val="125"/>
                                <w:sz w:val="9"/>
                              </w:rPr>
                              <w:t> </w:t>
                            </w:r>
                            <w:r>
                              <w:rPr>
                                <w:rFonts w:ascii="Segoe UI"/>
                                <w:w w:val="125"/>
                                <w:sz w:val="9"/>
                              </w:rPr>
                              <w:t>Fe3</w:t>
                            </w:r>
                            <w:r>
                              <w:rPr>
                                <w:rFonts w:ascii="Segoe UI"/>
                                <w:spacing w:val="9"/>
                                <w:w w:val="125"/>
                                <w:sz w:val="9"/>
                              </w:rPr>
                              <w:t> </w:t>
                            </w:r>
                            <w:r>
                              <w:rPr>
                                <w:rFonts w:ascii="Segoe UI"/>
                                <w:w w:val="125"/>
                                <w:sz w:val="9"/>
                              </w:rPr>
                              <w:t>O4;</w:t>
                            </w:r>
                            <w:r>
                              <w:rPr>
                                <w:rFonts w:ascii="Segoe UI"/>
                                <w:spacing w:val="4"/>
                                <w:w w:val="125"/>
                                <w:sz w:val="9"/>
                              </w:rPr>
                              <w:t> </w:t>
                            </w:r>
                            <w:r>
                              <w:rPr>
                                <w:rFonts w:ascii="Segoe UI"/>
                                <w:w w:val="125"/>
                                <w:sz w:val="9"/>
                              </w:rPr>
                              <w:t>Ca</w:t>
                            </w:r>
                            <w:r>
                              <w:rPr>
                                <w:rFonts w:ascii="Segoe UI"/>
                                <w:spacing w:val="4"/>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9"/>
                                <w:w w:val="125"/>
                                <w:sz w:val="9"/>
                              </w:rPr>
                              <w:t> </w:t>
                            </w:r>
                            <w:r>
                              <w:rPr>
                                <w:rFonts w:ascii="Segoe UI"/>
                                <w:spacing w:val="-10"/>
                                <w:w w:val="125"/>
                                <w:sz w:val="9"/>
                              </w:rPr>
                              <w:t>)</w:t>
                            </w:r>
                          </w:p>
                          <w:p>
                            <w:pPr>
                              <w:spacing w:line="119" w:lineRule="exact" w:before="0"/>
                              <w:ind w:left="827"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p>
                            <w:pPr>
                              <w:spacing w:before="95"/>
                              <w:ind w:left="158"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4"/>
                                <w:w w:val="125"/>
                                <w:sz w:val="9"/>
                              </w:rPr>
                              <w:t> </w:t>
                            </w: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348.820038pt;margin-top:-39.875557pt;width:35.2pt;height:108.2pt;mso-position-horizontal-relative:page;mso-position-vertical-relative:paragraph;z-index:15751168" type="#_x0000_t202" id="docshape71" filled="false" stroked="false">
                <v:textbox inset="0,0,0,0" style="layout-flow:vertical;mso-layout-flow-alt:bottom-to-top">
                  <w:txbxContent>
                    <w:p>
                      <w:pPr>
                        <w:spacing w:before="27"/>
                        <w:ind w:left="1389" w:right="0" w:firstLine="0"/>
                        <w:jc w:val="left"/>
                        <w:rPr>
                          <w:rFonts w:ascii="Segoe UI"/>
                          <w:sz w:val="9"/>
                        </w:rPr>
                      </w:pPr>
                      <w:r>
                        <w:rPr>
                          <w:rFonts w:ascii="Segoe UI"/>
                          <w:w w:val="125"/>
                          <w:sz w:val="9"/>
                        </w:rPr>
                        <w:t>Ca</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5"/>
                          <w:w w:val="125"/>
                          <w:sz w:val="9"/>
                        </w:rPr>
                        <w:t> </w:t>
                      </w:r>
                      <w:r>
                        <w:rPr>
                          <w:rFonts w:ascii="Segoe UI"/>
                          <w:w w:val="125"/>
                          <w:sz w:val="9"/>
                        </w:rPr>
                        <w:t>Si</w:t>
                      </w:r>
                      <w:r>
                        <w:rPr>
                          <w:rFonts w:ascii="Segoe UI"/>
                          <w:spacing w:val="1"/>
                          <w:w w:val="125"/>
                          <w:sz w:val="9"/>
                        </w:rPr>
                        <w:t> </w:t>
                      </w:r>
                      <w:r>
                        <w:rPr>
                          <w:rFonts w:ascii="Segoe UI"/>
                          <w:spacing w:val="-5"/>
                          <w:w w:val="125"/>
                          <w:sz w:val="9"/>
                        </w:rPr>
                        <w:t>O2</w:t>
                      </w:r>
                    </w:p>
                    <w:p>
                      <w:pPr>
                        <w:spacing w:line="119" w:lineRule="exact" w:before="82"/>
                        <w:ind w:left="20" w:right="0" w:firstLine="0"/>
                        <w:jc w:val="left"/>
                        <w:rPr>
                          <w:rFonts w:ascii="Segoe UI"/>
                          <w:sz w:val="9"/>
                        </w:rPr>
                      </w:pPr>
                      <w:r>
                        <w:rPr>
                          <w:rFonts w:ascii="Segoe UI"/>
                          <w:w w:val="125"/>
                          <w:sz w:val="9"/>
                        </w:rPr>
                        <w:t>Ca</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4"/>
                          <w:w w:val="125"/>
                          <w:sz w:val="9"/>
                        </w:rPr>
                        <w:t> </w:t>
                      </w:r>
                      <w:r>
                        <w:rPr>
                          <w:rFonts w:ascii="Segoe UI"/>
                          <w:w w:val="125"/>
                          <w:sz w:val="9"/>
                        </w:rPr>
                        <w:t>Fe3</w:t>
                      </w:r>
                      <w:r>
                        <w:rPr>
                          <w:rFonts w:ascii="Segoe UI"/>
                          <w:spacing w:val="9"/>
                          <w:w w:val="125"/>
                          <w:sz w:val="9"/>
                        </w:rPr>
                        <w:t> </w:t>
                      </w:r>
                      <w:r>
                        <w:rPr>
                          <w:rFonts w:ascii="Segoe UI"/>
                          <w:w w:val="125"/>
                          <w:sz w:val="9"/>
                        </w:rPr>
                        <w:t>O4;</w:t>
                      </w:r>
                      <w:r>
                        <w:rPr>
                          <w:rFonts w:ascii="Segoe UI"/>
                          <w:spacing w:val="4"/>
                          <w:w w:val="125"/>
                          <w:sz w:val="9"/>
                        </w:rPr>
                        <w:t> </w:t>
                      </w:r>
                      <w:r>
                        <w:rPr>
                          <w:rFonts w:ascii="Segoe UI"/>
                          <w:w w:val="125"/>
                          <w:sz w:val="9"/>
                        </w:rPr>
                        <w:t>Ca</w:t>
                      </w:r>
                      <w:r>
                        <w:rPr>
                          <w:rFonts w:ascii="Segoe UI"/>
                          <w:spacing w:val="4"/>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9"/>
                          <w:w w:val="125"/>
                          <w:sz w:val="9"/>
                        </w:rPr>
                        <w:t> </w:t>
                      </w:r>
                      <w:r>
                        <w:rPr>
                          <w:rFonts w:ascii="Segoe UI"/>
                          <w:spacing w:val="-10"/>
                          <w:w w:val="125"/>
                          <w:sz w:val="9"/>
                        </w:rPr>
                        <w:t>)</w:t>
                      </w:r>
                    </w:p>
                    <w:p>
                      <w:pPr>
                        <w:spacing w:line="119" w:lineRule="exact" w:before="0"/>
                        <w:ind w:left="827"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p>
                      <w:pPr>
                        <w:spacing w:before="95"/>
                        <w:ind w:left="158"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4"/>
                          <w:w w:val="125"/>
                          <w:sz w:val="9"/>
                        </w:rPr>
                        <w:t> </w:t>
                      </w: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4949622</wp:posOffset>
                </wp:positionH>
                <wp:positionV relativeFrom="paragraph">
                  <wp:posOffset>67883</wp:posOffset>
                </wp:positionV>
                <wp:extent cx="107950" cy="2921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389.734039pt;margin-top:5.345191pt;width:8.5pt;height:23pt;mso-position-horizontal-relative:page;mso-position-vertical-relative:paragraph;z-index:15751680" type="#_x0000_t202" id="docshape72"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4998096</wp:posOffset>
                </wp:positionH>
                <wp:positionV relativeFrom="paragraph">
                  <wp:posOffset>409616</wp:posOffset>
                </wp:positionV>
                <wp:extent cx="107950" cy="2921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393.550873pt;margin-top:32.253284pt;width:8.5pt;height:23pt;mso-position-horizontal-relative:page;mso-position-vertical-relative:paragraph;z-index:15752192" type="#_x0000_t202" id="docshape73"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5341551</wp:posOffset>
                </wp:positionH>
                <wp:positionV relativeFrom="paragraph">
                  <wp:posOffset>55205</wp:posOffset>
                </wp:positionV>
                <wp:extent cx="459740" cy="94170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459740" cy="941705"/>
                        </a:xfrm>
                        <a:prstGeom prst="rect">
                          <a:avLst/>
                        </a:prstGeom>
                      </wps:spPr>
                      <wps:txbx>
                        <w:txbxContent>
                          <w:p>
                            <w:pPr>
                              <w:spacing w:before="27"/>
                              <w:ind w:left="142" w:right="0" w:firstLine="0"/>
                              <w:jc w:val="left"/>
                              <w:rPr>
                                <w:rFonts w:ascii="Segoe UI"/>
                                <w:sz w:val="9"/>
                              </w:rPr>
                            </w:pPr>
                            <w:r>
                              <w:rPr>
                                <w:rFonts w:ascii="Segoe UI"/>
                                <w:w w:val="125"/>
                                <w:sz w:val="9"/>
                              </w:rPr>
                              <w:t>Si</w:t>
                            </w:r>
                            <w:r>
                              <w:rPr>
                                <w:rFonts w:ascii="Segoe UI"/>
                                <w:spacing w:val="1"/>
                                <w:w w:val="125"/>
                                <w:sz w:val="9"/>
                              </w:rPr>
                              <w:t> </w:t>
                            </w:r>
                            <w:r>
                              <w:rPr>
                                <w:rFonts w:ascii="Segoe UI"/>
                                <w:w w:val="125"/>
                                <w:sz w:val="9"/>
                              </w:rPr>
                              <w:t>O2;</w:t>
                            </w:r>
                            <w:r>
                              <w:rPr>
                                <w:rFonts w:ascii="Segoe UI"/>
                                <w:spacing w:val="5"/>
                                <w:w w:val="125"/>
                                <w:sz w:val="9"/>
                              </w:rPr>
                              <w:t> </w:t>
                            </w:r>
                            <w:r>
                              <w:rPr>
                                <w:rFonts w:ascii="Segoe UI"/>
                                <w:w w:val="125"/>
                                <w:sz w:val="9"/>
                              </w:rPr>
                              <w:t>Fe3</w:t>
                            </w:r>
                            <w:r>
                              <w:rPr>
                                <w:rFonts w:ascii="Segoe UI"/>
                                <w:spacing w:val="10"/>
                                <w:w w:val="125"/>
                                <w:sz w:val="9"/>
                              </w:rPr>
                              <w:t> </w:t>
                            </w:r>
                            <w:r>
                              <w:rPr>
                                <w:rFonts w:ascii="Segoe UI"/>
                                <w:w w:val="125"/>
                                <w:sz w:val="9"/>
                              </w:rPr>
                              <w:t>O4;</w:t>
                            </w:r>
                            <w:r>
                              <w:rPr>
                                <w:rFonts w:ascii="Segoe UI"/>
                                <w:spacing w:val="5"/>
                                <w:w w:val="125"/>
                                <w:sz w:val="9"/>
                              </w:rPr>
                              <w:t> </w:t>
                            </w:r>
                            <w:r>
                              <w:rPr>
                                <w:rFonts w:ascii="Segoe UI"/>
                                <w:w w:val="125"/>
                                <w:sz w:val="9"/>
                              </w:rPr>
                              <w:t>Ca</w:t>
                            </w:r>
                            <w:r>
                              <w:rPr>
                                <w:rFonts w:ascii="Segoe UI"/>
                                <w:spacing w:val="4"/>
                                <w:w w:val="125"/>
                                <w:sz w:val="9"/>
                              </w:rPr>
                              <w:t> </w:t>
                            </w:r>
                            <w:r>
                              <w:rPr>
                                <w:rFonts w:ascii="Segoe UI"/>
                                <w:w w:val="125"/>
                                <w:sz w:val="9"/>
                              </w:rPr>
                              <w:t>(</w:t>
                            </w:r>
                            <w:r>
                              <w:rPr>
                                <w:rFonts w:ascii="Segoe UI"/>
                                <w:spacing w:val="4"/>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10"/>
                                <w:w w:val="125"/>
                                <w:sz w:val="9"/>
                              </w:rPr>
                              <w:t> </w:t>
                            </w:r>
                            <w:r>
                              <w:rPr>
                                <w:rFonts w:ascii="Segoe UI"/>
                                <w:spacing w:val="-10"/>
                                <w:w w:val="125"/>
                                <w:sz w:val="9"/>
                              </w:rPr>
                              <w:t>)</w:t>
                            </w:r>
                          </w:p>
                          <w:p>
                            <w:pPr>
                              <w:spacing w:before="110"/>
                              <w:ind w:left="362"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p>
                            <w:pPr>
                              <w:spacing w:line="292" w:lineRule="auto" w:before="55"/>
                              <w:ind w:left="20" w:right="327" w:firstLine="40"/>
                              <w:jc w:val="left"/>
                              <w:rPr>
                                <w:rFonts w:ascii="Segoe UI"/>
                                <w:sz w:val="9"/>
                              </w:rPr>
                            </w:pPr>
                            <w:r>
                              <w:rPr>
                                <w:rFonts w:ascii="Segoe UI"/>
                                <w:w w:val="125"/>
                                <w:sz w:val="9"/>
                              </w:rPr>
                              <w:t>Ca</w:t>
                            </w:r>
                            <w:r>
                              <w:rPr>
                                <w:rFonts w:ascii="Segoe UI"/>
                                <w:spacing w:val="-1"/>
                                <w:w w:val="125"/>
                                <w:sz w:val="9"/>
                              </w:rPr>
                              <w:t> </w:t>
                            </w:r>
                            <w:r>
                              <w:rPr>
                                <w:rFonts w:ascii="Segoe UI"/>
                                <w:w w:val="125"/>
                                <w:sz w:val="9"/>
                              </w:rPr>
                              <w:t>C O3; Ca</w:t>
                            </w:r>
                            <w:r>
                              <w:rPr>
                                <w:rFonts w:ascii="Segoe UI"/>
                                <w:spacing w:val="-1"/>
                                <w:w w:val="125"/>
                                <w:sz w:val="9"/>
                              </w:rPr>
                              <w:t> </w:t>
                            </w:r>
                            <w:r>
                              <w:rPr>
                                <w:rFonts w:ascii="Segoe UI"/>
                                <w:w w:val="125"/>
                                <w:sz w:val="9"/>
                              </w:rPr>
                              <w:t>(</w:t>
                            </w:r>
                            <w:r>
                              <w:rPr>
                                <w:rFonts w:ascii="Segoe UI"/>
                                <w:spacing w:val="-1"/>
                                <w:w w:val="125"/>
                                <w:sz w:val="9"/>
                              </w:rPr>
                              <w:t> </w:t>
                            </w:r>
                            <w:r>
                              <w:rPr>
                                <w:rFonts w:ascii="Segoe UI"/>
                                <w:w w:val="125"/>
                                <w:sz w:val="9"/>
                              </w:rPr>
                              <w:t>C O3 </w:t>
                            </w:r>
                            <w:r>
                              <w:rPr>
                                <w:rFonts w:ascii="Segoe UI"/>
                                <w:w w:val="125"/>
                                <w:sz w:val="9"/>
                              </w:rPr>
                              <w:t>)</w:t>
                            </w:r>
                            <w:r>
                              <w:rPr>
                                <w:rFonts w:ascii="Segoe UI"/>
                                <w:spacing w:val="40"/>
                                <w:w w:val="125"/>
                                <w:sz w:val="9"/>
                              </w:rPr>
                              <w:t> </w:t>
                            </w:r>
                            <w:r>
                              <w:rPr>
                                <w:rFonts w:ascii="Segoe UI"/>
                                <w:w w:val="125"/>
                                <w:sz w:val="9"/>
                              </w:rPr>
                              <w:t>Ca C O3</w:t>
                            </w:r>
                          </w:p>
                        </w:txbxContent>
                      </wps:txbx>
                      <wps:bodyPr wrap="square" lIns="0" tIns="0" rIns="0" bIns="0" rtlCol="0" vert="vert270">
                        <a:noAutofit/>
                      </wps:bodyPr>
                    </wps:wsp>
                  </a:graphicData>
                </a:graphic>
              </wp:anchor>
            </w:drawing>
          </mc:Choice>
          <mc:Fallback>
            <w:pict>
              <v:shape style="position:absolute;margin-left:420.594574pt;margin-top:4.346873pt;width:36.2pt;height:74.150pt;mso-position-horizontal-relative:page;mso-position-vertical-relative:paragraph;z-index:15753728" type="#_x0000_t202" id="docshape74" filled="false" stroked="false">
                <v:textbox inset="0,0,0,0" style="layout-flow:vertical;mso-layout-flow-alt:bottom-to-top">
                  <w:txbxContent>
                    <w:p>
                      <w:pPr>
                        <w:spacing w:before="27"/>
                        <w:ind w:left="142" w:right="0" w:firstLine="0"/>
                        <w:jc w:val="left"/>
                        <w:rPr>
                          <w:rFonts w:ascii="Segoe UI"/>
                          <w:sz w:val="9"/>
                        </w:rPr>
                      </w:pPr>
                      <w:r>
                        <w:rPr>
                          <w:rFonts w:ascii="Segoe UI"/>
                          <w:w w:val="125"/>
                          <w:sz w:val="9"/>
                        </w:rPr>
                        <w:t>Si</w:t>
                      </w:r>
                      <w:r>
                        <w:rPr>
                          <w:rFonts w:ascii="Segoe UI"/>
                          <w:spacing w:val="1"/>
                          <w:w w:val="125"/>
                          <w:sz w:val="9"/>
                        </w:rPr>
                        <w:t> </w:t>
                      </w:r>
                      <w:r>
                        <w:rPr>
                          <w:rFonts w:ascii="Segoe UI"/>
                          <w:w w:val="125"/>
                          <w:sz w:val="9"/>
                        </w:rPr>
                        <w:t>O2;</w:t>
                      </w:r>
                      <w:r>
                        <w:rPr>
                          <w:rFonts w:ascii="Segoe UI"/>
                          <w:spacing w:val="5"/>
                          <w:w w:val="125"/>
                          <w:sz w:val="9"/>
                        </w:rPr>
                        <w:t> </w:t>
                      </w:r>
                      <w:r>
                        <w:rPr>
                          <w:rFonts w:ascii="Segoe UI"/>
                          <w:w w:val="125"/>
                          <w:sz w:val="9"/>
                        </w:rPr>
                        <w:t>Fe3</w:t>
                      </w:r>
                      <w:r>
                        <w:rPr>
                          <w:rFonts w:ascii="Segoe UI"/>
                          <w:spacing w:val="10"/>
                          <w:w w:val="125"/>
                          <w:sz w:val="9"/>
                        </w:rPr>
                        <w:t> </w:t>
                      </w:r>
                      <w:r>
                        <w:rPr>
                          <w:rFonts w:ascii="Segoe UI"/>
                          <w:w w:val="125"/>
                          <w:sz w:val="9"/>
                        </w:rPr>
                        <w:t>O4;</w:t>
                      </w:r>
                      <w:r>
                        <w:rPr>
                          <w:rFonts w:ascii="Segoe UI"/>
                          <w:spacing w:val="5"/>
                          <w:w w:val="125"/>
                          <w:sz w:val="9"/>
                        </w:rPr>
                        <w:t> </w:t>
                      </w:r>
                      <w:r>
                        <w:rPr>
                          <w:rFonts w:ascii="Segoe UI"/>
                          <w:w w:val="125"/>
                          <w:sz w:val="9"/>
                        </w:rPr>
                        <w:t>Ca</w:t>
                      </w:r>
                      <w:r>
                        <w:rPr>
                          <w:rFonts w:ascii="Segoe UI"/>
                          <w:spacing w:val="4"/>
                          <w:w w:val="125"/>
                          <w:sz w:val="9"/>
                        </w:rPr>
                        <w:t> </w:t>
                      </w:r>
                      <w:r>
                        <w:rPr>
                          <w:rFonts w:ascii="Segoe UI"/>
                          <w:w w:val="125"/>
                          <w:sz w:val="9"/>
                        </w:rPr>
                        <w:t>(</w:t>
                      </w:r>
                      <w:r>
                        <w:rPr>
                          <w:rFonts w:ascii="Segoe UI"/>
                          <w:spacing w:val="4"/>
                          <w:w w:val="125"/>
                          <w:sz w:val="9"/>
                        </w:rPr>
                        <w:t> </w:t>
                      </w:r>
                      <w:r>
                        <w:rPr>
                          <w:rFonts w:ascii="Segoe UI"/>
                          <w:w w:val="125"/>
                          <w:sz w:val="9"/>
                        </w:rPr>
                        <w:t>C</w:t>
                      </w:r>
                      <w:r>
                        <w:rPr>
                          <w:rFonts w:ascii="Segoe UI"/>
                          <w:spacing w:val="8"/>
                          <w:w w:val="125"/>
                          <w:sz w:val="9"/>
                        </w:rPr>
                        <w:t> </w:t>
                      </w:r>
                      <w:r>
                        <w:rPr>
                          <w:rFonts w:ascii="Segoe UI"/>
                          <w:w w:val="125"/>
                          <w:sz w:val="9"/>
                        </w:rPr>
                        <w:t>O3</w:t>
                      </w:r>
                      <w:r>
                        <w:rPr>
                          <w:rFonts w:ascii="Segoe UI"/>
                          <w:spacing w:val="10"/>
                          <w:w w:val="125"/>
                          <w:sz w:val="9"/>
                        </w:rPr>
                        <w:t> </w:t>
                      </w:r>
                      <w:r>
                        <w:rPr>
                          <w:rFonts w:ascii="Segoe UI"/>
                          <w:spacing w:val="-10"/>
                          <w:w w:val="125"/>
                          <w:sz w:val="9"/>
                        </w:rPr>
                        <w:t>)</w:t>
                      </w:r>
                    </w:p>
                    <w:p>
                      <w:pPr>
                        <w:spacing w:before="110"/>
                        <w:ind w:left="362"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p>
                      <w:pPr>
                        <w:spacing w:line="292" w:lineRule="auto" w:before="55"/>
                        <w:ind w:left="20" w:right="327" w:firstLine="40"/>
                        <w:jc w:val="left"/>
                        <w:rPr>
                          <w:rFonts w:ascii="Segoe UI"/>
                          <w:sz w:val="9"/>
                        </w:rPr>
                      </w:pPr>
                      <w:r>
                        <w:rPr>
                          <w:rFonts w:ascii="Segoe UI"/>
                          <w:w w:val="125"/>
                          <w:sz w:val="9"/>
                        </w:rPr>
                        <w:t>Ca</w:t>
                      </w:r>
                      <w:r>
                        <w:rPr>
                          <w:rFonts w:ascii="Segoe UI"/>
                          <w:spacing w:val="-1"/>
                          <w:w w:val="125"/>
                          <w:sz w:val="9"/>
                        </w:rPr>
                        <w:t> </w:t>
                      </w:r>
                      <w:r>
                        <w:rPr>
                          <w:rFonts w:ascii="Segoe UI"/>
                          <w:w w:val="125"/>
                          <w:sz w:val="9"/>
                        </w:rPr>
                        <w:t>C O3; Ca</w:t>
                      </w:r>
                      <w:r>
                        <w:rPr>
                          <w:rFonts w:ascii="Segoe UI"/>
                          <w:spacing w:val="-1"/>
                          <w:w w:val="125"/>
                          <w:sz w:val="9"/>
                        </w:rPr>
                        <w:t> </w:t>
                      </w:r>
                      <w:r>
                        <w:rPr>
                          <w:rFonts w:ascii="Segoe UI"/>
                          <w:w w:val="125"/>
                          <w:sz w:val="9"/>
                        </w:rPr>
                        <w:t>(</w:t>
                      </w:r>
                      <w:r>
                        <w:rPr>
                          <w:rFonts w:ascii="Segoe UI"/>
                          <w:spacing w:val="-1"/>
                          <w:w w:val="125"/>
                          <w:sz w:val="9"/>
                        </w:rPr>
                        <w:t> </w:t>
                      </w:r>
                      <w:r>
                        <w:rPr>
                          <w:rFonts w:ascii="Segoe UI"/>
                          <w:w w:val="125"/>
                          <w:sz w:val="9"/>
                        </w:rPr>
                        <w:t>C O3 </w:t>
                      </w:r>
                      <w:r>
                        <w:rPr>
                          <w:rFonts w:ascii="Segoe UI"/>
                          <w:w w:val="125"/>
                          <w:sz w:val="9"/>
                        </w:rPr>
                        <w:t>)</w:t>
                      </w:r>
                      <w:r>
                        <w:rPr>
                          <w:rFonts w:ascii="Segoe UI"/>
                          <w:spacing w:val="40"/>
                          <w:w w:val="125"/>
                          <w:sz w:val="9"/>
                        </w:rPr>
                        <w:t> </w:t>
                      </w:r>
                      <w:r>
                        <w:rPr>
                          <w:rFonts w:ascii="Segoe UI"/>
                          <w:w w:val="125"/>
                          <w:sz w:val="9"/>
                        </w:rPr>
                        <w:t>Ca C O3</w:t>
                      </w:r>
                    </w:p>
                  </w:txbxContent>
                </v:textbox>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5825981</wp:posOffset>
                </wp:positionH>
                <wp:positionV relativeFrom="paragraph">
                  <wp:posOffset>198192</wp:posOffset>
                </wp:positionV>
                <wp:extent cx="332105" cy="814069"/>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32105" cy="814069"/>
                        </a:xfrm>
                        <a:prstGeom prst="rect">
                          <a:avLst/>
                        </a:prstGeom>
                      </wps:spPr>
                      <wps:txbx>
                        <w:txbxContent>
                          <w:p>
                            <w:pPr>
                              <w:spacing w:line="319" w:lineRule="auto" w:before="27"/>
                              <w:ind w:left="20" w:right="0" w:firstLine="8"/>
                              <w:jc w:val="left"/>
                              <w:rPr>
                                <w:rFonts w:ascii="Segoe UI"/>
                                <w:sz w:val="9"/>
                              </w:rPr>
                            </w:pPr>
                            <w:r>
                              <w:rPr>
                                <w:rFonts w:ascii="Segoe UI"/>
                                <w:w w:val="125"/>
                                <w:sz w:val="9"/>
                              </w:rPr>
                              <w:t>Ca C O3; Ca C O3; Si</w:t>
                            </w:r>
                            <w:r>
                              <w:rPr>
                                <w:rFonts w:ascii="Segoe UI"/>
                                <w:spacing w:val="-2"/>
                                <w:w w:val="125"/>
                                <w:sz w:val="9"/>
                              </w:rPr>
                              <w:t> </w:t>
                            </w:r>
                            <w:r>
                              <w:rPr>
                                <w:rFonts w:ascii="Segoe UI"/>
                                <w:w w:val="125"/>
                                <w:sz w:val="9"/>
                              </w:rPr>
                              <w:t>O2</w:t>
                            </w:r>
                            <w:r>
                              <w:rPr>
                                <w:rFonts w:ascii="Segoe UI"/>
                                <w:spacing w:val="40"/>
                                <w:w w:val="125"/>
                                <w:sz w:val="9"/>
                              </w:rPr>
                              <w:t> </w:t>
                            </w:r>
                            <w:r>
                              <w:rPr>
                                <w:rFonts w:ascii="Segoe UI"/>
                                <w:w w:val="125"/>
                                <w:sz w:val="9"/>
                              </w:rPr>
                              <w:t>Ca ( C O3 )</w:t>
                            </w:r>
                          </w:p>
                          <w:p>
                            <w:pPr>
                              <w:spacing w:before="36"/>
                              <w:ind w:left="289" w:right="0" w:firstLine="0"/>
                              <w:jc w:val="left"/>
                              <w:rPr>
                                <w:rFonts w:ascii="Segoe UI"/>
                                <w:sz w:val="9"/>
                              </w:rPr>
                            </w:pPr>
                            <w:r>
                              <w:rPr>
                                <w:rFonts w:ascii="Segoe UI"/>
                                <w:w w:val="125"/>
                                <w:sz w:val="9"/>
                              </w:rPr>
                              <w:t>Si</w:t>
                            </w:r>
                            <w:r>
                              <w:rPr>
                                <w:rFonts w:ascii="Segoe UI"/>
                                <w:spacing w:val="3"/>
                                <w:w w:val="125"/>
                                <w:sz w:val="9"/>
                              </w:rPr>
                              <w:t> </w:t>
                            </w:r>
                            <w:r>
                              <w:rPr>
                                <w:rFonts w:ascii="Segoe UI"/>
                                <w:w w:val="125"/>
                                <w:sz w:val="9"/>
                              </w:rPr>
                              <w:t>O2;</w:t>
                            </w:r>
                            <w:r>
                              <w:rPr>
                                <w:rFonts w:ascii="Segoe UI"/>
                                <w:spacing w:val="7"/>
                                <w:w w:val="125"/>
                                <w:sz w:val="9"/>
                              </w:rPr>
                              <w:t> </w:t>
                            </w:r>
                            <w:r>
                              <w:rPr>
                                <w:rFonts w:ascii="Segoe UI"/>
                                <w:w w:val="125"/>
                                <w:sz w:val="9"/>
                              </w:rPr>
                              <w:t>Fe3</w:t>
                            </w:r>
                            <w:r>
                              <w:rPr>
                                <w:rFonts w:ascii="Segoe UI"/>
                                <w:spacing w:val="12"/>
                                <w:w w:val="125"/>
                                <w:sz w:val="9"/>
                              </w:rPr>
                              <w:t> </w:t>
                            </w:r>
                            <w:r>
                              <w:rPr>
                                <w:rFonts w:ascii="Segoe UI"/>
                                <w:spacing w:val="-5"/>
                                <w:w w:val="125"/>
                                <w:sz w:val="9"/>
                              </w:rPr>
                              <w:t>O4</w:t>
                            </w:r>
                          </w:p>
                        </w:txbxContent>
                      </wps:txbx>
                      <wps:bodyPr wrap="square" lIns="0" tIns="0" rIns="0" bIns="0" rtlCol="0" vert="vert270">
                        <a:noAutofit/>
                      </wps:bodyPr>
                    </wps:wsp>
                  </a:graphicData>
                </a:graphic>
              </wp:anchor>
            </w:drawing>
          </mc:Choice>
          <mc:Fallback>
            <w:pict>
              <v:shape style="position:absolute;margin-left:458.738678pt;margin-top:15.605726pt;width:26.15pt;height:64.1pt;mso-position-horizontal-relative:page;mso-position-vertical-relative:paragraph;z-index:15754752" type="#_x0000_t202" id="docshape75" filled="false" stroked="false">
                <v:textbox inset="0,0,0,0" style="layout-flow:vertical;mso-layout-flow-alt:bottom-to-top">
                  <w:txbxContent>
                    <w:p>
                      <w:pPr>
                        <w:spacing w:line="319" w:lineRule="auto" w:before="27"/>
                        <w:ind w:left="20" w:right="0" w:firstLine="8"/>
                        <w:jc w:val="left"/>
                        <w:rPr>
                          <w:rFonts w:ascii="Segoe UI"/>
                          <w:sz w:val="9"/>
                        </w:rPr>
                      </w:pPr>
                      <w:r>
                        <w:rPr>
                          <w:rFonts w:ascii="Segoe UI"/>
                          <w:w w:val="125"/>
                          <w:sz w:val="9"/>
                        </w:rPr>
                        <w:t>Ca C O3; Ca C O3; Si</w:t>
                      </w:r>
                      <w:r>
                        <w:rPr>
                          <w:rFonts w:ascii="Segoe UI"/>
                          <w:spacing w:val="-2"/>
                          <w:w w:val="125"/>
                          <w:sz w:val="9"/>
                        </w:rPr>
                        <w:t> </w:t>
                      </w:r>
                      <w:r>
                        <w:rPr>
                          <w:rFonts w:ascii="Segoe UI"/>
                          <w:w w:val="125"/>
                          <w:sz w:val="9"/>
                        </w:rPr>
                        <w:t>O2</w:t>
                      </w:r>
                      <w:r>
                        <w:rPr>
                          <w:rFonts w:ascii="Segoe UI"/>
                          <w:spacing w:val="40"/>
                          <w:w w:val="125"/>
                          <w:sz w:val="9"/>
                        </w:rPr>
                        <w:t> </w:t>
                      </w:r>
                      <w:r>
                        <w:rPr>
                          <w:rFonts w:ascii="Segoe UI"/>
                          <w:w w:val="125"/>
                          <w:sz w:val="9"/>
                        </w:rPr>
                        <w:t>Ca ( C O3 )</w:t>
                      </w:r>
                    </w:p>
                    <w:p>
                      <w:pPr>
                        <w:spacing w:before="36"/>
                        <w:ind w:left="289" w:right="0" w:firstLine="0"/>
                        <w:jc w:val="left"/>
                        <w:rPr>
                          <w:rFonts w:ascii="Segoe UI"/>
                          <w:sz w:val="9"/>
                        </w:rPr>
                      </w:pPr>
                      <w:r>
                        <w:rPr>
                          <w:rFonts w:ascii="Segoe UI"/>
                          <w:w w:val="125"/>
                          <w:sz w:val="9"/>
                        </w:rPr>
                        <w:t>Si</w:t>
                      </w:r>
                      <w:r>
                        <w:rPr>
                          <w:rFonts w:ascii="Segoe UI"/>
                          <w:spacing w:val="3"/>
                          <w:w w:val="125"/>
                          <w:sz w:val="9"/>
                        </w:rPr>
                        <w:t> </w:t>
                      </w:r>
                      <w:r>
                        <w:rPr>
                          <w:rFonts w:ascii="Segoe UI"/>
                          <w:w w:val="125"/>
                          <w:sz w:val="9"/>
                        </w:rPr>
                        <w:t>O2;</w:t>
                      </w:r>
                      <w:r>
                        <w:rPr>
                          <w:rFonts w:ascii="Segoe UI"/>
                          <w:spacing w:val="7"/>
                          <w:w w:val="125"/>
                          <w:sz w:val="9"/>
                        </w:rPr>
                        <w:t> </w:t>
                      </w:r>
                      <w:r>
                        <w:rPr>
                          <w:rFonts w:ascii="Segoe UI"/>
                          <w:w w:val="125"/>
                          <w:sz w:val="9"/>
                        </w:rPr>
                        <w:t>Fe3</w:t>
                      </w:r>
                      <w:r>
                        <w:rPr>
                          <w:rFonts w:ascii="Segoe UI"/>
                          <w:spacing w:val="12"/>
                          <w:w w:val="125"/>
                          <w:sz w:val="9"/>
                        </w:rPr>
                        <w:t> </w:t>
                      </w:r>
                      <w:r>
                        <w:rPr>
                          <w:rFonts w:ascii="Segoe UI"/>
                          <w:spacing w:val="-5"/>
                          <w:w w:val="125"/>
                          <w:sz w:val="9"/>
                        </w:rPr>
                        <w:t>O4</w:t>
                      </w:r>
                    </w:p>
                  </w:txbxContent>
                </v:textbox>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6283951</wp:posOffset>
                </wp:positionH>
                <wp:positionV relativeFrom="paragraph">
                  <wp:posOffset>-69101</wp:posOffset>
                </wp:positionV>
                <wp:extent cx="107950" cy="988694"/>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07950" cy="988694"/>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4"/>
                                <w:w w:val="125"/>
                                <w:sz w:val="9"/>
                              </w:rPr>
                              <w:t> </w:t>
                            </w:r>
                            <w:r>
                              <w:rPr>
                                <w:rFonts w:ascii="Segoe UI"/>
                                <w:w w:val="125"/>
                                <w:sz w:val="9"/>
                              </w:rPr>
                              <w:t>Ca</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3"/>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8"/>
                                <w:w w:val="125"/>
                                <w:sz w:val="9"/>
                              </w:rPr>
                              <w:t> </w:t>
                            </w:r>
                            <w:r>
                              <w:rPr>
                                <w:rFonts w:ascii="Segoe UI"/>
                                <w:spacing w:val="-10"/>
                                <w:w w:val="125"/>
                                <w:sz w:val="9"/>
                              </w:rPr>
                              <w:t>)</w:t>
                            </w:r>
                          </w:p>
                        </w:txbxContent>
                      </wps:txbx>
                      <wps:bodyPr wrap="square" lIns="0" tIns="0" rIns="0" bIns="0" rtlCol="0" vert="vert270">
                        <a:noAutofit/>
                      </wps:bodyPr>
                    </wps:wsp>
                  </a:graphicData>
                </a:graphic>
              </wp:anchor>
            </w:drawing>
          </mc:Choice>
          <mc:Fallback>
            <w:pict>
              <v:shape style="position:absolute;margin-left:494.799316pt;margin-top:-5.441097pt;width:8.5pt;height:77.850pt;mso-position-horizontal-relative:page;mso-position-vertical-relative:paragraph;z-index:15755264" type="#_x0000_t202" id="docshape76"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4"/>
                          <w:w w:val="125"/>
                          <w:sz w:val="9"/>
                        </w:rPr>
                        <w:t> </w:t>
                      </w:r>
                      <w:r>
                        <w:rPr>
                          <w:rFonts w:ascii="Segoe UI"/>
                          <w:w w:val="125"/>
                          <w:sz w:val="9"/>
                        </w:rPr>
                        <w:t>Ca</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3"/>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8"/>
                          <w:w w:val="125"/>
                          <w:sz w:val="9"/>
                        </w:rPr>
                        <w:t> </w:t>
                      </w:r>
                      <w:r>
                        <w:rPr>
                          <w:rFonts w:ascii="Segoe UI"/>
                          <w:spacing w:val="-10"/>
                          <w:w w:val="125"/>
                          <w:sz w:val="9"/>
                        </w:rPr>
                        <w:t>)</w:t>
                      </w:r>
                    </w:p>
                  </w:txbxContent>
                </v:textbox>
                <w10:wrap type="none"/>
              </v:shape>
            </w:pict>
          </mc:Fallback>
        </mc:AlternateContent>
      </w:r>
      <w:r>
        <w:rPr>
          <w:rFonts w:ascii="Arial MT"/>
          <w:spacing w:val="-5"/>
          <w:w w:val="95"/>
          <w:sz w:val="13"/>
        </w:rPr>
        <w:t>500</w:t>
      </w: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spacing w:before="32"/>
        <w:rPr>
          <w:rFonts w:ascii="Arial MT"/>
          <w:sz w:val="13"/>
        </w:rPr>
      </w:pPr>
    </w:p>
    <w:p>
      <w:pPr>
        <w:spacing w:before="0"/>
        <w:ind w:left="2009" w:right="0" w:firstLine="0"/>
        <w:jc w:val="left"/>
        <w:rPr>
          <w:rFonts w:ascii="Arial MT"/>
          <w:sz w:val="13"/>
        </w:rPr>
      </w:pPr>
      <w:r>
        <w:rPr/>
        <mc:AlternateContent>
          <mc:Choice Requires="wps">
            <w:drawing>
              <wp:anchor distT="0" distB="0" distL="0" distR="0" allowOverlap="1" layoutInCell="1" locked="0" behindDoc="0" simplePos="0" relativeHeight="15742976">
                <wp:simplePos x="0" y="0"/>
                <wp:positionH relativeFrom="page">
                  <wp:posOffset>2527603</wp:posOffset>
                </wp:positionH>
                <wp:positionV relativeFrom="paragraph">
                  <wp:posOffset>-538155</wp:posOffset>
                </wp:positionV>
                <wp:extent cx="107950" cy="2921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199.023926pt;margin-top:-42.374454pt;width:8.5pt;height:23pt;mso-position-horizontal-relative:page;mso-position-vertical-relative:paragraph;z-index:15742976" type="#_x0000_t202" id="docshape77"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2730172</wp:posOffset>
                </wp:positionH>
                <wp:positionV relativeFrom="paragraph">
                  <wp:posOffset>-501922</wp:posOffset>
                </wp:positionV>
                <wp:extent cx="107950" cy="2921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214.974213pt;margin-top:-39.521431pt;width:8.5pt;height:23pt;mso-position-horizontal-relative:page;mso-position-vertical-relative:paragraph;z-index:15744000" type="#_x0000_t202" id="docshape78"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3210199</wp:posOffset>
                </wp:positionH>
                <wp:positionV relativeFrom="paragraph">
                  <wp:posOffset>-460402</wp:posOffset>
                </wp:positionV>
                <wp:extent cx="107950" cy="26098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07950" cy="260985"/>
                        </a:xfrm>
                        <a:prstGeom prst="rect">
                          <a:avLst/>
                        </a:prstGeom>
                      </wps:spPr>
                      <wps:txbx>
                        <w:txbxContent>
                          <w:p>
                            <w:pPr>
                              <w:spacing w:before="27"/>
                              <w:ind w:left="20" w:right="0" w:firstLine="0"/>
                              <w:jc w:val="left"/>
                              <w:rPr>
                                <w:rFonts w:ascii="Segoe UI"/>
                                <w:sz w:val="9"/>
                              </w:rPr>
                            </w:pPr>
                            <w:r>
                              <w:rPr>
                                <w:rFonts w:ascii="Segoe UI"/>
                                <w:w w:val="125"/>
                                <w:sz w:val="9"/>
                              </w:rPr>
                              <w:t>Fe3</w:t>
                            </w:r>
                            <w:r>
                              <w:rPr>
                                <w:rFonts w:ascii="Segoe UI"/>
                                <w:spacing w:val="12"/>
                                <w:w w:val="125"/>
                                <w:sz w:val="9"/>
                              </w:rPr>
                              <w:t> </w:t>
                            </w:r>
                            <w:r>
                              <w:rPr>
                                <w:rFonts w:ascii="Segoe UI"/>
                                <w:spacing w:val="-5"/>
                                <w:w w:val="125"/>
                                <w:sz w:val="9"/>
                              </w:rPr>
                              <w:t>O4</w:t>
                            </w:r>
                          </w:p>
                        </w:txbxContent>
                      </wps:txbx>
                      <wps:bodyPr wrap="square" lIns="0" tIns="0" rIns="0" bIns="0" rtlCol="0" vert="vert270">
                        <a:noAutofit/>
                      </wps:bodyPr>
                    </wps:wsp>
                  </a:graphicData>
                </a:graphic>
              </wp:anchor>
            </w:drawing>
          </mc:Choice>
          <mc:Fallback>
            <w:pict>
              <v:shape style="position:absolute;margin-left:252.771637pt;margin-top:-36.252151pt;width:8.5pt;height:20.55pt;mso-position-horizontal-relative:page;mso-position-vertical-relative:paragraph;z-index:15746048" type="#_x0000_t202" id="docshape79"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Fe3</w:t>
                      </w:r>
                      <w:r>
                        <w:rPr>
                          <w:rFonts w:ascii="Segoe UI"/>
                          <w:spacing w:val="12"/>
                          <w:w w:val="125"/>
                          <w:sz w:val="9"/>
                        </w:rPr>
                        <w:t> </w:t>
                      </w:r>
                      <w:r>
                        <w:rPr>
                          <w:rFonts w:ascii="Segoe UI"/>
                          <w:spacing w:val="-5"/>
                          <w:w w:val="125"/>
                          <w:sz w:val="9"/>
                        </w:rPr>
                        <w:t>O4</w:t>
                      </w:r>
                    </w:p>
                  </w:txbxContent>
                </v:textbox>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3769476</wp:posOffset>
                </wp:positionH>
                <wp:positionV relativeFrom="paragraph">
                  <wp:posOffset>-827522</wp:posOffset>
                </wp:positionV>
                <wp:extent cx="107950" cy="67246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07950" cy="672465"/>
                        </a:xfrm>
                        <a:prstGeom prst="rect">
                          <a:avLst/>
                        </a:prstGeom>
                      </wps:spPr>
                      <wps:txbx>
                        <w:txbxContent>
                          <w:p>
                            <w:pPr>
                              <w:spacing w:before="27"/>
                              <w:ind w:left="20" w:right="0" w:firstLine="0"/>
                              <w:jc w:val="left"/>
                              <w:rPr>
                                <w:rFonts w:ascii="Segoe UI"/>
                                <w:sz w:val="9"/>
                              </w:rPr>
                            </w:pPr>
                            <w:r>
                              <w:rPr>
                                <w:rFonts w:ascii="Segoe UI"/>
                                <w:spacing w:val="56"/>
                                <w:w w:val="125"/>
                                <w:sz w:val="9"/>
                                <w:u w:val="double" w:color="FF4747"/>
                              </w:rPr>
                              <w:t>  </w:t>
                            </w:r>
                            <w:r>
                              <w:rPr>
                                <w:rFonts w:ascii="Segoe UI"/>
                                <w:w w:val="125"/>
                                <w:sz w:val="9"/>
                                <w:u w:val="double" w:color="FF4747"/>
                              </w:rPr>
                              <w:t>Ca</w:t>
                            </w:r>
                            <w:r>
                              <w:rPr>
                                <w:rFonts w:ascii="Segoe UI"/>
                                <w:spacing w:val="2"/>
                                <w:w w:val="125"/>
                                <w:sz w:val="9"/>
                                <w:u w:val="double" w:color="FF4747"/>
                              </w:rPr>
                              <w:t> </w:t>
                            </w:r>
                            <w:r>
                              <w:rPr>
                                <w:rFonts w:ascii="Segoe UI"/>
                                <w:w w:val="125"/>
                                <w:sz w:val="9"/>
                                <w:u w:val="double" w:color="FF4747"/>
                              </w:rPr>
                              <w:t>C</w:t>
                            </w:r>
                            <w:r>
                              <w:rPr>
                                <w:rFonts w:ascii="Segoe UI"/>
                                <w:spacing w:val="6"/>
                                <w:w w:val="125"/>
                                <w:sz w:val="9"/>
                                <w:u w:val="double" w:color="FF4747"/>
                              </w:rPr>
                              <w:t> </w:t>
                            </w:r>
                            <w:r>
                              <w:rPr>
                                <w:rFonts w:ascii="Segoe UI"/>
                                <w:w w:val="125"/>
                                <w:sz w:val="9"/>
                                <w:u w:val="double" w:color="FF4747"/>
                              </w:rPr>
                              <w:t>O3;</w:t>
                            </w:r>
                            <w:r>
                              <w:rPr>
                                <w:rFonts w:ascii="Segoe UI"/>
                                <w:spacing w:val="3"/>
                                <w:w w:val="125"/>
                                <w:sz w:val="9"/>
                                <w:u w:val="double" w:color="FF4747"/>
                              </w:rPr>
                              <w:t> </w:t>
                            </w:r>
                            <w:r>
                              <w:rPr>
                                <w:rFonts w:ascii="Segoe UI"/>
                                <w:w w:val="125"/>
                                <w:sz w:val="9"/>
                                <w:u w:val="double" w:color="FF4747"/>
                              </w:rPr>
                              <w:t>Fe3</w:t>
                            </w:r>
                            <w:r>
                              <w:rPr>
                                <w:rFonts w:ascii="Segoe UI"/>
                                <w:spacing w:val="7"/>
                                <w:w w:val="125"/>
                                <w:sz w:val="9"/>
                                <w:u w:val="double" w:color="FF4747"/>
                              </w:rPr>
                              <w:t> </w:t>
                            </w:r>
                            <w:r>
                              <w:rPr>
                                <w:rFonts w:ascii="Segoe UI"/>
                                <w:spacing w:val="-5"/>
                                <w:w w:val="125"/>
                                <w:sz w:val="9"/>
                                <w:u w:val="double" w:color="FF4747"/>
                              </w:rPr>
                              <w:t>O</w:t>
                            </w:r>
                            <w:r>
                              <w:rPr>
                                <w:rFonts w:ascii="Segoe UI"/>
                                <w:spacing w:val="-5"/>
                                <w:w w:val="125"/>
                                <w:sz w:val="9"/>
                              </w:rPr>
                              <w:t>4</w:t>
                            </w:r>
                          </w:p>
                        </w:txbxContent>
                      </wps:txbx>
                      <wps:bodyPr wrap="square" lIns="0" tIns="0" rIns="0" bIns="0" rtlCol="0" vert="vert270">
                        <a:noAutofit/>
                      </wps:bodyPr>
                    </wps:wsp>
                  </a:graphicData>
                </a:graphic>
              </wp:anchor>
            </w:drawing>
          </mc:Choice>
          <mc:Fallback>
            <w:pict>
              <v:shape style="position:absolute;margin-left:296.809143pt;margin-top:-65.159248pt;width:8.5pt;height:52.95pt;mso-position-horizontal-relative:page;mso-position-vertical-relative:paragraph;z-index:15748608" type="#_x0000_t202" id="docshape80" filled="false" stroked="false">
                <v:textbox inset="0,0,0,0" style="layout-flow:vertical;mso-layout-flow-alt:bottom-to-top">
                  <w:txbxContent>
                    <w:p>
                      <w:pPr>
                        <w:spacing w:before="27"/>
                        <w:ind w:left="20" w:right="0" w:firstLine="0"/>
                        <w:jc w:val="left"/>
                        <w:rPr>
                          <w:rFonts w:ascii="Segoe UI"/>
                          <w:sz w:val="9"/>
                        </w:rPr>
                      </w:pPr>
                      <w:r>
                        <w:rPr>
                          <w:rFonts w:ascii="Segoe UI"/>
                          <w:spacing w:val="56"/>
                          <w:w w:val="125"/>
                          <w:sz w:val="9"/>
                          <w:u w:val="double" w:color="FF4747"/>
                        </w:rPr>
                        <w:t>  </w:t>
                      </w:r>
                      <w:r>
                        <w:rPr>
                          <w:rFonts w:ascii="Segoe UI"/>
                          <w:w w:val="125"/>
                          <w:sz w:val="9"/>
                          <w:u w:val="double" w:color="FF4747"/>
                        </w:rPr>
                        <w:t>Ca</w:t>
                      </w:r>
                      <w:r>
                        <w:rPr>
                          <w:rFonts w:ascii="Segoe UI"/>
                          <w:spacing w:val="2"/>
                          <w:w w:val="125"/>
                          <w:sz w:val="9"/>
                          <w:u w:val="double" w:color="FF4747"/>
                        </w:rPr>
                        <w:t> </w:t>
                      </w:r>
                      <w:r>
                        <w:rPr>
                          <w:rFonts w:ascii="Segoe UI"/>
                          <w:w w:val="125"/>
                          <w:sz w:val="9"/>
                          <w:u w:val="double" w:color="FF4747"/>
                        </w:rPr>
                        <w:t>C</w:t>
                      </w:r>
                      <w:r>
                        <w:rPr>
                          <w:rFonts w:ascii="Segoe UI"/>
                          <w:spacing w:val="6"/>
                          <w:w w:val="125"/>
                          <w:sz w:val="9"/>
                          <w:u w:val="double" w:color="FF4747"/>
                        </w:rPr>
                        <w:t> </w:t>
                      </w:r>
                      <w:r>
                        <w:rPr>
                          <w:rFonts w:ascii="Segoe UI"/>
                          <w:w w:val="125"/>
                          <w:sz w:val="9"/>
                          <w:u w:val="double" w:color="FF4747"/>
                        </w:rPr>
                        <w:t>O3;</w:t>
                      </w:r>
                      <w:r>
                        <w:rPr>
                          <w:rFonts w:ascii="Segoe UI"/>
                          <w:spacing w:val="3"/>
                          <w:w w:val="125"/>
                          <w:sz w:val="9"/>
                          <w:u w:val="double" w:color="FF4747"/>
                        </w:rPr>
                        <w:t> </w:t>
                      </w:r>
                      <w:r>
                        <w:rPr>
                          <w:rFonts w:ascii="Segoe UI"/>
                          <w:w w:val="125"/>
                          <w:sz w:val="9"/>
                          <w:u w:val="double" w:color="FF4747"/>
                        </w:rPr>
                        <w:t>Fe3</w:t>
                      </w:r>
                      <w:r>
                        <w:rPr>
                          <w:rFonts w:ascii="Segoe UI"/>
                          <w:spacing w:val="7"/>
                          <w:w w:val="125"/>
                          <w:sz w:val="9"/>
                          <w:u w:val="double" w:color="FF4747"/>
                        </w:rPr>
                        <w:t> </w:t>
                      </w:r>
                      <w:r>
                        <w:rPr>
                          <w:rFonts w:ascii="Segoe UI"/>
                          <w:spacing w:val="-5"/>
                          <w:w w:val="125"/>
                          <w:sz w:val="9"/>
                          <w:u w:val="double" w:color="FF4747"/>
                        </w:rPr>
                        <w:t>O</w:t>
                      </w:r>
                      <w:r>
                        <w:rPr>
                          <w:rFonts w:ascii="Segoe UI"/>
                          <w:spacing w:val="-5"/>
                          <w:w w:val="125"/>
                          <w:sz w:val="9"/>
                        </w:rPr>
                        <w:t>4</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3932376</wp:posOffset>
                </wp:positionH>
                <wp:positionV relativeFrom="paragraph">
                  <wp:posOffset>-662436</wp:posOffset>
                </wp:positionV>
                <wp:extent cx="107950" cy="2921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309.635925pt;margin-top:-52.160328pt;width:8.5pt;height:23pt;mso-position-horizontal-relative:page;mso-position-vertical-relative:paragraph;z-index:15750144" type="#_x0000_t202" id="docshape81"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5068539</wp:posOffset>
                </wp:positionH>
                <wp:positionV relativeFrom="paragraph">
                  <wp:posOffset>-439807</wp:posOffset>
                </wp:positionV>
                <wp:extent cx="107950" cy="2921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399.097595pt;margin-top:-34.630531pt;width:8.5pt;height:23pt;mso-position-horizontal-relative:page;mso-position-vertical-relative:paragraph;z-index:15752704" type="#_x0000_t202" id="docshape82"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5293121</wp:posOffset>
                </wp:positionH>
                <wp:positionV relativeFrom="paragraph">
                  <wp:posOffset>-558860</wp:posOffset>
                </wp:positionV>
                <wp:extent cx="107950" cy="2921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07950" cy="29210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wps:txbx>
                      <wps:bodyPr wrap="square" lIns="0" tIns="0" rIns="0" bIns="0" rtlCol="0" vert="vert270">
                        <a:noAutofit/>
                      </wps:bodyPr>
                    </wps:wsp>
                  </a:graphicData>
                </a:graphic>
              </wp:anchor>
            </w:drawing>
          </mc:Choice>
          <mc:Fallback>
            <w:pict>
              <v:shape style="position:absolute;margin-left:416.781219pt;margin-top:-44.004753pt;width:8.5pt;height:23pt;mso-position-horizontal-relative:page;mso-position-vertical-relative:paragraph;z-index:15753216" type="#_x0000_t202" id="docshape83"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1"/>
                          <w:w w:val="125"/>
                          <w:sz w:val="9"/>
                        </w:rPr>
                        <w:t> </w:t>
                      </w:r>
                      <w:r>
                        <w:rPr>
                          <w:rFonts w:ascii="Segoe UI"/>
                          <w:w w:val="125"/>
                          <w:sz w:val="9"/>
                        </w:rPr>
                        <w:t>C</w:t>
                      </w:r>
                      <w:r>
                        <w:rPr>
                          <w:rFonts w:ascii="Segoe UI"/>
                          <w:spacing w:val="6"/>
                          <w:w w:val="125"/>
                          <w:sz w:val="9"/>
                        </w:rPr>
                        <w:t> </w:t>
                      </w:r>
                      <w:r>
                        <w:rPr>
                          <w:rFonts w:ascii="Segoe UI"/>
                          <w:spacing w:val="-5"/>
                          <w:w w:val="125"/>
                          <w:sz w:val="9"/>
                        </w:rPr>
                        <w:t>O3</w:t>
                      </w:r>
                    </w:p>
                  </w:txbxContent>
                </v:textbox>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5773104</wp:posOffset>
                </wp:positionH>
                <wp:positionV relativeFrom="paragraph">
                  <wp:posOffset>-825686</wp:posOffset>
                </wp:positionV>
                <wp:extent cx="107950" cy="65214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07950" cy="652145"/>
                        </a:xfrm>
                        <a:prstGeom prst="rect">
                          <a:avLst/>
                        </a:prstGeom>
                      </wps:spPr>
                      <wps:txbx>
                        <w:txbxContent>
                          <w:p>
                            <w:pPr>
                              <w:spacing w:before="27"/>
                              <w:ind w:left="20" w:right="0" w:firstLine="0"/>
                              <w:jc w:val="left"/>
                              <w:rPr>
                                <w:rFonts w:ascii="Segoe UI"/>
                                <w:sz w:val="9"/>
                              </w:rPr>
                            </w:pPr>
                            <w:r>
                              <w:rPr>
                                <w:rFonts w:ascii="Segoe UI"/>
                                <w:w w:val="125"/>
                                <w:sz w:val="9"/>
                              </w:rPr>
                              <w:t>Fe3</w:t>
                            </w:r>
                            <w:r>
                              <w:rPr>
                                <w:rFonts w:ascii="Segoe UI"/>
                                <w:spacing w:val="8"/>
                                <w:w w:val="125"/>
                                <w:sz w:val="9"/>
                              </w:rPr>
                              <w:t> </w:t>
                            </w:r>
                            <w:r>
                              <w:rPr>
                                <w:rFonts w:ascii="Segoe UI"/>
                                <w:w w:val="125"/>
                                <w:sz w:val="9"/>
                              </w:rPr>
                              <w:t>O4;</w:t>
                            </w:r>
                            <w:r>
                              <w:rPr>
                                <w:rFonts w:ascii="Segoe UI"/>
                                <w:spacing w:val="5"/>
                                <w:w w:val="125"/>
                                <w:sz w:val="9"/>
                              </w:rPr>
                              <w:t> </w:t>
                            </w:r>
                            <w:r>
                              <w:rPr>
                                <w:rFonts w:ascii="Segoe UI"/>
                                <w:w w:val="125"/>
                                <w:sz w:val="9"/>
                              </w:rPr>
                              <w:t>Ca</w:t>
                            </w:r>
                            <w:r>
                              <w:rPr>
                                <w:rFonts w:ascii="Segoe UI"/>
                                <w:spacing w:val="3"/>
                                <w:w w:val="125"/>
                                <w:sz w:val="9"/>
                              </w:rPr>
                              <w:t> </w:t>
                            </w:r>
                            <w:r>
                              <w:rPr>
                                <w:rFonts w:ascii="Segoe UI"/>
                                <w:w w:val="125"/>
                                <w:sz w:val="9"/>
                              </w:rPr>
                              <w:t>(</w:t>
                            </w:r>
                            <w:r>
                              <w:rPr>
                                <w:rFonts w:ascii="Segoe UI"/>
                                <w:spacing w:val="4"/>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9"/>
                                <w:w w:val="125"/>
                                <w:sz w:val="9"/>
                              </w:rPr>
                              <w:t> </w:t>
                            </w:r>
                            <w:r>
                              <w:rPr>
                                <w:rFonts w:ascii="Segoe UI"/>
                                <w:spacing w:val="-10"/>
                                <w:w w:val="125"/>
                                <w:sz w:val="9"/>
                              </w:rPr>
                              <w:t>)</w:t>
                            </w:r>
                          </w:p>
                        </w:txbxContent>
                      </wps:txbx>
                      <wps:bodyPr wrap="square" lIns="0" tIns="0" rIns="0" bIns="0" rtlCol="0" vert="vert270">
                        <a:noAutofit/>
                      </wps:bodyPr>
                    </wps:wsp>
                  </a:graphicData>
                </a:graphic>
              </wp:anchor>
            </w:drawing>
          </mc:Choice>
          <mc:Fallback>
            <w:pict>
              <v:shape style="position:absolute;margin-left:454.575195pt;margin-top:-65.014679pt;width:8.5pt;height:51.35pt;mso-position-horizontal-relative:page;mso-position-vertical-relative:paragraph;z-index:15754240" type="#_x0000_t202" id="docshape84"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Fe3</w:t>
                      </w:r>
                      <w:r>
                        <w:rPr>
                          <w:rFonts w:ascii="Segoe UI"/>
                          <w:spacing w:val="8"/>
                          <w:w w:val="125"/>
                          <w:sz w:val="9"/>
                        </w:rPr>
                        <w:t> </w:t>
                      </w:r>
                      <w:r>
                        <w:rPr>
                          <w:rFonts w:ascii="Segoe UI"/>
                          <w:w w:val="125"/>
                          <w:sz w:val="9"/>
                        </w:rPr>
                        <w:t>O4;</w:t>
                      </w:r>
                      <w:r>
                        <w:rPr>
                          <w:rFonts w:ascii="Segoe UI"/>
                          <w:spacing w:val="5"/>
                          <w:w w:val="125"/>
                          <w:sz w:val="9"/>
                        </w:rPr>
                        <w:t> </w:t>
                      </w:r>
                      <w:r>
                        <w:rPr>
                          <w:rFonts w:ascii="Segoe UI"/>
                          <w:w w:val="125"/>
                          <w:sz w:val="9"/>
                        </w:rPr>
                        <w:t>Ca</w:t>
                      </w:r>
                      <w:r>
                        <w:rPr>
                          <w:rFonts w:ascii="Segoe UI"/>
                          <w:spacing w:val="3"/>
                          <w:w w:val="125"/>
                          <w:sz w:val="9"/>
                        </w:rPr>
                        <w:t> </w:t>
                      </w:r>
                      <w:r>
                        <w:rPr>
                          <w:rFonts w:ascii="Segoe UI"/>
                          <w:w w:val="125"/>
                          <w:sz w:val="9"/>
                        </w:rPr>
                        <w:t>(</w:t>
                      </w:r>
                      <w:r>
                        <w:rPr>
                          <w:rFonts w:ascii="Segoe UI"/>
                          <w:spacing w:val="4"/>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9"/>
                          <w:w w:val="125"/>
                          <w:sz w:val="9"/>
                        </w:rPr>
                        <w:t> </w:t>
                      </w:r>
                      <w:r>
                        <w:rPr>
                          <w:rFonts w:ascii="Segoe UI"/>
                          <w:spacing w:val="-10"/>
                          <w:w w:val="125"/>
                          <w:sz w:val="9"/>
                        </w:rPr>
                        <w:t>)</w:t>
                      </w:r>
                    </w:p>
                  </w:txbxContent>
                </v:textbox>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6662672</wp:posOffset>
                </wp:positionH>
                <wp:positionV relativeFrom="paragraph">
                  <wp:posOffset>-815444</wp:posOffset>
                </wp:positionV>
                <wp:extent cx="107950" cy="68326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07950" cy="683260"/>
                        </a:xfrm>
                        <a:prstGeom prst="rect">
                          <a:avLst/>
                        </a:prstGeom>
                      </wps:spPr>
                      <wps:txbx>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wps:txbx>
                      <wps:bodyPr wrap="square" lIns="0" tIns="0" rIns="0" bIns="0" rtlCol="0" vert="vert270">
                        <a:noAutofit/>
                      </wps:bodyPr>
                    </wps:wsp>
                  </a:graphicData>
                </a:graphic>
              </wp:anchor>
            </w:drawing>
          </mc:Choice>
          <mc:Fallback>
            <w:pict>
              <v:shape style="position:absolute;margin-left:524.619873pt;margin-top:-64.208214pt;width:8.5pt;height:53.8pt;mso-position-horizontal-relative:page;mso-position-vertical-relative:paragraph;z-index:15755776" type="#_x0000_t202" id="docshape85" filled="false" stroked="false">
                <v:textbox inset="0,0,0,0" style="layout-flow:vertical;mso-layout-flow-alt:bottom-to-top">
                  <w:txbxContent>
                    <w:p>
                      <w:pPr>
                        <w:spacing w:before="27"/>
                        <w:ind w:left="20" w:right="0" w:firstLine="0"/>
                        <w:jc w:val="left"/>
                        <w:rPr>
                          <w:rFonts w:ascii="Segoe UI"/>
                          <w:sz w:val="9"/>
                        </w:rPr>
                      </w:pPr>
                      <w:r>
                        <w:rPr>
                          <w:rFonts w:ascii="Segoe UI"/>
                          <w:w w:val="125"/>
                          <w:sz w:val="9"/>
                        </w:rPr>
                        <w:t>Ca</w:t>
                      </w:r>
                      <w:r>
                        <w:rPr>
                          <w:rFonts w:ascii="Segoe UI"/>
                          <w:spacing w:val="2"/>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3"/>
                          <w:w w:val="125"/>
                          <w:sz w:val="9"/>
                        </w:rPr>
                        <w:t> </w:t>
                      </w:r>
                      <w:r>
                        <w:rPr>
                          <w:rFonts w:ascii="Segoe UI"/>
                          <w:w w:val="125"/>
                          <w:sz w:val="9"/>
                        </w:rPr>
                        <w:t>Ca</w:t>
                      </w:r>
                      <w:r>
                        <w:rPr>
                          <w:rFonts w:ascii="Segoe UI"/>
                          <w:spacing w:val="2"/>
                          <w:w w:val="125"/>
                          <w:sz w:val="9"/>
                        </w:rPr>
                        <w:t> </w:t>
                      </w:r>
                      <w:r>
                        <w:rPr>
                          <w:rFonts w:ascii="Segoe UI"/>
                          <w:w w:val="125"/>
                          <w:sz w:val="9"/>
                        </w:rPr>
                        <w:t>(</w:t>
                      </w:r>
                      <w:r>
                        <w:rPr>
                          <w:rFonts w:ascii="Segoe UI"/>
                          <w:spacing w:val="3"/>
                          <w:w w:val="125"/>
                          <w:sz w:val="9"/>
                        </w:rPr>
                        <w:t> </w:t>
                      </w:r>
                      <w:r>
                        <w:rPr>
                          <w:rFonts w:ascii="Segoe UI"/>
                          <w:w w:val="125"/>
                          <w:sz w:val="9"/>
                        </w:rPr>
                        <w:t>C</w:t>
                      </w:r>
                      <w:r>
                        <w:rPr>
                          <w:rFonts w:ascii="Segoe UI"/>
                          <w:spacing w:val="7"/>
                          <w:w w:val="125"/>
                          <w:sz w:val="9"/>
                        </w:rPr>
                        <w:t> </w:t>
                      </w:r>
                      <w:r>
                        <w:rPr>
                          <w:rFonts w:ascii="Segoe UI"/>
                          <w:w w:val="125"/>
                          <w:sz w:val="9"/>
                        </w:rPr>
                        <w:t>O3</w:t>
                      </w:r>
                      <w:r>
                        <w:rPr>
                          <w:rFonts w:ascii="Segoe UI"/>
                          <w:spacing w:val="7"/>
                          <w:w w:val="125"/>
                          <w:sz w:val="9"/>
                        </w:rPr>
                        <w:t> </w:t>
                      </w:r>
                      <w:r>
                        <w:rPr>
                          <w:rFonts w:ascii="Segoe UI"/>
                          <w:spacing w:val="-10"/>
                          <w:w w:val="125"/>
                          <w:sz w:val="9"/>
                        </w:rPr>
                        <w:t>)</w:t>
                      </w:r>
                    </w:p>
                  </w:txbxContent>
                </v:textbox>
                <w10:wrap type="none"/>
              </v:shape>
            </w:pict>
          </mc:Fallback>
        </mc:AlternateContent>
      </w:r>
      <w:r>
        <w:rPr>
          <w:rFonts w:ascii="Arial MT"/>
          <w:spacing w:val="-10"/>
          <w:w w:val="95"/>
          <w:sz w:val="13"/>
        </w:rPr>
        <w:t>0</w:t>
      </w:r>
    </w:p>
    <w:p>
      <w:pPr>
        <w:tabs>
          <w:tab w:pos="3181" w:val="left" w:leader="none"/>
          <w:tab w:pos="4208" w:val="left" w:leader="none"/>
          <w:tab w:pos="5227" w:val="left" w:leader="none"/>
          <w:tab w:pos="6254" w:val="left" w:leader="none"/>
          <w:tab w:pos="7280" w:val="left" w:leader="none"/>
          <w:tab w:pos="8306" w:val="left" w:leader="none"/>
          <w:tab w:pos="9326" w:val="left" w:leader="none"/>
          <w:tab w:pos="10352" w:val="left" w:leader="none"/>
        </w:tabs>
        <w:spacing w:before="71"/>
        <w:ind w:left="2155" w:right="0" w:firstLine="0"/>
        <w:jc w:val="left"/>
        <w:rPr>
          <w:rFonts w:ascii="Arial MT"/>
          <w:sz w:val="13"/>
        </w:rPr>
      </w:pPr>
      <w:r>
        <w:rPr>
          <w:rFonts w:ascii="Arial MT"/>
          <w:spacing w:val="-5"/>
          <w:w w:val="95"/>
          <w:sz w:val="13"/>
        </w:rPr>
        <w:t>10</w:t>
      </w:r>
      <w:r>
        <w:rPr>
          <w:rFonts w:ascii="Arial MT"/>
          <w:sz w:val="13"/>
        </w:rPr>
        <w:tab/>
      </w:r>
      <w:r>
        <w:rPr>
          <w:rFonts w:ascii="Arial MT"/>
          <w:spacing w:val="-5"/>
          <w:w w:val="95"/>
          <w:sz w:val="13"/>
        </w:rPr>
        <w:t>20</w:t>
      </w:r>
      <w:r>
        <w:rPr>
          <w:rFonts w:ascii="Arial MT"/>
          <w:sz w:val="13"/>
        </w:rPr>
        <w:tab/>
      </w:r>
      <w:r>
        <w:rPr>
          <w:rFonts w:ascii="Arial MT"/>
          <w:spacing w:val="-5"/>
          <w:w w:val="95"/>
          <w:sz w:val="13"/>
        </w:rPr>
        <w:t>30</w:t>
      </w:r>
      <w:r>
        <w:rPr>
          <w:rFonts w:ascii="Arial MT"/>
          <w:sz w:val="13"/>
        </w:rPr>
        <w:tab/>
      </w:r>
      <w:r>
        <w:rPr>
          <w:rFonts w:ascii="Arial MT"/>
          <w:spacing w:val="-5"/>
          <w:w w:val="95"/>
          <w:sz w:val="13"/>
        </w:rPr>
        <w:t>40</w:t>
      </w:r>
      <w:r>
        <w:rPr>
          <w:rFonts w:ascii="Arial MT"/>
          <w:sz w:val="13"/>
        </w:rPr>
        <w:tab/>
      </w:r>
      <w:r>
        <w:rPr>
          <w:rFonts w:ascii="Arial MT"/>
          <w:spacing w:val="-5"/>
          <w:w w:val="95"/>
          <w:sz w:val="13"/>
        </w:rPr>
        <w:t>50</w:t>
      </w:r>
      <w:r>
        <w:rPr>
          <w:rFonts w:ascii="Arial MT"/>
          <w:sz w:val="13"/>
        </w:rPr>
        <w:tab/>
      </w:r>
      <w:r>
        <w:rPr>
          <w:rFonts w:ascii="Arial MT"/>
          <w:spacing w:val="-5"/>
          <w:w w:val="95"/>
          <w:sz w:val="13"/>
        </w:rPr>
        <w:t>60</w:t>
      </w:r>
      <w:r>
        <w:rPr>
          <w:rFonts w:ascii="Arial MT"/>
          <w:sz w:val="13"/>
        </w:rPr>
        <w:tab/>
      </w:r>
      <w:r>
        <w:rPr>
          <w:rFonts w:ascii="Arial MT"/>
          <w:spacing w:val="-5"/>
          <w:w w:val="95"/>
          <w:sz w:val="13"/>
        </w:rPr>
        <w:t>70</w:t>
      </w:r>
      <w:r>
        <w:rPr>
          <w:rFonts w:ascii="Arial MT"/>
          <w:sz w:val="13"/>
        </w:rPr>
        <w:tab/>
      </w:r>
      <w:r>
        <w:rPr>
          <w:rFonts w:ascii="Arial MT"/>
          <w:spacing w:val="-5"/>
          <w:w w:val="95"/>
          <w:sz w:val="13"/>
        </w:rPr>
        <w:t>80</w:t>
      </w:r>
      <w:r>
        <w:rPr>
          <w:rFonts w:ascii="Arial MT"/>
          <w:sz w:val="13"/>
        </w:rPr>
        <w:tab/>
      </w:r>
      <w:r>
        <w:rPr>
          <w:rFonts w:ascii="Arial MT"/>
          <w:spacing w:val="-5"/>
          <w:w w:val="95"/>
          <w:sz w:val="13"/>
        </w:rPr>
        <w:t>90</w:t>
      </w:r>
    </w:p>
    <w:p>
      <w:pPr>
        <w:spacing w:before="111"/>
        <w:ind w:left="871" w:right="0" w:firstLine="0"/>
        <w:jc w:val="center"/>
        <w:rPr>
          <w:rFonts w:ascii="Arial MT" w:hAnsi="Arial MT"/>
          <w:sz w:val="13"/>
        </w:rPr>
      </w:pPr>
      <w:r>
        <w:rPr>
          <w:rFonts w:ascii="Arial MT" w:hAnsi="Arial MT"/>
          <w:w w:val="85"/>
          <w:sz w:val="13"/>
        </w:rPr>
        <w:t>Position</w:t>
      </w:r>
      <w:r>
        <w:rPr>
          <w:rFonts w:ascii="Arial MT" w:hAnsi="Arial MT"/>
          <w:spacing w:val="-9"/>
          <w:w w:val="85"/>
          <w:sz w:val="13"/>
        </w:rPr>
        <w:t> </w:t>
      </w:r>
      <w:r>
        <w:rPr>
          <w:rFonts w:ascii="Arial MT" w:hAnsi="Arial MT"/>
          <w:spacing w:val="-2"/>
          <w:w w:val="95"/>
          <w:sz w:val="13"/>
        </w:rPr>
        <w:t>[°2Theta]</w:t>
      </w:r>
    </w:p>
    <w:p>
      <w:pPr>
        <w:pStyle w:val="BodyText"/>
        <w:rPr>
          <w:rFonts w:ascii="Arial MT"/>
        </w:rPr>
      </w:pPr>
    </w:p>
    <w:p>
      <w:pPr>
        <w:pStyle w:val="BodyText"/>
        <w:spacing w:before="70"/>
        <w:rPr>
          <w:rFonts w:ascii="Arial MT"/>
        </w:rPr>
      </w:pPr>
    </w:p>
    <w:p>
      <w:pPr>
        <w:spacing w:before="0"/>
        <w:ind w:left="0" w:right="520" w:firstLine="0"/>
        <w:jc w:val="center"/>
        <w:rPr>
          <w:b/>
          <w:sz w:val="24"/>
        </w:rPr>
      </w:pPr>
      <w:r>
        <w:rPr>
          <w:b/>
          <w:sz w:val="24"/>
        </w:rPr>
        <w:t>Fig,</w:t>
      </w:r>
      <w:r>
        <w:rPr>
          <w:b/>
          <w:spacing w:val="-3"/>
          <w:sz w:val="24"/>
        </w:rPr>
        <w:t> </w:t>
      </w:r>
      <w:r>
        <w:rPr>
          <w:b/>
          <w:sz w:val="24"/>
        </w:rPr>
        <w:t>4.3:</w:t>
      </w:r>
      <w:r>
        <w:rPr>
          <w:b/>
          <w:spacing w:val="-3"/>
          <w:sz w:val="24"/>
        </w:rPr>
        <w:t> </w:t>
      </w:r>
      <w:r>
        <w:rPr>
          <w:b/>
          <w:sz w:val="24"/>
        </w:rPr>
        <w:t>XRD</w:t>
      </w:r>
      <w:r>
        <w:rPr>
          <w:b/>
          <w:spacing w:val="-1"/>
          <w:sz w:val="24"/>
        </w:rPr>
        <w:t> </w:t>
      </w:r>
      <w:r>
        <w:rPr>
          <w:b/>
          <w:sz w:val="24"/>
        </w:rPr>
        <w:t>pattern</w:t>
      </w:r>
      <w:r>
        <w:rPr>
          <w:b/>
          <w:spacing w:val="-1"/>
          <w:sz w:val="24"/>
        </w:rPr>
        <w:t> </w:t>
      </w:r>
      <w:r>
        <w:rPr>
          <w:b/>
          <w:sz w:val="24"/>
        </w:rPr>
        <w:t>of</w:t>
      </w:r>
      <w:r>
        <w:rPr>
          <w:b/>
          <w:spacing w:val="-3"/>
          <w:sz w:val="24"/>
        </w:rPr>
        <w:t> </w:t>
      </w:r>
      <w:r>
        <w:rPr>
          <w:b/>
          <w:sz w:val="24"/>
        </w:rPr>
        <w:t>the</w:t>
      </w:r>
      <w:r>
        <w:rPr>
          <w:b/>
          <w:spacing w:val="-1"/>
          <w:sz w:val="24"/>
        </w:rPr>
        <w:t> </w:t>
      </w:r>
      <w:r>
        <w:rPr>
          <w:b/>
          <w:sz w:val="24"/>
        </w:rPr>
        <w:t>periwinkles</w:t>
      </w:r>
      <w:r>
        <w:rPr>
          <w:b/>
          <w:spacing w:val="-2"/>
          <w:sz w:val="24"/>
        </w:rPr>
        <w:t> </w:t>
      </w:r>
      <w:r>
        <w:rPr>
          <w:b/>
          <w:sz w:val="24"/>
        </w:rPr>
        <w:t>shell</w:t>
      </w:r>
      <w:r>
        <w:rPr>
          <w:b/>
          <w:spacing w:val="-4"/>
          <w:sz w:val="24"/>
        </w:rPr>
        <w:t> </w:t>
      </w:r>
      <w:r>
        <w:rPr>
          <w:b/>
          <w:spacing w:val="-2"/>
          <w:sz w:val="24"/>
        </w:rPr>
        <w:t>powder</w:t>
      </w:r>
    </w:p>
    <w:p>
      <w:pPr>
        <w:spacing w:after="0"/>
        <w:jc w:val="center"/>
        <w:rPr>
          <w:sz w:val="24"/>
        </w:rPr>
        <w:sectPr>
          <w:pgSz w:w="11910" w:h="16840"/>
          <w:pgMar w:header="0" w:footer="854" w:top="1340" w:bottom="1040" w:left="320" w:right="220"/>
        </w:sectPr>
      </w:pPr>
    </w:p>
    <w:p>
      <w:pPr>
        <w:spacing w:line="480" w:lineRule="auto" w:before="63" w:after="4"/>
        <w:ind w:left="1841" w:right="1211" w:firstLine="0"/>
        <w:jc w:val="left"/>
        <w:rPr>
          <w:b/>
          <w:sz w:val="24"/>
        </w:rPr>
      </w:pPr>
      <w:r>
        <w:rPr>
          <w:b/>
          <w:sz w:val="24"/>
        </w:rPr>
        <w:t>Table</w:t>
      </w:r>
      <w:r>
        <w:rPr>
          <w:b/>
          <w:spacing w:val="30"/>
          <w:sz w:val="24"/>
        </w:rPr>
        <w:t> </w:t>
      </w:r>
      <w:r>
        <w:rPr>
          <w:b/>
          <w:sz w:val="24"/>
        </w:rPr>
        <w:t>4.4:</w:t>
      </w:r>
      <w:r>
        <w:rPr>
          <w:b/>
          <w:spacing w:val="33"/>
          <w:sz w:val="24"/>
        </w:rPr>
        <w:t> </w:t>
      </w:r>
      <w:r>
        <w:rPr>
          <w:b/>
          <w:sz w:val="24"/>
        </w:rPr>
        <w:t>Identified</w:t>
      </w:r>
      <w:r>
        <w:rPr>
          <w:b/>
          <w:spacing w:val="37"/>
          <w:sz w:val="24"/>
        </w:rPr>
        <w:t> </w:t>
      </w:r>
      <w:r>
        <w:rPr>
          <w:b/>
          <w:sz w:val="24"/>
        </w:rPr>
        <w:t>compounds</w:t>
      </w:r>
      <w:r>
        <w:rPr>
          <w:b/>
          <w:spacing w:val="29"/>
          <w:sz w:val="24"/>
        </w:rPr>
        <w:t> </w:t>
      </w:r>
      <w:r>
        <w:rPr>
          <w:b/>
          <w:sz w:val="24"/>
        </w:rPr>
        <w:t>and</w:t>
      </w:r>
      <w:r>
        <w:rPr>
          <w:b/>
          <w:spacing w:val="32"/>
          <w:sz w:val="24"/>
        </w:rPr>
        <w:t> </w:t>
      </w:r>
      <w:r>
        <w:rPr>
          <w:b/>
          <w:sz w:val="24"/>
        </w:rPr>
        <w:t>chemical composition</w:t>
      </w:r>
      <w:r>
        <w:rPr>
          <w:b/>
          <w:spacing w:val="32"/>
          <w:sz w:val="24"/>
        </w:rPr>
        <w:t> </w:t>
      </w:r>
      <w:r>
        <w:rPr>
          <w:b/>
          <w:sz w:val="24"/>
        </w:rPr>
        <w:t>of</w:t>
      </w:r>
      <w:r>
        <w:rPr>
          <w:b/>
          <w:spacing w:val="35"/>
          <w:sz w:val="24"/>
        </w:rPr>
        <w:t> </w:t>
      </w:r>
      <w:r>
        <w:rPr>
          <w:b/>
          <w:sz w:val="24"/>
        </w:rPr>
        <w:t>periwinkle</w:t>
      </w:r>
      <w:r>
        <w:rPr>
          <w:b/>
          <w:spacing w:val="35"/>
          <w:sz w:val="24"/>
        </w:rPr>
        <w:t> </w:t>
      </w:r>
      <w:r>
        <w:rPr>
          <w:b/>
          <w:sz w:val="24"/>
        </w:rPr>
        <w:t>shell </w:t>
      </w:r>
      <w:r>
        <w:rPr>
          <w:b/>
          <w:spacing w:val="-2"/>
          <w:sz w:val="24"/>
        </w:rPr>
        <w:t>powder</w:t>
      </w:r>
    </w:p>
    <w:tbl>
      <w:tblPr>
        <w:tblW w:w="0" w:type="auto"/>
        <w:jc w:val="left"/>
        <w:tblInd w:w="2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2"/>
        <w:gridCol w:w="857"/>
        <w:gridCol w:w="1763"/>
        <w:gridCol w:w="1177"/>
        <w:gridCol w:w="1335"/>
        <w:gridCol w:w="235"/>
      </w:tblGrid>
      <w:tr>
        <w:trPr>
          <w:trHeight w:val="1506" w:hRule="atLeast"/>
        </w:trPr>
        <w:tc>
          <w:tcPr>
            <w:tcW w:w="1152" w:type="dxa"/>
            <w:tcBorders>
              <w:top w:val="single" w:sz="12" w:space="0" w:color="008000"/>
              <w:bottom w:val="single" w:sz="6" w:space="0" w:color="008000"/>
            </w:tcBorders>
          </w:tcPr>
          <w:p>
            <w:pPr>
              <w:pStyle w:val="TableParagraph"/>
              <w:spacing w:line="480" w:lineRule="auto"/>
              <w:ind w:left="321" w:right="293" w:firstLine="57"/>
              <w:jc w:val="left"/>
              <w:rPr>
                <w:b/>
                <w:sz w:val="24"/>
              </w:rPr>
            </w:pPr>
            <w:r>
              <w:rPr>
                <w:b/>
                <w:spacing w:val="-4"/>
                <w:sz w:val="24"/>
              </w:rPr>
              <w:t>Ref. Code</w:t>
            </w:r>
          </w:p>
        </w:tc>
        <w:tc>
          <w:tcPr>
            <w:tcW w:w="857" w:type="dxa"/>
            <w:tcBorders>
              <w:top w:val="single" w:sz="12" w:space="0" w:color="008000"/>
              <w:bottom w:val="single" w:sz="6" w:space="0" w:color="008000"/>
            </w:tcBorders>
          </w:tcPr>
          <w:p>
            <w:pPr>
              <w:pStyle w:val="TableParagraph"/>
              <w:spacing w:line="273" w:lineRule="exact"/>
              <w:ind w:left="47" w:right="10"/>
              <w:rPr>
                <w:b/>
                <w:sz w:val="24"/>
              </w:rPr>
            </w:pPr>
            <w:r>
              <w:rPr>
                <w:b/>
                <w:spacing w:val="-2"/>
                <w:sz w:val="24"/>
              </w:rPr>
              <w:t>Score</w:t>
            </w:r>
          </w:p>
        </w:tc>
        <w:tc>
          <w:tcPr>
            <w:tcW w:w="1763" w:type="dxa"/>
            <w:tcBorders>
              <w:top w:val="single" w:sz="12" w:space="0" w:color="008000"/>
              <w:bottom w:val="single" w:sz="6" w:space="0" w:color="008000"/>
            </w:tcBorders>
          </w:tcPr>
          <w:p>
            <w:pPr>
              <w:pStyle w:val="TableParagraph"/>
              <w:spacing w:line="273" w:lineRule="exact"/>
              <w:ind w:left="80"/>
              <w:rPr>
                <w:b/>
                <w:sz w:val="24"/>
              </w:rPr>
            </w:pPr>
            <w:r>
              <w:rPr>
                <w:b/>
                <w:spacing w:val="-2"/>
                <w:sz w:val="24"/>
              </w:rPr>
              <w:t>Compound</w:t>
            </w:r>
          </w:p>
          <w:p>
            <w:pPr>
              <w:pStyle w:val="TableParagraph"/>
              <w:spacing w:line="240" w:lineRule="auto" w:before="201"/>
              <w:jc w:val="left"/>
              <w:rPr>
                <w:b/>
                <w:sz w:val="24"/>
              </w:rPr>
            </w:pPr>
          </w:p>
          <w:p>
            <w:pPr>
              <w:pStyle w:val="TableParagraph"/>
              <w:spacing w:line="240" w:lineRule="auto"/>
              <w:ind w:left="80" w:right="2"/>
              <w:rPr>
                <w:b/>
                <w:sz w:val="24"/>
              </w:rPr>
            </w:pPr>
            <w:r>
              <w:rPr>
                <w:b/>
                <w:spacing w:val="-4"/>
                <w:sz w:val="24"/>
              </w:rPr>
              <w:t>Name</w:t>
            </w:r>
          </w:p>
        </w:tc>
        <w:tc>
          <w:tcPr>
            <w:tcW w:w="1177" w:type="dxa"/>
            <w:tcBorders>
              <w:top w:val="single" w:sz="12" w:space="0" w:color="008000"/>
              <w:bottom w:val="single" w:sz="6" w:space="0" w:color="008000"/>
            </w:tcBorders>
          </w:tcPr>
          <w:p>
            <w:pPr>
              <w:pStyle w:val="TableParagraph"/>
              <w:spacing w:line="480" w:lineRule="auto"/>
              <w:ind w:left="271" w:right="221" w:firstLine="76"/>
              <w:jc w:val="left"/>
              <w:rPr>
                <w:b/>
                <w:sz w:val="24"/>
              </w:rPr>
            </w:pPr>
            <w:r>
              <w:rPr>
                <w:b/>
                <w:spacing w:val="-2"/>
                <w:sz w:val="24"/>
              </w:rPr>
              <w:t>Scale Factor</w:t>
            </w:r>
          </w:p>
        </w:tc>
        <w:tc>
          <w:tcPr>
            <w:tcW w:w="1335" w:type="dxa"/>
            <w:tcBorders>
              <w:top w:val="single" w:sz="12" w:space="0" w:color="008000"/>
              <w:bottom w:val="single" w:sz="6" w:space="0" w:color="008000"/>
            </w:tcBorders>
          </w:tcPr>
          <w:p>
            <w:pPr>
              <w:pStyle w:val="TableParagraph"/>
              <w:spacing w:line="480" w:lineRule="auto"/>
              <w:ind w:left="218" w:right="179" w:hanging="39"/>
              <w:jc w:val="left"/>
              <w:rPr>
                <w:b/>
                <w:sz w:val="24"/>
              </w:rPr>
            </w:pPr>
            <w:r>
              <w:rPr>
                <w:b/>
                <w:spacing w:val="-2"/>
                <w:sz w:val="24"/>
              </w:rPr>
              <w:t>Chemical Formula</w:t>
            </w:r>
          </w:p>
        </w:tc>
        <w:tc>
          <w:tcPr>
            <w:tcW w:w="235" w:type="dxa"/>
            <w:tcBorders>
              <w:bottom w:val="single" w:sz="6" w:space="0" w:color="008000"/>
            </w:tcBorders>
          </w:tcPr>
          <w:p>
            <w:pPr>
              <w:pStyle w:val="TableParagraph"/>
              <w:spacing w:line="240" w:lineRule="auto"/>
              <w:jc w:val="left"/>
              <w:rPr>
                <w:sz w:val="22"/>
              </w:rPr>
            </w:pPr>
          </w:p>
        </w:tc>
      </w:tr>
      <w:tr>
        <w:trPr>
          <w:trHeight w:val="1061" w:hRule="atLeast"/>
        </w:trPr>
        <w:tc>
          <w:tcPr>
            <w:tcW w:w="1152" w:type="dxa"/>
            <w:tcBorders>
              <w:top w:val="single" w:sz="6" w:space="0" w:color="008000"/>
            </w:tcBorders>
          </w:tcPr>
          <w:p>
            <w:pPr>
              <w:pStyle w:val="TableParagraph"/>
              <w:ind w:left="24"/>
              <w:rPr>
                <w:sz w:val="24"/>
              </w:rPr>
            </w:pPr>
            <w:r>
              <w:rPr>
                <w:sz w:val="24"/>
              </w:rPr>
              <w:t>70-</w:t>
            </w:r>
            <w:r>
              <w:rPr>
                <w:spacing w:val="-4"/>
                <w:sz w:val="24"/>
              </w:rPr>
              <w:t>0095</w:t>
            </w:r>
          </w:p>
        </w:tc>
        <w:tc>
          <w:tcPr>
            <w:tcW w:w="857" w:type="dxa"/>
            <w:tcBorders>
              <w:top w:val="single" w:sz="6" w:space="0" w:color="008000"/>
            </w:tcBorders>
          </w:tcPr>
          <w:p>
            <w:pPr>
              <w:pStyle w:val="TableParagraph"/>
              <w:ind w:left="47"/>
              <w:rPr>
                <w:sz w:val="24"/>
              </w:rPr>
            </w:pPr>
            <w:r>
              <w:rPr>
                <w:spacing w:val="-5"/>
                <w:sz w:val="24"/>
              </w:rPr>
              <w:t>36</w:t>
            </w:r>
          </w:p>
        </w:tc>
        <w:tc>
          <w:tcPr>
            <w:tcW w:w="1763" w:type="dxa"/>
            <w:tcBorders>
              <w:top w:val="single" w:sz="6" w:space="0" w:color="008000"/>
            </w:tcBorders>
          </w:tcPr>
          <w:p>
            <w:pPr>
              <w:pStyle w:val="TableParagraph"/>
              <w:ind w:left="128"/>
              <w:jc w:val="left"/>
              <w:rPr>
                <w:sz w:val="24"/>
              </w:rPr>
            </w:pPr>
            <w:r>
              <w:rPr>
                <w:spacing w:val="-2"/>
                <w:sz w:val="24"/>
              </w:rPr>
              <w:t>Calcium</w:t>
            </w:r>
          </w:p>
          <w:p>
            <w:pPr>
              <w:pStyle w:val="TableParagraph"/>
              <w:spacing w:line="240" w:lineRule="auto"/>
              <w:jc w:val="left"/>
              <w:rPr>
                <w:b/>
                <w:sz w:val="24"/>
              </w:rPr>
            </w:pPr>
          </w:p>
          <w:p>
            <w:pPr>
              <w:pStyle w:val="TableParagraph"/>
              <w:spacing w:line="240" w:lineRule="auto"/>
              <w:ind w:left="128"/>
              <w:jc w:val="left"/>
              <w:rPr>
                <w:sz w:val="24"/>
              </w:rPr>
            </w:pPr>
            <w:r>
              <w:rPr>
                <w:spacing w:val="-2"/>
                <w:sz w:val="24"/>
              </w:rPr>
              <w:t>Carbonate</w:t>
            </w:r>
          </w:p>
        </w:tc>
        <w:tc>
          <w:tcPr>
            <w:tcW w:w="1177" w:type="dxa"/>
            <w:tcBorders>
              <w:top w:val="single" w:sz="6" w:space="0" w:color="008000"/>
            </w:tcBorders>
          </w:tcPr>
          <w:p>
            <w:pPr>
              <w:pStyle w:val="TableParagraph"/>
              <w:ind w:right="174"/>
              <w:jc w:val="right"/>
              <w:rPr>
                <w:sz w:val="24"/>
              </w:rPr>
            </w:pPr>
            <w:r>
              <w:rPr>
                <w:spacing w:val="-4"/>
                <w:sz w:val="24"/>
              </w:rPr>
              <w:t>0.322</w:t>
            </w:r>
          </w:p>
        </w:tc>
        <w:tc>
          <w:tcPr>
            <w:tcW w:w="1335" w:type="dxa"/>
            <w:tcBorders>
              <w:top w:val="single" w:sz="6" w:space="0" w:color="008000"/>
            </w:tcBorders>
          </w:tcPr>
          <w:p>
            <w:pPr>
              <w:pStyle w:val="TableParagraph"/>
              <w:ind w:right="99"/>
              <w:jc w:val="right"/>
              <w:rPr>
                <w:sz w:val="24"/>
              </w:rPr>
            </w:pPr>
            <w:r>
              <w:rPr>
                <w:spacing w:val="-2"/>
                <w:sz w:val="24"/>
              </w:rPr>
              <w:t>CaCO</w:t>
            </w:r>
            <w:r>
              <w:rPr>
                <w:spacing w:val="-2"/>
                <w:sz w:val="24"/>
                <w:vertAlign w:val="subscript"/>
              </w:rPr>
              <w:t>3</w:t>
            </w:r>
          </w:p>
        </w:tc>
        <w:tc>
          <w:tcPr>
            <w:tcW w:w="235" w:type="dxa"/>
            <w:tcBorders>
              <w:top w:val="single" w:sz="6" w:space="0" w:color="008000"/>
            </w:tcBorders>
          </w:tcPr>
          <w:p>
            <w:pPr>
              <w:pStyle w:val="TableParagraph"/>
              <w:spacing w:line="240" w:lineRule="auto"/>
              <w:jc w:val="left"/>
              <w:rPr>
                <w:sz w:val="22"/>
              </w:rPr>
            </w:pPr>
          </w:p>
        </w:tc>
      </w:tr>
      <w:tr>
        <w:trPr>
          <w:trHeight w:val="757" w:hRule="atLeast"/>
        </w:trPr>
        <w:tc>
          <w:tcPr>
            <w:tcW w:w="1152" w:type="dxa"/>
          </w:tcPr>
          <w:p>
            <w:pPr>
              <w:pStyle w:val="TableParagraph"/>
              <w:spacing w:line="240" w:lineRule="auto" w:before="231"/>
              <w:ind w:left="24"/>
              <w:rPr>
                <w:sz w:val="24"/>
              </w:rPr>
            </w:pPr>
            <w:r>
              <w:rPr>
                <w:sz w:val="24"/>
              </w:rPr>
              <w:t>03-</w:t>
            </w:r>
            <w:r>
              <w:rPr>
                <w:spacing w:val="-4"/>
                <w:sz w:val="24"/>
              </w:rPr>
              <w:t>1067</w:t>
            </w:r>
          </w:p>
        </w:tc>
        <w:tc>
          <w:tcPr>
            <w:tcW w:w="857" w:type="dxa"/>
          </w:tcPr>
          <w:p>
            <w:pPr>
              <w:pStyle w:val="TableParagraph"/>
              <w:spacing w:line="240" w:lineRule="auto" w:before="231"/>
              <w:ind w:left="47"/>
              <w:rPr>
                <w:sz w:val="24"/>
              </w:rPr>
            </w:pPr>
            <w:r>
              <w:rPr>
                <w:spacing w:val="-5"/>
                <w:sz w:val="24"/>
              </w:rPr>
              <w:t>40</w:t>
            </w:r>
          </w:p>
        </w:tc>
        <w:tc>
          <w:tcPr>
            <w:tcW w:w="1763" w:type="dxa"/>
          </w:tcPr>
          <w:p>
            <w:pPr>
              <w:pStyle w:val="TableParagraph"/>
              <w:spacing w:line="240" w:lineRule="auto" w:before="231"/>
              <w:ind w:left="128"/>
              <w:jc w:val="left"/>
              <w:rPr>
                <w:sz w:val="24"/>
              </w:rPr>
            </w:pPr>
            <w:r>
              <w:rPr>
                <w:spacing w:val="-2"/>
                <w:sz w:val="24"/>
              </w:rPr>
              <w:t>Aragonite</w:t>
            </w:r>
          </w:p>
        </w:tc>
        <w:tc>
          <w:tcPr>
            <w:tcW w:w="1177" w:type="dxa"/>
          </w:tcPr>
          <w:p>
            <w:pPr>
              <w:pStyle w:val="TableParagraph"/>
              <w:spacing w:line="240" w:lineRule="auto" w:before="231"/>
              <w:ind w:right="174"/>
              <w:jc w:val="right"/>
              <w:rPr>
                <w:sz w:val="24"/>
              </w:rPr>
            </w:pPr>
            <w:r>
              <w:rPr>
                <w:spacing w:val="-4"/>
                <w:sz w:val="24"/>
              </w:rPr>
              <w:t>0.206</w:t>
            </w:r>
          </w:p>
        </w:tc>
        <w:tc>
          <w:tcPr>
            <w:tcW w:w="1335" w:type="dxa"/>
          </w:tcPr>
          <w:p>
            <w:pPr>
              <w:pStyle w:val="TableParagraph"/>
              <w:spacing w:line="240" w:lineRule="auto" w:before="231"/>
              <w:ind w:right="99"/>
              <w:jc w:val="right"/>
              <w:rPr>
                <w:sz w:val="24"/>
              </w:rPr>
            </w:pPr>
            <w:r>
              <w:rPr>
                <w:spacing w:val="-2"/>
                <w:sz w:val="24"/>
              </w:rPr>
              <w:t>CaCO</w:t>
            </w:r>
            <w:r>
              <w:rPr>
                <w:spacing w:val="-2"/>
                <w:sz w:val="24"/>
                <w:vertAlign w:val="subscript"/>
              </w:rPr>
              <w:t>3</w:t>
            </w:r>
          </w:p>
        </w:tc>
        <w:tc>
          <w:tcPr>
            <w:tcW w:w="235" w:type="dxa"/>
          </w:tcPr>
          <w:p>
            <w:pPr>
              <w:pStyle w:val="TableParagraph"/>
              <w:spacing w:line="240" w:lineRule="auto"/>
              <w:jc w:val="left"/>
              <w:rPr>
                <w:sz w:val="22"/>
              </w:rPr>
            </w:pPr>
          </w:p>
        </w:tc>
      </w:tr>
      <w:tr>
        <w:trPr>
          <w:trHeight w:val="753" w:hRule="atLeast"/>
        </w:trPr>
        <w:tc>
          <w:tcPr>
            <w:tcW w:w="1152" w:type="dxa"/>
          </w:tcPr>
          <w:p>
            <w:pPr>
              <w:pStyle w:val="TableParagraph"/>
              <w:spacing w:line="240" w:lineRule="auto" w:before="228"/>
              <w:ind w:left="24"/>
              <w:rPr>
                <w:sz w:val="24"/>
              </w:rPr>
            </w:pPr>
            <w:r>
              <w:rPr>
                <w:sz w:val="24"/>
              </w:rPr>
              <w:t>81-</w:t>
            </w:r>
            <w:r>
              <w:rPr>
                <w:spacing w:val="-4"/>
                <w:sz w:val="24"/>
              </w:rPr>
              <w:t>0065</w:t>
            </w:r>
          </w:p>
        </w:tc>
        <w:tc>
          <w:tcPr>
            <w:tcW w:w="857" w:type="dxa"/>
          </w:tcPr>
          <w:p>
            <w:pPr>
              <w:pStyle w:val="TableParagraph"/>
              <w:spacing w:line="240" w:lineRule="auto" w:before="228"/>
              <w:ind w:left="47"/>
              <w:rPr>
                <w:sz w:val="24"/>
              </w:rPr>
            </w:pPr>
            <w:r>
              <w:rPr>
                <w:spacing w:val="-5"/>
                <w:sz w:val="24"/>
              </w:rPr>
              <w:t>20</w:t>
            </w:r>
          </w:p>
        </w:tc>
        <w:tc>
          <w:tcPr>
            <w:tcW w:w="1763" w:type="dxa"/>
          </w:tcPr>
          <w:p>
            <w:pPr>
              <w:pStyle w:val="TableParagraph"/>
              <w:spacing w:line="240" w:lineRule="auto" w:before="228"/>
              <w:ind w:left="128"/>
              <w:jc w:val="left"/>
              <w:rPr>
                <w:sz w:val="24"/>
              </w:rPr>
            </w:pPr>
            <w:r>
              <w:rPr>
                <w:sz w:val="24"/>
              </w:rPr>
              <w:t>Silicon</w:t>
            </w:r>
            <w:r>
              <w:rPr>
                <w:spacing w:val="-5"/>
                <w:sz w:val="24"/>
              </w:rPr>
              <w:t> </w:t>
            </w:r>
            <w:r>
              <w:rPr>
                <w:spacing w:val="-2"/>
                <w:sz w:val="24"/>
              </w:rPr>
              <w:t>Oxide</w:t>
            </w:r>
          </w:p>
        </w:tc>
        <w:tc>
          <w:tcPr>
            <w:tcW w:w="1177" w:type="dxa"/>
          </w:tcPr>
          <w:p>
            <w:pPr>
              <w:pStyle w:val="TableParagraph"/>
              <w:spacing w:line="240" w:lineRule="auto" w:before="228"/>
              <w:ind w:right="174"/>
              <w:jc w:val="right"/>
              <w:rPr>
                <w:sz w:val="24"/>
              </w:rPr>
            </w:pPr>
            <w:r>
              <w:rPr>
                <w:spacing w:val="-4"/>
                <w:sz w:val="24"/>
              </w:rPr>
              <w:t>0.248</w:t>
            </w:r>
          </w:p>
        </w:tc>
        <w:tc>
          <w:tcPr>
            <w:tcW w:w="1335" w:type="dxa"/>
          </w:tcPr>
          <w:p>
            <w:pPr>
              <w:pStyle w:val="TableParagraph"/>
              <w:spacing w:line="240" w:lineRule="auto" w:before="228"/>
              <w:ind w:right="211"/>
              <w:jc w:val="right"/>
              <w:rPr>
                <w:sz w:val="24"/>
              </w:rPr>
            </w:pPr>
            <w:r>
              <w:rPr>
                <w:spacing w:val="-4"/>
                <w:sz w:val="24"/>
              </w:rPr>
              <w:t>SiO</w:t>
            </w:r>
            <w:r>
              <w:rPr>
                <w:spacing w:val="-4"/>
                <w:sz w:val="24"/>
                <w:vertAlign w:val="subscript"/>
              </w:rPr>
              <w:t>2</w:t>
            </w:r>
          </w:p>
        </w:tc>
        <w:tc>
          <w:tcPr>
            <w:tcW w:w="235" w:type="dxa"/>
          </w:tcPr>
          <w:p>
            <w:pPr>
              <w:pStyle w:val="TableParagraph"/>
              <w:spacing w:line="240" w:lineRule="auto"/>
              <w:jc w:val="left"/>
              <w:rPr>
                <w:sz w:val="22"/>
              </w:rPr>
            </w:pPr>
          </w:p>
        </w:tc>
      </w:tr>
      <w:tr>
        <w:trPr>
          <w:trHeight w:val="751" w:hRule="atLeast"/>
        </w:trPr>
        <w:tc>
          <w:tcPr>
            <w:tcW w:w="1152" w:type="dxa"/>
          </w:tcPr>
          <w:p>
            <w:pPr>
              <w:pStyle w:val="TableParagraph"/>
              <w:spacing w:line="240" w:lineRule="auto" w:before="228"/>
              <w:ind w:left="24"/>
              <w:rPr>
                <w:sz w:val="24"/>
              </w:rPr>
            </w:pPr>
            <w:r>
              <w:rPr>
                <w:sz w:val="24"/>
              </w:rPr>
              <w:t>75-</w:t>
            </w:r>
            <w:r>
              <w:rPr>
                <w:spacing w:val="-4"/>
                <w:sz w:val="24"/>
              </w:rPr>
              <w:t>0449</w:t>
            </w:r>
          </w:p>
        </w:tc>
        <w:tc>
          <w:tcPr>
            <w:tcW w:w="857" w:type="dxa"/>
          </w:tcPr>
          <w:p>
            <w:pPr>
              <w:pStyle w:val="TableParagraph"/>
              <w:spacing w:line="240" w:lineRule="auto" w:before="228"/>
              <w:ind w:left="47"/>
              <w:rPr>
                <w:sz w:val="24"/>
              </w:rPr>
            </w:pPr>
            <w:r>
              <w:rPr>
                <w:spacing w:val="-5"/>
                <w:sz w:val="24"/>
              </w:rPr>
              <w:t>15</w:t>
            </w:r>
          </w:p>
        </w:tc>
        <w:tc>
          <w:tcPr>
            <w:tcW w:w="1763" w:type="dxa"/>
          </w:tcPr>
          <w:p>
            <w:pPr>
              <w:pStyle w:val="TableParagraph"/>
              <w:spacing w:line="240" w:lineRule="auto" w:before="228"/>
              <w:ind w:left="128"/>
              <w:jc w:val="left"/>
              <w:rPr>
                <w:sz w:val="24"/>
              </w:rPr>
            </w:pPr>
            <w:r>
              <w:rPr>
                <w:spacing w:val="-2"/>
                <w:sz w:val="24"/>
              </w:rPr>
              <w:t>Magnetite</w:t>
            </w:r>
          </w:p>
        </w:tc>
        <w:tc>
          <w:tcPr>
            <w:tcW w:w="1177" w:type="dxa"/>
          </w:tcPr>
          <w:p>
            <w:pPr>
              <w:pStyle w:val="TableParagraph"/>
              <w:spacing w:line="240" w:lineRule="auto" w:before="228"/>
              <w:ind w:right="174"/>
              <w:jc w:val="right"/>
              <w:rPr>
                <w:sz w:val="24"/>
              </w:rPr>
            </w:pPr>
            <w:r>
              <w:rPr>
                <w:spacing w:val="-4"/>
                <w:sz w:val="24"/>
              </w:rPr>
              <w:t>0.025</w:t>
            </w:r>
          </w:p>
        </w:tc>
        <w:tc>
          <w:tcPr>
            <w:tcW w:w="1335" w:type="dxa"/>
          </w:tcPr>
          <w:p>
            <w:pPr>
              <w:pStyle w:val="TableParagraph"/>
              <w:spacing w:line="240" w:lineRule="auto" w:before="228"/>
              <w:ind w:right="147"/>
              <w:jc w:val="right"/>
              <w:rPr>
                <w:sz w:val="24"/>
              </w:rPr>
            </w:pPr>
            <w:r>
              <w:rPr>
                <w:spacing w:val="-2"/>
                <w:sz w:val="24"/>
              </w:rPr>
              <w:t>Fe</w:t>
            </w:r>
            <w:r>
              <w:rPr>
                <w:spacing w:val="-2"/>
                <w:sz w:val="24"/>
                <w:vertAlign w:val="subscript"/>
              </w:rPr>
              <w:t>3</w:t>
            </w:r>
            <w:r>
              <w:rPr>
                <w:spacing w:val="-2"/>
                <w:sz w:val="24"/>
                <w:vertAlign w:val="baseline"/>
              </w:rPr>
              <w:t>O</w:t>
            </w:r>
            <w:r>
              <w:rPr>
                <w:spacing w:val="-2"/>
                <w:sz w:val="24"/>
                <w:vertAlign w:val="subscript"/>
              </w:rPr>
              <w:t>4</w:t>
            </w:r>
          </w:p>
        </w:tc>
        <w:tc>
          <w:tcPr>
            <w:tcW w:w="235" w:type="dxa"/>
          </w:tcPr>
          <w:p>
            <w:pPr>
              <w:pStyle w:val="TableParagraph"/>
              <w:spacing w:line="240" w:lineRule="auto"/>
              <w:jc w:val="left"/>
              <w:rPr>
                <w:sz w:val="22"/>
              </w:rPr>
            </w:pPr>
          </w:p>
        </w:tc>
      </w:tr>
      <w:tr>
        <w:trPr>
          <w:trHeight w:val="751" w:hRule="atLeast"/>
        </w:trPr>
        <w:tc>
          <w:tcPr>
            <w:tcW w:w="1152" w:type="dxa"/>
          </w:tcPr>
          <w:p>
            <w:pPr>
              <w:pStyle w:val="TableParagraph"/>
              <w:spacing w:line="240" w:lineRule="auto" w:before="225"/>
              <w:ind w:left="24"/>
              <w:rPr>
                <w:sz w:val="24"/>
              </w:rPr>
            </w:pPr>
            <w:r>
              <w:rPr>
                <w:sz w:val="24"/>
              </w:rPr>
              <w:t>86-</w:t>
            </w:r>
            <w:r>
              <w:rPr>
                <w:spacing w:val="-4"/>
                <w:sz w:val="24"/>
              </w:rPr>
              <w:t>2334</w:t>
            </w:r>
          </w:p>
        </w:tc>
        <w:tc>
          <w:tcPr>
            <w:tcW w:w="857" w:type="dxa"/>
          </w:tcPr>
          <w:p>
            <w:pPr>
              <w:pStyle w:val="TableParagraph"/>
              <w:spacing w:line="240" w:lineRule="auto" w:before="225"/>
              <w:ind w:left="47"/>
              <w:rPr>
                <w:sz w:val="24"/>
              </w:rPr>
            </w:pPr>
            <w:r>
              <w:rPr>
                <w:spacing w:val="-5"/>
                <w:sz w:val="24"/>
              </w:rPr>
              <w:t>21</w:t>
            </w:r>
          </w:p>
        </w:tc>
        <w:tc>
          <w:tcPr>
            <w:tcW w:w="1763" w:type="dxa"/>
          </w:tcPr>
          <w:p>
            <w:pPr>
              <w:pStyle w:val="TableParagraph"/>
              <w:spacing w:line="240" w:lineRule="auto" w:before="225"/>
              <w:ind w:left="128"/>
              <w:jc w:val="left"/>
              <w:rPr>
                <w:sz w:val="24"/>
              </w:rPr>
            </w:pPr>
            <w:r>
              <w:rPr>
                <w:spacing w:val="-2"/>
                <w:sz w:val="24"/>
              </w:rPr>
              <w:t>Calcite</w:t>
            </w:r>
          </w:p>
        </w:tc>
        <w:tc>
          <w:tcPr>
            <w:tcW w:w="1177" w:type="dxa"/>
          </w:tcPr>
          <w:p>
            <w:pPr>
              <w:pStyle w:val="TableParagraph"/>
              <w:spacing w:line="240" w:lineRule="auto" w:before="225"/>
              <w:ind w:right="174"/>
              <w:jc w:val="right"/>
              <w:rPr>
                <w:sz w:val="24"/>
              </w:rPr>
            </w:pPr>
            <w:r>
              <w:rPr>
                <w:spacing w:val="-4"/>
                <w:sz w:val="24"/>
              </w:rPr>
              <w:t>0.077</w:t>
            </w:r>
          </w:p>
        </w:tc>
        <w:tc>
          <w:tcPr>
            <w:tcW w:w="1335" w:type="dxa"/>
          </w:tcPr>
          <w:p>
            <w:pPr>
              <w:pStyle w:val="TableParagraph"/>
              <w:spacing w:line="240" w:lineRule="auto" w:before="225"/>
              <w:ind w:right="99"/>
              <w:jc w:val="right"/>
              <w:rPr>
                <w:sz w:val="24"/>
              </w:rPr>
            </w:pPr>
            <w:r>
              <w:rPr>
                <w:spacing w:val="-2"/>
                <w:sz w:val="24"/>
              </w:rPr>
              <w:t>CaCO</w:t>
            </w:r>
            <w:r>
              <w:rPr>
                <w:spacing w:val="-2"/>
                <w:sz w:val="24"/>
                <w:vertAlign w:val="subscript"/>
              </w:rPr>
              <w:t>3</w:t>
            </w:r>
          </w:p>
        </w:tc>
        <w:tc>
          <w:tcPr>
            <w:tcW w:w="235" w:type="dxa"/>
          </w:tcPr>
          <w:p>
            <w:pPr>
              <w:pStyle w:val="TableParagraph"/>
              <w:spacing w:line="240" w:lineRule="auto"/>
              <w:jc w:val="left"/>
              <w:rPr>
                <w:sz w:val="22"/>
              </w:rPr>
            </w:pPr>
          </w:p>
        </w:tc>
      </w:tr>
      <w:tr>
        <w:trPr>
          <w:trHeight w:val="515" w:hRule="atLeast"/>
        </w:trPr>
        <w:tc>
          <w:tcPr>
            <w:tcW w:w="1152" w:type="dxa"/>
          </w:tcPr>
          <w:p>
            <w:pPr>
              <w:pStyle w:val="TableParagraph"/>
              <w:spacing w:line="267" w:lineRule="exact" w:before="228"/>
              <w:ind w:left="24"/>
              <w:rPr>
                <w:sz w:val="24"/>
              </w:rPr>
            </w:pPr>
            <w:r>
              <w:rPr>
                <w:sz w:val="24"/>
              </w:rPr>
              <w:t>79-</w:t>
            </w:r>
            <w:r>
              <w:rPr>
                <w:spacing w:val="-4"/>
                <w:sz w:val="24"/>
              </w:rPr>
              <w:t>2175</w:t>
            </w:r>
          </w:p>
        </w:tc>
        <w:tc>
          <w:tcPr>
            <w:tcW w:w="857" w:type="dxa"/>
          </w:tcPr>
          <w:p>
            <w:pPr>
              <w:pStyle w:val="TableParagraph"/>
              <w:spacing w:line="267" w:lineRule="exact" w:before="228"/>
              <w:ind w:left="47"/>
              <w:rPr>
                <w:sz w:val="24"/>
              </w:rPr>
            </w:pPr>
            <w:r>
              <w:rPr>
                <w:spacing w:val="-5"/>
                <w:sz w:val="24"/>
              </w:rPr>
              <w:t>17</w:t>
            </w:r>
          </w:p>
        </w:tc>
        <w:tc>
          <w:tcPr>
            <w:tcW w:w="1763" w:type="dxa"/>
          </w:tcPr>
          <w:p>
            <w:pPr>
              <w:pStyle w:val="TableParagraph"/>
              <w:spacing w:line="267" w:lineRule="exact" w:before="228"/>
              <w:ind w:left="128"/>
              <w:jc w:val="left"/>
              <w:rPr>
                <w:sz w:val="24"/>
              </w:rPr>
            </w:pPr>
            <w:r>
              <w:rPr>
                <w:sz w:val="24"/>
              </w:rPr>
              <w:t>W\PIstite,</w:t>
            </w:r>
            <w:r>
              <w:rPr>
                <w:spacing w:val="-1"/>
                <w:sz w:val="24"/>
              </w:rPr>
              <w:t> </w:t>
            </w:r>
            <w:r>
              <w:rPr>
                <w:spacing w:val="-5"/>
                <w:sz w:val="24"/>
              </w:rPr>
              <w:t>syn</w:t>
            </w:r>
          </w:p>
        </w:tc>
        <w:tc>
          <w:tcPr>
            <w:tcW w:w="1177" w:type="dxa"/>
          </w:tcPr>
          <w:p>
            <w:pPr>
              <w:pStyle w:val="TableParagraph"/>
              <w:spacing w:line="267" w:lineRule="exact" w:before="228"/>
              <w:ind w:right="174"/>
              <w:jc w:val="right"/>
              <w:rPr>
                <w:sz w:val="24"/>
              </w:rPr>
            </w:pPr>
            <w:r>
              <w:rPr>
                <w:spacing w:val="-4"/>
                <w:sz w:val="24"/>
              </w:rPr>
              <w:t>0.093</w:t>
            </w:r>
          </w:p>
        </w:tc>
        <w:tc>
          <w:tcPr>
            <w:tcW w:w="1335" w:type="dxa"/>
          </w:tcPr>
          <w:p>
            <w:pPr>
              <w:pStyle w:val="TableParagraph"/>
              <w:spacing w:line="240" w:lineRule="auto" w:before="43"/>
              <w:jc w:val="left"/>
              <w:rPr>
                <w:b/>
                <w:sz w:val="16"/>
              </w:rPr>
            </w:pPr>
          </w:p>
          <w:p>
            <w:pPr>
              <w:pStyle w:val="TableParagraph"/>
              <w:ind w:right="87"/>
              <w:jc w:val="right"/>
              <w:rPr>
                <w:sz w:val="24"/>
              </w:rPr>
            </w:pPr>
            <w:r>
              <w:rPr>
                <w:spacing w:val="-2"/>
                <w:position w:val="3"/>
                <w:sz w:val="24"/>
              </w:rPr>
              <w:t>Fe</w:t>
            </w:r>
            <w:r>
              <w:rPr>
                <w:spacing w:val="-2"/>
                <w:sz w:val="16"/>
              </w:rPr>
              <w:t>.928</w:t>
            </w:r>
            <w:r>
              <w:rPr>
                <w:spacing w:val="-2"/>
                <w:position w:val="3"/>
                <w:sz w:val="24"/>
              </w:rPr>
              <w:t>O</w:t>
            </w:r>
          </w:p>
        </w:tc>
        <w:tc>
          <w:tcPr>
            <w:tcW w:w="235" w:type="dxa"/>
          </w:tcPr>
          <w:p>
            <w:pPr>
              <w:pStyle w:val="TableParagraph"/>
              <w:spacing w:line="240" w:lineRule="auto"/>
              <w:jc w:val="left"/>
              <w:rPr>
                <w:sz w:val="22"/>
              </w:rPr>
            </w:pPr>
          </w:p>
        </w:tc>
      </w:tr>
    </w:tbl>
    <w:p>
      <w:pPr>
        <w:pStyle w:val="BodyText"/>
        <w:spacing w:before="223"/>
        <w:rPr>
          <w:b/>
          <w:sz w:val="20"/>
        </w:rPr>
      </w:pPr>
      <w:r>
        <w:rPr/>
        <mc:AlternateContent>
          <mc:Choice Requires="wps">
            <w:drawing>
              <wp:anchor distT="0" distB="0" distL="0" distR="0" allowOverlap="1" layoutInCell="1" locked="0" behindDoc="1" simplePos="0" relativeHeight="487615488">
                <wp:simplePos x="0" y="0"/>
                <wp:positionH relativeFrom="page">
                  <wp:posOffset>1710563</wp:posOffset>
                </wp:positionH>
                <wp:positionV relativeFrom="paragraph">
                  <wp:posOffset>302882</wp:posOffset>
                </wp:positionV>
                <wp:extent cx="4141470" cy="18415"/>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4141470" cy="18415"/>
                        </a:xfrm>
                        <a:custGeom>
                          <a:avLst/>
                          <a:gdLst/>
                          <a:ahLst/>
                          <a:cxnLst/>
                          <a:rect l="l" t="t" r="r" b="b"/>
                          <a:pathLst>
                            <a:path w="4141470" h="18415">
                              <a:moveTo>
                                <a:pt x="1286802" y="0"/>
                              </a:moveTo>
                              <a:lnTo>
                                <a:pt x="765302" y="0"/>
                              </a:lnTo>
                              <a:lnTo>
                                <a:pt x="747064" y="0"/>
                              </a:lnTo>
                              <a:lnTo>
                                <a:pt x="0" y="0"/>
                              </a:lnTo>
                              <a:lnTo>
                                <a:pt x="0" y="18288"/>
                              </a:lnTo>
                              <a:lnTo>
                                <a:pt x="747014" y="18288"/>
                              </a:lnTo>
                              <a:lnTo>
                                <a:pt x="765302" y="18288"/>
                              </a:lnTo>
                              <a:lnTo>
                                <a:pt x="1286802" y="18288"/>
                              </a:lnTo>
                              <a:lnTo>
                                <a:pt x="1286802" y="0"/>
                              </a:lnTo>
                              <a:close/>
                            </a:path>
                            <a:path w="4141470" h="18415">
                              <a:moveTo>
                                <a:pt x="3287191" y="0"/>
                              </a:moveTo>
                              <a:lnTo>
                                <a:pt x="3287191" y="0"/>
                              </a:lnTo>
                              <a:lnTo>
                                <a:pt x="1286891" y="0"/>
                              </a:lnTo>
                              <a:lnTo>
                                <a:pt x="1286891" y="18288"/>
                              </a:lnTo>
                              <a:lnTo>
                                <a:pt x="3287191" y="18288"/>
                              </a:lnTo>
                              <a:lnTo>
                                <a:pt x="3287191" y="0"/>
                              </a:lnTo>
                              <a:close/>
                            </a:path>
                            <a:path w="4141470" h="18415">
                              <a:moveTo>
                                <a:pt x="3305543" y="0"/>
                              </a:moveTo>
                              <a:lnTo>
                                <a:pt x="3287268" y="0"/>
                              </a:lnTo>
                              <a:lnTo>
                                <a:pt x="3287268" y="18288"/>
                              </a:lnTo>
                              <a:lnTo>
                                <a:pt x="3305543" y="18288"/>
                              </a:lnTo>
                              <a:lnTo>
                                <a:pt x="3305543" y="0"/>
                              </a:lnTo>
                              <a:close/>
                            </a:path>
                            <a:path w="4141470" h="18415">
                              <a:moveTo>
                                <a:pt x="4141012" y="0"/>
                              </a:moveTo>
                              <a:lnTo>
                                <a:pt x="3305556" y="0"/>
                              </a:lnTo>
                              <a:lnTo>
                                <a:pt x="3305556" y="18288"/>
                              </a:lnTo>
                              <a:lnTo>
                                <a:pt x="4141012" y="18288"/>
                              </a:lnTo>
                              <a:lnTo>
                                <a:pt x="4141012" y="0"/>
                              </a:lnTo>
                              <a:close/>
                            </a:path>
                          </a:pathLst>
                        </a:custGeom>
                        <a:solidFill>
                          <a:srgbClr val="008000"/>
                        </a:solidFill>
                      </wps:spPr>
                      <wps:bodyPr wrap="square" lIns="0" tIns="0" rIns="0" bIns="0" rtlCol="0">
                        <a:prstTxWarp prst="textNoShape">
                          <a:avLst/>
                        </a:prstTxWarp>
                        <a:noAutofit/>
                      </wps:bodyPr>
                    </wps:wsp>
                  </a:graphicData>
                </a:graphic>
              </wp:anchor>
            </w:drawing>
          </mc:Choice>
          <mc:Fallback>
            <w:pict>
              <v:shape style="position:absolute;margin-left:134.690002pt;margin-top:23.849005pt;width:326.1pt;height:1.45pt;mso-position-horizontal-relative:page;mso-position-vertical-relative:paragraph;z-index:-15700992;mso-wrap-distance-left:0;mso-wrap-distance-right:0" id="docshape86" coordorigin="2694,477" coordsize="6522,29" path="m4720,477l3899,477,3870,477,3870,477,2694,477,2694,506,3870,506,3870,506,3899,506,4720,506,4720,477xm7870,477l6555,477,6526,477,6526,477,4749,477,4720,477,4720,506,4749,506,6526,506,6526,506,6555,506,7870,506,7870,477xm7899,477l7871,477,7871,506,7899,506,7899,477xm9215,477l7899,477,7899,506,9215,506,9215,477xe" filled="true" fillcolor="#008000" stroked="false">
                <v:path arrowok="t"/>
                <v:fill type="solid"/>
                <w10:wrap type="topAndBottom"/>
              </v:shape>
            </w:pict>
          </mc:Fallback>
        </mc:AlternateContent>
      </w:r>
    </w:p>
    <w:p>
      <w:pPr>
        <w:spacing w:after="0"/>
        <w:rPr>
          <w:sz w:val="20"/>
        </w:rPr>
        <w:sectPr>
          <w:pgSz w:w="11910" w:h="16840"/>
          <w:pgMar w:header="0" w:footer="854" w:top="1360" w:bottom="1040" w:left="320" w:right="220"/>
        </w:sectPr>
      </w:pPr>
    </w:p>
    <w:p>
      <w:pPr>
        <w:pStyle w:val="BodyText"/>
        <w:ind w:left="1756"/>
        <w:rPr>
          <w:sz w:val="20"/>
        </w:rPr>
      </w:pPr>
      <w:r>
        <w:rPr>
          <w:sz w:val="20"/>
        </w:rPr>
        <mc:AlternateContent>
          <mc:Choice Requires="wps">
            <w:drawing>
              <wp:inline distT="0" distB="0" distL="0" distR="0">
                <wp:extent cx="2787650" cy="3276600"/>
                <wp:effectExtent l="0" t="0" r="0" b="9525"/>
                <wp:docPr id="97" name="Group 97"/>
                <wp:cNvGraphicFramePr>
                  <a:graphicFrameLocks/>
                </wp:cNvGraphicFramePr>
                <a:graphic>
                  <a:graphicData uri="http://schemas.microsoft.com/office/word/2010/wordprocessingGroup">
                    <wpg:wgp>
                      <wpg:cNvPr id="97" name="Group 97"/>
                      <wpg:cNvGrpSpPr/>
                      <wpg:grpSpPr>
                        <a:xfrm>
                          <a:off x="0" y="0"/>
                          <a:ext cx="2787650" cy="3276600"/>
                          <a:chExt cx="2787650" cy="3276600"/>
                        </a:xfrm>
                      </wpg:grpSpPr>
                      <pic:pic>
                        <pic:nvPicPr>
                          <pic:cNvPr id="98" name="Image 98" descr="C:\Users\USER\AppData\Local\Temp\Rar$DIa0.846\P-SHELL0001.jpg"/>
                          <pic:cNvPicPr/>
                        </pic:nvPicPr>
                        <pic:blipFill>
                          <a:blip r:embed="rId37" cstate="print"/>
                          <a:stretch>
                            <a:fillRect/>
                          </a:stretch>
                        </pic:blipFill>
                        <pic:spPr>
                          <a:xfrm>
                            <a:off x="0" y="0"/>
                            <a:ext cx="2533650" cy="3276600"/>
                          </a:xfrm>
                          <a:prstGeom prst="rect">
                            <a:avLst/>
                          </a:prstGeom>
                        </pic:spPr>
                      </pic:pic>
                      <wps:wsp>
                        <wps:cNvPr id="99" name="Graphic 99"/>
                        <wps:cNvSpPr/>
                        <wps:spPr>
                          <a:xfrm>
                            <a:off x="952372" y="1135888"/>
                            <a:ext cx="1835785" cy="102870"/>
                          </a:xfrm>
                          <a:custGeom>
                            <a:avLst/>
                            <a:gdLst/>
                            <a:ahLst/>
                            <a:cxnLst/>
                            <a:rect l="l" t="t" r="r" b="b"/>
                            <a:pathLst>
                              <a:path w="1835785" h="102870">
                                <a:moveTo>
                                  <a:pt x="1758866" y="70571"/>
                                </a:moveTo>
                                <a:lnTo>
                                  <a:pt x="1757807" y="102362"/>
                                </a:lnTo>
                                <a:lnTo>
                                  <a:pt x="1825869" y="71120"/>
                                </a:lnTo>
                                <a:lnTo>
                                  <a:pt x="1775079" y="71120"/>
                                </a:lnTo>
                                <a:lnTo>
                                  <a:pt x="1758866" y="70571"/>
                                </a:lnTo>
                                <a:close/>
                              </a:path>
                              <a:path w="1835785" h="102870">
                                <a:moveTo>
                                  <a:pt x="1759285" y="57999"/>
                                </a:moveTo>
                                <a:lnTo>
                                  <a:pt x="1758866" y="70571"/>
                                </a:lnTo>
                                <a:lnTo>
                                  <a:pt x="1775079" y="71120"/>
                                </a:lnTo>
                                <a:lnTo>
                                  <a:pt x="1778000" y="68452"/>
                                </a:lnTo>
                                <a:lnTo>
                                  <a:pt x="1778254" y="61468"/>
                                </a:lnTo>
                                <a:lnTo>
                                  <a:pt x="1775587" y="58420"/>
                                </a:lnTo>
                                <a:lnTo>
                                  <a:pt x="1772031" y="58420"/>
                                </a:lnTo>
                                <a:lnTo>
                                  <a:pt x="1759285" y="57999"/>
                                </a:lnTo>
                                <a:close/>
                              </a:path>
                              <a:path w="1835785" h="102870">
                                <a:moveTo>
                                  <a:pt x="1760346" y="26162"/>
                                </a:moveTo>
                                <a:lnTo>
                                  <a:pt x="1759285" y="57999"/>
                                </a:lnTo>
                                <a:lnTo>
                                  <a:pt x="1772031" y="58420"/>
                                </a:lnTo>
                                <a:lnTo>
                                  <a:pt x="1775587" y="58420"/>
                                </a:lnTo>
                                <a:lnTo>
                                  <a:pt x="1778254" y="61468"/>
                                </a:lnTo>
                                <a:lnTo>
                                  <a:pt x="1778000" y="68452"/>
                                </a:lnTo>
                                <a:lnTo>
                                  <a:pt x="1775079" y="71120"/>
                                </a:lnTo>
                                <a:lnTo>
                                  <a:pt x="1825869" y="71120"/>
                                </a:lnTo>
                                <a:lnTo>
                                  <a:pt x="1835277" y="66801"/>
                                </a:lnTo>
                                <a:lnTo>
                                  <a:pt x="1760346" y="26162"/>
                                </a:lnTo>
                                <a:close/>
                              </a:path>
                              <a:path w="1835785" h="102870">
                                <a:moveTo>
                                  <a:pt x="3175" y="0"/>
                                </a:moveTo>
                                <a:lnTo>
                                  <a:pt x="254" y="2794"/>
                                </a:lnTo>
                                <a:lnTo>
                                  <a:pt x="0" y="9778"/>
                                </a:lnTo>
                                <a:lnTo>
                                  <a:pt x="2793" y="12700"/>
                                </a:lnTo>
                                <a:lnTo>
                                  <a:pt x="1758866" y="70571"/>
                                </a:lnTo>
                                <a:lnTo>
                                  <a:pt x="1759285" y="57999"/>
                                </a:lnTo>
                                <a:lnTo>
                                  <a:pt x="31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9.5pt;height:258pt;mso-position-horizontal-relative:char;mso-position-vertical-relative:line" id="docshapegroup87" coordorigin="0,0" coordsize="4390,5160">
                <v:shape style="position:absolute;left:0;top:0;width:3990;height:5160" type="#_x0000_t75" id="docshape88" alt="C:\Users\USER\AppData\Local\Temp\Rar$DIa0.846\P-SHELL0001.jpg" stroked="false">
                  <v:imagedata r:id="rId37" o:title=""/>
                </v:shape>
                <v:shape style="position:absolute;left:1499;top:1788;width:2891;height:162" id="docshape89" coordorigin="1500,1789" coordsize="2891,162" path="m4270,1900l4268,1950,4375,1901,4295,1901,4270,1900xm4270,1880l4270,1900,4295,1901,4300,1897,4300,1886,4296,1881,4290,1881,4270,1880xm4272,1830l4270,1880,4290,1881,4296,1881,4300,1886,4300,1897,4295,1901,4375,1901,4390,1894,4272,1830xm1505,1789l1500,1793,1500,1804,1504,1809,4270,1900,4270,1880,1505,1789xe" filled="true" fillcolor="#000000" stroked="false">
                  <v:path arrowok="t"/>
                  <v:fill type="solid"/>
                </v:shape>
              </v:group>
            </w:pict>
          </mc:Fallback>
        </mc:AlternateContent>
      </w:r>
      <w:r>
        <w:rPr>
          <w:sz w:val="20"/>
        </w:rPr>
      </w:r>
    </w:p>
    <w:p>
      <w:pPr>
        <w:pStyle w:val="BodyText"/>
        <w:spacing w:before="10"/>
        <w:rPr>
          <w:b/>
          <w:sz w:val="11"/>
        </w:rPr>
      </w:pPr>
      <w:r>
        <w:rPr/>
        <w:drawing>
          <wp:anchor distT="0" distB="0" distL="0" distR="0" allowOverlap="1" layoutInCell="1" locked="0" behindDoc="1" simplePos="0" relativeHeight="487616512">
            <wp:simplePos x="0" y="0"/>
            <wp:positionH relativeFrom="page">
              <wp:posOffset>1207901</wp:posOffset>
            </wp:positionH>
            <wp:positionV relativeFrom="paragraph">
              <wp:posOffset>102170</wp:posOffset>
            </wp:positionV>
            <wp:extent cx="2705411" cy="3238500"/>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38" cstate="print"/>
                    <a:stretch>
                      <a:fillRect/>
                    </a:stretch>
                  </pic:blipFill>
                  <pic:spPr>
                    <a:xfrm>
                      <a:off x="0" y="0"/>
                      <a:ext cx="2705411" cy="3238500"/>
                    </a:xfrm>
                    <a:prstGeom prst="rect">
                      <a:avLst/>
                    </a:prstGeom>
                  </pic:spPr>
                </pic:pic>
              </a:graphicData>
            </a:graphic>
          </wp:anchor>
        </w:drawing>
      </w:r>
    </w:p>
    <w:p>
      <w:pPr>
        <w:pStyle w:val="BodyText"/>
        <w:rPr>
          <w:b/>
        </w:rPr>
      </w:pPr>
    </w:p>
    <w:p>
      <w:pPr>
        <w:pStyle w:val="BodyText"/>
        <w:spacing w:before="15"/>
        <w:rPr>
          <w:b/>
        </w:rPr>
      </w:pPr>
    </w:p>
    <w:p>
      <w:pPr>
        <w:spacing w:before="0"/>
        <w:ind w:left="0" w:right="93" w:firstLine="0"/>
        <w:jc w:val="center"/>
        <w:rPr>
          <w:b/>
          <w:sz w:val="24"/>
        </w:rPr>
      </w:pPr>
      <w:r>
        <w:rPr>
          <w:b/>
          <w:sz w:val="24"/>
        </w:rPr>
        <w:t>Figure</w:t>
      </w:r>
      <w:r>
        <w:rPr>
          <w:b/>
          <w:spacing w:val="-5"/>
          <w:sz w:val="24"/>
        </w:rPr>
        <w:t> </w:t>
      </w:r>
      <w:r>
        <w:rPr>
          <w:b/>
          <w:sz w:val="24"/>
        </w:rPr>
        <w:t>4.4: SEM/EDS</w:t>
      </w:r>
      <w:r>
        <w:rPr>
          <w:b/>
          <w:spacing w:val="-1"/>
          <w:sz w:val="24"/>
        </w:rPr>
        <w:t> </w:t>
      </w:r>
      <w:r>
        <w:rPr>
          <w:b/>
          <w:sz w:val="24"/>
        </w:rPr>
        <w:t>pattern</w:t>
      </w:r>
      <w:r>
        <w:rPr>
          <w:b/>
          <w:spacing w:val="-2"/>
          <w:sz w:val="24"/>
        </w:rPr>
        <w:t> </w:t>
      </w:r>
      <w:r>
        <w:rPr>
          <w:b/>
          <w:sz w:val="24"/>
        </w:rPr>
        <w:t>of</w:t>
      </w:r>
      <w:r>
        <w:rPr>
          <w:b/>
          <w:spacing w:val="-4"/>
          <w:sz w:val="24"/>
        </w:rPr>
        <w:t> </w:t>
      </w:r>
      <w:r>
        <w:rPr>
          <w:b/>
          <w:sz w:val="24"/>
        </w:rPr>
        <w:t>the</w:t>
      </w:r>
      <w:r>
        <w:rPr>
          <w:b/>
          <w:spacing w:val="4"/>
          <w:sz w:val="24"/>
        </w:rPr>
        <w:t> </w:t>
      </w:r>
      <w:r>
        <w:rPr>
          <w:b/>
          <w:sz w:val="24"/>
        </w:rPr>
        <w:t>periwinkles</w:t>
      </w:r>
      <w:r>
        <w:rPr>
          <w:b/>
          <w:spacing w:val="-2"/>
          <w:sz w:val="24"/>
        </w:rPr>
        <w:t> </w:t>
      </w:r>
      <w:r>
        <w:rPr>
          <w:b/>
          <w:sz w:val="24"/>
        </w:rPr>
        <w:t>shell</w:t>
      </w:r>
      <w:r>
        <w:rPr>
          <w:b/>
          <w:spacing w:val="-5"/>
          <w:sz w:val="24"/>
        </w:rPr>
        <w:t> </w:t>
      </w:r>
      <w:r>
        <w:rPr>
          <w:b/>
          <w:spacing w:val="-2"/>
          <w:sz w:val="24"/>
        </w:rPr>
        <w:t>powder</w:t>
      </w:r>
    </w:p>
    <w:p>
      <w:pPr>
        <w:pStyle w:val="BodyText"/>
        <w:rPr>
          <w:b/>
        </w:rPr>
      </w:pPr>
    </w:p>
    <w:p>
      <w:pPr>
        <w:pStyle w:val="Heading1"/>
        <w:numPr>
          <w:ilvl w:val="1"/>
          <w:numId w:val="15"/>
        </w:numPr>
        <w:tabs>
          <w:tab w:pos="1840" w:val="left" w:leader="none"/>
        </w:tabs>
        <w:spacing w:line="240" w:lineRule="auto" w:before="0" w:after="0"/>
        <w:ind w:left="1840" w:right="0" w:hanging="720"/>
        <w:jc w:val="left"/>
      </w:pPr>
      <w:bookmarkStart w:name="_TOC_250006" w:id="21"/>
      <w:r>
        <w:rPr/>
        <w:t>XRF</w:t>
      </w:r>
      <w:r>
        <w:rPr>
          <w:spacing w:val="-6"/>
        </w:rPr>
        <w:t> </w:t>
      </w:r>
      <w:r>
        <w:rPr/>
        <w:t>ANALYSIS OF</w:t>
      </w:r>
      <w:r>
        <w:rPr>
          <w:spacing w:val="-2"/>
        </w:rPr>
        <w:t> </w:t>
      </w:r>
      <w:r>
        <w:rPr/>
        <w:t>THE</w:t>
      </w:r>
      <w:r>
        <w:rPr>
          <w:spacing w:val="-2"/>
        </w:rPr>
        <w:t> </w:t>
      </w:r>
      <w:r>
        <w:rPr/>
        <w:t>PERIWINKLES </w:t>
      </w:r>
      <w:bookmarkEnd w:id="21"/>
      <w:r>
        <w:rPr>
          <w:spacing w:val="-2"/>
        </w:rPr>
        <w:t>SHELL</w:t>
      </w:r>
    </w:p>
    <w:p>
      <w:pPr>
        <w:pStyle w:val="BodyText"/>
        <w:spacing w:before="271"/>
        <w:ind w:left="1831"/>
      </w:pPr>
      <w:r>
        <w:rPr/>
        <w:t>The XRF chemicalcompositionof</w:t>
      </w:r>
      <w:r>
        <w:rPr>
          <w:spacing w:val="-5"/>
        </w:rPr>
        <w:t> </w:t>
      </w:r>
      <w:r>
        <w:rPr/>
        <w:t>the</w:t>
      </w:r>
      <w:r>
        <w:rPr>
          <w:spacing w:val="3"/>
        </w:rPr>
        <w:t> </w:t>
      </w:r>
      <w:r>
        <w:rPr/>
        <w:t>periwinkle</w:t>
      </w:r>
      <w:r>
        <w:rPr>
          <w:spacing w:val="3"/>
        </w:rPr>
        <w:t> </w:t>
      </w:r>
      <w:r>
        <w:rPr/>
        <w:t>shell</w:t>
      </w:r>
      <w:r>
        <w:rPr>
          <w:spacing w:val="-6"/>
        </w:rPr>
        <w:t> </w:t>
      </w:r>
      <w:r>
        <w:rPr/>
        <w:t>particle</w:t>
      </w:r>
      <w:r>
        <w:rPr>
          <w:spacing w:val="15"/>
        </w:rPr>
        <w:t> </w:t>
      </w:r>
      <w:r>
        <w:rPr/>
        <w:t>isrepresentedin</w:t>
      </w:r>
      <w:r>
        <w:rPr>
          <w:spacing w:val="-1"/>
        </w:rPr>
        <w:t> </w:t>
      </w:r>
      <w:r>
        <w:rPr>
          <w:spacing w:val="-2"/>
        </w:rPr>
        <w:t>Table.</w:t>
      </w:r>
    </w:p>
    <w:p>
      <w:pPr>
        <w:pStyle w:val="BodyText"/>
      </w:pPr>
    </w:p>
    <w:p>
      <w:pPr>
        <w:pStyle w:val="BodyText"/>
      </w:pPr>
    </w:p>
    <w:p>
      <w:pPr>
        <w:pStyle w:val="BodyText"/>
        <w:spacing w:before="44"/>
      </w:pPr>
    </w:p>
    <w:p>
      <w:pPr>
        <w:pStyle w:val="Heading2"/>
        <w:ind w:left="1831"/>
      </w:pPr>
      <w:r>
        <w:rPr/>
        <w:t>Table</w:t>
      </w:r>
      <w:r>
        <w:rPr>
          <w:spacing w:val="-2"/>
        </w:rPr>
        <w:t> </w:t>
      </w:r>
      <w:r>
        <w:rPr/>
        <w:t>4.5:</w:t>
      </w:r>
      <w:r>
        <w:rPr>
          <w:spacing w:val="1"/>
        </w:rPr>
        <w:t> </w:t>
      </w:r>
      <w:r>
        <w:rPr/>
        <w:t>XRF</w:t>
      </w:r>
      <w:r>
        <w:rPr>
          <w:spacing w:val="-4"/>
        </w:rPr>
        <w:t> </w:t>
      </w:r>
      <w:r>
        <w:rPr/>
        <w:t>analysis</w:t>
      </w:r>
      <w:r>
        <w:rPr>
          <w:spacing w:val="-2"/>
        </w:rPr>
        <w:t> </w:t>
      </w:r>
      <w:r>
        <w:rPr/>
        <w:t>of</w:t>
      </w:r>
      <w:r>
        <w:rPr>
          <w:spacing w:val="-4"/>
        </w:rPr>
        <w:t> </w:t>
      </w:r>
      <w:r>
        <w:rPr/>
        <w:t>pulverized periwinkle</w:t>
      </w:r>
      <w:r>
        <w:rPr>
          <w:spacing w:val="-1"/>
        </w:rPr>
        <w:t> </w:t>
      </w:r>
      <w:r>
        <w:rPr>
          <w:spacing w:val="-2"/>
        </w:rPr>
        <w:t>shell</w:t>
      </w:r>
    </w:p>
    <w:p>
      <w:pPr>
        <w:spacing w:after="0"/>
        <w:sectPr>
          <w:pgSz w:w="11910" w:h="16840"/>
          <w:pgMar w:header="0" w:footer="854" w:top="1420" w:bottom="1040" w:left="320" w:right="220"/>
        </w:sectPr>
      </w:pPr>
    </w:p>
    <w:p>
      <w:pPr>
        <w:pStyle w:val="BodyText"/>
        <w:spacing w:before="3"/>
        <w:rPr>
          <w:b/>
          <w:sz w:val="2"/>
        </w:rPr>
      </w:pPr>
    </w:p>
    <w:tbl>
      <w:tblPr>
        <w:tblW w:w="0" w:type="auto"/>
        <w:jc w:val="left"/>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2"/>
        <w:gridCol w:w="980"/>
        <w:gridCol w:w="831"/>
        <w:gridCol w:w="1119"/>
        <w:gridCol w:w="841"/>
        <w:gridCol w:w="894"/>
        <w:gridCol w:w="1009"/>
        <w:gridCol w:w="1066"/>
      </w:tblGrid>
      <w:tr>
        <w:trPr>
          <w:trHeight w:val="580" w:hRule="atLeast"/>
        </w:trPr>
        <w:tc>
          <w:tcPr>
            <w:tcW w:w="1052" w:type="dxa"/>
          </w:tcPr>
          <w:p>
            <w:pPr>
              <w:pStyle w:val="TableParagraph"/>
              <w:spacing w:line="273" w:lineRule="exact"/>
              <w:ind w:left="105"/>
              <w:jc w:val="left"/>
              <w:rPr>
                <w:b/>
                <w:sz w:val="24"/>
              </w:rPr>
            </w:pPr>
            <w:r>
              <w:rPr>
                <w:b/>
                <w:spacing w:val="-2"/>
                <w:sz w:val="24"/>
              </w:rPr>
              <w:t>Element</w:t>
            </w:r>
          </w:p>
        </w:tc>
        <w:tc>
          <w:tcPr>
            <w:tcW w:w="980" w:type="dxa"/>
          </w:tcPr>
          <w:p>
            <w:pPr>
              <w:pStyle w:val="TableParagraph"/>
              <w:spacing w:line="273" w:lineRule="exact"/>
              <w:ind w:left="105"/>
              <w:jc w:val="left"/>
              <w:rPr>
                <w:b/>
                <w:sz w:val="24"/>
              </w:rPr>
            </w:pPr>
            <w:r>
              <w:rPr>
                <w:b/>
                <w:spacing w:val="-2"/>
                <w:sz w:val="24"/>
              </w:rPr>
              <w:t>Al</w:t>
            </w:r>
            <w:r>
              <w:rPr>
                <w:b/>
                <w:spacing w:val="-2"/>
                <w:sz w:val="24"/>
                <w:vertAlign w:val="subscript"/>
              </w:rPr>
              <w:t>2</w:t>
            </w:r>
            <w:r>
              <w:rPr>
                <w:b/>
                <w:spacing w:val="-2"/>
                <w:sz w:val="24"/>
                <w:vertAlign w:val="baseline"/>
              </w:rPr>
              <w:t>O</w:t>
            </w:r>
            <w:r>
              <w:rPr>
                <w:b/>
                <w:spacing w:val="-2"/>
                <w:sz w:val="24"/>
                <w:vertAlign w:val="subscript"/>
              </w:rPr>
              <w:t>3</w:t>
            </w:r>
          </w:p>
        </w:tc>
        <w:tc>
          <w:tcPr>
            <w:tcW w:w="831" w:type="dxa"/>
          </w:tcPr>
          <w:p>
            <w:pPr>
              <w:pStyle w:val="TableParagraph"/>
              <w:spacing w:line="273" w:lineRule="exact"/>
              <w:ind w:right="129"/>
              <w:rPr>
                <w:b/>
                <w:sz w:val="24"/>
              </w:rPr>
            </w:pPr>
            <w:r>
              <w:rPr>
                <w:b/>
                <w:spacing w:val="-5"/>
                <w:sz w:val="24"/>
              </w:rPr>
              <w:t>CaO</w:t>
            </w:r>
          </w:p>
        </w:tc>
        <w:tc>
          <w:tcPr>
            <w:tcW w:w="1119" w:type="dxa"/>
          </w:tcPr>
          <w:p>
            <w:pPr>
              <w:pStyle w:val="TableParagraph"/>
              <w:spacing w:line="240" w:lineRule="auto" w:before="1"/>
              <w:ind w:left="104"/>
              <w:jc w:val="left"/>
              <w:rPr>
                <w:b/>
                <w:sz w:val="16"/>
              </w:rPr>
            </w:pPr>
            <w:r>
              <w:rPr>
                <w:b/>
                <w:spacing w:val="-2"/>
                <w:sz w:val="24"/>
              </w:rPr>
              <w:t>Fe</w:t>
            </w:r>
            <w:r>
              <w:rPr>
                <w:b/>
                <w:spacing w:val="-2"/>
                <w:position w:val="-5"/>
                <w:sz w:val="16"/>
              </w:rPr>
              <w:t>2</w:t>
            </w:r>
            <w:r>
              <w:rPr>
                <w:b/>
                <w:spacing w:val="-2"/>
                <w:sz w:val="24"/>
              </w:rPr>
              <w:t>O</w:t>
            </w:r>
            <w:r>
              <w:rPr>
                <w:b/>
                <w:spacing w:val="-2"/>
                <w:position w:val="-5"/>
                <w:sz w:val="16"/>
              </w:rPr>
              <w:t>3</w:t>
            </w:r>
          </w:p>
        </w:tc>
        <w:tc>
          <w:tcPr>
            <w:tcW w:w="841" w:type="dxa"/>
          </w:tcPr>
          <w:p>
            <w:pPr>
              <w:pStyle w:val="TableParagraph"/>
              <w:spacing w:line="273" w:lineRule="exact"/>
              <w:ind w:left="104"/>
              <w:jc w:val="left"/>
              <w:rPr>
                <w:b/>
                <w:sz w:val="24"/>
              </w:rPr>
            </w:pPr>
            <w:r>
              <w:rPr>
                <w:b/>
                <w:spacing w:val="-4"/>
                <w:sz w:val="24"/>
              </w:rPr>
              <w:t>TiO</w:t>
            </w:r>
            <w:r>
              <w:rPr>
                <w:b/>
                <w:spacing w:val="-4"/>
                <w:sz w:val="24"/>
                <w:vertAlign w:val="subscript"/>
              </w:rPr>
              <w:t>2</w:t>
            </w:r>
          </w:p>
        </w:tc>
        <w:tc>
          <w:tcPr>
            <w:tcW w:w="894" w:type="dxa"/>
          </w:tcPr>
          <w:p>
            <w:pPr>
              <w:pStyle w:val="TableParagraph"/>
              <w:spacing w:line="273" w:lineRule="exact"/>
              <w:ind w:right="138"/>
              <w:rPr>
                <w:b/>
                <w:sz w:val="24"/>
              </w:rPr>
            </w:pPr>
            <w:r>
              <w:rPr>
                <w:b/>
                <w:spacing w:val="-5"/>
                <w:sz w:val="24"/>
              </w:rPr>
              <w:t>MgO</w:t>
            </w:r>
          </w:p>
        </w:tc>
        <w:tc>
          <w:tcPr>
            <w:tcW w:w="1009" w:type="dxa"/>
          </w:tcPr>
          <w:p>
            <w:pPr>
              <w:pStyle w:val="TableParagraph"/>
              <w:spacing w:line="240" w:lineRule="auto" w:before="1"/>
              <w:ind w:left="107"/>
              <w:jc w:val="left"/>
              <w:rPr>
                <w:b/>
                <w:sz w:val="24"/>
              </w:rPr>
            </w:pPr>
            <w:r>
              <w:rPr>
                <w:b/>
                <w:spacing w:val="-4"/>
                <w:sz w:val="24"/>
              </w:rPr>
              <w:t>Na</w:t>
            </w:r>
            <w:r>
              <w:rPr>
                <w:b/>
                <w:spacing w:val="-4"/>
                <w:position w:val="-5"/>
                <w:sz w:val="16"/>
              </w:rPr>
              <w:t>2</w:t>
            </w:r>
            <w:r>
              <w:rPr>
                <w:b/>
                <w:spacing w:val="-4"/>
                <w:sz w:val="24"/>
              </w:rPr>
              <w:t>O</w:t>
            </w:r>
          </w:p>
        </w:tc>
        <w:tc>
          <w:tcPr>
            <w:tcW w:w="1066" w:type="dxa"/>
          </w:tcPr>
          <w:p>
            <w:pPr>
              <w:pStyle w:val="TableParagraph"/>
              <w:spacing w:line="240" w:lineRule="auto" w:before="1"/>
              <w:ind w:left="102"/>
              <w:jc w:val="left"/>
              <w:rPr>
                <w:b/>
                <w:sz w:val="16"/>
              </w:rPr>
            </w:pPr>
            <w:r>
              <w:rPr>
                <w:b/>
                <w:spacing w:val="-4"/>
                <w:sz w:val="24"/>
              </w:rPr>
              <w:t>SiO</w:t>
            </w:r>
            <w:r>
              <w:rPr>
                <w:b/>
                <w:spacing w:val="-4"/>
                <w:position w:val="-5"/>
                <w:sz w:val="16"/>
              </w:rPr>
              <w:t>2</w:t>
            </w:r>
          </w:p>
        </w:tc>
      </w:tr>
      <w:tr>
        <w:trPr>
          <w:trHeight w:val="551" w:hRule="atLeast"/>
        </w:trPr>
        <w:tc>
          <w:tcPr>
            <w:tcW w:w="1052" w:type="dxa"/>
          </w:tcPr>
          <w:p>
            <w:pPr>
              <w:pStyle w:val="TableParagraph"/>
              <w:ind w:left="105"/>
              <w:jc w:val="left"/>
              <w:rPr>
                <w:sz w:val="24"/>
              </w:rPr>
            </w:pPr>
            <w:r>
              <w:rPr>
                <w:spacing w:val="-10"/>
                <w:sz w:val="24"/>
              </w:rPr>
              <w:t>%</w:t>
            </w:r>
          </w:p>
        </w:tc>
        <w:tc>
          <w:tcPr>
            <w:tcW w:w="980" w:type="dxa"/>
          </w:tcPr>
          <w:p>
            <w:pPr>
              <w:pStyle w:val="TableParagraph"/>
              <w:ind w:left="105"/>
              <w:jc w:val="left"/>
              <w:rPr>
                <w:sz w:val="24"/>
              </w:rPr>
            </w:pPr>
            <w:r>
              <w:rPr>
                <w:spacing w:val="-5"/>
                <w:sz w:val="24"/>
              </w:rPr>
              <w:t>4.1</w:t>
            </w:r>
          </w:p>
        </w:tc>
        <w:tc>
          <w:tcPr>
            <w:tcW w:w="831" w:type="dxa"/>
          </w:tcPr>
          <w:p>
            <w:pPr>
              <w:pStyle w:val="TableParagraph"/>
              <w:ind w:left="62" w:right="129"/>
              <w:rPr>
                <w:sz w:val="24"/>
              </w:rPr>
            </w:pPr>
            <w:r>
              <w:rPr>
                <w:spacing w:val="-2"/>
                <w:sz w:val="24"/>
              </w:rPr>
              <w:t>82.88</w:t>
            </w:r>
          </w:p>
        </w:tc>
        <w:tc>
          <w:tcPr>
            <w:tcW w:w="1119" w:type="dxa"/>
          </w:tcPr>
          <w:p>
            <w:pPr>
              <w:pStyle w:val="TableParagraph"/>
              <w:ind w:left="104"/>
              <w:jc w:val="left"/>
              <w:rPr>
                <w:sz w:val="24"/>
              </w:rPr>
            </w:pPr>
            <w:r>
              <w:rPr>
                <w:spacing w:val="-4"/>
                <w:sz w:val="24"/>
              </w:rPr>
              <w:t>1.78</w:t>
            </w:r>
          </w:p>
        </w:tc>
        <w:tc>
          <w:tcPr>
            <w:tcW w:w="841" w:type="dxa"/>
          </w:tcPr>
          <w:p>
            <w:pPr>
              <w:pStyle w:val="TableParagraph"/>
              <w:ind w:left="104"/>
              <w:jc w:val="left"/>
              <w:rPr>
                <w:sz w:val="24"/>
              </w:rPr>
            </w:pPr>
            <w:r>
              <w:rPr>
                <w:spacing w:val="-4"/>
                <w:sz w:val="24"/>
              </w:rPr>
              <w:t>0.21</w:t>
            </w:r>
          </w:p>
        </w:tc>
        <w:tc>
          <w:tcPr>
            <w:tcW w:w="894" w:type="dxa"/>
          </w:tcPr>
          <w:p>
            <w:pPr>
              <w:pStyle w:val="TableParagraph"/>
              <w:ind w:right="253"/>
              <w:rPr>
                <w:sz w:val="24"/>
              </w:rPr>
            </w:pPr>
            <w:r>
              <w:rPr>
                <w:spacing w:val="-4"/>
                <w:sz w:val="24"/>
              </w:rPr>
              <w:t>1.54</w:t>
            </w:r>
          </w:p>
        </w:tc>
        <w:tc>
          <w:tcPr>
            <w:tcW w:w="1009" w:type="dxa"/>
          </w:tcPr>
          <w:p>
            <w:pPr>
              <w:pStyle w:val="TableParagraph"/>
              <w:ind w:left="107"/>
              <w:jc w:val="left"/>
              <w:rPr>
                <w:sz w:val="24"/>
              </w:rPr>
            </w:pPr>
            <w:r>
              <w:rPr>
                <w:spacing w:val="-4"/>
                <w:sz w:val="24"/>
              </w:rPr>
              <w:t>0.10</w:t>
            </w:r>
          </w:p>
        </w:tc>
        <w:tc>
          <w:tcPr>
            <w:tcW w:w="1066" w:type="dxa"/>
          </w:tcPr>
          <w:p>
            <w:pPr>
              <w:pStyle w:val="TableParagraph"/>
              <w:ind w:left="102"/>
              <w:jc w:val="left"/>
              <w:rPr>
                <w:sz w:val="24"/>
              </w:rPr>
            </w:pPr>
            <w:r>
              <w:rPr>
                <w:spacing w:val="-4"/>
                <w:sz w:val="24"/>
              </w:rPr>
              <w:t>6.45</w:t>
            </w:r>
          </w:p>
        </w:tc>
      </w:tr>
    </w:tbl>
    <w:p>
      <w:pPr>
        <w:pStyle w:val="BodyText"/>
        <w:tabs>
          <w:tab w:pos="3227" w:val="left" w:leader="none"/>
          <w:tab w:pos="5173" w:val="left" w:leader="none"/>
          <w:tab w:pos="7150" w:val="left" w:leader="none"/>
          <w:tab w:pos="9585" w:val="left" w:leader="none"/>
        </w:tabs>
        <w:spacing w:line="477" w:lineRule="auto" w:before="238"/>
        <w:ind w:left="1687" w:right="1215"/>
        <w:jc w:val="both"/>
      </w:pPr>
      <w:r>
        <w:rPr>
          <w:spacing w:val="9"/>
        </w:rPr>
        <w:t>XRF</w:t>
      </w:r>
      <w:r>
        <w:rPr/>
        <w:tab/>
      </w:r>
      <w:r>
        <w:rPr>
          <w:spacing w:val="14"/>
        </w:rPr>
        <w:t>analysis</w:t>
      </w:r>
      <w:r>
        <w:rPr/>
        <w:tab/>
      </w:r>
      <w:r>
        <w:rPr>
          <w:spacing w:val="-2"/>
        </w:rPr>
        <w:t>confirmed</w:t>
      </w:r>
      <w:r>
        <w:rPr/>
        <w:tab/>
      </w:r>
      <w:r>
        <w:rPr>
          <w:spacing w:val="-2"/>
        </w:rPr>
        <w:t>thatSiO</w:t>
      </w:r>
      <w:r>
        <w:rPr>
          <w:spacing w:val="-2"/>
          <w:vertAlign w:val="subscript"/>
        </w:rPr>
        <w:t>2</w:t>
      </w:r>
      <w:r>
        <w:rPr>
          <w:spacing w:val="-2"/>
          <w:vertAlign w:val="baseline"/>
        </w:rPr>
        <w:t>,CaO</w:t>
      </w:r>
      <w:r>
        <w:rPr>
          <w:spacing w:val="-2"/>
          <w:position w:val="-2"/>
          <w:vertAlign w:val="baseline"/>
        </w:rPr>
        <w:t>,</w:t>
      </w:r>
      <w:r>
        <w:rPr>
          <w:position w:val="-2"/>
          <w:vertAlign w:val="baseline"/>
        </w:rPr>
        <w:tab/>
      </w:r>
      <w:r>
        <w:rPr>
          <w:spacing w:val="-4"/>
          <w:position w:val="-2"/>
          <w:vertAlign w:val="baseline"/>
        </w:rPr>
        <w:t>MgO, </w:t>
      </w:r>
      <w:r>
        <w:rPr>
          <w:position w:val="-2"/>
          <w:vertAlign w:val="baseline"/>
        </w:rPr>
        <w:t>Al</w:t>
      </w:r>
      <w:r>
        <w:rPr>
          <w:position w:val="-5"/>
          <w:sz w:val="16"/>
          <w:vertAlign w:val="baseline"/>
        </w:rPr>
        <w:t>2</w:t>
      </w:r>
      <w:r>
        <w:rPr>
          <w:position w:val="-2"/>
          <w:vertAlign w:val="baseline"/>
        </w:rPr>
        <w:t>O</w:t>
      </w:r>
      <w:r>
        <w:rPr>
          <w:position w:val="-5"/>
          <w:sz w:val="16"/>
          <w:vertAlign w:val="baseline"/>
        </w:rPr>
        <w:t>3</w:t>
      </w:r>
      <w:r>
        <w:rPr>
          <w:vertAlign w:val="baseline"/>
        </w:rPr>
        <w:t>andFe</w:t>
      </w:r>
      <w:r>
        <w:rPr>
          <w:position w:val="-5"/>
          <w:sz w:val="16"/>
          <w:vertAlign w:val="baseline"/>
        </w:rPr>
        <w:t>2</w:t>
      </w:r>
      <w:r>
        <w:rPr>
          <w:vertAlign w:val="baseline"/>
        </w:rPr>
        <w:t>O</w:t>
      </w:r>
      <w:r>
        <w:rPr>
          <w:position w:val="-5"/>
          <w:sz w:val="16"/>
          <w:vertAlign w:val="baseline"/>
        </w:rPr>
        <w:t>3</w:t>
      </w:r>
      <w:r>
        <w:rPr>
          <w:vertAlign w:val="baseline"/>
        </w:rPr>
        <w:t>werefoundtobemajorconstituentsofthe periwinkles shell. </w:t>
      </w:r>
      <w:r>
        <w:rPr>
          <w:spacing w:val="12"/>
          <w:vertAlign w:val="baseline"/>
        </w:rPr>
        <w:t>With</w:t>
      </w:r>
      <w:r>
        <w:rPr>
          <w:spacing w:val="12"/>
          <w:vertAlign w:val="baseline"/>
        </w:rPr>
        <w:t> the </w:t>
      </w:r>
      <w:r>
        <w:rPr>
          <w:spacing w:val="13"/>
          <w:vertAlign w:val="baseline"/>
        </w:rPr>
        <w:t>present</w:t>
      </w:r>
      <w:r>
        <w:rPr>
          <w:spacing w:val="13"/>
          <w:vertAlign w:val="baseline"/>
        </w:rPr>
        <w:t> </w:t>
      </w:r>
      <w:r>
        <w:rPr>
          <w:spacing w:val="11"/>
          <w:vertAlign w:val="baseline"/>
        </w:rPr>
        <w:t>of</w:t>
      </w:r>
      <w:r>
        <w:rPr>
          <w:spacing w:val="11"/>
          <w:vertAlign w:val="baseline"/>
        </w:rPr>
        <w:t> </w:t>
      </w:r>
      <w:r>
        <w:rPr>
          <w:vertAlign w:val="baseline"/>
        </w:rPr>
        <w:t>high percentage of CaO mean that periwinkles shell can be used for carburizing and energizer. This result of XRF is in agreement with the result of XRD </w:t>
      </w:r>
      <w:r>
        <w:rPr>
          <w:spacing w:val="-2"/>
          <w:vertAlign w:val="baseline"/>
        </w:rPr>
        <w:t>obtained.</w:t>
      </w:r>
    </w:p>
    <w:p>
      <w:pPr>
        <w:pStyle w:val="Heading1"/>
        <w:numPr>
          <w:ilvl w:val="1"/>
          <w:numId w:val="15"/>
        </w:numPr>
        <w:tabs>
          <w:tab w:pos="1687" w:val="left" w:leader="none"/>
        </w:tabs>
        <w:spacing w:line="240" w:lineRule="auto" w:before="206" w:after="0"/>
        <w:ind w:left="1687" w:right="0" w:hanging="567"/>
        <w:jc w:val="left"/>
      </w:pPr>
      <w:r>
        <w:rPr/>
        <w:t>CARBURIZING</w:t>
      </w:r>
      <w:r>
        <w:rPr>
          <w:spacing w:val="-4"/>
        </w:rPr>
        <w:t> </w:t>
      </w:r>
      <w:r>
        <w:rPr/>
        <w:t>PARAMETERS</w:t>
      </w:r>
      <w:r>
        <w:rPr>
          <w:spacing w:val="-2"/>
        </w:rPr>
        <w:t> </w:t>
      </w:r>
      <w:r>
        <w:rPr/>
        <w:t>OF</w:t>
      </w:r>
      <w:r>
        <w:rPr>
          <w:spacing w:val="-3"/>
        </w:rPr>
        <w:t> </w:t>
      </w:r>
      <w:r>
        <w:rPr/>
        <w:t>THE</w:t>
      </w:r>
      <w:r>
        <w:rPr>
          <w:spacing w:val="-3"/>
        </w:rPr>
        <w:t> </w:t>
      </w:r>
      <w:r>
        <w:rPr/>
        <w:t>MILD</w:t>
      </w:r>
      <w:r>
        <w:rPr>
          <w:spacing w:val="1"/>
        </w:rPr>
        <w:t> </w:t>
      </w:r>
      <w:r>
        <w:rPr/>
        <w:t>STEEL</w:t>
      </w:r>
      <w:r>
        <w:rPr>
          <w:spacing w:val="-2"/>
        </w:rPr>
        <w:t> SAMPLE</w:t>
      </w:r>
    </w:p>
    <w:p>
      <w:pPr>
        <w:pStyle w:val="BodyText"/>
        <w:spacing w:line="480" w:lineRule="auto" w:before="272"/>
        <w:ind w:left="1687" w:right="1216"/>
        <w:jc w:val="both"/>
      </w:pPr>
      <w:r>
        <w:rPr/>
        <w:t>Table 4.6 to 4.14revealed the hardness valuesat various temperature and effect of energizer and the coconut shell charcoal</w:t>
      </w:r>
      <w:r>
        <w:rPr>
          <w:spacing w:val="-4"/>
        </w:rPr>
        <w:t> </w:t>
      </w:r>
      <w:r>
        <w:rPr/>
        <w:t>during the diffusion of</w:t>
      </w:r>
      <w:r>
        <w:rPr>
          <w:spacing w:val="-2"/>
        </w:rPr>
        <w:t> </w:t>
      </w:r>
      <w:r>
        <w:rPr/>
        <w:t>carbon into the various matrixof the steel rods.</w:t>
      </w:r>
    </w:p>
    <w:p>
      <w:pPr>
        <w:spacing w:line="480" w:lineRule="auto" w:before="5" w:after="3"/>
        <w:ind w:left="1687" w:right="1220" w:firstLine="0"/>
        <w:jc w:val="both"/>
        <w:rPr>
          <w:b/>
          <w:sz w:val="24"/>
        </w:rPr>
      </w:pPr>
      <w:r>
        <w:rPr>
          <w:b/>
          <w:sz w:val="24"/>
        </w:rPr>
        <w:t>Table 4.6: Case depths for carburized steel rods (using different composition of pulverized periwinkle shell and coconut shell charcoal) at 850</w:t>
      </w:r>
      <w:r>
        <w:rPr>
          <w:rFonts w:ascii="Cambria Math" w:hAnsi="Cambria Math"/>
          <w:sz w:val="24"/>
        </w:rPr>
        <w:t>℃ </w:t>
      </w:r>
      <w:r>
        <w:rPr>
          <w:b/>
          <w:sz w:val="24"/>
        </w:rPr>
        <w:t>for 1 hour</w:t>
      </w:r>
    </w:p>
    <w:tbl>
      <w:tblPr>
        <w:tblW w:w="0" w:type="auto"/>
        <w:jc w:val="left"/>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4"/>
        <w:gridCol w:w="1229"/>
        <w:gridCol w:w="1397"/>
        <w:gridCol w:w="1546"/>
        <w:gridCol w:w="1459"/>
        <w:gridCol w:w="1060"/>
        <w:gridCol w:w="796"/>
        <w:gridCol w:w="1079"/>
      </w:tblGrid>
      <w:tr>
        <w:trPr>
          <w:trHeight w:val="1454" w:hRule="atLeast"/>
        </w:trPr>
        <w:tc>
          <w:tcPr>
            <w:tcW w:w="1124" w:type="dxa"/>
          </w:tcPr>
          <w:p>
            <w:pPr>
              <w:pStyle w:val="TableParagraph"/>
              <w:spacing w:line="276" w:lineRule="auto"/>
              <w:ind w:left="110" w:right="100" w:firstLine="4"/>
              <w:rPr>
                <w:b/>
                <w:sz w:val="22"/>
              </w:rPr>
            </w:pPr>
            <w:r>
              <w:rPr>
                <w:b/>
                <w:spacing w:val="-2"/>
                <w:sz w:val="22"/>
              </w:rPr>
              <w:t>Control Variables </w:t>
            </w:r>
            <w:r>
              <w:rPr>
                <w:b/>
                <w:sz w:val="22"/>
              </w:rPr>
              <w:t>Exp. No</w:t>
            </w:r>
          </w:p>
        </w:tc>
        <w:tc>
          <w:tcPr>
            <w:tcW w:w="1229" w:type="dxa"/>
          </w:tcPr>
          <w:p>
            <w:pPr>
              <w:pStyle w:val="TableParagraph"/>
              <w:spacing w:line="276" w:lineRule="auto"/>
              <w:ind w:left="105" w:right="102" w:firstLine="4"/>
              <w:jc w:val="both"/>
              <w:rPr>
                <w:b/>
                <w:sz w:val="22"/>
              </w:rPr>
            </w:pPr>
            <w:r>
              <w:rPr>
                <w:b/>
                <w:spacing w:val="-2"/>
                <w:sz w:val="22"/>
              </w:rPr>
              <w:t>Pulverized Periwinkle </w:t>
            </w:r>
            <w:r>
              <w:rPr>
                <w:b/>
                <w:sz w:val="22"/>
              </w:rPr>
              <w:t>shell (%)</w:t>
            </w:r>
          </w:p>
        </w:tc>
        <w:tc>
          <w:tcPr>
            <w:tcW w:w="1397" w:type="dxa"/>
          </w:tcPr>
          <w:p>
            <w:pPr>
              <w:pStyle w:val="TableParagraph"/>
              <w:spacing w:line="276" w:lineRule="auto"/>
              <w:ind w:left="153" w:right="135"/>
              <w:rPr>
                <w:b/>
                <w:sz w:val="22"/>
              </w:rPr>
            </w:pPr>
            <w:r>
              <w:rPr>
                <w:b/>
                <w:spacing w:val="-2"/>
                <w:sz w:val="22"/>
              </w:rPr>
              <w:t>Pulverized coconut shell charcoal</w:t>
            </w:r>
          </w:p>
          <w:p>
            <w:pPr>
              <w:pStyle w:val="TableParagraph"/>
              <w:spacing w:line="251" w:lineRule="exact"/>
              <w:ind w:left="156" w:right="135"/>
              <w:rPr>
                <w:b/>
                <w:sz w:val="22"/>
              </w:rPr>
            </w:pPr>
            <w:r>
              <w:rPr>
                <w:b/>
                <w:spacing w:val="-5"/>
                <w:sz w:val="22"/>
              </w:rPr>
              <w:t>(%)</w:t>
            </w:r>
          </w:p>
        </w:tc>
        <w:tc>
          <w:tcPr>
            <w:tcW w:w="1546" w:type="dxa"/>
          </w:tcPr>
          <w:p>
            <w:pPr>
              <w:pStyle w:val="TableParagraph"/>
              <w:spacing w:line="276" w:lineRule="auto"/>
              <w:ind w:left="134" w:right="115" w:hanging="5"/>
              <w:rPr>
                <w:b/>
                <w:sz w:val="22"/>
              </w:rPr>
            </w:pPr>
            <w:r>
              <w:rPr>
                <w:b/>
                <w:spacing w:val="-2"/>
                <w:sz w:val="22"/>
              </w:rPr>
              <w:t>Carbon </w:t>
            </w:r>
            <w:r>
              <w:rPr>
                <w:b/>
                <w:sz w:val="22"/>
              </w:rPr>
              <w:t>content after </w:t>
            </w:r>
            <w:r>
              <w:rPr>
                <w:b/>
                <w:spacing w:val="-2"/>
                <w:sz w:val="22"/>
              </w:rPr>
              <w:t>carburization </w:t>
            </w:r>
            <w:r>
              <w:rPr>
                <w:b/>
                <w:spacing w:val="-4"/>
                <w:sz w:val="22"/>
              </w:rPr>
              <w:t>(%C)</w:t>
            </w:r>
          </w:p>
        </w:tc>
        <w:tc>
          <w:tcPr>
            <w:tcW w:w="1459" w:type="dxa"/>
          </w:tcPr>
          <w:p>
            <w:pPr>
              <w:pStyle w:val="TableParagraph"/>
              <w:spacing w:line="276" w:lineRule="auto"/>
              <w:ind w:left="211" w:right="192"/>
              <w:rPr>
                <w:b/>
                <w:sz w:val="22"/>
              </w:rPr>
            </w:pPr>
            <w:r>
              <w:rPr>
                <w:b/>
                <w:spacing w:val="-4"/>
                <w:sz w:val="22"/>
              </w:rPr>
              <w:t>Case </w:t>
            </w:r>
            <w:r>
              <w:rPr>
                <w:b/>
                <w:spacing w:val="-2"/>
                <w:sz w:val="22"/>
              </w:rPr>
              <w:t>hardness </w:t>
            </w:r>
            <w:r>
              <w:rPr>
                <w:b/>
                <w:sz w:val="22"/>
              </w:rPr>
              <w:t>values</w:t>
            </w:r>
            <w:r>
              <w:rPr>
                <w:b/>
                <w:spacing w:val="-14"/>
                <w:sz w:val="22"/>
              </w:rPr>
              <w:t> </w:t>
            </w:r>
            <w:r>
              <w:rPr>
                <w:b/>
                <w:sz w:val="22"/>
              </w:rPr>
              <w:t>(HV </w:t>
            </w:r>
            <w:r>
              <w:rPr>
                <w:b/>
                <w:spacing w:val="-2"/>
                <w:sz w:val="22"/>
              </w:rPr>
              <w:t>0.3kgf)</w:t>
            </w:r>
          </w:p>
        </w:tc>
        <w:tc>
          <w:tcPr>
            <w:tcW w:w="1060" w:type="dxa"/>
          </w:tcPr>
          <w:p>
            <w:pPr>
              <w:pStyle w:val="TableParagraph"/>
              <w:spacing w:line="276" w:lineRule="auto"/>
              <w:ind w:left="111" w:right="97" w:firstLine="8"/>
              <w:rPr>
                <w:b/>
                <w:sz w:val="22"/>
              </w:rPr>
            </w:pPr>
            <w:r>
              <w:rPr>
                <w:b/>
                <w:spacing w:val="-4"/>
                <w:sz w:val="22"/>
              </w:rPr>
              <w:t>Core </w:t>
            </w:r>
            <w:r>
              <w:rPr>
                <w:b/>
                <w:spacing w:val="-2"/>
                <w:sz w:val="22"/>
              </w:rPr>
              <w:t>hardness values </w:t>
            </w:r>
            <w:r>
              <w:rPr>
                <w:b/>
                <w:spacing w:val="-4"/>
                <w:sz w:val="22"/>
              </w:rPr>
              <w:t>(HV</w:t>
            </w:r>
          </w:p>
          <w:p>
            <w:pPr>
              <w:pStyle w:val="TableParagraph"/>
              <w:spacing w:line="251" w:lineRule="exact"/>
              <w:ind w:left="14"/>
              <w:rPr>
                <w:b/>
                <w:sz w:val="22"/>
              </w:rPr>
            </w:pPr>
            <w:r>
              <w:rPr>
                <w:b/>
                <w:spacing w:val="-2"/>
                <w:sz w:val="22"/>
              </w:rPr>
              <w:t>0.3kgf)</w:t>
            </w:r>
          </w:p>
        </w:tc>
        <w:tc>
          <w:tcPr>
            <w:tcW w:w="796" w:type="dxa"/>
          </w:tcPr>
          <w:p>
            <w:pPr>
              <w:pStyle w:val="TableParagraph"/>
              <w:spacing w:line="276" w:lineRule="auto"/>
              <w:ind w:left="136" w:right="107" w:firstLine="43"/>
              <w:jc w:val="both"/>
              <w:rPr>
                <w:b/>
                <w:sz w:val="22"/>
              </w:rPr>
            </w:pPr>
            <w:r>
              <w:rPr>
                <w:b/>
                <w:spacing w:val="-4"/>
                <w:sz w:val="22"/>
              </w:rPr>
              <w:t>Case </w:t>
            </w:r>
            <w:r>
              <w:rPr>
                <w:b/>
                <w:spacing w:val="-2"/>
                <w:sz w:val="22"/>
              </w:rPr>
              <w:t>depth </w:t>
            </w:r>
            <w:r>
              <w:rPr>
                <w:b/>
                <w:spacing w:val="-4"/>
                <w:sz w:val="22"/>
              </w:rPr>
              <w:t>(mm)</w:t>
            </w:r>
          </w:p>
        </w:tc>
        <w:tc>
          <w:tcPr>
            <w:tcW w:w="1079" w:type="dxa"/>
          </w:tcPr>
          <w:p>
            <w:pPr>
              <w:pStyle w:val="TableParagraph"/>
              <w:spacing w:line="276" w:lineRule="auto"/>
              <w:ind w:left="119" w:right="109" w:firstLine="2"/>
              <w:rPr>
                <w:b/>
                <w:sz w:val="22"/>
              </w:rPr>
            </w:pPr>
            <w:r>
              <w:rPr>
                <w:b/>
                <w:spacing w:val="-4"/>
                <w:sz w:val="22"/>
              </w:rPr>
              <w:t>Case </w:t>
            </w:r>
            <w:r>
              <w:rPr>
                <w:b/>
                <w:spacing w:val="-2"/>
                <w:sz w:val="22"/>
              </w:rPr>
              <w:t>depth hardness values</w:t>
            </w:r>
          </w:p>
        </w:tc>
      </w:tr>
      <w:tr>
        <w:trPr>
          <w:trHeight w:val="551" w:hRule="atLeast"/>
        </w:trPr>
        <w:tc>
          <w:tcPr>
            <w:tcW w:w="1124" w:type="dxa"/>
          </w:tcPr>
          <w:p>
            <w:pPr>
              <w:pStyle w:val="TableParagraph"/>
              <w:ind w:left="17"/>
              <w:rPr>
                <w:sz w:val="24"/>
              </w:rPr>
            </w:pPr>
            <w:r>
              <w:rPr>
                <w:spacing w:val="-2"/>
                <w:sz w:val="24"/>
              </w:rPr>
              <w:t>Control</w:t>
            </w:r>
          </w:p>
        </w:tc>
        <w:tc>
          <w:tcPr>
            <w:tcW w:w="1229" w:type="dxa"/>
          </w:tcPr>
          <w:p>
            <w:pPr>
              <w:pStyle w:val="TableParagraph"/>
              <w:ind w:left="7" w:right="3"/>
              <w:rPr>
                <w:sz w:val="24"/>
              </w:rPr>
            </w:pPr>
            <w:r>
              <w:rPr>
                <w:spacing w:val="-10"/>
                <w:sz w:val="24"/>
              </w:rPr>
              <w:t>0</w:t>
            </w:r>
          </w:p>
        </w:tc>
        <w:tc>
          <w:tcPr>
            <w:tcW w:w="1397" w:type="dxa"/>
          </w:tcPr>
          <w:p>
            <w:pPr>
              <w:pStyle w:val="TableParagraph"/>
              <w:ind w:left="153" w:right="143"/>
              <w:rPr>
                <w:sz w:val="24"/>
              </w:rPr>
            </w:pPr>
            <w:r>
              <w:rPr>
                <w:spacing w:val="-5"/>
                <w:sz w:val="24"/>
              </w:rPr>
              <w:t>100</w:t>
            </w:r>
          </w:p>
        </w:tc>
        <w:tc>
          <w:tcPr>
            <w:tcW w:w="1546" w:type="dxa"/>
          </w:tcPr>
          <w:p>
            <w:pPr>
              <w:pStyle w:val="TableParagraph"/>
              <w:ind w:left="10"/>
              <w:rPr>
                <w:sz w:val="24"/>
              </w:rPr>
            </w:pPr>
            <w:r>
              <w:rPr>
                <w:spacing w:val="-4"/>
                <w:sz w:val="24"/>
              </w:rPr>
              <w:t>0.45</w:t>
            </w:r>
          </w:p>
        </w:tc>
        <w:tc>
          <w:tcPr>
            <w:tcW w:w="1459" w:type="dxa"/>
          </w:tcPr>
          <w:p>
            <w:pPr>
              <w:pStyle w:val="TableParagraph"/>
              <w:ind w:left="16"/>
              <w:rPr>
                <w:sz w:val="24"/>
              </w:rPr>
            </w:pPr>
            <w:r>
              <w:rPr>
                <w:spacing w:val="-5"/>
                <w:sz w:val="24"/>
              </w:rPr>
              <w:t>429</w:t>
            </w:r>
          </w:p>
        </w:tc>
        <w:tc>
          <w:tcPr>
            <w:tcW w:w="1060" w:type="dxa"/>
          </w:tcPr>
          <w:p>
            <w:pPr>
              <w:pStyle w:val="TableParagraph"/>
              <w:ind w:left="14" w:right="1"/>
              <w:rPr>
                <w:sz w:val="24"/>
              </w:rPr>
            </w:pPr>
            <w:r>
              <w:rPr>
                <w:spacing w:val="-5"/>
                <w:sz w:val="24"/>
              </w:rPr>
              <w:t>241</w:t>
            </w:r>
          </w:p>
        </w:tc>
        <w:tc>
          <w:tcPr>
            <w:tcW w:w="796" w:type="dxa"/>
          </w:tcPr>
          <w:p>
            <w:pPr>
              <w:pStyle w:val="TableParagraph"/>
              <w:ind w:left="23"/>
              <w:rPr>
                <w:sz w:val="24"/>
              </w:rPr>
            </w:pPr>
            <w:r>
              <w:rPr>
                <w:spacing w:val="-5"/>
                <w:sz w:val="24"/>
              </w:rPr>
              <w:t>0.5</w:t>
            </w:r>
          </w:p>
        </w:tc>
        <w:tc>
          <w:tcPr>
            <w:tcW w:w="1079" w:type="dxa"/>
          </w:tcPr>
          <w:p>
            <w:pPr>
              <w:pStyle w:val="TableParagraph"/>
              <w:ind w:left="9"/>
              <w:rPr>
                <w:sz w:val="24"/>
              </w:rPr>
            </w:pPr>
            <w:r>
              <w:rPr>
                <w:spacing w:val="-5"/>
                <w:sz w:val="24"/>
              </w:rPr>
              <w:t>340</w:t>
            </w:r>
          </w:p>
        </w:tc>
      </w:tr>
      <w:tr>
        <w:trPr>
          <w:trHeight w:val="552" w:hRule="atLeast"/>
        </w:trPr>
        <w:tc>
          <w:tcPr>
            <w:tcW w:w="1124" w:type="dxa"/>
          </w:tcPr>
          <w:p>
            <w:pPr>
              <w:pStyle w:val="TableParagraph"/>
              <w:ind w:left="17" w:right="13"/>
              <w:rPr>
                <w:sz w:val="24"/>
              </w:rPr>
            </w:pPr>
            <w:r>
              <w:rPr>
                <w:spacing w:val="-5"/>
                <w:sz w:val="24"/>
              </w:rPr>
              <w:t>A1</w:t>
            </w:r>
          </w:p>
        </w:tc>
        <w:tc>
          <w:tcPr>
            <w:tcW w:w="1229" w:type="dxa"/>
          </w:tcPr>
          <w:p>
            <w:pPr>
              <w:pStyle w:val="TableParagraph"/>
              <w:ind w:left="7" w:right="3"/>
              <w:rPr>
                <w:sz w:val="24"/>
              </w:rPr>
            </w:pPr>
            <w:r>
              <w:rPr>
                <w:spacing w:val="-10"/>
                <w:sz w:val="24"/>
              </w:rPr>
              <w:t>5</w:t>
            </w:r>
          </w:p>
        </w:tc>
        <w:tc>
          <w:tcPr>
            <w:tcW w:w="1397" w:type="dxa"/>
          </w:tcPr>
          <w:p>
            <w:pPr>
              <w:pStyle w:val="TableParagraph"/>
              <w:ind w:left="153" w:right="138"/>
              <w:rPr>
                <w:sz w:val="24"/>
              </w:rPr>
            </w:pPr>
            <w:r>
              <w:rPr>
                <w:spacing w:val="-5"/>
                <w:sz w:val="24"/>
              </w:rPr>
              <w:t>95</w:t>
            </w:r>
          </w:p>
        </w:tc>
        <w:tc>
          <w:tcPr>
            <w:tcW w:w="1546" w:type="dxa"/>
          </w:tcPr>
          <w:p>
            <w:pPr>
              <w:pStyle w:val="TableParagraph"/>
              <w:ind w:left="10"/>
              <w:rPr>
                <w:sz w:val="24"/>
              </w:rPr>
            </w:pPr>
            <w:r>
              <w:rPr>
                <w:spacing w:val="-4"/>
                <w:sz w:val="24"/>
              </w:rPr>
              <w:t>0.47</w:t>
            </w:r>
          </w:p>
        </w:tc>
        <w:tc>
          <w:tcPr>
            <w:tcW w:w="1459" w:type="dxa"/>
          </w:tcPr>
          <w:p>
            <w:pPr>
              <w:pStyle w:val="TableParagraph"/>
              <w:ind w:left="16"/>
              <w:rPr>
                <w:sz w:val="24"/>
              </w:rPr>
            </w:pPr>
            <w:r>
              <w:rPr>
                <w:spacing w:val="-5"/>
                <w:sz w:val="24"/>
              </w:rPr>
              <w:t>457</w:t>
            </w:r>
          </w:p>
        </w:tc>
        <w:tc>
          <w:tcPr>
            <w:tcW w:w="1060" w:type="dxa"/>
          </w:tcPr>
          <w:p>
            <w:pPr>
              <w:pStyle w:val="TableParagraph"/>
              <w:ind w:left="14" w:right="1"/>
              <w:rPr>
                <w:sz w:val="24"/>
              </w:rPr>
            </w:pPr>
            <w:r>
              <w:rPr>
                <w:spacing w:val="-5"/>
                <w:sz w:val="24"/>
              </w:rPr>
              <w:t>257</w:t>
            </w:r>
          </w:p>
        </w:tc>
        <w:tc>
          <w:tcPr>
            <w:tcW w:w="796" w:type="dxa"/>
          </w:tcPr>
          <w:p>
            <w:pPr>
              <w:pStyle w:val="TableParagraph"/>
              <w:ind w:left="23"/>
              <w:rPr>
                <w:sz w:val="24"/>
              </w:rPr>
            </w:pPr>
            <w:r>
              <w:rPr>
                <w:spacing w:val="-5"/>
                <w:sz w:val="24"/>
              </w:rPr>
              <w:t>0.6</w:t>
            </w:r>
          </w:p>
        </w:tc>
        <w:tc>
          <w:tcPr>
            <w:tcW w:w="1079" w:type="dxa"/>
          </w:tcPr>
          <w:p>
            <w:pPr>
              <w:pStyle w:val="TableParagraph"/>
              <w:ind w:left="9"/>
              <w:rPr>
                <w:sz w:val="24"/>
              </w:rPr>
            </w:pPr>
            <w:r>
              <w:rPr>
                <w:spacing w:val="-5"/>
                <w:sz w:val="24"/>
              </w:rPr>
              <w:t>350</w:t>
            </w:r>
          </w:p>
        </w:tc>
      </w:tr>
      <w:tr>
        <w:trPr>
          <w:trHeight w:val="551" w:hRule="atLeast"/>
        </w:trPr>
        <w:tc>
          <w:tcPr>
            <w:tcW w:w="1124" w:type="dxa"/>
          </w:tcPr>
          <w:p>
            <w:pPr>
              <w:pStyle w:val="TableParagraph"/>
              <w:ind w:left="17" w:right="13"/>
              <w:rPr>
                <w:sz w:val="24"/>
              </w:rPr>
            </w:pPr>
            <w:r>
              <w:rPr>
                <w:spacing w:val="-5"/>
                <w:sz w:val="24"/>
              </w:rPr>
              <w:t>A2</w:t>
            </w:r>
          </w:p>
        </w:tc>
        <w:tc>
          <w:tcPr>
            <w:tcW w:w="1229" w:type="dxa"/>
          </w:tcPr>
          <w:p>
            <w:pPr>
              <w:pStyle w:val="TableParagraph"/>
              <w:ind w:left="7" w:right="7"/>
              <w:rPr>
                <w:sz w:val="24"/>
              </w:rPr>
            </w:pPr>
            <w:r>
              <w:rPr>
                <w:spacing w:val="-5"/>
                <w:sz w:val="24"/>
              </w:rPr>
              <w:t>10</w:t>
            </w:r>
          </w:p>
        </w:tc>
        <w:tc>
          <w:tcPr>
            <w:tcW w:w="1397" w:type="dxa"/>
          </w:tcPr>
          <w:p>
            <w:pPr>
              <w:pStyle w:val="TableParagraph"/>
              <w:ind w:left="153" w:right="138"/>
              <w:rPr>
                <w:sz w:val="24"/>
              </w:rPr>
            </w:pPr>
            <w:r>
              <w:rPr>
                <w:spacing w:val="-5"/>
                <w:sz w:val="24"/>
              </w:rPr>
              <w:t>90</w:t>
            </w:r>
          </w:p>
        </w:tc>
        <w:tc>
          <w:tcPr>
            <w:tcW w:w="1546" w:type="dxa"/>
          </w:tcPr>
          <w:p>
            <w:pPr>
              <w:pStyle w:val="TableParagraph"/>
              <w:ind w:left="10"/>
              <w:rPr>
                <w:sz w:val="24"/>
              </w:rPr>
            </w:pPr>
            <w:r>
              <w:rPr>
                <w:spacing w:val="-4"/>
                <w:sz w:val="24"/>
              </w:rPr>
              <w:t>0.52</w:t>
            </w:r>
          </w:p>
        </w:tc>
        <w:tc>
          <w:tcPr>
            <w:tcW w:w="1459" w:type="dxa"/>
          </w:tcPr>
          <w:p>
            <w:pPr>
              <w:pStyle w:val="TableParagraph"/>
              <w:ind w:left="16"/>
              <w:rPr>
                <w:sz w:val="24"/>
              </w:rPr>
            </w:pPr>
            <w:r>
              <w:rPr>
                <w:spacing w:val="-5"/>
                <w:sz w:val="24"/>
              </w:rPr>
              <w:t>457</w:t>
            </w:r>
          </w:p>
        </w:tc>
        <w:tc>
          <w:tcPr>
            <w:tcW w:w="1060" w:type="dxa"/>
          </w:tcPr>
          <w:p>
            <w:pPr>
              <w:pStyle w:val="TableParagraph"/>
              <w:ind w:left="14" w:right="1"/>
              <w:rPr>
                <w:sz w:val="24"/>
              </w:rPr>
            </w:pPr>
            <w:r>
              <w:rPr>
                <w:spacing w:val="-5"/>
                <w:sz w:val="24"/>
              </w:rPr>
              <w:t>258</w:t>
            </w:r>
          </w:p>
        </w:tc>
        <w:tc>
          <w:tcPr>
            <w:tcW w:w="796" w:type="dxa"/>
          </w:tcPr>
          <w:p>
            <w:pPr>
              <w:pStyle w:val="TableParagraph"/>
              <w:ind w:left="23"/>
              <w:rPr>
                <w:sz w:val="24"/>
              </w:rPr>
            </w:pPr>
            <w:r>
              <w:rPr>
                <w:spacing w:val="-5"/>
                <w:sz w:val="24"/>
              </w:rPr>
              <w:t>0.8</w:t>
            </w:r>
          </w:p>
        </w:tc>
        <w:tc>
          <w:tcPr>
            <w:tcW w:w="1079" w:type="dxa"/>
          </w:tcPr>
          <w:p>
            <w:pPr>
              <w:pStyle w:val="TableParagraph"/>
              <w:ind w:left="9"/>
              <w:rPr>
                <w:sz w:val="24"/>
              </w:rPr>
            </w:pPr>
            <w:r>
              <w:rPr>
                <w:spacing w:val="-5"/>
                <w:sz w:val="24"/>
              </w:rPr>
              <w:t>400</w:t>
            </w:r>
          </w:p>
        </w:tc>
      </w:tr>
      <w:tr>
        <w:trPr>
          <w:trHeight w:val="551" w:hRule="atLeast"/>
        </w:trPr>
        <w:tc>
          <w:tcPr>
            <w:tcW w:w="1124" w:type="dxa"/>
          </w:tcPr>
          <w:p>
            <w:pPr>
              <w:pStyle w:val="TableParagraph"/>
              <w:ind w:left="17" w:right="13"/>
              <w:rPr>
                <w:sz w:val="24"/>
              </w:rPr>
            </w:pPr>
            <w:r>
              <w:rPr>
                <w:spacing w:val="-5"/>
                <w:sz w:val="24"/>
              </w:rPr>
              <w:t>A3</w:t>
            </w:r>
          </w:p>
        </w:tc>
        <w:tc>
          <w:tcPr>
            <w:tcW w:w="1229" w:type="dxa"/>
          </w:tcPr>
          <w:p>
            <w:pPr>
              <w:pStyle w:val="TableParagraph"/>
              <w:ind w:left="7" w:right="7"/>
              <w:rPr>
                <w:sz w:val="24"/>
              </w:rPr>
            </w:pPr>
            <w:r>
              <w:rPr>
                <w:spacing w:val="-5"/>
                <w:sz w:val="24"/>
              </w:rPr>
              <w:t>15</w:t>
            </w:r>
          </w:p>
        </w:tc>
        <w:tc>
          <w:tcPr>
            <w:tcW w:w="1397" w:type="dxa"/>
          </w:tcPr>
          <w:p>
            <w:pPr>
              <w:pStyle w:val="TableParagraph"/>
              <w:ind w:left="153" w:right="138"/>
              <w:rPr>
                <w:sz w:val="24"/>
              </w:rPr>
            </w:pPr>
            <w:r>
              <w:rPr>
                <w:spacing w:val="-5"/>
                <w:sz w:val="24"/>
              </w:rPr>
              <w:t>85</w:t>
            </w:r>
          </w:p>
        </w:tc>
        <w:tc>
          <w:tcPr>
            <w:tcW w:w="1546" w:type="dxa"/>
          </w:tcPr>
          <w:p>
            <w:pPr>
              <w:pStyle w:val="TableParagraph"/>
              <w:ind w:left="10"/>
              <w:rPr>
                <w:sz w:val="24"/>
              </w:rPr>
            </w:pPr>
            <w:r>
              <w:rPr>
                <w:spacing w:val="-4"/>
                <w:sz w:val="24"/>
              </w:rPr>
              <w:t>0.56</w:t>
            </w:r>
          </w:p>
        </w:tc>
        <w:tc>
          <w:tcPr>
            <w:tcW w:w="1459" w:type="dxa"/>
          </w:tcPr>
          <w:p>
            <w:pPr>
              <w:pStyle w:val="TableParagraph"/>
              <w:ind w:left="16"/>
              <w:rPr>
                <w:sz w:val="24"/>
              </w:rPr>
            </w:pPr>
            <w:r>
              <w:rPr>
                <w:spacing w:val="-5"/>
                <w:sz w:val="24"/>
              </w:rPr>
              <w:t>520</w:t>
            </w:r>
          </w:p>
        </w:tc>
        <w:tc>
          <w:tcPr>
            <w:tcW w:w="1060" w:type="dxa"/>
          </w:tcPr>
          <w:p>
            <w:pPr>
              <w:pStyle w:val="TableParagraph"/>
              <w:ind w:left="14" w:right="1"/>
              <w:rPr>
                <w:sz w:val="24"/>
              </w:rPr>
            </w:pPr>
            <w:r>
              <w:rPr>
                <w:spacing w:val="-5"/>
                <w:sz w:val="24"/>
              </w:rPr>
              <w:t>260</w:t>
            </w:r>
          </w:p>
        </w:tc>
        <w:tc>
          <w:tcPr>
            <w:tcW w:w="796" w:type="dxa"/>
          </w:tcPr>
          <w:p>
            <w:pPr>
              <w:pStyle w:val="TableParagraph"/>
              <w:ind w:left="23"/>
              <w:rPr>
                <w:sz w:val="24"/>
              </w:rPr>
            </w:pPr>
            <w:r>
              <w:rPr>
                <w:spacing w:val="-5"/>
                <w:sz w:val="24"/>
              </w:rPr>
              <w:t>1.0</w:t>
            </w:r>
          </w:p>
        </w:tc>
        <w:tc>
          <w:tcPr>
            <w:tcW w:w="1079" w:type="dxa"/>
          </w:tcPr>
          <w:p>
            <w:pPr>
              <w:pStyle w:val="TableParagraph"/>
              <w:ind w:left="9"/>
              <w:rPr>
                <w:sz w:val="24"/>
              </w:rPr>
            </w:pPr>
            <w:r>
              <w:rPr>
                <w:spacing w:val="-5"/>
                <w:sz w:val="24"/>
              </w:rPr>
              <w:t>410</w:t>
            </w:r>
          </w:p>
        </w:tc>
      </w:tr>
      <w:tr>
        <w:trPr>
          <w:trHeight w:val="551" w:hRule="atLeast"/>
        </w:trPr>
        <w:tc>
          <w:tcPr>
            <w:tcW w:w="1124" w:type="dxa"/>
          </w:tcPr>
          <w:p>
            <w:pPr>
              <w:pStyle w:val="TableParagraph"/>
              <w:ind w:left="17" w:right="13"/>
              <w:rPr>
                <w:sz w:val="24"/>
              </w:rPr>
            </w:pPr>
            <w:r>
              <w:rPr>
                <w:spacing w:val="-5"/>
                <w:sz w:val="24"/>
              </w:rPr>
              <w:t>A4</w:t>
            </w:r>
          </w:p>
        </w:tc>
        <w:tc>
          <w:tcPr>
            <w:tcW w:w="1229" w:type="dxa"/>
          </w:tcPr>
          <w:p>
            <w:pPr>
              <w:pStyle w:val="TableParagraph"/>
              <w:ind w:left="7" w:right="7"/>
              <w:rPr>
                <w:sz w:val="24"/>
              </w:rPr>
            </w:pPr>
            <w:r>
              <w:rPr>
                <w:spacing w:val="-5"/>
                <w:sz w:val="24"/>
              </w:rPr>
              <w:t>20</w:t>
            </w:r>
          </w:p>
        </w:tc>
        <w:tc>
          <w:tcPr>
            <w:tcW w:w="1397" w:type="dxa"/>
          </w:tcPr>
          <w:p>
            <w:pPr>
              <w:pStyle w:val="TableParagraph"/>
              <w:ind w:left="153" w:right="138"/>
              <w:rPr>
                <w:sz w:val="24"/>
              </w:rPr>
            </w:pPr>
            <w:r>
              <w:rPr>
                <w:spacing w:val="-5"/>
                <w:sz w:val="24"/>
              </w:rPr>
              <w:t>80</w:t>
            </w:r>
          </w:p>
        </w:tc>
        <w:tc>
          <w:tcPr>
            <w:tcW w:w="1546" w:type="dxa"/>
          </w:tcPr>
          <w:p>
            <w:pPr>
              <w:pStyle w:val="TableParagraph"/>
              <w:ind w:left="10"/>
              <w:rPr>
                <w:sz w:val="24"/>
              </w:rPr>
            </w:pPr>
            <w:r>
              <w:rPr>
                <w:spacing w:val="-4"/>
                <w:sz w:val="24"/>
              </w:rPr>
              <w:t>0.76</w:t>
            </w:r>
          </w:p>
        </w:tc>
        <w:tc>
          <w:tcPr>
            <w:tcW w:w="1459" w:type="dxa"/>
          </w:tcPr>
          <w:p>
            <w:pPr>
              <w:pStyle w:val="TableParagraph"/>
              <w:ind w:left="16"/>
              <w:rPr>
                <w:sz w:val="24"/>
              </w:rPr>
            </w:pPr>
            <w:r>
              <w:rPr>
                <w:spacing w:val="-5"/>
                <w:sz w:val="24"/>
              </w:rPr>
              <w:t>545</w:t>
            </w:r>
          </w:p>
        </w:tc>
        <w:tc>
          <w:tcPr>
            <w:tcW w:w="1060" w:type="dxa"/>
          </w:tcPr>
          <w:p>
            <w:pPr>
              <w:pStyle w:val="TableParagraph"/>
              <w:ind w:left="14" w:right="1"/>
              <w:rPr>
                <w:sz w:val="24"/>
              </w:rPr>
            </w:pPr>
            <w:r>
              <w:rPr>
                <w:spacing w:val="-5"/>
                <w:sz w:val="24"/>
              </w:rPr>
              <w:t>254</w:t>
            </w:r>
          </w:p>
        </w:tc>
        <w:tc>
          <w:tcPr>
            <w:tcW w:w="796" w:type="dxa"/>
          </w:tcPr>
          <w:p>
            <w:pPr>
              <w:pStyle w:val="TableParagraph"/>
              <w:ind w:left="23"/>
              <w:rPr>
                <w:sz w:val="24"/>
              </w:rPr>
            </w:pPr>
            <w:r>
              <w:rPr>
                <w:spacing w:val="-5"/>
                <w:sz w:val="24"/>
              </w:rPr>
              <w:t>1.1</w:t>
            </w:r>
          </w:p>
        </w:tc>
        <w:tc>
          <w:tcPr>
            <w:tcW w:w="1079" w:type="dxa"/>
          </w:tcPr>
          <w:p>
            <w:pPr>
              <w:pStyle w:val="TableParagraph"/>
              <w:ind w:left="9"/>
              <w:rPr>
                <w:sz w:val="24"/>
              </w:rPr>
            </w:pPr>
            <w:r>
              <w:rPr>
                <w:spacing w:val="-5"/>
                <w:sz w:val="24"/>
              </w:rPr>
              <w:t>400</w:t>
            </w:r>
          </w:p>
        </w:tc>
      </w:tr>
      <w:tr>
        <w:trPr>
          <w:trHeight w:val="551" w:hRule="atLeast"/>
        </w:trPr>
        <w:tc>
          <w:tcPr>
            <w:tcW w:w="1124" w:type="dxa"/>
          </w:tcPr>
          <w:p>
            <w:pPr>
              <w:pStyle w:val="TableParagraph"/>
              <w:ind w:left="17" w:right="13"/>
              <w:rPr>
                <w:sz w:val="24"/>
              </w:rPr>
            </w:pPr>
            <w:r>
              <w:rPr>
                <w:spacing w:val="-5"/>
                <w:sz w:val="24"/>
              </w:rPr>
              <w:t>A5</w:t>
            </w:r>
          </w:p>
        </w:tc>
        <w:tc>
          <w:tcPr>
            <w:tcW w:w="1229" w:type="dxa"/>
          </w:tcPr>
          <w:p>
            <w:pPr>
              <w:pStyle w:val="TableParagraph"/>
              <w:ind w:left="7" w:right="7"/>
              <w:rPr>
                <w:sz w:val="24"/>
              </w:rPr>
            </w:pPr>
            <w:r>
              <w:rPr>
                <w:spacing w:val="-5"/>
                <w:sz w:val="24"/>
              </w:rPr>
              <w:t>25</w:t>
            </w:r>
          </w:p>
        </w:tc>
        <w:tc>
          <w:tcPr>
            <w:tcW w:w="1397" w:type="dxa"/>
          </w:tcPr>
          <w:p>
            <w:pPr>
              <w:pStyle w:val="TableParagraph"/>
              <w:ind w:left="153" w:right="138"/>
              <w:rPr>
                <w:sz w:val="24"/>
              </w:rPr>
            </w:pPr>
            <w:r>
              <w:rPr>
                <w:spacing w:val="-5"/>
                <w:sz w:val="24"/>
              </w:rPr>
              <w:t>75</w:t>
            </w:r>
          </w:p>
        </w:tc>
        <w:tc>
          <w:tcPr>
            <w:tcW w:w="1546" w:type="dxa"/>
          </w:tcPr>
          <w:p>
            <w:pPr>
              <w:pStyle w:val="TableParagraph"/>
              <w:ind w:left="10"/>
              <w:rPr>
                <w:sz w:val="24"/>
              </w:rPr>
            </w:pPr>
            <w:r>
              <w:rPr>
                <w:spacing w:val="-4"/>
                <w:sz w:val="24"/>
              </w:rPr>
              <w:t>1.03</w:t>
            </w:r>
          </w:p>
        </w:tc>
        <w:tc>
          <w:tcPr>
            <w:tcW w:w="1459" w:type="dxa"/>
          </w:tcPr>
          <w:p>
            <w:pPr>
              <w:pStyle w:val="TableParagraph"/>
              <w:ind w:left="16"/>
              <w:rPr>
                <w:sz w:val="24"/>
              </w:rPr>
            </w:pPr>
            <w:r>
              <w:rPr>
                <w:spacing w:val="-5"/>
                <w:sz w:val="24"/>
              </w:rPr>
              <w:t>561</w:t>
            </w:r>
          </w:p>
        </w:tc>
        <w:tc>
          <w:tcPr>
            <w:tcW w:w="1060" w:type="dxa"/>
          </w:tcPr>
          <w:p>
            <w:pPr>
              <w:pStyle w:val="TableParagraph"/>
              <w:ind w:left="14" w:right="1"/>
              <w:rPr>
                <w:sz w:val="24"/>
              </w:rPr>
            </w:pPr>
            <w:r>
              <w:rPr>
                <w:spacing w:val="-5"/>
                <w:sz w:val="24"/>
              </w:rPr>
              <w:t>290</w:t>
            </w:r>
          </w:p>
        </w:tc>
        <w:tc>
          <w:tcPr>
            <w:tcW w:w="796" w:type="dxa"/>
          </w:tcPr>
          <w:p>
            <w:pPr>
              <w:pStyle w:val="TableParagraph"/>
              <w:ind w:left="23"/>
              <w:rPr>
                <w:sz w:val="24"/>
              </w:rPr>
            </w:pPr>
            <w:r>
              <w:rPr>
                <w:spacing w:val="-5"/>
                <w:sz w:val="24"/>
              </w:rPr>
              <w:t>1.2</w:t>
            </w:r>
          </w:p>
        </w:tc>
        <w:tc>
          <w:tcPr>
            <w:tcW w:w="1079" w:type="dxa"/>
          </w:tcPr>
          <w:p>
            <w:pPr>
              <w:pStyle w:val="TableParagraph"/>
              <w:ind w:left="9"/>
              <w:rPr>
                <w:sz w:val="24"/>
              </w:rPr>
            </w:pPr>
            <w:r>
              <w:rPr>
                <w:spacing w:val="-5"/>
                <w:sz w:val="24"/>
              </w:rPr>
              <w:t>415</w:t>
            </w:r>
          </w:p>
        </w:tc>
      </w:tr>
    </w:tbl>
    <w:p>
      <w:pPr>
        <w:spacing w:after="0"/>
        <w:rPr>
          <w:sz w:val="24"/>
        </w:rPr>
        <w:sectPr>
          <w:pgSz w:w="11910" w:h="16840"/>
          <w:pgMar w:header="0" w:footer="854" w:top="1400" w:bottom="1040" w:left="320" w:right="220"/>
        </w:sectPr>
      </w:pPr>
    </w:p>
    <w:p>
      <w:pPr>
        <w:spacing w:line="480" w:lineRule="auto" w:before="63" w:after="3"/>
        <w:ind w:left="1841" w:right="1211" w:firstLine="0"/>
        <w:jc w:val="left"/>
        <w:rPr>
          <w:b/>
          <w:sz w:val="24"/>
        </w:rPr>
      </w:pPr>
      <w:r>
        <w:rPr>
          <w:b/>
          <w:sz w:val="24"/>
        </w:rPr>
        <w:t>Table 4.7: Case depths for carburized steel rods (using different composition of pulverized periwinkle shell and coconut shell charcoal) at 850</w:t>
      </w:r>
      <w:r>
        <w:rPr>
          <w:rFonts w:ascii="Cambria Math" w:hAnsi="Cambria Math"/>
          <w:sz w:val="24"/>
        </w:rPr>
        <w:t>℃ </w:t>
      </w:r>
      <w:r>
        <w:rPr>
          <w:b/>
          <w:sz w:val="24"/>
        </w:rPr>
        <w:t>for 2 hours</w:t>
      </w: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
        <w:gridCol w:w="1326"/>
        <w:gridCol w:w="1345"/>
        <w:gridCol w:w="1350"/>
        <w:gridCol w:w="1355"/>
        <w:gridCol w:w="1167"/>
        <w:gridCol w:w="903"/>
        <w:gridCol w:w="1350"/>
      </w:tblGrid>
      <w:tr>
        <w:trPr>
          <w:trHeight w:val="1588" w:hRule="atLeast"/>
        </w:trPr>
        <w:tc>
          <w:tcPr>
            <w:tcW w:w="1201" w:type="dxa"/>
          </w:tcPr>
          <w:p>
            <w:pPr>
              <w:pStyle w:val="TableParagraph"/>
              <w:spacing w:line="278" w:lineRule="auto"/>
              <w:ind w:left="105" w:right="97" w:firstLine="7"/>
              <w:rPr>
                <w:b/>
                <w:sz w:val="24"/>
              </w:rPr>
            </w:pPr>
            <w:r>
              <w:rPr>
                <w:b/>
                <w:spacing w:val="-2"/>
                <w:sz w:val="24"/>
              </w:rPr>
              <w:t>Control Variables </w:t>
            </w:r>
            <w:r>
              <w:rPr>
                <w:b/>
                <w:sz w:val="24"/>
              </w:rPr>
              <w:t>Exp. No</w:t>
            </w:r>
          </w:p>
        </w:tc>
        <w:tc>
          <w:tcPr>
            <w:tcW w:w="1326" w:type="dxa"/>
          </w:tcPr>
          <w:p>
            <w:pPr>
              <w:pStyle w:val="TableParagraph"/>
              <w:spacing w:line="278" w:lineRule="auto"/>
              <w:ind w:left="114" w:right="100"/>
              <w:jc w:val="both"/>
              <w:rPr>
                <w:b/>
                <w:sz w:val="24"/>
              </w:rPr>
            </w:pPr>
            <w:r>
              <w:rPr>
                <w:b/>
                <w:spacing w:val="-2"/>
                <w:sz w:val="24"/>
              </w:rPr>
              <w:t>Pulverized Periwinkle </w:t>
            </w:r>
            <w:r>
              <w:rPr>
                <w:b/>
                <w:sz w:val="24"/>
              </w:rPr>
              <w:t>shell (%)</w:t>
            </w:r>
          </w:p>
        </w:tc>
        <w:tc>
          <w:tcPr>
            <w:tcW w:w="1345" w:type="dxa"/>
          </w:tcPr>
          <w:p>
            <w:pPr>
              <w:pStyle w:val="TableParagraph"/>
              <w:spacing w:line="276" w:lineRule="auto"/>
              <w:ind w:left="72" w:right="70"/>
              <w:rPr>
                <w:b/>
                <w:sz w:val="24"/>
              </w:rPr>
            </w:pPr>
            <w:r>
              <w:rPr>
                <w:b/>
                <w:spacing w:val="-2"/>
                <w:sz w:val="24"/>
              </w:rPr>
              <w:t>Pulverized coconut </w:t>
            </w:r>
            <w:r>
              <w:rPr>
                <w:b/>
                <w:spacing w:val="-4"/>
                <w:sz w:val="24"/>
              </w:rPr>
              <w:t>shell </w:t>
            </w:r>
            <w:r>
              <w:rPr>
                <w:b/>
                <w:spacing w:val="-2"/>
                <w:sz w:val="24"/>
              </w:rPr>
              <w:t>charcoal</w:t>
            </w:r>
          </w:p>
          <w:p>
            <w:pPr>
              <w:pStyle w:val="TableParagraph"/>
              <w:spacing w:line="240" w:lineRule="auto"/>
              <w:ind w:left="72" w:right="72"/>
              <w:rPr>
                <w:b/>
                <w:sz w:val="24"/>
              </w:rPr>
            </w:pPr>
            <w:r>
              <w:rPr>
                <w:b/>
                <w:spacing w:val="-5"/>
                <w:sz w:val="24"/>
              </w:rPr>
              <w:t>(%)</w:t>
            </w:r>
          </w:p>
        </w:tc>
        <w:tc>
          <w:tcPr>
            <w:tcW w:w="1350" w:type="dxa"/>
          </w:tcPr>
          <w:p>
            <w:pPr>
              <w:pStyle w:val="TableParagraph"/>
              <w:spacing w:line="276" w:lineRule="auto"/>
              <w:ind w:left="127" w:right="137" w:firstLine="6"/>
              <w:rPr>
                <w:b/>
                <w:sz w:val="24"/>
              </w:rPr>
            </w:pPr>
            <w:r>
              <w:rPr>
                <w:b/>
                <w:spacing w:val="-2"/>
                <w:sz w:val="24"/>
              </w:rPr>
              <w:t>Carbon content after carburizat</w:t>
            </w:r>
          </w:p>
          <w:p>
            <w:pPr>
              <w:pStyle w:val="TableParagraph"/>
              <w:spacing w:line="240" w:lineRule="auto"/>
              <w:ind w:left="1" w:right="5"/>
              <w:rPr>
                <w:b/>
                <w:sz w:val="24"/>
              </w:rPr>
            </w:pPr>
            <w:r>
              <w:rPr>
                <w:b/>
                <w:sz w:val="24"/>
              </w:rPr>
              <w:t>ion</w:t>
            </w:r>
            <w:r>
              <w:rPr>
                <w:b/>
                <w:spacing w:val="3"/>
                <w:sz w:val="24"/>
              </w:rPr>
              <w:t> </w:t>
            </w:r>
            <w:r>
              <w:rPr>
                <w:b/>
                <w:spacing w:val="-4"/>
                <w:sz w:val="24"/>
              </w:rPr>
              <w:t>(%C)</w:t>
            </w:r>
          </w:p>
        </w:tc>
        <w:tc>
          <w:tcPr>
            <w:tcW w:w="1355" w:type="dxa"/>
          </w:tcPr>
          <w:p>
            <w:pPr>
              <w:pStyle w:val="TableParagraph"/>
              <w:spacing w:line="276" w:lineRule="auto"/>
              <w:ind w:left="213" w:right="211" w:firstLine="4"/>
              <w:rPr>
                <w:b/>
                <w:sz w:val="24"/>
              </w:rPr>
            </w:pPr>
            <w:r>
              <w:rPr>
                <w:b/>
                <w:spacing w:val="-4"/>
                <w:sz w:val="24"/>
              </w:rPr>
              <w:t>Case </w:t>
            </w:r>
            <w:r>
              <w:rPr>
                <w:b/>
                <w:spacing w:val="-2"/>
                <w:sz w:val="24"/>
              </w:rPr>
              <w:t>hardness values </w:t>
            </w:r>
            <w:r>
              <w:rPr>
                <w:b/>
                <w:spacing w:val="-4"/>
                <w:sz w:val="24"/>
              </w:rPr>
              <w:t>(HV</w:t>
            </w:r>
          </w:p>
          <w:p>
            <w:pPr>
              <w:pStyle w:val="TableParagraph"/>
              <w:spacing w:line="240" w:lineRule="auto"/>
              <w:ind w:left="4" w:right="9"/>
              <w:rPr>
                <w:b/>
                <w:sz w:val="24"/>
              </w:rPr>
            </w:pPr>
            <w:r>
              <w:rPr>
                <w:b/>
                <w:spacing w:val="-2"/>
                <w:sz w:val="24"/>
              </w:rPr>
              <w:t>0.3kgf)</w:t>
            </w:r>
          </w:p>
        </w:tc>
        <w:tc>
          <w:tcPr>
            <w:tcW w:w="1167" w:type="dxa"/>
          </w:tcPr>
          <w:p>
            <w:pPr>
              <w:pStyle w:val="TableParagraph"/>
              <w:spacing w:line="276" w:lineRule="auto"/>
              <w:ind w:left="121" w:right="115" w:hanging="6"/>
              <w:rPr>
                <w:b/>
                <w:sz w:val="24"/>
              </w:rPr>
            </w:pPr>
            <w:r>
              <w:rPr>
                <w:b/>
                <w:spacing w:val="-4"/>
                <w:sz w:val="24"/>
              </w:rPr>
              <w:t>Core </w:t>
            </w:r>
            <w:r>
              <w:rPr>
                <w:b/>
                <w:spacing w:val="-2"/>
                <w:sz w:val="24"/>
              </w:rPr>
              <w:t>hardness values </w:t>
            </w:r>
            <w:r>
              <w:rPr>
                <w:b/>
                <w:spacing w:val="-4"/>
                <w:sz w:val="24"/>
              </w:rPr>
              <w:t>(HV</w:t>
            </w:r>
          </w:p>
          <w:p>
            <w:pPr>
              <w:pStyle w:val="TableParagraph"/>
              <w:spacing w:line="240" w:lineRule="auto"/>
              <w:ind w:left="4" w:right="5"/>
              <w:rPr>
                <w:b/>
                <w:sz w:val="24"/>
              </w:rPr>
            </w:pPr>
            <w:r>
              <w:rPr>
                <w:b/>
                <w:spacing w:val="-2"/>
                <w:sz w:val="24"/>
              </w:rPr>
              <w:t>0.3kgf)</w:t>
            </w:r>
          </w:p>
        </w:tc>
        <w:tc>
          <w:tcPr>
            <w:tcW w:w="903" w:type="dxa"/>
          </w:tcPr>
          <w:p>
            <w:pPr>
              <w:pStyle w:val="TableParagraph"/>
              <w:spacing w:line="278" w:lineRule="auto"/>
              <w:ind w:left="150" w:right="151" w:firstLine="52"/>
              <w:jc w:val="both"/>
              <w:rPr>
                <w:b/>
                <w:sz w:val="24"/>
              </w:rPr>
            </w:pPr>
            <w:r>
              <w:rPr>
                <w:b/>
                <w:spacing w:val="-4"/>
                <w:sz w:val="24"/>
              </w:rPr>
              <w:t>Case </w:t>
            </w:r>
            <w:r>
              <w:rPr>
                <w:b/>
                <w:spacing w:val="-2"/>
                <w:sz w:val="24"/>
              </w:rPr>
              <w:t>depth </w:t>
            </w:r>
            <w:r>
              <w:rPr>
                <w:b/>
                <w:spacing w:val="-4"/>
                <w:sz w:val="24"/>
              </w:rPr>
              <w:t>(mm)</w:t>
            </w:r>
          </w:p>
        </w:tc>
        <w:tc>
          <w:tcPr>
            <w:tcW w:w="1350" w:type="dxa"/>
          </w:tcPr>
          <w:p>
            <w:pPr>
              <w:pStyle w:val="TableParagraph"/>
              <w:spacing w:line="276" w:lineRule="auto"/>
              <w:ind w:left="207" w:right="212" w:firstLine="5"/>
              <w:rPr>
                <w:b/>
                <w:sz w:val="24"/>
              </w:rPr>
            </w:pPr>
            <w:r>
              <w:rPr>
                <w:b/>
                <w:spacing w:val="-4"/>
                <w:sz w:val="24"/>
              </w:rPr>
              <w:t>Case </w:t>
            </w:r>
            <w:r>
              <w:rPr>
                <w:b/>
                <w:spacing w:val="-2"/>
                <w:sz w:val="24"/>
              </w:rPr>
              <w:t>depth hardness values</w:t>
            </w:r>
          </w:p>
        </w:tc>
      </w:tr>
      <w:tr>
        <w:trPr>
          <w:trHeight w:val="552" w:hRule="atLeast"/>
        </w:trPr>
        <w:tc>
          <w:tcPr>
            <w:tcW w:w="1201" w:type="dxa"/>
          </w:tcPr>
          <w:p>
            <w:pPr>
              <w:pStyle w:val="TableParagraph"/>
              <w:ind w:left="9" w:right="2"/>
              <w:rPr>
                <w:sz w:val="24"/>
              </w:rPr>
            </w:pPr>
            <w:r>
              <w:rPr>
                <w:spacing w:val="-2"/>
                <w:sz w:val="24"/>
              </w:rPr>
              <w:t>Control</w:t>
            </w:r>
          </w:p>
        </w:tc>
        <w:tc>
          <w:tcPr>
            <w:tcW w:w="1326" w:type="dxa"/>
          </w:tcPr>
          <w:p>
            <w:pPr>
              <w:pStyle w:val="TableParagraph"/>
              <w:ind w:left="13"/>
              <w:rPr>
                <w:sz w:val="24"/>
              </w:rPr>
            </w:pPr>
            <w:r>
              <w:rPr>
                <w:spacing w:val="-10"/>
                <w:sz w:val="24"/>
              </w:rPr>
              <w:t>0</w:t>
            </w:r>
          </w:p>
        </w:tc>
        <w:tc>
          <w:tcPr>
            <w:tcW w:w="1345" w:type="dxa"/>
          </w:tcPr>
          <w:p>
            <w:pPr>
              <w:pStyle w:val="TableParagraph"/>
              <w:ind w:left="72" w:right="70"/>
              <w:rPr>
                <w:sz w:val="24"/>
              </w:rPr>
            </w:pPr>
            <w:r>
              <w:rPr>
                <w:spacing w:val="-5"/>
                <w:sz w:val="24"/>
              </w:rPr>
              <w:t>100</w:t>
            </w:r>
          </w:p>
        </w:tc>
        <w:tc>
          <w:tcPr>
            <w:tcW w:w="1350" w:type="dxa"/>
          </w:tcPr>
          <w:p>
            <w:pPr>
              <w:pStyle w:val="TableParagraph"/>
              <w:ind w:left="5" w:right="5"/>
              <w:rPr>
                <w:sz w:val="24"/>
              </w:rPr>
            </w:pPr>
            <w:r>
              <w:rPr>
                <w:spacing w:val="-4"/>
                <w:sz w:val="24"/>
              </w:rPr>
              <w:t>0.60</w:t>
            </w:r>
          </w:p>
        </w:tc>
        <w:tc>
          <w:tcPr>
            <w:tcW w:w="1355" w:type="dxa"/>
          </w:tcPr>
          <w:p>
            <w:pPr>
              <w:pStyle w:val="TableParagraph"/>
              <w:ind w:left="5" w:right="5"/>
              <w:rPr>
                <w:sz w:val="24"/>
              </w:rPr>
            </w:pPr>
            <w:r>
              <w:rPr>
                <w:spacing w:val="-5"/>
                <w:sz w:val="24"/>
              </w:rPr>
              <w:t>432</w:t>
            </w:r>
          </w:p>
        </w:tc>
        <w:tc>
          <w:tcPr>
            <w:tcW w:w="1167" w:type="dxa"/>
          </w:tcPr>
          <w:p>
            <w:pPr>
              <w:pStyle w:val="TableParagraph"/>
              <w:ind w:left="4" w:right="1"/>
              <w:rPr>
                <w:sz w:val="24"/>
              </w:rPr>
            </w:pPr>
            <w:r>
              <w:rPr>
                <w:spacing w:val="-5"/>
                <w:sz w:val="24"/>
              </w:rPr>
              <w:t>251</w:t>
            </w:r>
          </w:p>
        </w:tc>
        <w:tc>
          <w:tcPr>
            <w:tcW w:w="903" w:type="dxa"/>
          </w:tcPr>
          <w:p>
            <w:pPr>
              <w:pStyle w:val="TableParagraph"/>
              <w:ind w:left="7"/>
              <w:rPr>
                <w:sz w:val="24"/>
              </w:rPr>
            </w:pPr>
            <w:r>
              <w:rPr>
                <w:spacing w:val="-5"/>
                <w:sz w:val="24"/>
              </w:rPr>
              <w:t>1.1</w:t>
            </w:r>
          </w:p>
        </w:tc>
        <w:tc>
          <w:tcPr>
            <w:tcW w:w="1350" w:type="dxa"/>
          </w:tcPr>
          <w:p>
            <w:pPr>
              <w:pStyle w:val="TableParagraph"/>
              <w:ind w:right="5"/>
              <w:rPr>
                <w:sz w:val="24"/>
              </w:rPr>
            </w:pPr>
            <w:r>
              <w:rPr>
                <w:spacing w:val="-5"/>
                <w:sz w:val="24"/>
              </w:rPr>
              <w:t>350</w:t>
            </w:r>
          </w:p>
        </w:tc>
      </w:tr>
      <w:tr>
        <w:trPr>
          <w:trHeight w:val="753" w:hRule="atLeast"/>
        </w:trPr>
        <w:tc>
          <w:tcPr>
            <w:tcW w:w="1201" w:type="dxa"/>
          </w:tcPr>
          <w:p>
            <w:pPr>
              <w:pStyle w:val="TableParagraph"/>
              <w:ind w:left="9"/>
              <w:rPr>
                <w:sz w:val="24"/>
              </w:rPr>
            </w:pPr>
            <w:r>
              <w:rPr>
                <w:spacing w:val="-5"/>
                <w:sz w:val="24"/>
              </w:rPr>
              <w:t>B1</w:t>
            </w:r>
          </w:p>
        </w:tc>
        <w:tc>
          <w:tcPr>
            <w:tcW w:w="1326" w:type="dxa"/>
          </w:tcPr>
          <w:p>
            <w:pPr>
              <w:pStyle w:val="TableParagraph"/>
              <w:ind w:left="13"/>
              <w:rPr>
                <w:sz w:val="24"/>
              </w:rPr>
            </w:pPr>
            <w:r>
              <w:rPr>
                <w:spacing w:val="-10"/>
                <w:sz w:val="24"/>
              </w:rPr>
              <w:t>5</w:t>
            </w:r>
          </w:p>
        </w:tc>
        <w:tc>
          <w:tcPr>
            <w:tcW w:w="1345" w:type="dxa"/>
          </w:tcPr>
          <w:p>
            <w:pPr>
              <w:pStyle w:val="TableParagraph"/>
              <w:ind w:left="72" w:right="72"/>
              <w:rPr>
                <w:sz w:val="24"/>
              </w:rPr>
            </w:pPr>
            <w:r>
              <w:rPr>
                <w:spacing w:val="-5"/>
                <w:sz w:val="24"/>
              </w:rPr>
              <w:t>95</w:t>
            </w:r>
          </w:p>
        </w:tc>
        <w:tc>
          <w:tcPr>
            <w:tcW w:w="1350" w:type="dxa"/>
          </w:tcPr>
          <w:p>
            <w:pPr>
              <w:pStyle w:val="TableParagraph"/>
              <w:spacing w:line="240" w:lineRule="auto" w:before="92"/>
              <w:ind w:left="5" w:right="5"/>
              <w:rPr>
                <w:sz w:val="24"/>
              </w:rPr>
            </w:pPr>
            <w:r>
              <w:rPr>
                <w:spacing w:val="-4"/>
                <w:sz w:val="24"/>
              </w:rPr>
              <w:t>0.67</w:t>
            </w:r>
          </w:p>
        </w:tc>
        <w:tc>
          <w:tcPr>
            <w:tcW w:w="1355" w:type="dxa"/>
          </w:tcPr>
          <w:p>
            <w:pPr>
              <w:pStyle w:val="TableParagraph"/>
              <w:ind w:left="5" w:right="5"/>
              <w:rPr>
                <w:sz w:val="24"/>
              </w:rPr>
            </w:pPr>
            <w:r>
              <w:rPr>
                <w:spacing w:val="-5"/>
                <w:sz w:val="24"/>
              </w:rPr>
              <w:t>404</w:t>
            </w:r>
          </w:p>
        </w:tc>
        <w:tc>
          <w:tcPr>
            <w:tcW w:w="1167" w:type="dxa"/>
          </w:tcPr>
          <w:p>
            <w:pPr>
              <w:pStyle w:val="TableParagraph"/>
              <w:ind w:left="4" w:right="1"/>
              <w:rPr>
                <w:sz w:val="24"/>
              </w:rPr>
            </w:pPr>
            <w:r>
              <w:rPr>
                <w:spacing w:val="-5"/>
                <w:sz w:val="24"/>
              </w:rPr>
              <w:t>236</w:t>
            </w:r>
          </w:p>
        </w:tc>
        <w:tc>
          <w:tcPr>
            <w:tcW w:w="903" w:type="dxa"/>
          </w:tcPr>
          <w:p>
            <w:pPr>
              <w:pStyle w:val="TableParagraph"/>
              <w:ind w:left="7"/>
              <w:rPr>
                <w:sz w:val="24"/>
              </w:rPr>
            </w:pPr>
            <w:r>
              <w:rPr>
                <w:spacing w:val="-5"/>
                <w:sz w:val="24"/>
              </w:rPr>
              <w:t>1.2</w:t>
            </w:r>
          </w:p>
        </w:tc>
        <w:tc>
          <w:tcPr>
            <w:tcW w:w="1350" w:type="dxa"/>
          </w:tcPr>
          <w:p>
            <w:pPr>
              <w:pStyle w:val="TableParagraph"/>
              <w:ind w:right="5"/>
              <w:rPr>
                <w:sz w:val="24"/>
              </w:rPr>
            </w:pPr>
            <w:r>
              <w:rPr>
                <w:spacing w:val="-5"/>
                <w:sz w:val="24"/>
              </w:rPr>
              <w:t>380</w:t>
            </w:r>
          </w:p>
        </w:tc>
      </w:tr>
      <w:tr>
        <w:trPr>
          <w:trHeight w:val="748" w:hRule="atLeast"/>
        </w:trPr>
        <w:tc>
          <w:tcPr>
            <w:tcW w:w="1201" w:type="dxa"/>
          </w:tcPr>
          <w:p>
            <w:pPr>
              <w:pStyle w:val="TableParagraph"/>
              <w:ind w:left="9"/>
              <w:rPr>
                <w:sz w:val="24"/>
              </w:rPr>
            </w:pPr>
            <w:r>
              <w:rPr>
                <w:spacing w:val="-5"/>
                <w:sz w:val="24"/>
              </w:rPr>
              <w:t>B2</w:t>
            </w:r>
          </w:p>
        </w:tc>
        <w:tc>
          <w:tcPr>
            <w:tcW w:w="1326" w:type="dxa"/>
          </w:tcPr>
          <w:p>
            <w:pPr>
              <w:pStyle w:val="TableParagraph"/>
              <w:ind w:left="13" w:right="6"/>
              <w:rPr>
                <w:sz w:val="24"/>
              </w:rPr>
            </w:pPr>
            <w:r>
              <w:rPr>
                <w:spacing w:val="-5"/>
                <w:sz w:val="24"/>
              </w:rPr>
              <w:t>10</w:t>
            </w:r>
          </w:p>
        </w:tc>
        <w:tc>
          <w:tcPr>
            <w:tcW w:w="1345" w:type="dxa"/>
          </w:tcPr>
          <w:p>
            <w:pPr>
              <w:pStyle w:val="TableParagraph"/>
              <w:ind w:left="72" w:right="72"/>
              <w:rPr>
                <w:sz w:val="24"/>
              </w:rPr>
            </w:pPr>
            <w:r>
              <w:rPr>
                <w:spacing w:val="-5"/>
                <w:sz w:val="24"/>
              </w:rPr>
              <w:t>90</w:t>
            </w:r>
          </w:p>
        </w:tc>
        <w:tc>
          <w:tcPr>
            <w:tcW w:w="1350" w:type="dxa"/>
          </w:tcPr>
          <w:p>
            <w:pPr>
              <w:pStyle w:val="TableParagraph"/>
              <w:spacing w:line="240" w:lineRule="auto" w:before="92"/>
              <w:ind w:left="5" w:right="5"/>
              <w:rPr>
                <w:sz w:val="24"/>
              </w:rPr>
            </w:pPr>
            <w:r>
              <w:rPr>
                <w:spacing w:val="-4"/>
                <w:sz w:val="24"/>
              </w:rPr>
              <w:t>0.87</w:t>
            </w:r>
          </w:p>
        </w:tc>
        <w:tc>
          <w:tcPr>
            <w:tcW w:w="1355" w:type="dxa"/>
          </w:tcPr>
          <w:p>
            <w:pPr>
              <w:pStyle w:val="TableParagraph"/>
              <w:ind w:left="5" w:right="5"/>
              <w:rPr>
                <w:sz w:val="24"/>
              </w:rPr>
            </w:pPr>
            <w:r>
              <w:rPr>
                <w:spacing w:val="-5"/>
                <w:sz w:val="24"/>
              </w:rPr>
              <w:t>465</w:t>
            </w:r>
          </w:p>
        </w:tc>
        <w:tc>
          <w:tcPr>
            <w:tcW w:w="1167" w:type="dxa"/>
          </w:tcPr>
          <w:p>
            <w:pPr>
              <w:pStyle w:val="TableParagraph"/>
              <w:ind w:left="4" w:right="1"/>
              <w:rPr>
                <w:sz w:val="24"/>
              </w:rPr>
            </w:pPr>
            <w:r>
              <w:rPr>
                <w:spacing w:val="-5"/>
                <w:sz w:val="24"/>
              </w:rPr>
              <w:t>238</w:t>
            </w:r>
          </w:p>
        </w:tc>
        <w:tc>
          <w:tcPr>
            <w:tcW w:w="903" w:type="dxa"/>
          </w:tcPr>
          <w:p>
            <w:pPr>
              <w:pStyle w:val="TableParagraph"/>
              <w:ind w:left="7"/>
              <w:rPr>
                <w:sz w:val="24"/>
              </w:rPr>
            </w:pPr>
            <w:r>
              <w:rPr>
                <w:spacing w:val="-5"/>
                <w:sz w:val="24"/>
              </w:rPr>
              <w:t>1.3</w:t>
            </w:r>
          </w:p>
        </w:tc>
        <w:tc>
          <w:tcPr>
            <w:tcW w:w="1350" w:type="dxa"/>
          </w:tcPr>
          <w:p>
            <w:pPr>
              <w:pStyle w:val="TableParagraph"/>
              <w:ind w:right="5"/>
              <w:rPr>
                <w:sz w:val="24"/>
              </w:rPr>
            </w:pPr>
            <w:r>
              <w:rPr>
                <w:spacing w:val="-5"/>
                <w:sz w:val="24"/>
              </w:rPr>
              <w:t>400</w:t>
            </w:r>
          </w:p>
        </w:tc>
      </w:tr>
      <w:tr>
        <w:trPr>
          <w:trHeight w:val="753" w:hRule="atLeast"/>
        </w:trPr>
        <w:tc>
          <w:tcPr>
            <w:tcW w:w="1201" w:type="dxa"/>
          </w:tcPr>
          <w:p>
            <w:pPr>
              <w:pStyle w:val="TableParagraph"/>
              <w:spacing w:line="273" w:lineRule="exact"/>
              <w:ind w:left="9"/>
              <w:rPr>
                <w:sz w:val="24"/>
              </w:rPr>
            </w:pPr>
            <w:r>
              <w:rPr>
                <w:spacing w:val="-5"/>
                <w:sz w:val="24"/>
              </w:rPr>
              <w:t>B3</w:t>
            </w:r>
          </w:p>
        </w:tc>
        <w:tc>
          <w:tcPr>
            <w:tcW w:w="1326" w:type="dxa"/>
          </w:tcPr>
          <w:p>
            <w:pPr>
              <w:pStyle w:val="TableParagraph"/>
              <w:spacing w:line="273" w:lineRule="exact"/>
              <w:ind w:left="13" w:right="6"/>
              <w:rPr>
                <w:sz w:val="24"/>
              </w:rPr>
            </w:pPr>
            <w:r>
              <w:rPr>
                <w:spacing w:val="-5"/>
                <w:sz w:val="24"/>
              </w:rPr>
              <w:t>15</w:t>
            </w:r>
          </w:p>
        </w:tc>
        <w:tc>
          <w:tcPr>
            <w:tcW w:w="1345" w:type="dxa"/>
          </w:tcPr>
          <w:p>
            <w:pPr>
              <w:pStyle w:val="TableParagraph"/>
              <w:spacing w:line="273" w:lineRule="exact"/>
              <w:ind w:left="72" w:right="72"/>
              <w:rPr>
                <w:sz w:val="24"/>
              </w:rPr>
            </w:pPr>
            <w:r>
              <w:rPr>
                <w:spacing w:val="-5"/>
                <w:sz w:val="24"/>
              </w:rPr>
              <w:t>85</w:t>
            </w:r>
          </w:p>
        </w:tc>
        <w:tc>
          <w:tcPr>
            <w:tcW w:w="1350" w:type="dxa"/>
          </w:tcPr>
          <w:p>
            <w:pPr>
              <w:pStyle w:val="TableParagraph"/>
              <w:spacing w:line="240" w:lineRule="auto" w:before="92"/>
              <w:ind w:left="5" w:right="5"/>
              <w:rPr>
                <w:sz w:val="24"/>
              </w:rPr>
            </w:pPr>
            <w:r>
              <w:rPr>
                <w:spacing w:val="-4"/>
                <w:sz w:val="24"/>
              </w:rPr>
              <w:t>0.88</w:t>
            </w:r>
          </w:p>
        </w:tc>
        <w:tc>
          <w:tcPr>
            <w:tcW w:w="1355" w:type="dxa"/>
          </w:tcPr>
          <w:p>
            <w:pPr>
              <w:pStyle w:val="TableParagraph"/>
              <w:spacing w:line="273" w:lineRule="exact"/>
              <w:ind w:left="5" w:right="5"/>
              <w:rPr>
                <w:sz w:val="24"/>
              </w:rPr>
            </w:pPr>
            <w:r>
              <w:rPr>
                <w:spacing w:val="-5"/>
                <w:sz w:val="24"/>
              </w:rPr>
              <w:t>487</w:t>
            </w:r>
          </w:p>
        </w:tc>
        <w:tc>
          <w:tcPr>
            <w:tcW w:w="1167" w:type="dxa"/>
          </w:tcPr>
          <w:p>
            <w:pPr>
              <w:pStyle w:val="TableParagraph"/>
              <w:spacing w:line="273" w:lineRule="exact"/>
              <w:ind w:left="4" w:right="1"/>
              <w:rPr>
                <w:sz w:val="24"/>
              </w:rPr>
            </w:pPr>
            <w:r>
              <w:rPr>
                <w:spacing w:val="-5"/>
                <w:sz w:val="24"/>
              </w:rPr>
              <w:t>239</w:t>
            </w:r>
          </w:p>
        </w:tc>
        <w:tc>
          <w:tcPr>
            <w:tcW w:w="903" w:type="dxa"/>
          </w:tcPr>
          <w:p>
            <w:pPr>
              <w:pStyle w:val="TableParagraph"/>
              <w:spacing w:line="273" w:lineRule="exact"/>
              <w:ind w:left="7"/>
              <w:rPr>
                <w:sz w:val="24"/>
              </w:rPr>
            </w:pPr>
            <w:r>
              <w:rPr>
                <w:spacing w:val="-5"/>
                <w:sz w:val="24"/>
              </w:rPr>
              <w:t>1.5</w:t>
            </w:r>
          </w:p>
        </w:tc>
        <w:tc>
          <w:tcPr>
            <w:tcW w:w="1350" w:type="dxa"/>
          </w:tcPr>
          <w:p>
            <w:pPr>
              <w:pStyle w:val="TableParagraph"/>
              <w:spacing w:line="273" w:lineRule="exact"/>
              <w:ind w:right="5"/>
              <w:rPr>
                <w:sz w:val="24"/>
              </w:rPr>
            </w:pPr>
            <w:r>
              <w:rPr>
                <w:spacing w:val="-5"/>
                <w:sz w:val="24"/>
              </w:rPr>
              <w:t>420</w:t>
            </w:r>
          </w:p>
        </w:tc>
      </w:tr>
      <w:tr>
        <w:trPr>
          <w:trHeight w:val="551" w:hRule="atLeast"/>
        </w:trPr>
        <w:tc>
          <w:tcPr>
            <w:tcW w:w="1201" w:type="dxa"/>
          </w:tcPr>
          <w:p>
            <w:pPr>
              <w:pStyle w:val="TableParagraph"/>
              <w:ind w:left="9"/>
              <w:rPr>
                <w:sz w:val="24"/>
              </w:rPr>
            </w:pPr>
            <w:r>
              <w:rPr>
                <w:spacing w:val="-5"/>
                <w:sz w:val="24"/>
              </w:rPr>
              <w:t>B4</w:t>
            </w:r>
          </w:p>
        </w:tc>
        <w:tc>
          <w:tcPr>
            <w:tcW w:w="1326" w:type="dxa"/>
          </w:tcPr>
          <w:p>
            <w:pPr>
              <w:pStyle w:val="TableParagraph"/>
              <w:ind w:left="13" w:right="6"/>
              <w:rPr>
                <w:sz w:val="24"/>
              </w:rPr>
            </w:pPr>
            <w:r>
              <w:rPr>
                <w:spacing w:val="-5"/>
                <w:sz w:val="24"/>
              </w:rPr>
              <w:t>20</w:t>
            </w:r>
          </w:p>
        </w:tc>
        <w:tc>
          <w:tcPr>
            <w:tcW w:w="1345" w:type="dxa"/>
          </w:tcPr>
          <w:p>
            <w:pPr>
              <w:pStyle w:val="TableParagraph"/>
              <w:ind w:left="72" w:right="72"/>
              <w:rPr>
                <w:sz w:val="24"/>
              </w:rPr>
            </w:pPr>
            <w:r>
              <w:rPr>
                <w:spacing w:val="-5"/>
                <w:sz w:val="24"/>
              </w:rPr>
              <w:t>80</w:t>
            </w:r>
          </w:p>
        </w:tc>
        <w:tc>
          <w:tcPr>
            <w:tcW w:w="1350" w:type="dxa"/>
          </w:tcPr>
          <w:p>
            <w:pPr>
              <w:pStyle w:val="TableParagraph"/>
              <w:ind w:left="5" w:right="5"/>
              <w:rPr>
                <w:sz w:val="24"/>
              </w:rPr>
            </w:pPr>
            <w:r>
              <w:rPr>
                <w:spacing w:val="-4"/>
                <w:sz w:val="24"/>
              </w:rPr>
              <w:t>1.01</w:t>
            </w:r>
          </w:p>
        </w:tc>
        <w:tc>
          <w:tcPr>
            <w:tcW w:w="1355" w:type="dxa"/>
          </w:tcPr>
          <w:p>
            <w:pPr>
              <w:pStyle w:val="TableParagraph"/>
              <w:ind w:left="5" w:right="5"/>
              <w:rPr>
                <w:sz w:val="24"/>
              </w:rPr>
            </w:pPr>
            <w:r>
              <w:rPr>
                <w:spacing w:val="-5"/>
                <w:sz w:val="24"/>
              </w:rPr>
              <w:t>537</w:t>
            </w:r>
          </w:p>
        </w:tc>
        <w:tc>
          <w:tcPr>
            <w:tcW w:w="1167" w:type="dxa"/>
          </w:tcPr>
          <w:p>
            <w:pPr>
              <w:pStyle w:val="TableParagraph"/>
              <w:ind w:left="4" w:right="1"/>
              <w:rPr>
                <w:sz w:val="24"/>
              </w:rPr>
            </w:pPr>
            <w:r>
              <w:rPr>
                <w:spacing w:val="-5"/>
                <w:sz w:val="24"/>
              </w:rPr>
              <w:t>223</w:t>
            </w:r>
          </w:p>
        </w:tc>
        <w:tc>
          <w:tcPr>
            <w:tcW w:w="903" w:type="dxa"/>
          </w:tcPr>
          <w:p>
            <w:pPr>
              <w:pStyle w:val="TableParagraph"/>
              <w:ind w:left="7"/>
              <w:rPr>
                <w:sz w:val="24"/>
              </w:rPr>
            </w:pPr>
            <w:r>
              <w:rPr>
                <w:spacing w:val="-5"/>
                <w:sz w:val="24"/>
              </w:rPr>
              <w:t>1.6</w:t>
            </w:r>
          </w:p>
        </w:tc>
        <w:tc>
          <w:tcPr>
            <w:tcW w:w="1350" w:type="dxa"/>
          </w:tcPr>
          <w:p>
            <w:pPr>
              <w:pStyle w:val="TableParagraph"/>
              <w:ind w:right="5"/>
              <w:rPr>
                <w:sz w:val="24"/>
              </w:rPr>
            </w:pPr>
            <w:r>
              <w:rPr>
                <w:spacing w:val="-5"/>
                <w:sz w:val="24"/>
              </w:rPr>
              <w:t>440</w:t>
            </w:r>
          </w:p>
        </w:tc>
      </w:tr>
      <w:tr>
        <w:trPr>
          <w:trHeight w:val="552" w:hRule="atLeast"/>
        </w:trPr>
        <w:tc>
          <w:tcPr>
            <w:tcW w:w="1201" w:type="dxa"/>
          </w:tcPr>
          <w:p>
            <w:pPr>
              <w:pStyle w:val="TableParagraph"/>
              <w:ind w:left="9"/>
              <w:rPr>
                <w:sz w:val="24"/>
              </w:rPr>
            </w:pPr>
            <w:r>
              <w:rPr>
                <w:spacing w:val="-5"/>
                <w:sz w:val="24"/>
              </w:rPr>
              <w:t>B5</w:t>
            </w:r>
          </w:p>
        </w:tc>
        <w:tc>
          <w:tcPr>
            <w:tcW w:w="1326" w:type="dxa"/>
          </w:tcPr>
          <w:p>
            <w:pPr>
              <w:pStyle w:val="TableParagraph"/>
              <w:ind w:left="13" w:right="6"/>
              <w:rPr>
                <w:sz w:val="24"/>
              </w:rPr>
            </w:pPr>
            <w:r>
              <w:rPr>
                <w:spacing w:val="-5"/>
                <w:sz w:val="24"/>
              </w:rPr>
              <w:t>25</w:t>
            </w:r>
          </w:p>
        </w:tc>
        <w:tc>
          <w:tcPr>
            <w:tcW w:w="1345" w:type="dxa"/>
          </w:tcPr>
          <w:p>
            <w:pPr>
              <w:pStyle w:val="TableParagraph"/>
              <w:ind w:left="72" w:right="72"/>
              <w:rPr>
                <w:sz w:val="24"/>
              </w:rPr>
            </w:pPr>
            <w:r>
              <w:rPr>
                <w:spacing w:val="-5"/>
                <w:sz w:val="24"/>
              </w:rPr>
              <w:t>75</w:t>
            </w:r>
          </w:p>
        </w:tc>
        <w:tc>
          <w:tcPr>
            <w:tcW w:w="1350" w:type="dxa"/>
          </w:tcPr>
          <w:p>
            <w:pPr>
              <w:pStyle w:val="TableParagraph"/>
              <w:ind w:left="5" w:right="5"/>
              <w:rPr>
                <w:sz w:val="24"/>
              </w:rPr>
            </w:pPr>
            <w:r>
              <w:rPr>
                <w:spacing w:val="-4"/>
                <w:sz w:val="24"/>
              </w:rPr>
              <w:t>1.28</w:t>
            </w:r>
          </w:p>
        </w:tc>
        <w:tc>
          <w:tcPr>
            <w:tcW w:w="1355" w:type="dxa"/>
          </w:tcPr>
          <w:p>
            <w:pPr>
              <w:pStyle w:val="TableParagraph"/>
              <w:ind w:left="5" w:right="5"/>
              <w:rPr>
                <w:sz w:val="24"/>
              </w:rPr>
            </w:pPr>
            <w:r>
              <w:rPr>
                <w:spacing w:val="-5"/>
                <w:sz w:val="24"/>
              </w:rPr>
              <w:t>568</w:t>
            </w:r>
          </w:p>
        </w:tc>
        <w:tc>
          <w:tcPr>
            <w:tcW w:w="1167" w:type="dxa"/>
          </w:tcPr>
          <w:p>
            <w:pPr>
              <w:pStyle w:val="TableParagraph"/>
              <w:ind w:left="4" w:right="1"/>
              <w:rPr>
                <w:sz w:val="24"/>
              </w:rPr>
            </w:pPr>
            <w:r>
              <w:rPr>
                <w:spacing w:val="-5"/>
                <w:sz w:val="24"/>
              </w:rPr>
              <w:t>289</w:t>
            </w:r>
          </w:p>
        </w:tc>
        <w:tc>
          <w:tcPr>
            <w:tcW w:w="903" w:type="dxa"/>
          </w:tcPr>
          <w:p>
            <w:pPr>
              <w:pStyle w:val="TableParagraph"/>
              <w:ind w:left="7"/>
              <w:rPr>
                <w:sz w:val="24"/>
              </w:rPr>
            </w:pPr>
            <w:r>
              <w:rPr>
                <w:spacing w:val="-5"/>
                <w:sz w:val="24"/>
              </w:rPr>
              <w:t>1.6</w:t>
            </w:r>
          </w:p>
        </w:tc>
        <w:tc>
          <w:tcPr>
            <w:tcW w:w="1350" w:type="dxa"/>
          </w:tcPr>
          <w:p>
            <w:pPr>
              <w:pStyle w:val="TableParagraph"/>
              <w:ind w:right="5"/>
              <w:rPr>
                <w:sz w:val="24"/>
              </w:rPr>
            </w:pPr>
            <w:r>
              <w:rPr>
                <w:spacing w:val="-5"/>
                <w:sz w:val="24"/>
              </w:rPr>
              <w:t>450</w:t>
            </w:r>
          </w:p>
        </w:tc>
      </w:tr>
    </w:tbl>
    <w:p>
      <w:pPr>
        <w:pStyle w:val="BodyText"/>
        <w:spacing w:before="275"/>
        <w:rPr>
          <w:b/>
        </w:rPr>
      </w:pPr>
    </w:p>
    <w:p>
      <w:pPr>
        <w:spacing w:line="480" w:lineRule="auto" w:before="0" w:after="8"/>
        <w:ind w:left="1120" w:right="1211" w:firstLine="0"/>
        <w:jc w:val="left"/>
        <w:rPr>
          <w:b/>
          <w:sz w:val="24"/>
        </w:rPr>
      </w:pPr>
      <w:r>
        <w:rPr>
          <w:b/>
          <w:sz w:val="24"/>
        </w:rPr>
        <w:t>Table 4.8: Case depths for</w:t>
      </w:r>
      <w:r>
        <w:rPr>
          <w:b/>
          <w:spacing w:val="-2"/>
          <w:sz w:val="24"/>
        </w:rPr>
        <w:t> </w:t>
      </w:r>
      <w:r>
        <w:rPr>
          <w:b/>
          <w:sz w:val="24"/>
        </w:rPr>
        <w:t>carburized steel rods (using</w:t>
      </w:r>
      <w:r>
        <w:rPr>
          <w:b/>
          <w:spacing w:val="-1"/>
          <w:sz w:val="24"/>
        </w:rPr>
        <w:t> </w:t>
      </w:r>
      <w:r>
        <w:rPr>
          <w:b/>
          <w:sz w:val="24"/>
        </w:rPr>
        <w:t>different composition ofpulverized</w:t>
      </w:r>
      <w:r>
        <w:rPr>
          <w:b/>
          <w:spacing w:val="-3"/>
          <w:sz w:val="24"/>
        </w:rPr>
        <w:t> </w:t>
      </w:r>
      <w:r>
        <w:rPr>
          <w:b/>
          <w:sz w:val="24"/>
        </w:rPr>
        <w:t>periwinkle</w:t>
      </w:r>
      <w:r>
        <w:rPr>
          <w:b/>
          <w:spacing w:val="-4"/>
          <w:sz w:val="24"/>
        </w:rPr>
        <w:t> </w:t>
      </w:r>
      <w:r>
        <w:rPr>
          <w:b/>
          <w:sz w:val="24"/>
        </w:rPr>
        <w:t>shell</w:t>
      </w:r>
      <w:r>
        <w:rPr>
          <w:b/>
          <w:spacing w:val="-6"/>
          <w:sz w:val="24"/>
        </w:rPr>
        <w:t> </w:t>
      </w:r>
      <w:r>
        <w:rPr>
          <w:b/>
          <w:sz w:val="24"/>
        </w:rPr>
        <w:t>and</w:t>
      </w:r>
      <w:r>
        <w:rPr>
          <w:b/>
          <w:spacing w:val="-3"/>
          <w:sz w:val="24"/>
        </w:rPr>
        <w:t> </w:t>
      </w:r>
      <w:r>
        <w:rPr>
          <w:b/>
          <w:sz w:val="24"/>
        </w:rPr>
        <w:t>coconut</w:t>
      </w:r>
      <w:r>
        <w:rPr>
          <w:b/>
          <w:spacing w:val="-5"/>
          <w:sz w:val="24"/>
        </w:rPr>
        <w:t> </w:t>
      </w:r>
      <w:r>
        <w:rPr>
          <w:b/>
          <w:sz w:val="24"/>
        </w:rPr>
        <w:t>shell</w:t>
      </w:r>
      <w:r>
        <w:rPr>
          <w:b/>
          <w:spacing w:val="-6"/>
          <w:sz w:val="24"/>
        </w:rPr>
        <w:t> </w:t>
      </w:r>
      <w:r>
        <w:rPr>
          <w:b/>
          <w:sz w:val="24"/>
        </w:rPr>
        <w:t>charcoal)</w:t>
      </w:r>
      <w:r>
        <w:rPr>
          <w:b/>
          <w:spacing w:val="-2"/>
          <w:sz w:val="24"/>
        </w:rPr>
        <w:t> </w:t>
      </w:r>
      <w:r>
        <w:rPr>
          <w:b/>
          <w:sz w:val="24"/>
        </w:rPr>
        <w:t>at</w:t>
      </w:r>
      <w:r>
        <w:rPr>
          <w:b/>
          <w:spacing w:val="-2"/>
          <w:sz w:val="24"/>
        </w:rPr>
        <w:t> </w:t>
      </w:r>
      <w:r>
        <w:rPr>
          <w:b/>
          <w:sz w:val="24"/>
        </w:rPr>
        <w:t>850</w:t>
      </w:r>
      <w:r>
        <w:rPr>
          <w:rFonts w:ascii="Cambria Math" w:hAnsi="Cambria Math"/>
          <w:sz w:val="24"/>
        </w:rPr>
        <w:t>℃ </w:t>
      </w:r>
      <w:r>
        <w:rPr>
          <w:b/>
          <w:sz w:val="24"/>
        </w:rPr>
        <w:t>for</w:t>
      </w:r>
      <w:r>
        <w:rPr>
          <w:b/>
          <w:spacing w:val="-8"/>
          <w:sz w:val="24"/>
        </w:rPr>
        <w:t> </w:t>
      </w:r>
      <w:r>
        <w:rPr>
          <w:b/>
          <w:sz w:val="24"/>
        </w:rPr>
        <w:t>3</w:t>
      </w:r>
      <w:r>
        <w:rPr>
          <w:b/>
          <w:spacing w:val="-3"/>
          <w:sz w:val="24"/>
        </w:rPr>
        <w:t> </w:t>
      </w:r>
      <w:r>
        <w:rPr>
          <w:b/>
          <w:sz w:val="24"/>
        </w:rPr>
        <w:t>hours</w:t>
      </w: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2"/>
        <w:gridCol w:w="1349"/>
        <w:gridCol w:w="1349"/>
        <w:gridCol w:w="1349"/>
        <w:gridCol w:w="1354"/>
        <w:gridCol w:w="1079"/>
        <w:gridCol w:w="988"/>
        <w:gridCol w:w="1348"/>
      </w:tblGrid>
      <w:tr>
        <w:trPr>
          <w:trHeight w:val="1454" w:hRule="atLeast"/>
        </w:trPr>
        <w:tc>
          <w:tcPr>
            <w:tcW w:w="1172" w:type="dxa"/>
          </w:tcPr>
          <w:p>
            <w:pPr>
              <w:pStyle w:val="TableParagraph"/>
              <w:spacing w:line="276" w:lineRule="auto"/>
              <w:ind w:left="129" w:right="129" w:firstLine="4"/>
              <w:rPr>
                <w:b/>
                <w:sz w:val="22"/>
              </w:rPr>
            </w:pPr>
            <w:r>
              <w:rPr>
                <w:b/>
                <w:spacing w:val="-2"/>
                <w:sz w:val="22"/>
              </w:rPr>
              <w:t>Control Variables </w:t>
            </w:r>
            <w:r>
              <w:rPr>
                <w:b/>
                <w:sz w:val="22"/>
              </w:rPr>
              <w:t>Exp. No</w:t>
            </w:r>
          </w:p>
        </w:tc>
        <w:tc>
          <w:tcPr>
            <w:tcW w:w="1349" w:type="dxa"/>
          </w:tcPr>
          <w:p>
            <w:pPr>
              <w:pStyle w:val="TableParagraph"/>
              <w:spacing w:line="276" w:lineRule="auto"/>
              <w:ind w:left="167" w:right="160"/>
              <w:jc w:val="both"/>
              <w:rPr>
                <w:b/>
                <w:sz w:val="22"/>
              </w:rPr>
            </w:pPr>
            <w:r>
              <w:rPr>
                <w:b/>
                <w:spacing w:val="-2"/>
                <w:sz w:val="22"/>
              </w:rPr>
              <w:t>Pulverized Periwinkle </w:t>
            </w:r>
            <w:r>
              <w:rPr>
                <w:b/>
                <w:sz w:val="22"/>
              </w:rPr>
              <w:t>shell (%)</w:t>
            </w:r>
          </w:p>
        </w:tc>
        <w:tc>
          <w:tcPr>
            <w:tcW w:w="1349" w:type="dxa"/>
          </w:tcPr>
          <w:p>
            <w:pPr>
              <w:pStyle w:val="TableParagraph"/>
              <w:spacing w:line="276" w:lineRule="auto"/>
              <w:ind w:left="124" w:right="117"/>
              <w:rPr>
                <w:b/>
                <w:sz w:val="22"/>
              </w:rPr>
            </w:pPr>
            <w:r>
              <w:rPr>
                <w:b/>
                <w:spacing w:val="-2"/>
                <w:sz w:val="22"/>
              </w:rPr>
              <w:t>Pulverized coconut shell charcoal</w:t>
            </w:r>
          </w:p>
          <w:p>
            <w:pPr>
              <w:pStyle w:val="TableParagraph"/>
              <w:spacing w:line="251" w:lineRule="exact"/>
              <w:ind w:left="128" w:right="117"/>
              <w:rPr>
                <w:b/>
                <w:sz w:val="22"/>
              </w:rPr>
            </w:pPr>
            <w:r>
              <w:rPr>
                <w:b/>
                <w:spacing w:val="-5"/>
                <w:sz w:val="22"/>
              </w:rPr>
              <w:t>(%)</w:t>
            </w:r>
          </w:p>
        </w:tc>
        <w:tc>
          <w:tcPr>
            <w:tcW w:w="1349" w:type="dxa"/>
          </w:tcPr>
          <w:p>
            <w:pPr>
              <w:pStyle w:val="TableParagraph"/>
              <w:spacing w:line="276" w:lineRule="auto"/>
              <w:ind w:left="144" w:right="143" w:firstLine="9"/>
              <w:rPr>
                <w:b/>
                <w:sz w:val="22"/>
              </w:rPr>
            </w:pPr>
            <w:r>
              <w:rPr>
                <w:b/>
                <w:spacing w:val="-2"/>
                <w:sz w:val="22"/>
              </w:rPr>
              <w:t>Carbon content after carburizati</w:t>
            </w:r>
          </w:p>
          <w:p>
            <w:pPr>
              <w:pStyle w:val="TableParagraph"/>
              <w:spacing w:line="251" w:lineRule="exact"/>
              <w:ind w:left="124" w:right="118"/>
              <w:rPr>
                <w:b/>
                <w:sz w:val="22"/>
              </w:rPr>
            </w:pPr>
            <w:r>
              <w:rPr>
                <w:b/>
                <w:sz w:val="22"/>
              </w:rPr>
              <w:t>on</w:t>
            </w:r>
            <w:r>
              <w:rPr>
                <w:b/>
                <w:spacing w:val="-8"/>
                <w:sz w:val="22"/>
              </w:rPr>
              <w:t> </w:t>
            </w:r>
            <w:r>
              <w:rPr>
                <w:b/>
                <w:spacing w:val="-4"/>
                <w:sz w:val="22"/>
              </w:rPr>
              <w:t>(%C)</w:t>
            </w:r>
          </w:p>
        </w:tc>
        <w:tc>
          <w:tcPr>
            <w:tcW w:w="1354" w:type="dxa"/>
          </w:tcPr>
          <w:p>
            <w:pPr>
              <w:pStyle w:val="TableParagraph"/>
              <w:spacing w:line="276" w:lineRule="auto"/>
              <w:ind w:left="82" w:right="73"/>
              <w:rPr>
                <w:b/>
                <w:sz w:val="22"/>
              </w:rPr>
            </w:pPr>
            <w:r>
              <w:rPr>
                <w:b/>
                <w:spacing w:val="-4"/>
                <w:sz w:val="22"/>
              </w:rPr>
              <w:t>Case </w:t>
            </w:r>
            <w:r>
              <w:rPr>
                <w:b/>
                <w:spacing w:val="-2"/>
                <w:sz w:val="22"/>
              </w:rPr>
              <w:t>hardness </w:t>
            </w:r>
            <w:r>
              <w:rPr>
                <w:b/>
                <w:sz w:val="22"/>
              </w:rPr>
              <w:t>values</w:t>
            </w:r>
            <w:r>
              <w:rPr>
                <w:b/>
                <w:spacing w:val="-14"/>
                <w:sz w:val="22"/>
              </w:rPr>
              <w:t> </w:t>
            </w:r>
            <w:r>
              <w:rPr>
                <w:b/>
                <w:sz w:val="22"/>
              </w:rPr>
              <w:t>(HV </w:t>
            </w:r>
            <w:r>
              <w:rPr>
                <w:b/>
                <w:spacing w:val="-2"/>
                <w:sz w:val="22"/>
              </w:rPr>
              <w:t>0.3kgf)</w:t>
            </w:r>
          </w:p>
        </w:tc>
        <w:tc>
          <w:tcPr>
            <w:tcW w:w="1079" w:type="dxa"/>
          </w:tcPr>
          <w:p>
            <w:pPr>
              <w:pStyle w:val="TableParagraph"/>
              <w:spacing w:line="276" w:lineRule="auto"/>
              <w:ind w:left="116" w:right="112" w:firstLine="8"/>
              <w:rPr>
                <w:b/>
                <w:sz w:val="22"/>
              </w:rPr>
            </w:pPr>
            <w:r>
              <w:rPr>
                <w:b/>
                <w:spacing w:val="-4"/>
                <w:sz w:val="22"/>
              </w:rPr>
              <w:t>Core </w:t>
            </w:r>
            <w:r>
              <w:rPr>
                <w:b/>
                <w:spacing w:val="-2"/>
                <w:sz w:val="22"/>
              </w:rPr>
              <w:t>hardness values </w:t>
            </w:r>
            <w:r>
              <w:rPr>
                <w:b/>
                <w:spacing w:val="-4"/>
                <w:sz w:val="22"/>
              </w:rPr>
              <w:t>(HV</w:t>
            </w:r>
          </w:p>
          <w:p>
            <w:pPr>
              <w:pStyle w:val="TableParagraph"/>
              <w:spacing w:line="251" w:lineRule="exact"/>
              <w:ind w:left="9" w:right="5"/>
              <w:rPr>
                <w:b/>
                <w:sz w:val="22"/>
              </w:rPr>
            </w:pPr>
            <w:r>
              <w:rPr>
                <w:b/>
                <w:spacing w:val="-2"/>
                <w:sz w:val="22"/>
              </w:rPr>
              <w:t>0.3kgf)</w:t>
            </w:r>
          </w:p>
        </w:tc>
        <w:tc>
          <w:tcPr>
            <w:tcW w:w="988" w:type="dxa"/>
          </w:tcPr>
          <w:p>
            <w:pPr>
              <w:pStyle w:val="TableParagraph"/>
              <w:spacing w:line="276" w:lineRule="auto"/>
              <w:ind w:left="227" w:right="208" w:firstLine="43"/>
              <w:jc w:val="both"/>
              <w:rPr>
                <w:b/>
                <w:sz w:val="22"/>
              </w:rPr>
            </w:pPr>
            <w:r>
              <w:rPr>
                <w:b/>
                <w:spacing w:val="-4"/>
                <w:sz w:val="22"/>
              </w:rPr>
              <w:t>Case </w:t>
            </w:r>
            <w:r>
              <w:rPr>
                <w:b/>
                <w:spacing w:val="-2"/>
                <w:sz w:val="22"/>
              </w:rPr>
              <w:t>depth </w:t>
            </w:r>
            <w:r>
              <w:rPr>
                <w:b/>
                <w:spacing w:val="-4"/>
                <w:sz w:val="22"/>
              </w:rPr>
              <w:t>(mm)</w:t>
            </w:r>
          </w:p>
        </w:tc>
        <w:tc>
          <w:tcPr>
            <w:tcW w:w="1348" w:type="dxa"/>
          </w:tcPr>
          <w:p>
            <w:pPr>
              <w:pStyle w:val="TableParagraph"/>
              <w:spacing w:line="276" w:lineRule="auto"/>
              <w:ind w:left="147" w:right="135" w:firstLine="9"/>
              <w:rPr>
                <w:b/>
                <w:sz w:val="22"/>
              </w:rPr>
            </w:pPr>
            <w:r>
              <w:rPr>
                <w:b/>
                <w:sz w:val="22"/>
              </w:rPr>
              <w:t>Case</w:t>
            </w:r>
            <w:r>
              <w:rPr>
                <w:b/>
                <w:spacing w:val="-14"/>
                <w:sz w:val="22"/>
              </w:rPr>
              <w:t> </w:t>
            </w:r>
            <w:r>
              <w:rPr>
                <w:b/>
                <w:sz w:val="22"/>
              </w:rPr>
              <w:t>depth </w:t>
            </w:r>
            <w:r>
              <w:rPr>
                <w:b/>
                <w:spacing w:val="-2"/>
                <w:sz w:val="22"/>
              </w:rPr>
              <w:t>hardness values (HV0.3kgf)</w:t>
            </w:r>
          </w:p>
        </w:tc>
      </w:tr>
      <w:tr>
        <w:trPr>
          <w:trHeight w:val="552" w:hRule="atLeast"/>
        </w:trPr>
        <w:tc>
          <w:tcPr>
            <w:tcW w:w="1172" w:type="dxa"/>
          </w:tcPr>
          <w:p>
            <w:pPr>
              <w:pStyle w:val="TableParagraph"/>
              <w:ind w:left="17" w:right="10"/>
              <w:rPr>
                <w:sz w:val="24"/>
              </w:rPr>
            </w:pPr>
            <w:r>
              <w:rPr>
                <w:spacing w:val="-2"/>
                <w:sz w:val="24"/>
              </w:rPr>
              <w:t>Control</w:t>
            </w:r>
          </w:p>
        </w:tc>
        <w:tc>
          <w:tcPr>
            <w:tcW w:w="1349" w:type="dxa"/>
          </w:tcPr>
          <w:p>
            <w:pPr>
              <w:pStyle w:val="TableParagraph"/>
              <w:rPr>
                <w:sz w:val="24"/>
              </w:rPr>
            </w:pPr>
            <w:r>
              <w:rPr>
                <w:spacing w:val="-10"/>
                <w:sz w:val="24"/>
              </w:rPr>
              <w:t>0</w:t>
            </w:r>
          </w:p>
        </w:tc>
        <w:tc>
          <w:tcPr>
            <w:tcW w:w="1349" w:type="dxa"/>
          </w:tcPr>
          <w:p>
            <w:pPr>
              <w:pStyle w:val="TableParagraph"/>
              <w:rPr>
                <w:sz w:val="24"/>
              </w:rPr>
            </w:pPr>
            <w:r>
              <w:rPr>
                <w:spacing w:val="-5"/>
                <w:sz w:val="24"/>
              </w:rPr>
              <w:t>100</w:t>
            </w:r>
          </w:p>
        </w:tc>
        <w:tc>
          <w:tcPr>
            <w:tcW w:w="1349" w:type="dxa"/>
          </w:tcPr>
          <w:p>
            <w:pPr>
              <w:pStyle w:val="TableParagraph"/>
              <w:ind w:left="5"/>
              <w:rPr>
                <w:sz w:val="24"/>
              </w:rPr>
            </w:pPr>
            <w:r>
              <w:rPr>
                <w:spacing w:val="-4"/>
                <w:sz w:val="24"/>
              </w:rPr>
              <w:t>0.70</w:t>
            </w:r>
          </w:p>
        </w:tc>
        <w:tc>
          <w:tcPr>
            <w:tcW w:w="1354" w:type="dxa"/>
          </w:tcPr>
          <w:p>
            <w:pPr>
              <w:pStyle w:val="TableParagraph"/>
              <w:ind w:left="79" w:right="73"/>
              <w:rPr>
                <w:sz w:val="24"/>
              </w:rPr>
            </w:pPr>
            <w:r>
              <w:rPr>
                <w:spacing w:val="-5"/>
                <w:sz w:val="24"/>
              </w:rPr>
              <w:t>444</w:t>
            </w:r>
          </w:p>
        </w:tc>
        <w:tc>
          <w:tcPr>
            <w:tcW w:w="1079" w:type="dxa"/>
          </w:tcPr>
          <w:p>
            <w:pPr>
              <w:pStyle w:val="TableParagraph"/>
              <w:ind w:left="9" w:right="6"/>
              <w:rPr>
                <w:sz w:val="24"/>
              </w:rPr>
            </w:pPr>
            <w:r>
              <w:rPr>
                <w:spacing w:val="-5"/>
                <w:sz w:val="24"/>
              </w:rPr>
              <w:t>310</w:t>
            </w:r>
          </w:p>
        </w:tc>
        <w:tc>
          <w:tcPr>
            <w:tcW w:w="988" w:type="dxa"/>
          </w:tcPr>
          <w:p>
            <w:pPr>
              <w:pStyle w:val="TableParagraph"/>
              <w:ind w:left="10"/>
              <w:rPr>
                <w:sz w:val="24"/>
              </w:rPr>
            </w:pPr>
            <w:r>
              <w:rPr>
                <w:spacing w:val="-5"/>
                <w:sz w:val="24"/>
              </w:rPr>
              <w:t>1.0</w:t>
            </w:r>
          </w:p>
        </w:tc>
        <w:tc>
          <w:tcPr>
            <w:tcW w:w="1348" w:type="dxa"/>
          </w:tcPr>
          <w:p>
            <w:pPr>
              <w:pStyle w:val="TableParagraph"/>
              <w:ind w:left="8"/>
              <w:rPr>
                <w:sz w:val="24"/>
              </w:rPr>
            </w:pPr>
            <w:r>
              <w:rPr>
                <w:spacing w:val="-5"/>
                <w:sz w:val="24"/>
              </w:rPr>
              <w:t>400</w:t>
            </w:r>
          </w:p>
        </w:tc>
      </w:tr>
      <w:tr>
        <w:trPr>
          <w:trHeight w:val="551" w:hRule="atLeast"/>
        </w:trPr>
        <w:tc>
          <w:tcPr>
            <w:tcW w:w="1172" w:type="dxa"/>
          </w:tcPr>
          <w:p>
            <w:pPr>
              <w:pStyle w:val="TableParagraph"/>
              <w:ind w:left="17" w:right="17"/>
              <w:rPr>
                <w:sz w:val="24"/>
              </w:rPr>
            </w:pPr>
            <w:r>
              <w:rPr>
                <w:spacing w:val="-5"/>
                <w:sz w:val="24"/>
              </w:rPr>
              <w:t>C1</w:t>
            </w:r>
          </w:p>
        </w:tc>
        <w:tc>
          <w:tcPr>
            <w:tcW w:w="1349" w:type="dxa"/>
          </w:tcPr>
          <w:p>
            <w:pPr>
              <w:pStyle w:val="TableParagraph"/>
              <w:rPr>
                <w:sz w:val="24"/>
              </w:rPr>
            </w:pPr>
            <w:r>
              <w:rPr>
                <w:spacing w:val="-10"/>
                <w:sz w:val="24"/>
              </w:rPr>
              <w:t>5</w:t>
            </w:r>
          </w:p>
        </w:tc>
        <w:tc>
          <w:tcPr>
            <w:tcW w:w="1349" w:type="dxa"/>
          </w:tcPr>
          <w:p>
            <w:pPr>
              <w:pStyle w:val="TableParagraph"/>
              <w:ind w:left="5"/>
              <w:rPr>
                <w:sz w:val="24"/>
              </w:rPr>
            </w:pPr>
            <w:r>
              <w:rPr>
                <w:spacing w:val="-5"/>
                <w:sz w:val="24"/>
              </w:rPr>
              <w:t>95</w:t>
            </w:r>
          </w:p>
        </w:tc>
        <w:tc>
          <w:tcPr>
            <w:tcW w:w="1349" w:type="dxa"/>
          </w:tcPr>
          <w:p>
            <w:pPr>
              <w:pStyle w:val="TableParagraph"/>
              <w:ind w:left="5"/>
              <w:rPr>
                <w:sz w:val="24"/>
              </w:rPr>
            </w:pPr>
            <w:r>
              <w:rPr>
                <w:spacing w:val="-4"/>
                <w:sz w:val="24"/>
              </w:rPr>
              <w:t>0.72</w:t>
            </w:r>
          </w:p>
        </w:tc>
        <w:tc>
          <w:tcPr>
            <w:tcW w:w="1354" w:type="dxa"/>
          </w:tcPr>
          <w:p>
            <w:pPr>
              <w:pStyle w:val="TableParagraph"/>
              <w:ind w:left="79" w:right="73"/>
              <w:rPr>
                <w:sz w:val="24"/>
              </w:rPr>
            </w:pPr>
            <w:r>
              <w:rPr>
                <w:spacing w:val="-5"/>
                <w:sz w:val="24"/>
              </w:rPr>
              <w:t>467</w:t>
            </w:r>
          </w:p>
        </w:tc>
        <w:tc>
          <w:tcPr>
            <w:tcW w:w="1079" w:type="dxa"/>
          </w:tcPr>
          <w:p>
            <w:pPr>
              <w:pStyle w:val="TableParagraph"/>
              <w:ind w:left="9" w:right="6"/>
              <w:rPr>
                <w:sz w:val="24"/>
              </w:rPr>
            </w:pPr>
            <w:r>
              <w:rPr>
                <w:spacing w:val="-5"/>
                <w:sz w:val="24"/>
              </w:rPr>
              <w:t>261</w:t>
            </w:r>
          </w:p>
        </w:tc>
        <w:tc>
          <w:tcPr>
            <w:tcW w:w="988" w:type="dxa"/>
          </w:tcPr>
          <w:p>
            <w:pPr>
              <w:pStyle w:val="TableParagraph"/>
              <w:ind w:left="10"/>
              <w:rPr>
                <w:sz w:val="24"/>
              </w:rPr>
            </w:pPr>
            <w:r>
              <w:rPr>
                <w:spacing w:val="-5"/>
                <w:sz w:val="24"/>
              </w:rPr>
              <w:t>1.1</w:t>
            </w:r>
          </w:p>
        </w:tc>
        <w:tc>
          <w:tcPr>
            <w:tcW w:w="1348" w:type="dxa"/>
          </w:tcPr>
          <w:p>
            <w:pPr>
              <w:pStyle w:val="TableParagraph"/>
              <w:ind w:left="8"/>
              <w:rPr>
                <w:sz w:val="24"/>
              </w:rPr>
            </w:pPr>
            <w:r>
              <w:rPr>
                <w:spacing w:val="-5"/>
                <w:sz w:val="24"/>
              </w:rPr>
              <w:t>410</w:t>
            </w:r>
          </w:p>
        </w:tc>
      </w:tr>
      <w:tr>
        <w:trPr>
          <w:trHeight w:val="551" w:hRule="atLeast"/>
        </w:trPr>
        <w:tc>
          <w:tcPr>
            <w:tcW w:w="1172" w:type="dxa"/>
          </w:tcPr>
          <w:p>
            <w:pPr>
              <w:pStyle w:val="TableParagraph"/>
              <w:ind w:left="17" w:right="17"/>
              <w:rPr>
                <w:sz w:val="24"/>
              </w:rPr>
            </w:pPr>
            <w:r>
              <w:rPr>
                <w:spacing w:val="-5"/>
                <w:sz w:val="24"/>
              </w:rPr>
              <w:t>C2</w:t>
            </w:r>
          </w:p>
        </w:tc>
        <w:tc>
          <w:tcPr>
            <w:tcW w:w="1349" w:type="dxa"/>
          </w:tcPr>
          <w:p>
            <w:pPr>
              <w:pStyle w:val="TableParagraph"/>
              <w:ind w:left="4"/>
              <w:rPr>
                <w:sz w:val="24"/>
              </w:rPr>
            </w:pPr>
            <w:r>
              <w:rPr>
                <w:spacing w:val="-5"/>
                <w:sz w:val="24"/>
              </w:rPr>
              <w:t>10</w:t>
            </w:r>
          </w:p>
        </w:tc>
        <w:tc>
          <w:tcPr>
            <w:tcW w:w="1349" w:type="dxa"/>
          </w:tcPr>
          <w:p>
            <w:pPr>
              <w:pStyle w:val="TableParagraph"/>
              <w:ind w:left="5"/>
              <w:rPr>
                <w:sz w:val="24"/>
              </w:rPr>
            </w:pPr>
            <w:r>
              <w:rPr>
                <w:spacing w:val="-5"/>
                <w:sz w:val="24"/>
              </w:rPr>
              <w:t>90</w:t>
            </w:r>
          </w:p>
        </w:tc>
        <w:tc>
          <w:tcPr>
            <w:tcW w:w="1349" w:type="dxa"/>
          </w:tcPr>
          <w:p>
            <w:pPr>
              <w:pStyle w:val="TableParagraph"/>
              <w:ind w:left="5"/>
              <w:rPr>
                <w:sz w:val="24"/>
              </w:rPr>
            </w:pPr>
            <w:r>
              <w:rPr>
                <w:spacing w:val="-4"/>
                <w:sz w:val="24"/>
              </w:rPr>
              <w:t>0.89</w:t>
            </w:r>
          </w:p>
        </w:tc>
        <w:tc>
          <w:tcPr>
            <w:tcW w:w="1354" w:type="dxa"/>
          </w:tcPr>
          <w:p>
            <w:pPr>
              <w:pStyle w:val="TableParagraph"/>
              <w:ind w:left="79" w:right="73"/>
              <w:rPr>
                <w:sz w:val="24"/>
              </w:rPr>
            </w:pPr>
            <w:r>
              <w:rPr>
                <w:spacing w:val="-5"/>
                <w:sz w:val="24"/>
              </w:rPr>
              <w:t>490</w:t>
            </w:r>
          </w:p>
        </w:tc>
        <w:tc>
          <w:tcPr>
            <w:tcW w:w="1079" w:type="dxa"/>
          </w:tcPr>
          <w:p>
            <w:pPr>
              <w:pStyle w:val="TableParagraph"/>
              <w:ind w:left="9" w:right="6"/>
              <w:rPr>
                <w:sz w:val="24"/>
              </w:rPr>
            </w:pPr>
            <w:r>
              <w:rPr>
                <w:spacing w:val="-5"/>
                <w:sz w:val="24"/>
              </w:rPr>
              <w:t>274</w:t>
            </w:r>
          </w:p>
        </w:tc>
        <w:tc>
          <w:tcPr>
            <w:tcW w:w="988" w:type="dxa"/>
          </w:tcPr>
          <w:p>
            <w:pPr>
              <w:pStyle w:val="TableParagraph"/>
              <w:ind w:left="10"/>
              <w:rPr>
                <w:sz w:val="24"/>
              </w:rPr>
            </w:pPr>
            <w:r>
              <w:rPr>
                <w:spacing w:val="-5"/>
                <w:sz w:val="24"/>
              </w:rPr>
              <w:t>1.2</w:t>
            </w:r>
          </w:p>
        </w:tc>
        <w:tc>
          <w:tcPr>
            <w:tcW w:w="1348" w:type="dxa"/>
          </w:tcPr>
          <w:p>
            <w:pPr>
              <w:pStyle w:val="TableParagraph"/>
              <w:ind w:left="8"/>
              <w:rPr>
                <w:sz w:val="24"/>
              </w:rPr>
            </w:pPr>
            <w:r>
              <w:rPr>
                <w:spacing w:val="-5"/>
                <w:sz w:val="24"/>
              </w:rPr>
              <w:t>420</w:t>
            </w:r>
          </w:p>
        </w:tc>
      </w:tr>
      <w:tr>
        <w:trPr>
          <w:trHeight w:val="552" w:hRule="atLeast"/>
        </w:trPr>
        <w:tc>
          <w:tcPr>
            <w:tcW w:w="1172" w:type="dxa"/>
          </w:tcPr>
          <w:p>
            <w:pPr>
              <w:pStyle w:val="TableParagraph"/>
              <w:ind w:left="17" w:right="17"/>
              <w:rPr>
                <w:sz w:val="24"/>
              </w:rPr>
            </w:pPr>
            <w:r>
              <w:rPr>
                <w:spacing w:val="-5"/>
                <w:sz w:val="24"/>
              </w:rPr>
              <w:t>C3</w:t>
            </w:r>
          </w:p>
        </w:tc>
        <w:tc>
          <w:tcPr>
            <w:tcW w:w="1349" w:type="dxa"/>
          </w:tcPr>
          <w:p>
            <w:pPr>
              <w:pStyle w:val="TableParagraph"/>
              <w:ind w:left="4"/>
              <w:rPr>
                <w:sz w:val="24"/>
              </w:rPr>
            </w:pPr>
            <w:r>
              <w:rPr>
                <w:spacing w:val="-5"/>
                <w:sz w:val="24"/>
              </w:rPr>
              <w:t>15</w:t>
            </w:r>
          </w:p>
        </w:tc>
        <w:tc>
          <w:tcPr>
            <w:tcW w:w="1349" w:type="dxa"/>
          </w:tcPr>
          <w:p>
            <w:pPr>
              <w:pStyle w:val="TableParagraph"/>
              <w:ind w:left="5"/>
              <w:rPr>
                <w:sz w:val="24"/>
              </w:rPr>
            </w:pPr>
            <w:r>
              <w:rPr>
                <w:spacing w:val="-5"/>
                <w:sz w:val="24"/>
              </w:rPr>
              <w:t>85</w:t>
            </w:r>
          </w:p>
        </w:tc>
        <w:tc>
          <w:tcPr>
            <w:tcW w:w="1349" w:type="dxa"/>
          </w:tcPr>
          <w:p>
            <w:pPr>
              <w:pStyle w:val="TableParagraph"/>
              <w:ind w:left="5"/>
              <w:rPr>
                <w:sz w:val="24"/>
              </w:rPr>
            </w:pPr>
            <w:r>
              <w:rPr>
                <w:spacing w:val="-4"/>
                <w:sz w:val="24"/>
              </w:rPr>
              <w:t>1.01</w:t>
            </w:r>
          </w:p>
        </w:tc>
        <w:tc>
          <w:tcPr>
            <w:tcW w:w="1354" w:type="dxa"/>
          </w:tcPr>
          <w:p>
            <w:pPr>
              <w:pStyle w:val="TableParagraph"/>
              <w:ind w:left="79" w:right="73"/>
              <w:rPr>
                <w:sz w:val="24"/>
              </w:rPr>
            </w:pPr>
            <w:r>
              <w:rPr>
                <w:spacing w:val="-5"/>
                <w:sz w:val="24"/>
              </w:rPr>
              <w:t>572</w:t>
            </w:r>
          </w:p>
        </w:tc>
        <w:tc>
          <w:tcPr>
            <w:tcW w:w="1079" w:type="dxa"/>
          </w:tcPr>
          <w:p>
            <w:pPr>
              <w:pStyle w:val="TableParagraph"/>
              <w:ind w:left="9" w:right="6"/>
              <w:rPr>
                <w:sz w:val="24"/>
              </w:rPr>
            </w:pPr>
            <w:r>
              <w:rPr>
                <w:spacing w:val="-5"/>
                <w:sz w:val="24"/>
              </w:rPr>
              <w:t>280</w:t>
            </w:r>
          </w:p>
        </w:tc>
        <w:tc>
          <w:tcPr>
            <w:tcW w:w="988" w:type="dxa"/>
          </w:tcPr>
          <w:p>
            <w:pPr>
              <w:pStyle w:val="TableParagraph"/>
              <w:ind w:left="10"/>
              <w:rPr>
                <w:sz w:val="24"/>
              </w:rPr>
            </w:pPr>
            <w:r>
              <w:rPr>
                <w:spacing w:val="-5"/>
                <w:sz w:val="24"/>
              </w:rPr>
              <w:t>1.5</w:t>
            </w:r>
          </w:p>
        </w:tc>
        <w:tc>
          <w:tcPr>
            <w:tcW w:w="1348" w:type="dxa"/>
          </w:tcPr>
          <w:p>
            <w:pPr>
              <w:pStyle w:val="TableParagraph"/>
              <w:ind w:left="8"/>
              <w:rPr>
                <w:sz w:val="24"/>
              </w:rPr>
            </w:pPr>
            <w:r>
              <w:rPr>
                <w:spacing w:val="-5"/>
                <w:sz w:val="24"/>
              </w:rPr>
              <w:t>440</w:t>
            </w:r>
          </w:p>
        </w:tc>
      </w:tr>
      <w:tr>
        <w:trPr>
          <w:trHeight w:val="551" w:hRule="atLeast"/>
        </w:trPr>
        <w:tc>
          <w:tcPr>
            <w:tcW w:w="1172" w:type="dxa"/>
          </w:tcPr>
          <w:p>
            <w:pPr>
              <w:pStyle w:val="TableParagraph"/>
              <w:ind w:left="17" w:right="17"/>
              <w:rPr>
                <w:sz w:val="24"/>
              </w:rPr>
            </w:pPr>
            <w:r>
              <w:rPr>
                <w:spacing w:val="-5"/>
                <w:sz w:val="24"/>
              </w:rPr>
              <w:t>C4</w:t>
            </w:r>
          </w:p>
        </w:tc>
        <w:tc>
          <w:tcPr>
            <w:tcW w:w="1349" w:type="dxa"/>
          </w:tcPr>
          <w:p>
            <w:pPr>
              <w:pStyle w:val="TableParagraph"/>
              <w:ind w:left="4"/>
              <w:rPr>
                <w:sz w:val="24"/>
              </w:rPr>
            </w:pPr>
            <w:r>
              <w:rPr>
                <w:spacing w:val="-5"/>
                <w:sz w:val="24"/>
              </w:rPr>
              <w:t>20</w:t>
            </w:r>
          </w:p>
        </w:tc>
        <w:tc>
          <w:tcPr>
            <w:tcW w:w="1349" w:type="dxa"/>
          </w:tcPr>
          <w:p>
            <w:pPr>
              <w:pStyle w:val="TableParagraph"/>
              <w:ind w:left="5"/>
              <w:rPr>
                <w:sz w:val="24"/>
              </w:rPr>
            </w:pPr>
            <w:r>
              <w:rPr>
                <w:spacing w:val="-5"/>
                <w:sz w:val="24"/>
              </w:rPr>
              <w:t>80</w:t>
            </w:r>
          </w:p>
        </w:tc>
        <w:tc>
          <w:tcPr>
            <w:tcW w:w="1349" w:type="dxa"/>
          </w:tcPr>
          <w:p>
            <w:pPr>
              <w:pStyle w:val="TableParagraph"/>
              <w:ind w:left="5"/>
              <w:rPr>
                <w:sz w:val="24"/>
              </w:rPr>
            </w:pPr>
            <w:r>
              <w:rPr>
                <w:spacing w:val="-4"/>
                <w:sz w:val="24"/>
              </w:rPr>
              <w:t>1.02</w:t>
            </w:r>
          </w:p>
        </w:tc>
        <w:tc>
          <w:tcPr>
            <w:tcW w:w="1354" w:type="dxa"/>
          </w:tcPr>
          <w:p>
            <w:pPr>
              <w:pStyle w:val="TableParagraph"/>
              <w:ind w:left="79" w:right="73"/>
              <w:rPr>
                <w:sz w:val="24"/>
              </w:rPr>
            </w:pPr>
            <w:r>
              <w:rPr>
                <w:spacing w:val="-5"/>
                <w:sz w:val="24"/>
              </w:rPr>
              <w:t>575</w:t>
            </w:r>
          </w:p>
        </w:tc>
        <w:tc>
          <w:tcPr>
            <w:tcW w:w="1079" w:type="dxa"/>
          </w:tcPr>
          <w:p>
            <w:pPr>
              <w:pStyle w:val="TableParagraph"/>
              <w:ind w:left="9" w:right="6"/>
              <w:rPr>
                <w:sz w:val="24"/>
              </w:rPr>
            </w:pPr>
            <w:r>
              <w:rPr>
                <w:spacing w:val="-5"/>
                <w:sz w:val="24"/>
              </w:rPr>
              <w:t>333</w:t>
            </w:r>
          </w:p>
        </w:tc>
        <w:tc>
          <w:tcPr>
            <w:tcW w:w="988" w:type="dxa"/>
          </w:tcPr>
          <w:p>
            <w:pPr>
              <w:pStyle w:val="TableParagraph"/>
              <w:ind w:left="10"/>
              <w:rPr>
                <w:sz w:val="24"/>
              </w:rPr>
            </w:pPr>
            <w:r>
              <w:rPr>
                <w:spacing w:val="-5"/>
                <w:sz w:val="24"/>
              </w:rPr>
              <w:t>1.6</w:t>
            </w:r>
          </w:p>
        </w:tc>
        <w:tc>
          <w:tcPr>
            <w:tcW w:w="1348" w:type="dxa"/>
          </w:tcPr>
          <w:p>
            <w:pPr>
              <w:pStyle w:val="TableParagraph"/>
              <w:ind w:left="8"/>
              <w:rPr>
                <w:sz w:val="24"/>
              </w:rPr>
            </w:pPr>
            <w:r>
              <w:rPr>
                <w:spacing w:val="-5"/>
                <w:sz w:val="24"/>
              </w:rPr>
              <w:t>450</w:t>
            </w:r>
          </w:p>
        </w:tc>
      </w:tr>
      <w:tr>
        <w:trPr>
          <w:trHeight w:val="551" w:hRule="atLeast"/>
        </w:trPr>
        <w:tc>
          <w:tcPr>
            <w:tcW w:w="1172" w:type="dxa"/>
          </w:tcPr>
          <w:p>
            <w:pPr>
              <w:pStyle w:val="TableParagraph"/>
              <w:ind w:left="17" w:right="17"/>
              <w:rPr>
                <w:sz w:val="24"/>
              </w:rPr>
            </w:pPr>
            <w:r>
              <w:rPr>
                <w:spacing w:val="-5"/>
                <w:sz w:val="24"/>
              </w:rPr>
              <w:t>C5</w:t>
            </w:r>
          </w:p>
        </w:tc>
        <w:tc>
          <w:tcPr>
            <w:tcW w:w="1349" w:type="dxa"/>
          </w:tcPr>
          <w:p>
            <w:pPr>
              <w:pStyle w:val="TableParagraph"/>
              <w:ind w:left="4"/>
              <w:rPr>
                <w:sz w:val="24"/>
              </w:rPr>
            </w:pPr>
            <w:r>
              <w:rPr>
                <w:spacing w:val="-5"/>
                <w:sz w:val="24"/>
              </w:rPr>
              <w:t>25</w:t>
            </w:r>
          </w:p>
        </w:tc>
        <w:tc>
          <w:tcPr>
            <w:tcW w:w="1349" w:type="dxa"/>
          </w:tcPr>
          <w:p>
            <w:pPr>
              <w:pStyle w:val="TableParagraph"/>
              <w:ind w:left="5"/>
              <w:rPr>
                <w:sz w:val="24"/>
              </w:rPr>
            </w:pPr>
            <w:r>
              <w:rPr>
                <w:spacing w:val="-5"/>
                <w:sz w:val="24"/>
              </w:rPr>
              <w:t>75</w:t>
            </w:r>
          </w:p>
        </w:tc>
        <w:tc>
          <w:tcPr>
            <w:tcW w:w="1349" w:type="dxa"/>
          </w:tcPr>
          <w:p>
            <w:pPr>
              <w:pStyle w:val="TableParagraph"/>
              <w:ind w:left="5"/>
              <w:rPr>
                <w:sz w:val="24"/>
              </w:rPr>
            </w:pPr>
            <w:r>
              <w:rPr>
                <w:spacing w:val="-4"/>
                <w:sz w:val="24"/>
              </w:rPr>
              <w:t>1.70</w:t>
            </w:r>
          </w:p>
        </w:tc>
        <w:tc>
          <w:tcPr>
            <w:tcW w:w="1354" w:type="dxa"/>
          </w:tcPr>
          <w:p>
            <w:pPr>
              <w:pStyle w:val="TableParagraph"/>
              <w:ind w:left="79" w:right="73"/>
              <w:rPr>
                <w:sz w:val="24"/>
              </w:rPr>
            </w:pPr>
            <w:r>
              <w:rPr>
                <w:spacing w:val="-5"/>
                <w:sz w:val="24"/>
              </w:rPr>
              <w:t>598</w:t>
            </w:r>
          </w:p>
        </w:tc>
        <w:tc>
          <w:tcPr>
            <w:tcW w:w="1079" w:type="dxa"/>
          </w:tcPr>
          <w:p>
            <w:pPr>
              <w:pStyle w:val="TableParagraph"/>
              <w:ind w:left="9" w:right="6"/>
              <w:rPr>
                <w:sz w:val="24"/>
              </w:rPr>
            </w:pPr>
            <w:r>
              <w:rPr>
                <w:spacing w:val="-5"/>
                <w:sz w:val="24"/>
              </w:rPr>
              <w:t>373</w:t>
            </w:r>
          </w:p>
        </w:tc>
        <w:tc>
          <w:tcPr>
            <w:tcW w:w="988" w:type="dxa"/>
          </w:tcPr>
          <w:p>
            <w:pPr>
              <w:pStyle w:val="TableParagraph"/>
              <w:ind w:left="10"/>
              <w:rPr>
                <w:sz w:val="24"/>
              </w:rPr>
            </w:pPr>
            <w:r>
              <w:rPr>
                <w:spacing w:val="-5"/>
                <w:sz w:val="24"/>
              </w:rPr>
              <w:t>1.8</w:t>
            </w:r>
          </w:p>
        </w:tc>
        <w:tc>
          <w:tcPr>
            <w:tcW w:w="1348" w:type="dxa"/>
          </w:tcPr>
          <w:p>
            <w:pPr>
              <w:pStyle w:val="TableParagraph"/>
              <w:ind w:left="8"/>
              <w:rPr>
                <w:sz w:val="24"/>
              </w:rPr>
            </w:pPr>
            <w:r>
              <w:rPr>
                <w:spacing w:val="-5"/>
                <w:sz w:val="24"/>
              </w:rPr>
              <w:t>460</w:t>
            </w:r>
          </w:p>
        </w:tc>
      </w:tr>
    </w:tbl>
    <w:p>
      <w:pPr>
        <w:spacing w:after="0"/>
        <w:rPr>
          <w:sz w:val="24"/>
        </w:rPr>
        <w:sectPr>
          <w:pgSz w:w="11910" w:h="16840"/>
          <w:pgMar w:header="0" w:footer="854" w:top="1360" w:bottom="1040" w:left="320" w:right="220"/>
        </w:sectPr>
      </w:pPr>
    </w:p>
    <w:p>
      <w:pPr>
        <w:pStyle w:val="BodyText"/>
        <w:ind w:left="1489"/>
        <w:rPr>
          <w:sz w:val="20"/>
        </w:rPr>
      </w:pPr>
      <w:r>
        <w:rPr>
          <w:sz w:val="20"/>
        </w:rPr>
        <w:drawing>
          <wp:inline distT="0" distB="0" distL="0" distR="0">
            <wp:extent cx="5169330" cy="2871216"/>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9" cstate="print"/>
                    <a:stretch>
                      <a:fillRect/>
                    </a:stretch>
                  </pic:blipFill>
                  <pic:spPr>
                    <a:xfrm>
                      <a:off x="0" y="0"/>
                      <a:ext cx="5169330" cy="2871216"/>
                    </a:xfrm>
                    <a:prstGeom prst="rect">
                      <a:avLst/>
                    </a:prstGeom>
                  </pic:spPr>
                </pic:pic>
              </a:graphicData>
            </a:graphic>
          </wp:inline>
        </w:drawing>
      </w:r>
      <w:r>
        <w:rPr>
          <w:sz w:val="20"/>
        </w:rPr>
      </w:r>
    </w:p>
    <w:p>
      <w:pPr>
        <w:pStyle w:val="BodyText"/>
        <w:spacing w:before="204"/>
        <w:rPr>
          <w:b/>
        </w:rPr>
      </w:pPr>
    </w:p>
    <w:p>
      <w:pPr>
        <w:pStyle w:val="BodyText"/>
        <w:ind w:left="3963"/>
        <w:rPr>
          <w:rFonts w:ascii="Cambria Math" w:hAnsi="Cambria Math"/>
        </w:rPr>
      </w:pPr>
      <w:r>
        <w:rPr/>
        <w:t>Fig.</w:t>
      </w:r>
      <w:r>
        <w:rPr>
          <w:spacing w:val="-1"/>
        </w:rPr>
        <w:t> </w:t>
      </w:r>
      <w:r>
        <w:rPr/>
        <w:t>4.5:</w:t>
      </w:r>
      <w:r>
        <w:rPr>
          <w:spacing w:val="-2"/>
        </w:rPr>
        <w:t> </w:t>
      </w:r>
      <w:r>
        <w:rPr/>
        <w:t>Hardness</w:t>
      </w:r>
      <w:r>
        <w:rPr>
          <w:spacing w:val="-4"/>
        </w:rPr>
        <w:t> </w:t>
      </w:r>
      <w:r>
        <w:rPr/>
        <w:t>Profile</w:t>
      </w:r>
      <w:r>
        <w:rPr>
          <w:spacing w:val="-4"/>
        </w:rPr>
        <w:t> </w:t>
      </w:r>
      <w:r>
        <w:rPr/>
        <w:t>at</w:t>
      </w:r>
      <w:r>
        <w:rPr>
          <w:spacing w:val="5"/>
        </w:rPr>
        <w:t> </w:t>
      </w:r>
      <w:r>
        <w:rPr>
          <w:spacing w:val="-4"/>
        </w:rPr>
        <w:t>850</w:t>
      </w:r>
      <w:r>
        <w:rPr>
          <w:rFonts w:ascii="Cambria Math" w:hAnsi="Cambria Math"/>
          <w:spacing w:val="-4"/>
        </w:rPr>
        <w:t>℃</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82"/>
        <w:rPr>
          <w:rFonts w:ascii="Cambria Math"/>
          <w:sz w:val="20"/>
        </w:rPr>
      </w:pPr>
      <w:r>
        <w:rPr/>
        <mc:AlternateContent>
          <mc:Choice Requires="wps">
            <w:drawing>
              <wp:anchor distT="0" distB="0" distL="0" distR="0" allowOverlap="1" layoutInCell="1" locked="0" behindDoc="1" simplePos="0" relativeHeight="487617024">
                <wp:simplePos x="0" y="0"/>
                <wp:positionH relativeFrom="page">
                  <wp:posOffset>1396748</wp:posOffset>
                </wp:positionH>
                <wp:positionV relativeFrom="paragraph">
                  <wp:posOffset>216686</wp:posOffset>
                </wp:positionV>
                <wp:extent cx="5299710" cy="3152140"/>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5299710" cy="3152140"/>
                          <a:chExt cx="5299710" cy="3152140"/>
                        </a:xfrm>
                      </wpg:grpSpPr>
                      <pic:pic>
                        <pic:nvPicPr>
                          <pic:cNvPr id="103" name="Image 103"/>
                          <pic:cNvPicPr/>
                        </pic:nvPicPr>
                        <pic:blipFill>
                          <a:blip r:embed="rId40" cstate="print"/>
                          <a:stretch>
                            <a:fillRect/>
                          </a:stretch>
                        </pic:blipFill>
                        <pic:spPr>
                          <a:xfrm>
                            <a:off x="0" y="0"/>
                            <a:ext cx="5299326" cy="3152140"/>
                          </a:xfrm>
                          <a:prstGeom prst="rect">
                            <a:avLst/>
                          </a:prstGeom>
                        </pic:spPr>
                      </pic:pic>
                      <wps:wsp>
                        <wps:cNvPr id="104" name="Graphic 104"/>
                        <wps:cNvSpPr/>
                        <wps:spPr>
                          <a:xfrm>
                            <a:off x="4345556" y="2584704"/>
                            <a:ext cx="247650" cy="247650"/>
                          </a:xfrm>
                          <a:custGeom>
                            <a:avLst/>
                            <a:gdLst/>
                            <a:ahLst/>
                            <a:cxnLst/>
                            <a:rect l="l" t="t" r="r" b="b"/>
                            <a:pathLst>
                              <a:path w="247650" h="247650">
                                <a:moveTo>
                                  <a:pt x="247650" y="0"/>
                                </a:moveTo>
                                <a:lnTo>
                                  <a:pt x="0" y="0"/>
                                </a:lnTo>
                                <a:lnTo>
                                  <a:pt x="0" y="247650"/>
                                </a:lnTo>
                                <a:lnTo>
                                  <a:pt x="247650" y="247650"/>
                                </a:lnTo>
                                <a:lnTo>
                                  <a:pt x="2476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09.980171pt;margin-top:17.061914pt;width:417.3pt;height:248.2pt;mso-position-horizontal-relative:page;mso-position-vertical-relative:paragraph;z-index:-15699456;mso-wrap-distance-left:0;mso-wrap-distance-right:0" id="docshapegroup90" coordorigin="2200,341" coordsize="8346,4964">
                <v:shape style="position:absolute;left:2199;top:341;width:8346;height:4964" type="#_x0000_t75" id="docshape91" stroked="false">
                  <v:imagedata r:id="rId40" o:title=""/>
                </v:shape>
                <v:rect style="position:absolute;left:9043;top:4411;width:390;height:390" id="docshape92" filled="true" fillcolor="#ffffff" stroked="false">
                  <v:fill type="solid"/>
                </v:rect>
                <w10:wrap type="topAndBottom"/>
              </v:group>
            </w:pict>
          </mc:Fallback>
        </mc:AlternateContent>
      </w:r>
    </w:p>
    <w:p>
      <w:pPr>
        <w:pStyle w:val="BodyText"/>
        <w:spacing w:before="273"/>
        <w:ind w:left="4021"/>
      </w:pPr>
      <w:r>
        <w:rPr/>
        <w:t>Fig.</w:t>
      </w:r>
      <w:r>
        <w:rPr>
          <w:spacing w:val="1"/>
        </w:rPr>
        <w:t> </w:t>
      </w:r>
      <w:r>
        <w:rPr/>
        <w:t>4.6:</w:t>
      </w:r>
      <w:r>
        <w:rPr>
          <w:spacing w:val="-4"/>
        </w:rPr>
        <w:t> </w:t>
      </w:r>
      <w:r>
        <w:rPr/>
        <w:t>Effect</w:t>
      </w:r>
      <w:r>
        <w:rPr>
          <w:spacing w:val="-1"/>
        </w:rPr>
        <w:t> </w:t>
      </w:r>
      <w:r>
        <w:rPr/>
        <w:t>of</w:t>
      </w:r>
      <w:r>
        <w:rPr>
          <w:spacing w:val="-8"/>
        </w:rPr>
        <w:t> </w:t>
      </w:r>
      <w:r>
        <w:rPr/>
        <w:t>the</w:t>
      </w:r>
      <w:r>
        <w:rPr>
          <w:spacing w:val="-1"/>
        </w:rPr>
        <w:t> </w:t>
      </w:r>
      <w:r>
        <w:rPr/>
        <w:t>Energizer at </w:t>
      </w:r>
      <w:r>
        <w:rPr>
          <w:spacing w:val="-4"/>
        </w:rPr>
        <w:t>850</w:t>
      </w:r>
      <w:r>
        <w:rPr>
          <w:spacing w:val="-4"/>
          <w:vertAlign w:val="superscript"/>
        </w:rPr>
        <w:t>0</w:t>
      </w:r>
      <w:r>
        <w:rPr>
          <w:spacing w:val="-4"/>
          <w:vertAlign w:val="baseline"/>
        </w:rPr>
        <w:t>C</w:t>
      </w:r>
    </w:p>
    <w:p>
      <w:pPr>
        <w:pStyle w:val="BodyText"/>
        <w:spacing w:before="197"/>
      </w:pPr>
    </w:p>
    <w:p>
      <w:pPr>
        <w:pStyle w:val="BodyText"/>
        <w:spacing w:line="480" w:lineRule="auto"/>
        <w:ind w:left="1841" w:right="1214"/>
        <w:jc w:val="both"/>
        <w:rPr>
          <w:sz w:val="22"/>
        </w:rPr>
      </w:pPr>
      <w:r>
        <w:rPr/>
        <w:t>Figure 4.5 – 4.6 and Tables 4.6 – 4.8 showed that with increase in percentage of the energizer i.e. pulverized periwinkle shell, there is an increase in hardness value from 350Hv</w:t>
      </w:r>
      <w:r>
        <w:rPr>
          <w:spacing w:val="26"/>
        </w:rPr>
        <w:t> </w:t>
      </w:r>
      <w:r>
        <w:rPr/>
        <w:t>to</w:t>
      </w:r>
      <w:r>
        <w:rPr>
          <w:spacing w:val="38"/>
        </w:rPr>
        <w:t> </w:t>
      </w:r>
      <w:r>
        <w:rPr/>
        <w:t>460Hv</w:t>
      </w:r>
      <w:r>
        <w:rPr>
          <w:spacing w:val="28"/>
        </w:rPr>
        <w:t> </w:t>
      </w:r>
      <w:r>
        <w:rPr/>
        <w:t>and</w:t>
      </w:r>
      <w:r>
        <w:rPr>
          <w:spacing w:val="33"/>
        </w:rPr>
        <w:t> </w:t>
      </w:r>
      <w:r>
        <w:rPr/>
        <w:t>effective</w:t>
      </w:r>
      <w:r>
        <w:rPr>
          <w:spacing w:val="32"/>
        </w:rPr>
        <w:t> </w:t>
      </w:r>
      <w:r>
        <w:rPr/>
        <w:t>case</w:t>
      </w:r>
      <w:r>
        <w:rPr>
          <w:spacing w:val="33"/>
        </w:rPr>
        <w:t> </w:t>
      </w:r>
      <w:r>
        <w:rPr/>
        <w:t>depth</w:t>
      </w:r>
      <w:r>
        <w:rPr>
          <w:spacing w:val="28"/>
        </w:rPr>
        <w:t> </w:t>
      </w:r>
      <w:r>
        <w:rPr/>
        <w:t>from</w:t>
      </w:r>
      <w:r>
        <w:rPr>
          <w:spacing w:val="29"/>
        </w:rPr>
        <w:t> </w:t>
      </w:r>
      <w:r>
        <w:rPr/>
        <w:t>0.5mm</w:t>
      </w:r>
      <w:r>
        <w:rPr>
          <w:spacing w:val="29"/>
        </w:rPr>
        <w:t> </w:t>
      </w:r>
      <w:r>
        <w:rPr/>
        <w:t>to</w:t>
      </w:r>
      <w:r>
        <w:rPr>
          <w:spacing w:val="33"/>
        </w:rPr>
        <w:t> </w:t>
      </w:r>
      <w:r>
        <w:rPr/>
        <w:t>1.8mm.</w:t>
      </w:r>
      <w:r>
        <w:rPr>
          <w:spacing w:val="49"/>
        </w:rPr>
        <w:t> </w:t>
      </w:r>
      <w:r>
        <w:rPr/>
        <w:t>Also,</w:t>
      </w:r>
      <w:r>
        <w:rPr>
          <w:spacing w:val="31"/>
        </w:rPr>
        <w:t> </w:t>
      </w:r>
      <w:r>
        <w:rPr/>
        <w:t>the</w:t>
      </w:r>
      <w:r>
        <w:rPr>
          <w:spacing w:val="35"/>
        </w:rPr>
        <w:t> </w:t>
      </w:r>
      <w:r>
        <w:rPr>
          <w:spacing w:val="-2"/>
          <w:sz w:val="22"/>
        </w:rPr>
        <w:t>carbon</w:t>
      </w:r>
    </w:p>
    <w:p>
      <w:pPr>
        <w:spacing w:after="0" w:line="480" w:lineRule="auto"/>
        <w:jc w:val="both"/>
        <w:rPr>
          <w:sz w:val="22"/>
        </w:rPr>
        <w:sectPr>
          <w:pgSz w:w="11910" w:h="16840"/>
          <w:pgMar w:header="0" w:footer="854" w:top="1420" w:bottom="1040" w:left="320" w:right="220"/>
        </w:sectPr>
      </w:pPr>
    </w:p>
    <w:p>
      <w:pPr>
        <w:tabs>
          <w:tab w:pos="7790" w:val="left" w:leader="none"/>
        </w:tabs>
        <w:spacing w:line="482" w:lineRule="auto" w:before="78"/>
        <w:ind w:left="1841" w:right="1211" w:firstLine="0"/>
        <w:jc w:val="left"/>
        <w:rPr>
          <w:b/>
          <w:sz w:val="24"/>
        </w:rPr>
      </w:pPr>
      <w:r>
        <w:rPr>
          <w:sz w:val="22"/>
        </w:rPr>
        <w:t>content</w:t>
      </w:r>
      <w:r>
        <w:rPr>
          <w:spacing w:val="40"/>
          <w:sz w:val="22"/>
        </w:rPr>
        <w:t> </w:t>
      </w:r>
      <w:r>
        <w:rPr>
          <w:sz w:val="22"/>
        </w:rPr>
        <w:t>after</w:t>
      </w:r>
      <w:r>
        <w:rPr>
          <w:spacing w:val="40"/>
          <w:sz w:val="22"/>
        </w:rPr>
        <w:t> </w:t>
      </w:r>
      <w:r>
        <w:rPr>
          <w:sz w:val="22"/>
        </w:rPr>
        <w:t>carburization</w:t>
      </w:r>
      <w:r>
        <w:rPr>
          <w:spacing w:val="40"/>
          <w:sz w:val="22"/>
        </w:rPr>
        <w:t> </w:t>
      </w:r>
      <w:r>
        <w:rPr>
          <w:sz w:val="22"/>
        </w:rPr>
        <w:t>(%C)</w:t>
      </w:r>
      <w:r>
        <w:rPr>
          <w:spacing w:val="40"/>
          <w:sz w:val="22"/>
        </w:rPr>
        <w:t> </w:t>
      </w:r>
      <w:r>
        <w:rPr>
          <w:sz w:val="22"/>
        </w:rPr>
        <w:t>increases</w:t>
      </w:r>
      <w:r>
        <w:rPr>
          <w:spacing w:val="40"/>
          <w:sz w:val="22"/>
        </w:rPr>
        <w:t> </w:t>
      </w:r>
      <w:r>
        <w:rPr>
          <w:sz w:val="22"/>
        </w:rPr>
        <w:t>with</w:t>
      </w:r>
      <w:r>
        <w:rPr>
          <w:spacing w:val="40"/>
          <w:sz w:val="22"/>
        </w:rPr>
        <w:t> </w:t>
      </w:r>
      <w:r>
        <w:rPr>
          <w:sz w:val="22"/>
        </w:rPr>
        <w:t>increase</w:t>
      </w:r>
      <w:r>
        <w:rPr>
          <w:spacing w:val="40"/>
          <w:sz w:val="22"/>
        </w:rPr>
        <w:t> </w:t>
      </w:r>
      <w:r>
        <w:rPr>
          <w:sz w:val="22"/>
        </w:rPr>
        <w:t>in</w:t>
      </w:r>
      <w:r>
        <w:rPr>
          <w:spacing w:val="40"/>
          <w:sz w:val="22"/>
        </w:rPr>
        <w:t> </w:t>
      </w:r>
      <w:r>
        <w:rPr>
          <w:sz w:val="22"/>
        </w:rPr>
        <w:t>the</w:t>
      </w:r>
      <w:r>
        <w:rPr>
          <w:spacing w:val="40"/>
          <w:sz w:val="22"/>
        </w:rPr>
        <w:t> </w:t>
      </w:r>
      <w:r>
        <w:rPr>
          <w:sz w:val="22"/>
        </w:rPr>
        <w:t>percentage</w:t>
      </w:r>
      <w:r>
        <w:rPr>
          <w:spacing w:val="40"/>
          <w:sz w:val="22"/>
        </w:rPr>
        <w:t> </w:t>
      </w:r>
      <w:r>
        <w:rPr>
          <w:sz w:val="22"/>
        </w:rPr>
        <w:t>of</w:t>
      </w:r>
      <w:r>
        <w:rPr>
          <w:spacing w:val="40"/>
          <w:sz w:val="22"/>
        </w:rPr>
        <w:t> </w:t>
      </w:r>
      <w:r>
        <w:rPr>
          <w:sz w:val="22"/>
        </w:rPr>
        <w:t>pulverized periwinkle</w:t>
      </w:r>
      <w:r>
        <w:rPr>
          <w:spacing w:val="-8"/>
          <w:sz w:val="22"/>
        </w:rPr>
        <w:t> </w:t>
      </w:r>
      <w:r>
        <w:rPr>
          <w:sz w:val="22"/>
        </w:rPr>
        <w:t>shell which</w:t>
      </w:r>
      <w:r>
        <w:rPr>
          <w:spacing w:val="-6"/>
          <w:sz w:val="22"/>
        </w:rPr>
        <w:t> </w:t>
      </w:r>
      <w:r>
        <w:rPr>
          <w:sz w:val="22"/>
        </w:rPr>
        <w:t>served</w:t>
      </w:r>
      <w:r>
        <w:rPr>
          <w:spacing w:val="-6"/>
          <w:sz w:val="22"/>
        </w:rPr>
        <w:t> </w:t>
      </w:r>
      <w:r>
        <w:rPr>
          <w:sz w:val="22"/>
        </w:rPr>
        <w:t>as</w:t>
      </w:r>
      <w:r>
        <w:rPr>
          <w:spacing w:val="-1"/>
          <w:sz w:val="22"/>
        </w:rPr>
        <w:t> </w:t>
      </w:r>
      <w:r>
        <w:rPr>
          <w:sz w:val="22"/>
        </w:rPr>
        <w:t>energizer. The</w:t>
      </w:r>
      <w:r>
        <w:rPr>
          <w:spacing w:val="-8"/>
          <w:sz w:val="22"/>
        </w:rPr>
        <w:t> </w:t>
      </w:r>
      <w:r>
        <w:rPr>
          <w:sz w:val="22"/>
        </w:rPr>
        <w:t>results</w:t>
      </w:r>
      <w:r>
        <w:rPr>
          <w:spacing w:val="-1"/>
          <w:sz w:val="22"/>
        </w:rPr>
        <w:t> </w:t>
      </w:r>
      <w:r>
        <w:rPr>
          <w:sz w:val="22"/>
        </w:rPr>
        <w:t>indicate</w:t>
      </w:r>
      <w:r>
        <w:rPr>
          <w:spacing w:val="-8"/>
          <w:sz w:val="22"/>
        </w:rPr>
        <w:t> </w:t>
      </w:r>
      <w:r>
        <w:rPr>
          <w:sz w:val="22"/>
        </w:rPr>
        <w:t>that the</w:t>
      </w:r>
      <w:r>
        <w:rPr>
          <w:spacing w:val="-3"/>
          <w:sz w:val="22"/>
        </w:rPr>
        <w:t> </w:t>
      </w:r>
      <w:r>
        <w:rPr>
          <w:sz w:val="22"/>
        </w:rPr>
        <w:t>energizer facilities the increase of carbon from</w:t>
      </w:r>
      <w:r>
        <w:rPr>
          <w:spacing w:val="-3"/>
          <w:sz w:val="22"/>
        </w:rPr>
        <w:t> </w:t>
      </w:r>
      <w:r>
        <w:rPr>
          <w:sz w:val="22"/>
        </w:rPr>
        <w:t>0.45% to 1.70%.</w:t>
      </w:r>
      <w:r>
        <w:rPr>
          <w:sz w:val="24"/>
        </w:rPr>
        <w:t>This result obtained compare favorably with the result</w:t>
      </w:r>
      <w:r>
        <w:rPr>
          <w:spacing w:val="40"/>
          <w:sz w:val="24"/>
        </w:rPr>
        <w:t> </w:t>
      </w:r>
      <w:r>
        <w:rPr>
          <w:sz w:val="24"/>
        </w:rPr>
        <w:t>by</w:t>
      </w:r>
      <w:r>
        <w:rPr>
          <w:spacing w:val="40"/>
          <w:sz w:val="24"/>
        </w:rPr>
        <w:t> </w:t>
      </w:r>
      <w:r>
        <w:rPr>
          <w:sz w:val="24"/>
        </w:rPr>
        <w:t>Rashmi</w:t>
      </w:r>
      <w:r>
        <w:rPr>
          <w:i/>
          <w:sz w:val="24"/>
        </w:rPr>
        <w:t>et</w:t>
      </w:r>
      <w:r>
        <w:rPr>
          <w:i/>
          <w:spacing w:val="40"/>
          <w:sz w:val="24"/>
        </w:rPr>
        <w:t> </w:t>
      </w:r>
      <w:r>
        <w:rPr>
          <w:i/>
          <w:sz w:val="24"/>
        </w:rPr>
        <w:t>al</w:t>
      </w:r>
      <w:r>
        <w:rPr>
          <w:i/>
          <w:spacing w:val="40"/>
          <w:sz w:val="24"/>
        </w:rPr>
        <w:t> </w:t>
      </w:r>
      <w:r>
        <w:rPr>
          <w:sz w:val="24"/>
        </w:rPr>
        <w:t>(2012)</w:t>
      </w:r>
      <w:r>
        <w:rPr>
          <w:spacing w:val="40"/>
          <w:sz w:val="24"/>
        </w:rPr>
        <w:t> </w:t>
      </w:r>
      <w:r>
        <w:rPr>
          <w:sz w:val="24"/>
        </w:rPr>
        <w:t>and</w:t>
      </w:r>
      <w:r>
        <w:rPr>
          <w:spacing w:val="40"/>
          <w:sz w:val="24"/>
        </w:rPr>
        <w:t> </w:t>
      </w:r>
      <w:r>
        <w:rPr>
          <w:sz w:val="24"/>
        </w:rPr>
        <w:t>Asuquo</w:t>
      </w:r>
      <w:r>
        <w:rPr>
          <w:spacing w:val="40"/>
          <w:sz w:val="24"/>
        </w:rPr>
        <w:t> </w:t>
      </w:r>
      <w:r>
        <w:rPr>
          <w:sz w:val="24"/>
        </w:rPr>
        <w:t>et-al</w:t>
      </w:r>
      <w:r>
        <w:rPr>
          <w:spacing w:val="40"/>
          <w:sz w:val="24"/>
        </w:rPr>
        <w:t> </w:t>
      </w:r>
      <w:r>
        <w:rPr>
          <w:sz w:val="24"/>
        </w:rPr>
        <w:t>(2013a).</w:t>
        <w:tab/>
        <w:t>The</w:t>
      </w:r>
      <w:r>
        <w:rPr>
          <w:spacing w:val="40"/>
          <w:sz w:val="24"/>
        </w:rPr>
        <w:t> </w:t>
      </w:r>
      <w:r>
        <w:rPr>
          <w:sz w:val="24"/>
        </w:rPr>
        <w:t>hardness</w:t>
      </w:r>
      <w:r>
        <w:rPr>
          <w:spacing w:val="40"/>
          <w:sz w:val="24"/>
        </w:rPr>
        <w:t> </w:t>
      </w:r>
      <w:r>
        <w:rPr>
          <w:sz w:val="24"/>
        </w:rPr>
        <w:t>values</w:t>
      </w:r>
      <w:r>
        <w:rPr>
          <w:spacing w:val="37"/>
          <w:sz w:val="24"/>
        </w:rPr>
        <w:t> </w:t>
      </w:r>
      <w:r>
        <w:rPr>
          <w:sz w:val="24"/>
        </w:rPr>
        <w:t>of carburized sample with 100% coconut shell charcoalincreases from</w:t>
      </w:r>
      <w:r>
        <w:rPr>
          <w:spacing w:val="-1"/>
          <w:sz w:val="24"/>
        </w:rPr>
        <w:t> </w:t>
      </w:r>
      <w:r>
        <w:rPr>
          <w:sz w:val="24"/>
        </w:rPr>
        <w:t>340Hv to 400Hv. </w:t>
      </w:r>
      <w:r>
        <w:rPr>
          <w:b/>
          <w:sz w:val="24"/>
        </w:rPr>
        <w:t>Table 4.9: Case depths for carburized steel rods (using different composition of pulverized periwinkle shell and coconut shell charcoal) at 900</w:t>
      </w:r>
      <w:r>
        <w:rPr>
          <w:rFonts w:ascii="Cambria Math" w:hAnsi="Cambria Math"/>
          <w:sz w:val="24"/>
        </w:rPr>
        <w:t>℃ </w:t>
      </w:r>
      <w:r>
        <w:rPr>
          <w:b/>
          <w:sz w:val="24"/>
        </w:rPr>
        <w:t>for 1 hour</w:t>
      </w:r>
    </w:p>
    <w:tbl>
      <w:tblPr>
        <w:tblW w:w="0" w:type="auto"/>
        <w:jc w:val="left"/>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2"/>
        <w:gridCol w:w="1263"/>
        <w:gridCol w:w="1258"/>
        <w:gridCol w:w="1623"/>
        <w:gridCol w:w="1349"/>
        <w:gridCol w:w="1171"/>
        <w:gridCol w:w="811"/>
        <w:gridCol w:w="1080"/>
      </w:tblGrid>
      <w:tr>
        <w:trPr>
          <w:trHeight w:val="1454" w:hRule="atLeast"/>
        </w:trPr>
        <w:tc>
          <w:tcPr>
            <w:tcW w:w="1172" w:type="dxa"/>
          </w:tcPr>
          <w:p>
            <w:pPr>
              <w:pStyle w:val="TableParagraph"/>
              <w:spacing w:line="276" w:lineRule="auto"/>
              <w:ind w:left="134" w:right="124" w:firstLine="4"/>
              <w:rPr>
                <w:b/>
                <w:sz w:val="22"/>
              </w:rPr>
            </w:pPr>
            <w:r>
              <w:rPr>
                <w:b/>
                <w:spacing w:val="-2"/>
                <w:sz w:val="22"/>
              </w:rPr>
              <w:t>Control Variables </w:t>
            </w:r>
            <w:r>
              <w:rPr>
                <w:b/>
                <w:sz w:val="22"/>
              </w:rPr>
              <w:t>Exp. No</w:t>
            </w:r>
          </w:p>
        </w:tc>
        <w:tc>
          <w:tcPr>
            <w:tcW w:w="1263" w:type="dxa"/>
          </w:tcPr>
          <w:p>
            <w:pPr>
              <w:pStyle w:val="TableParagraph"/>
              <w:spacing w:line="276" w:lineRule="auto"/>
              <w:ind w:left="124" w:right="117" w:firstLine="4"/>
              <w:jc w:val="both"/>
              <w:rPr>
                <w:b/>
                <w:sz w:val="22"/>
              </w:rPr>
            </w:pPr>
            <w:r>
              <w:rPr>
                <w:b/>
                <w:spacing w:val="-2"/>
                <w:sz w:val="22"/>
              </w:rPr>
              <w:t>Pulverized Periwinkle </w:t>
            </w:r>
            <w:r>
              <w:rPr>
                <w:b/>
                <w:sz w:val="22"/>
              </w:rPr>
              <w:t>shell (%)</w:t>
            </w:r>
          </w:p>
        </w:tc>
        <w:tc>
          <w:tcPr>
            <w:tcW w:w="1258" w:type="dxa"/>
          </w:tcPr>
          <w:p>
            <w:pPr>
              <w:pStyle w:val="TableParagraph"/>
              <w:spacing w:line="276" w:lineRule="auto"/>
              <w:ind w:left="76" w:right="73"/>
              <w:rPr>
                <w:b/>
                <w:sz w:val="22"/>
              </w:rPr>
            </w:pPr>
            <w:r>
              <w:rPr>
                <w:b/>
                <w:spacing w:val="-2"/>
                <w:sz w:val="22"/>
              </w:rPr>
              <w:t>Pulverized coconut shell charcoal</w:t>
            </w:r>
          </w:p>
          <w:p>
            <w:pPr>
              <w:pStyle w:val="TableParagraph"/>
              <w:spacing w:line="240" w:lineRule="auto"/>
              <w:ind w:left="77" w:right="73"/>
              <w:rPr>
                <w:b/>
                <w:sz w:val="22"/>
              </w:rPr>
            </w:pPr>
            <w:r>
              <w:rPr>
                <w:b/>
                <w:spacing w:val="-5"/>
                <w:sz w:val="22"/>
              </w:rPr>
              <w:t>(%)</w:t>
            </w:r>
          </w:p>
        </w:tc>
        <w:tc>
          <w:tcPr>
            <w:tcW w:w="1623" w:type="dxa"/>
          </w:tcPr>
          <w:p>
            <w:pPr>
              <w:pStyle w:val="TableParagraph"/>
              <w:spacing w:line="276" w:lineRule="auto"/>
              <w:ind w:left="172" w:right="155" w:hanging="4"/>
              <w:rPr>
                <w:b/>
                <w:sz w:val="22"/>
              </w:rPr>
            </w:pPr>
            <w:r>
              <w:rPr>
                <w:b/>
                <w:spacing w:val="-2"/>
                <w:sz w:val="22"/>
              </w:rPr>
              <w:t>Carbon </w:t>
            </w:r>
            <w:r>
              <w:rPr>
                <w:b/>
                <w:sz w:val="22"/>
              </w:rPr>
              <w:t>content after </w:t>
            </w:r>
            <w:r>
              <w:rPr>
                <w:b/>
                <w:spacing w:val="-2"/>
                <w:sz w:val="22"/>
              </w:rPr>
              <w:t>carburization </w:t>
            </w:r>
            <w:r>
              <w:rPr>
                <w:b/>
                <w:spacing w:val="-4"/>
                <w:sz w:val="22"/>
              </w:rPr>
              <w:t>(%C)</w:t>
            </w:r>
          </w:p>
        </w:tc>
        <w:tc>
          <w:tcPr>
            <w:tcW w:w="1349" w:type="dxa"/>
          </w:tcPr>
          <w:p>
            <w:pPr>
              <w:pStyle w:val="TableParagraph"/>
              <w:spacing w:line="276" w:lineRule="auto"/>
              <w:ind w:left="148" w:right="147"/>
              <w:rPr>
                <w:b/>
                <w:sz w:val="22"/>
              </w:rPr>
            </w:pPr>
            <w:r>
              <w:rPr>
                <w:b/>
                <w:spacing w:val="-4"/>
                <w:sz w:val="22"/>
              </w:rPr>
              <w:t>Case </w:t>
            </w:r>
            <w:r>
              <w:rPr>
                <w:b/>
                <w:spacing w:val="-2"/>
                <w:sz w:val="22"/>
              </w:rPr>
              <w:t>hardness </w:t>
            </w:r>
            <w:r>
              <w:rPr>
                <w:b/>
                <w:sz w:val="22"/>
              </w:rPr>
              <w:t>values</w:t>
            </w:r>
            <w:r>
              <w:rPr>
                <w:b/>
                <w:spacing w:val="-14"/>
                <w:sz w:val="22"/>
              </w:rPr>
              <w:t> </w:t>
            </w:r>
            <w:r>
              <w:rPr>
                <w:b/>
                <w:sz w:val="22"/>
              </w:rPr>
              <w:t>(HV </w:t>
            </w:r>
            <w:r>
              <w:rPr>
                <w:b/>
                <w:spacing w:val="-2"/>
                <w:sz w:val="22"/>
              </w:rPr>
              <w:t>0.3kgf)</w:t>
            </w:r>
          </w:p>
        </w:tc>
        <w:tc>
          <w:tcPr>
            <w:tcW w:w="1171" w:type="dxa"/>
          </w:tcPr>
          <w:p>
            <w:pPr>
              <w:pStyle w:val="TableParagraph"/>
              <w:spacing w:line="276" w:lineRule="auto"/>
              <w:ind w:left="163" w:right="156" w:hanging="2"/>
              <w:rPr>
                <w:b/>
                <w:sz w:val="22"/>
              </w:rPr>
            </w:pPr>
            <w:r>
              <w:rPr>
                <w:b/>
                <w:spacing w:val="-4"/>
                <w:sz w:val="22"/>
              </w:rPr>
              <w:t>Core </w:t>
            </w:r>
            <w:r>
              <w:rPr>
                <w:b/>
                <w:spacing w:val="-2"/>
                <w:sz w:val="22"/>
              </w:rPr>
              <w:t>hardness values </w:t>
            </w:r>
            <w:r>
              <w:rPr>
                <w:b/>
                <w:spacing w:val="-4"/>
                <w:sz w:val="22"/>
              </w:rPr>
              <w:t>(HV</w:t>
            </w:r>
          </w:p>
          <w:p>
            <w:pPr>
              <w:pStyle w:val="TableParagraph"/>
              <w:spacing w:line="240" w:lineRule="auto"/>
              <w:ind w:left="5" w:right="5"/>
              <w:rPr>
                <w:b/>
                <w:sz w:val="22"/>
              </w:rPr>
            </w:pPr>
            <w:r>
              <w:rPr>
                <w:b/>
                <w:spacing w:val="-2"/>
                <w:sz w:val="22"/>
              </w:rPr>
              <w:t>0.3kgf)</w:t>
            </w:r>
          </w:p>
        </w:tc>
        <w:tc>
          <w:tcPr>
            <w:tcW w:w="811" w:type="dxa"/>
          </w:tcPr>
          <w:p>
            <w:pPr>
              <w:pStyle w:val="TableParagraph"/>
              <w:spacing w:line="276" w:lineRule="auto"/>
              <w:ind w:left="135" w:right="123" w:firstLine="43"/>
              <w:jc w:val="both"/>
              <w:rPr>
                <w:b/>
                <w:sz w:val="22"/>
              </w:rPr>
            </w:pPr>
            <w:r>
              <w:rPr>
                <w:b/>
                <w:spacing w:val="-4"/>
                <w:sz w:val="22"/>
              </w:rPr>
              <w:t>Case </w:t>
            </w:r>
            <w:r>
              <w:rPr>
                <w:b/>
                <w:spacing w:val="-2"/>
                <w:sz w:val="22"/>
              </w:rPr>
              <w:t>depth </w:t>
            </w:r>
            <w:r>
              <w:rPr>
                <w:b/>
                <w:spacing w:val="-4"/>
                <w:sz w:val="22"/>
              </w:rPr>
              <w:t>(mm)</w:t>
            </w:r>
          </w:p>
        </w:tc>
        <w:tc>
          <w:tcPr>
            <w:tcW w:w="1080" w:type="dxa"/>
          </w:tcPr>
          <w:p>
            <w:pPr>
              <w:pStyle w:val="TableParagraph"/>
              <w:spacing w:line="276" w:lineRule="auto"/>
              <w:ind w:left="116" w:right="113" w:firstLine="3"/>
              <w:rPr>
                <w:b/>
                <w:sz w:val="22"/>
              </w:rPr>
            </w:pPr>
            <w:r>
              <w:rPr>
                <w:b/>
                <w:spacing w:val="-4"/>
                <w:sz w:val="22"/>
              </w:rPr>
              <w:t>Case </w:t>
            </w:r>
            <w:r>
              <w:rPr>
                <w:b/>
                <w:spacing w:val="-2"/>
                <w:sz w:val="22"/>
              </w:rPr>
              <w:t>depth hardness values</w:t>
            </w:r>
          </w:p>
        </w:tc>
      </w:tr>
      <w:tr>
        <w:trPr>
          <w:trHeight w:val="753" w:hRule="atLeast"/>
        </w:trPr>
        <w:tc>
          <w:tcPr>
            <w:tcW w:w="1172" w:type="dxa"/>
          </w:tcPr>
          <w:p>
            <w:pPr>
              <w:pStyle w:val="TableParagraph"/>
              <w:spacing w:line="259" w:lineRule="exact"/>
              <w:ind w:left="17"/>
              <w:rPr>
                <w:sz w:val="24"/>
              </w:rPr>
            </w:pPr>
            <w:r>
              <w:rPr>
                <w:spacing w:val="-2"/>
                <w:sz w:val="24"/>
              </w:rPr>
              <w:t>Control</w:t>
            </w:r>
          </w:p>
        </w:tc>
        <w:tc>
          <w:tcPr>
            <w:tcW w:w="1263" w:type="dxa"/>
          </w:tcPr>
          <w:p>
            <w:pPr>
              <w:pStyle w:val="TableParagraph"/>
              <w:spacing w:line="259" w:lineRule="exact"/>
              <w:ind w:left="12" w:right="3"/>
              <w:rPr>
                <w:sz w:val="24"/>
              </w:rPr>
            </w:pPr>
            <w:r>
              <w:rPr>
                <w:spacing w:val="-10"/>
                <w:sz w:val="24"/>
              </w:rPr>
              <w:t>0</w:t>
            </w:r>
          </w:p>
        </w:tc>
        <w:tc>
          <w:tcPr>
            <w:tcW w:w="1258" w:type="dxa"/>
          </w:tcPr>
          <w:p>
            <w:pPr>
              <w:pStyle w:val="TableParagraph"/>
              <w:spacing w:line="259" w:lineRule="exact"/>
              <w:ind w:left="77" w:right="73"/>
              <w:rPr>
                <w:sz w:val="24"/>
              </w:rPr>
            </w:pPr>
            <w:r>
              <w:rPr>
                <w:spacing w:val="-5"/>
                <w:sz w:val="24"/>
              </w:rPr>
              <w:t>100</w:t>
            </w:r>
          </w:p>
        </w:tc>
        <w:tc>
          <w:tcPr>
            <w:tcW w:w="1623" w:type="dxa"/>
          </w:tcPr>
          <w:p>
            <w:pPr>
              <w:pStyle w:val="TableParagraph"/>
              <w:spacing w:line="259" w:lineRule="exact"/>
              <w:ind w:left="9"/>
              <w:rPr>
                <w:sz w:val="24"/>
              </w:rPr>
            </w:pPr>
            <w:r>
              <w:rPr>
                <w:spacing w:val="-4"/>
                <w:sz w:val="24"/>
              </w:rPr>
              <w:t>1.61</w:t>
            </w:r>
          </w:p>
        </w:tc>
        <w:tc>
          <w:tcPr>
            <w:tcW w:w="1349" w:type="dxa"/>
          </w:tcPr>
          <w:p>
            <w:pPr>
              <w:pStyle w:val="TableParagraph"/>
              <w:spacing w:line="259" w:lineRule="exact"/>
              <w:rPr>
                <w:sz w:val="24"/>
              </w:rPr>
            </w:pPr>
            <w:r>
              <w:rPr>
                <w:spacing w:val="-5"/>
                <w:sz w:val="24"/>
              </w:rPr>
              <w:t>514</w:t>
            </w:r>
          </w:p>
        </w:tc>
        <w:tc>
          <w:tcPr>
            <w:tcW w:w="1171" w:type="dxa"/>
          </w:tcPr>
          <w:p>
            <w:pPr>
              <w:pStyle w:val="TableParagraph"/>
              <w:spacing w:line="259" w:lineRule="exact"/>
              <w:ind w:left="5"/>
              <w:rPr>
                <w:sz w:val="24"/>
              </w:rPr>
            </w:pPr>
            <w:r>
              <w:rPr>
                <w:spacing w:val="-5"/>
                <w:sz w:val="24"/>
              </w:rPr>
              <w:t>305</w:t>
            </w:r>
          </w:p>
        </w:tc>
        <w:tc>
          <w:tcPr>
            <w:tcW w:w="811" w:type="dxa"/>
          </w:tcPr>
          <w:p>
            <w:pPr>
              <w:pStyle w:val="TableParagraph"/>
              <w:spacing w:line="240" w:lineRule="auto" w:before="83"/>
              <w:ind w:right="92"/>
              <w:jc w:val="right"/>
              <w:rPr>
                <w:sz w:val="24"/>
              </w:rPr>
            </w:pPr>
            <w:r>
              <w:rPr>
                <w:spacing w:val="-5"/>
                <w:sz w:val="24"/>
              </w:rPr>
              <w:t>1.2</w:t>
            </w:r>
          </w:p>
        </w:tc>
        <w:tc>
          <w:tcPr>
            <w:tcW w:w="1080" w:type="dxa"/>
          </w:tcPr>
          <w:p>
            <w:pPr>
              <w:pStyle w:val="TableParagraph"/>
              <w:spacing w:line="240" w:lineRule="auto" w:before="83"/>
              <w:ind w:left="3"/>
              <w:rPr>
                <w:sz w:val="24"/>
              </w:rPr>
            </w:pPr>
            <w:r>
              <w:rPr>
                <w:spacing w:val="-5"/>
                <w:sz w:val="24"/>
              </w:rPr>
              <w:t>380</w:t>
            </w:r>
          </w:p>
        </w:tc>
      </w:tr>
      <w:tr>
        <w:trPr>
          <w:trHeight w:val="753" w:hRule="atLeast"/>
        </w:trPr>
        <w:tc>
          <w:tcPr>
            <w:tcW w:w="1172" w:type="dxa"/>
          </w:tcPr>
          <w:p>
            <w:pPr>
              <w:pStyle w:val="TableParagraph"/>
              <w:spacing w:line="259" w:lineRule="exact"/>
              <w:ind w:left="17" w:right="14"/>
              <w:rPr>
                <w:sz w:val="24"/>
              </w:rPr>
            </w:pPr>
            <w:r>
              <w:rPr>
                <w:spacing w:val="-5"/>
                <w:sz w:val="24"/>
              </w:rPr>
              <w:t>A1</w:t>
            </w:r>
          </w:p>
        </w:tc>
        <w:tc>
          <w:tcPr>
            <w:tcW w:w="1263" w:type="dxa"/>
          </w:tcPr>
          <w:p>
            <w:pPr>
              <w:pStyle w:val="TableParagraph"/>
              <w:spacing w:line="259" w:lineRule="exact"/>
              <w:ind w:left="12" w:right="3"/>
              <w:rPr>
                <w:sz w:val="24"/>
              </w:rPr>
            </w:pPr>
            <w:r>
              <w:rPr>
                <w:spacing w:val="-10"/>
                <w:sz w:val="24"/>
              </w:rPr>
              <w:t>5</w:t>
            </w:r>
          </w:p>
        </w:tc>
        <w:tc>
          <w:tcPr>
            <w:tcW w:w="1258" w:type="dxa"/>
          </w:tcPr>
          <w:p>
            <w:pPr>
              <w:pStyle w:val="TableParagraph"/>
              <w:spacing w:line="259" w:lineRule="exact"/>
              <w:ind w:left="76" w:right="76"/>
              <w:rPr>
                <w:sz w:val="24"/>
              </w:rPr>
            </w:pPr>
            <w:r>
              <w:rPr>
                <w:spacing w:val="-5"/>
                <w:sz w:val="24"/>
              </w:rPr>
              <w:t>95</w:t>
            </w:r>
          </w:p>
        </w:tc>
        <w:tc>
          <w:tcPr>
            <w:tcW w:w="1623" w:type="dxa"/>
          </w:tcPr>
          <w:p>
            <w:pPr>
              <w:pStyle w:val="TableParagraph"/>
              <w:spacing w:line="259" w:lineRule="exact"/>
              <w:ind w:left="9"/>
              <w:rPr>
                <w:sz w:val="24"/>
              </w:rPr>
            </w:pPr>
            <w:r>
              <w:rPr>
                <w:spacing w:val="-4"/>
                <w:sz w:val="24"/>
              </w:rPr>
              <w:t>1.65</w:t>
            </w:r>
          </w:p>
        </w:tc>
        <w:tc>
          <w:tcPr>
            <w:tcW w:w="1349" w:type="dxa"/>
          </w:tcPr>
          <w:p>
            <w:pPr>
              <w:pStyle w:val="TableParagraph"/>
              <w:spacing w:line="259" w:lineRule="exact"/>
              <w:rPr>
                <w:sz w:val="24"/>
              </w:rPr>
            </w:pPr>
            <w:r>
              <w:rPr>
                <w:spacing w:val="-5"/>
                <w:sz w:val="24"/>
              </w:rPr>
              <w:t>547</w:t>
            </w:r>
          </w:p>
        </w:tc>
        <w:tc>
          <w:tcPr>
            <w:tcW w:w="1171" w:type="dxa"/>
          </w:tcPr>
          <w:p>
            <w:pPr>
              <w:pStyle w:val="TableParagraph"/>
              <w:spacing w:line="259" w:lineRule="exact"/>
              <w:ind w:left="5"/>
              <w:rPr>
                <w:sz w:val="24"/>
              </w:rPr>
            </w:pPr>
            <w:r>
              <w:rPr>
                <w:spacing w:val="-5"/>
                <w:sz w:val="24"/>
              </w:rPr>
              <w:t>310</w:t>
            </w:r>
          </w:p>
        </w:tc>
        <w:tc>
          <w:tcPr>
            <w:tcW w:w="811" w:type="dxa"/>
          </w:tcPr>
          <w:p>
            <w:pPr>
              <w:pStyle w:val="TableParagraph"/>
              <w:spacing w:line="259" w:lineRule="exact"/>
              <w:ind w:right="92"/>
              <w:jc w:val="right"/>
              <w:rPr>
                <w:sz w:val="24"/>
              </w:rPr>
            </w:pPr>
            <w:r>
              <w:rPr>
                <w:spacing w:val="-5"/>
                <w:sz w:val="24"/>
              </w:rPr>
              <w:t>1.3</w:t>
            </w:r>
          </w:p>
        </w:tc>
        <w:tc>
          <w:tcPr>
            <w:tcW w:w="1080" w:type="dxa"/>
          </w:tcPr>
          <w:p>
            <w:pPr>
              <w:pStyle w:val="TableParagraph"/>
              <w:spacing w:line="259" w:lineRule="exact"/>
              <w:ind w:left="3"/>
              <w:rPr>
                <w:sz w:val="24"/>
              </w:rPr>
            </w:pPr>
            <w:r>
              <w:rPr>
                <w:spacing w:val="-5"/>
                <w:sz w:val="24"/>
              </w:rPr>
              <w:t>380</w:t>
            </w:r>
          </w:p>
        </w:tc>
      </w:tr>
      <w:tr>
        <w:trPr>
          <w:trHeight w:val="748" w:hRule="atLeast"/>
        </w:trPr>
        <w:tc>
          <w:tcPr>
            <w:tcW w:w="1172" w:type="dxa"/>
          </w:tcPr>
          <w:p>
            <w:pPr>
              <w:pStyle w:val="TableParagraph"/>
              <w:spacing w:line="259" w:lineRule="exact"/>
              <w:ind w:left="17" w:right="14"/>
              <w:rPr>
                <w:sz w:val="24"/>
              </w:rPr>
            </w:pPr>
            <w:r>
              <w:rPr>
                <w:spacing w:val="-5"/>
                <w:sz w:val="24"/>
              </w:rPr>
              <w:t>A2</w:t>
            </w:r>
          </w:p>
        </w:tc>
        <w:tc>
          <w:tcPr>
            <w:tcW w:w="1263" w:type="dxa"/>
          </w:tcPr>
          <w:p>
            <w:pPr>
              <w:pStyle w:val="TableParagraph"/>
              <w:spacing w:line="259" w:lineRule="exact"/>
              <w:ind w:left="9" w:right="6"/>
              <w:rPr>
                <w:sz w:val="24"/>
              </w:rPr>
            </w:pPr>
            <w:r>
              <w:rPr>
                <w:spacing w:val="-5"/>
                <w:sz w:val="24"/>
              </w:rPr>
              <w:t>10</w:t>
            </w:r>
          </w:p>
        </w:tc>
        <w:tc>
          <w:tcPr>
            <w:tcW w:w="1258" w:type="dxa"/>
          </w:tcPr>
          <w:p>
            <w:pPr>
              <w:pStyle w:val="TableParagraph"/>
              <w:spacing w:line="259" w:lineRule="exact"/>
              <w:ind w:left="76" w:right="76"/>
              <w:rPr>
                <w:sz w:val="24"/>
              </w:rPr>
            </w:pPr>
            <w:r>
              <w:rPr>
                <w:spacing w:val="-5"/>
                <w:sz w:val="24"/>
              </w:rPr>
              <w:t>90</w:t>
            </w:r>
          </w:p>
        </w:tc>
        <w:tc>
          <w:tcPr>
            <w:tcW w:w="1623" w:type="dxa"/>
          </w:tcPr>
          <w:p>
            <w:pPr>
              <w:pStyle w:val="TableParagraph"/>
              <w:spacing w:line="259" w:lineRule="exact"/>
              <w:ind w:left="9"/>
              <w:rPr>
                <w:sz w:val="24"/>
              </w:rPr>
            </w:pPr>
            <w:r>
              <w:rPr>
                <w:spacing w:val="-4"/>
                <w:sz w:val="24"/>
              </w:rPr>
              <w:t>1.78</w:t>
            </w:r>
          </w:p>
        </w:tc>
        <w:tc>
          <w:tcPr>
            <w:tcW w:w="1349" w:type="dxa"/>
          </w:tcPr>
          <w:p>
            <w:pPr>
              <w:pStyle w:val="TableParagraph"/>
              <w:spacing w:line="259" w:lineRule="exact"/>
              <w:rPr>
                <w:sz w:val="24"/>
              </w:rPr>
            </w:pPr>
            <w:r>
              <w:rPr>
                <w:spacing w:val="-5"/>
                <w:sz w:val="24"/>
              </w:rPr>
              <w:t>527</w:t>
            </w:r>
          </w:p>
        </w:tc>
        <w:tc>
          <w:tcPr>
            <w:tcW w:w="1171" w:type="dxa"/>
          </w:tcPr>
          <w:p>
            <w:pPr>
              <w:pStyle w:val="TableParagraph"/>
              <w:spacing w:line="259" w:lineRule="exact"/>
              <w:ind w:left="5"/>
              <w:rPr>
                <w:sz w:val="24"/>
              </w:rPr>
            </w:pPr>
            <w:r>
              <w:rPr>
                <w:spacing w:val="-5"/>
                <w:sz w:val="24"/>
              </w:rPr>
              <w:t>294</w:t>
            </w:r>
          </w:p>
        </w:tc>
        <w:tc>
          <w:tcPr>
            <w:tcW w:w="811" w:type="dxa"/>
          </w:tcPr>
          <w:p>
            <w:pPr>
              <w:pStyle w:val="TableParagraph"/>
              <w:spacing w:line="259" w:lineRule="exact"/>
              <w:ind w:right="92"/>
              <w:jc w:val="right"/>
              <w:rPr>
                <w:sz w:val="24"/>
              </w:rPr>
            </w:pPr>
            <w:r>
              <w:rPr>
                <w:spacing w:val="-5"/>
                <w:sz w:val="24"/>
              </w:rPr>
              <w:t>1.4</w:t>
            </w:r>
          </w:p>
        </w:tc>
        <w:tc>
          <w:tcPr>
            <w:tcW w:w="1080" w:type="dxa"/>
          </w:tcPr>
          <w:p>
            <w:pPr>
              <w:pStyle w:val="TableParagraph"/>
              <w:spacing w:line="259" w:lineRule="exact"/>
              <w:ind w:left="3"/>
              <w:rPr>
                <w:sz w:val="24"/>
              </w:rPr>
            </w:pPr>
            <w:r>
              <w:rPr>
                <w:spacing w:val="-5"/>
                <w:sz w:val="24"/>
              </w:rPr>
              <w:t>380</w:t>
            </w:r>
          </w:p>
        </w:tc>
      </w:tr>
      <w:tr>
        <w:trPr>
          <w:trHeight w:val="753" w:hRule="atLeast"/>
        </w:trPr>
        <w:tc>
          <w:tcPr>
            <w:tcW w:w="1172" w:type="dxa"/>
          </w:tcPr>
          <w:p>
            <w:pPr>
              <w:pStyle w:val="TableParagraph"/>
              <w:spacing w:line="259" w:lineRule="exact"/>
              <w:ind w:left="17" w:right="14"/>
              <w:rPr>
                <w:sz w:val="24"/>
              </w:rPr>
            </w:pPr>
            <w:r>
              <w:rPr>
                <w:spacing w:val="-5"/>
                <w:sz w:val="24"/>
              </w:rPr>
              <w:t>A3</w:t>
            </w:r>
          </w:p>
        </w:tc>
        <w:tc>
          <w:tcPr>
            <w:tcW w:w="1263" w:type="dxa"/>
          </w:tcPr>
          <w:p>
            <w:pPr>
              <w:pStyle w:val="TableParagraph"/>
              <w:spacing w:line="259" w:lineRule="exact"/>
              <w:ind w:left="9" w:right="6"/>
              <w:rPr>
                <w:sz w:val="24"/>
              </w:rPr>
            </w:pPr>
            <w:r>
              <w:rPr>
                <w:spacing w:val="-5"/>
                <w:sz w:val="24"/>
              </w:rPr>
              <w:t>15</w:t>
            </w:r>
          </w:p>
        </w:tc>
        <w:tc>
          <w:tcPr>
            <w:tcW w:w="1258" w:type="dxa"/>
          </w:tcPr>
          <w:p>
            <w:pPr>
              <w:pStyle w:val="TableParagraph"/>
              <w:spacing w:line="259" w:lineRule="exact"/>
              <w:ind w:left="76" w:right="76"/>
              <w:rPr>
                <w:sz w:val="24"/>
              </w:rPr>
            </w:pPr>
            <w:r>
              <w:rPr>
                <w:spacing w:val="-5"/>
                <w:sz w:val="24"/>
              </w:rPr>
              <w:t>85</w:t>
            </w:r>
          </w:p>
        </w:tc>
        <w:tc>
          <w:tcPr>
            <w:tcW w:w="1623" w:type="dxa"/>
          </w:tcPr>
          <w:p>
            <w:pPr>
              <w:pStyle w:val="TableParagraph"/>
              <w:spacing w:line="259" w:lineRule="exact"/>
              <w:ind w:left="9"/>
              <w:rPr>
                <w:sz w:val="24"/>
              </w:rPr>
            </w:pPr>
            <w:r>
              <w:rPr>
                <w:spacing w:val="-4"/>
                <w:sz w:val="24"/>
              </w:rPr>
              <w:t>1.79</w:t>
            </w:r>
          </w:p>
        </w:tc>
        <w:tc>
          <w:tcPr>
            <w:tcW w:w="1349" w:type="dxa"/>
          </w:tcPr>
          <w:p>
            <w:pPr>
              <w:pStyle w:val="TableParagraph"/>
              <w:spacing w:line="259" w:lineRule="exact"/>
              <w:rPr>
                <w:sz w:val="24"/>
              </w:rPr>
            </w:pPr>
            <w:r>
              <w:rPr>
                <w:spacing w:val="-5"/>
                <w:sz w:val="24"/>
              </w:rPr>
              <w:t>606</w:t>
            </w:r>
          </w:p>
        </w:tc>
        <w:tc>
          <w:tcPr>
            <w:tcW w:w="1171" w:type="dxa"/>
          </w:tcPr>
          <w:p>
            <w:pPr>
              <w:pStyle w:val="TableParagraph"/>
              <w:spacing w:line="259" w:lineRule="exact"/>
              <w:ind w:left="5"/>
              <w:rPr>
                <w:sz w:val="24"/>
              </w:rPr>
            </w:pPr>
            <w:r>
              <w:rPr>
                <w:spacing w:val="-5"/>
                <w:sz w:val="24"/>
              </w:rPr>
              <w:t>255</w:t>
            </w:r>
          </w:p>
        </w:tc>
        <w:tc>
          <w:tcPr>
            <w:tcW w:w="811" w:type="dxa"/>
          </w:tcPr>
          <w:p>
            <w:pPr>
              <w:pStyle w:val="TableParagraph"/>
              <w:spacing w:line="259" w:lineRule="exact"/>
              <w:ind w:right="92"/>
              <w:jc w:val="right"/>
              <w:rPr>
                <w:sz w:val="24"/>
              </w:rPr>
            </w:pPr>
            <w:r>
              <w:rPr>
                <w:spacing w:val="-5"/>
                <w:sz w:val="24"/>
              </w:rPr>
              <w:t>1.8</w:t>
            </w:r>
          </w:p>
        </w:tc>
        <w:tc>
          <w:tcPr>
            <w:tcW w:w="1080" w:type="dxa"/>
          </w:tcPr>
          <w:p>
            <w:pPr>
              <w:pStyle w:val="TableParagraph"/>
              <w:spacing w:line="259" w:lineRule="exact"/>
              <w:ind w:left="3"/>
              <w:rPr>
                <w:sz w:val="24"/>
              </w:rPr>
            </w:pPr>
            <w:r>
              <w:rPr>
                <w:spacing w:val="-5"/>
                <w:sz w:val="24"/>
              </w:rPr>
              <w:t>400</w:t>
            </w:r>
          </w:p>
        </w:tc>
      </w:tr>
      <w:tr>
        <w:trPr>
          <w:trHeight w:val="753" w:hRule="atLeast"/>
        </w:trPr>
        <w:tc>
          <w:tcPr>
            <w:tcW w:w="1172" w:type="dxa"/>
          </w:tcPr>
          <w:p>
            <w:pPr>
              <w:pStyle w:val="TableParagraph"/>
              <w:spacing w:line="259" w:lineRule="exact"/>
              <w:ind w:left="17" w:right="14"/>
              <w:rPr>
                <w:sz w:val="24"/>
              </w:rPr>
            </w:pPr>
            <w:r>
              <w:rPr>
                <w:spacing w:val="-5"/>
                <w:sz w:val="24"/>
              </w:rPr>
              <w:t>A4</w:t>
            </w:r>
          </w:p>
        </w:tc>
        <w:tc>
          <w:tcPr>
            <w:tcW w:w="1263" w:type="dxa"/>
          </w:tcPr>
          <w:p>
            <w:pPr>
              <w:pStyle w:val="TableParagraph"/>
              <w:spacing w:line="259" w:lineRule="exact"/>
              <w:ind w:left="9" w:right="6"/>
              <w:rPr>
                <w:sz w:val="24"/>
              </w:rPr>
            </w:pPr>
            <w:r>
              <w:rPr>
                <w:spacing w:val="-5"/>
                <w:sz w:val="24"/>
              </w:rPr>
              <w:t>20</w:t>
            </w:r>
          </w:p>
        </w:tc>
        <w:tc>
          <w:tcPr>
            <w:tcW w:w="1258" w:type="dxa"/>
          </w:tcPr>
          <w:p>
            <w:pPr>
              <w:pStyle w:val="TableParagraph"/>
              <w:spacing w:line="259" w:lineRule="exact"/>
              <w:ind w:left="76" w:right="76"/>
              <w:rPr>
                <w:sz w:val="24"/>
              </w:rPr>
            </w:pPr>
            <w:r>
              <w:rPr>
                <w:spacing w:val="-5"/>
                <w:sz w:val="24"/>
              </w:rPr>
              <w:t>80</w:t>
            </w:r>
          </w:p>
        </w:tc>
        <w:tc>
          <w:tcPr>
            <w:tcW w:w="1623" w:type="dxa"/>
          </w:tcPr>
          <w:p>
            <w:pPr>
              <w:pStyle w:val="TableParagraph"/>
              <w:spacing w:line="259" w:lineRule="exact"/>
              <w:ind w:left="9"/>
              <w:rPr>
                <w:sz w:val="24"/>
              </w:rPr>
            </w:pPr>
            <w:r>
              <w:rPr>
                <w:spacing w:val="-4"/>
                <w:sz w:val="24"/>
              </w:rPr>
              <w:t>1.82</w:t>
            </w:r>
          </w:p>
        </w:tc>
        <w:tc>
          <w:tcPr>
            <w:tcW w:w="1349" w:type="dxa"/>
          </w:tcPr>
          <w:p>
            <w:pPr>
              <w:pStyle w:val="TableParagraph"/>
              <w:spacing w:line="259" w:lineRule="exact"/>
              <w:rPr>
                <w:sz w:val="24"/>
              </w:rPr>
            </w:pPr>
            <w:r>
              <w:rPr>
                <w:spacing w:val="-5"/>
                <w:sz w:val="24"/>
              </w:rPr>
              <w:t>618</w:t>
            </w:r>
          </w:p>
        </w:tc>
        <w:tc>
          <w:tcPr>
            <w:tcW w:w="1171" w:type="dxa"/>
          </w:tcPr>
          <w:p>
            <w:pPr>
              <w:pStyle w:val="TableParagraph"/>
              <w:spacing w:line="259" w:lineRule="exact"/>
              <w:ind w:left="5"/>
              <w:rPr>
                <w:sz w:val="24"/>
              </w:rPr>
            </w:pPr>
            <w:r>
              <w:rPr>
                <w:spacing w:val="-5"/>
                <w:sz w:val="24"/>
              </w:rPr>
              <w:t>284</w:t>
            </w:r>
          </w:p>
        </w:tc>
        <w:tc>
          <w:tcPr>
            <w:tcW w:w="811" w:type="dxa"/>
          </w:tcPr>
          <w:p>
            <w:pPr>
              <w:pStyle w:val="TableParagraph"/>
              <w:spacing w:line="259" w:lineRule="exact"/>
              <w:ind w:right="92"/>
              <w:jc w:val="right"/>
              <w:rPr>
                <w:sz w:val="24"/>
              </w:rPr>
            </w:pPr>
            <w:r>
              <w:rPr>
                <w:spacing w:val="-5"/>
                <w:sz w:val="24"/>
              </w:rPr>
              <w:t>1.9</w:t>
            </w:r>
          </w:p>
        </w:tc>
        <w:tc>
          <w:tcPr>
            <w:tcW w:w="1080" w:type="dxa"/>
          </w:tcPr>
          <w:p>
            <w:pPr>
              <w:pStyle w:val="TableParagraph"/>
              <w:spacing w:line="259" w:lineRule="exact"/>
              <w:ind w:left="3"/>
              <w:rPr>
                <w:sz w:val="24"/>
              </w:rPr>
            </w:pPr>
            <w:r>
              <w:rPr>
                <w:spacing w:val="-5"/>
                <w:sz w:val="24"/>
              </w:rPr>
              <w:t>420</w:t>
            </w:r>
          </w:p>
        </w:tc>
      </w:tr>
      <w:tr>
        <w:trPr>
          <w:trHeight w:val="753" w:hRule="atLeast"/>
        </w:trPr>
        <w:tc>
          <w:tcPr>
            <w:tcW w:w="1172" w:type="dxa"/>
          </w:tcPr>
          <w:p>
            <w:pPr>
              <w:pStyle w:val="TableParagraph"/>
              <w:spacing w:line="259" w:lineRule="exact"/>
              <w:ind w:left="17" w:right="14"/>
              <w:rPr>
                <w:sz w:val="24"/>
              </w:rPr>
            </w:pPr>
            <w:r>
              <w:rPr>
                <w:spacing w:val="-5"/>
                <w:sz w:val="24"/>
              </w:rPr>
              <w:t>A5</w:t>
            </w:r>
          </w:p>
        </w:tc>
        <w:tc>
          <w:tcPr>
            <w:tcW w:w="1263" w:type="dxa"/>
          </w:tcPr>
          <w:p>
            <w:pPr>
              <w:pStyle w:val="TableParagraph"/>
              <w:spacing w:line="259" w:lineRule="exact"/>
              <w:ind w:left="9" w:right="6"/>
              <w:rPr>
                <w:sz w:val="24"/>
              </w:rPr>
            </w:pPr>
            <w:r>
              <w:rPr>
                <w:spacing w:val="-5"/>
                <w:sz w:val="24"/>
              </w:rPr>
              <w:t>25</w:t>
            </w:r>
          </w:p>
        </w:tc>
        <w:tc>
          <w:tcPr>
            <w:tcW w:w="1258" w:type="dxa"/>
          </w:tcPr>
          <w:p>
            <w:pPr>
              <w:pStyle w:val="TableParagraph"/>
              <w:spacing w:line="259" w:lineRule="exact"/>
              <w:ind w:left="76" w:right="76"/>
              <w:rPr>
                <w:sz w:val="24"/>
              </w:rPr>
            </w:pPr>
            <w:r>
              <w:rPr>
                <w:spacing w:val="-5"/>
                <w:sz w:val="24"/>
              </w:rPr>
              <w:t>75</w:t>
            </w:r>
          </w:p>
        </w:tc>
        <w:tc>
          <w:tcPr>
            <w:tcW w:w="1623" w:type="dxa"/>
          </w:tcPr>
          <w:p>
            <w:pPr>
              <w:pStyle w:val="TableParagraph"/>
              <w:spacing w:line="259" w:lineRule="exact"/>
              <w:ind w:left="9"/>
              <w:rPr>
                <w:sz w:val="24"/>
              </w:rPr>
            </w:pPr>
            <w:r>
              <w:rPr>
                <w:spacing w:val="-4"/>
                <w:sz w:val="24"/>
              </w:rPr>
              <w:t>1.83</w:t>
            </w:r>
          </w:p>
        </w:tc>
        <w:tc>
          <w:tcPr>
            <w:tcW w:w="1349" w:type="dxa"/>
          </w:tcPr>
          <w:p>
            <w:pPr>
              <w:pStyle w:val="TableParagraph"/>
              <w:spacing w:line="259" w:lineRule="exact"/>
              <w:rPr>
                <w:sz w:val="24"/>
              </w:rPr>
            </w:pPr>
            <w:r>
              <w:rPr>
                <w:spacing w:val="-5"/>
                <w:sz w:val="24"/>
              </w:rPr>
              <w:t>680</w:t>
            </w:r>
          </w:p>
        </w:tc>
        <w:tc>
          <w:tcPr>
            <w:tcW w:w="1171" w:type="dxa"/>
          </w:tcPr>
          <w:p>
            <w:pPr>
              <w:pStyle w:val="TableParagraph"/>
              <w:spacing w:line="259" w:lineRule="exact"/>
              <w:ind w:left="5"/>
              <w:rPr>
                <w:sz w:val="24"/>
              </w:rPr>
            </w:pPr>
            <w:r>
              <w:rPr>
                <w:spacing w:val="-5"/>
                <w:sz w:val="24"/>
              </w:rPr>
              <w:t>318</w:t>
            </w:r>
          </w:p>
        </w:tc>
        <w:tc>
          <w:tcPr>
            <w:tcW w:w="811" w:type="dxa"/>
          </w:tcPr>
          <w:p>
            <w:pPr>
              <w:pStyle w:val="TableParagraph"/>
              <w:spacing w:line="259" w:lineRule="exact"/>
              <w:ind w:right="92"/>
              <w:jc w:val="right"/>
              <w:rPr>
                <w:sz w:val="24"/>
              </w:rPr>
            </w:pPr>
            <w:r>
              <w:rPr>
                <w:spacing w:val="-5"/>
                <w:sz w:val="24"/>
              </w:rPr>
              <w:t>2.0</w:t>
            </w:r>
          </w:p>
        </w:tc>
        <w:tc>
          <w:tcPr>
            <w:tcW w:w="1080" w:type="dxa"/>
          </w:tcPr>
          <w:p>
            <w:pPr>
              <w:pStyle w:val="TableParagraph"/>
              <w:spacing w:line="259" w:lineRule="exact"/>
              <w:ind w:left="3"/>
              <w:rPr>
                <w:sz w:val="24"/>
              </w:rPr>
            </w:pPr>
            <w:r>
              <w:rPr>
                <w:spacing w:val="-5"/>
                <w:sz w:val="24"/>
              </w:rPr>
              <w:t>440</w:t>
            </w:r>
          </w:p>
        </w:tc>
      </w:tr>
    </w:tbl>
    <w:p>
      <w:pPr>
        <w:spacing w:after="0" w:line="259" w:lineRule="exact"/>
        <w:rPr>
          <w:sz w:val="24"/>
        </w:rPr>
        <w:sectPr>
          <w:pgSz w:w="11910" w:h="16840"/>
          <w:pgMar w:header="0" w:footer="854" w:top="1340" w:bottom="1040" w:left="320" w:right="220"/>
        </w:sectPr>
      </w:pPr>
    </w:p>
    <w:p>
      <w:pPr>
        <w:pStyle w:val="Heading2"/>
        <w:spacing w:line="276" w:lineRule="auto" w:before="63"/>
        <w:ind w:left="1120" w:right="1211"/>
      </w:pPr>
      <w:r>
        <w:rPr/>
        <w:t>Table</w:t>
      </w:r>
      <w:r>
        <w:rPr>
          <w:spacing w:val="69"/>
        </w:rPr>
        <w:t> </w:t>
      </w:r>
      <w:r>
        <w:rPr/>
        <w:t>4.10:</w:t>
      </w:r>
      <w:r>
        <w:rPr>
          <w:spacing w:val="71"/>
        </w:rPr>
        <w:t> </w:t>
      </w:r>
      <w:r>
        <w:rPr/>
        <w:t>Case</w:t>
      </w:r>
      <w:r>
        <w:rPr>
          <w:spacing w:val="69"/>
        </w:rPr>
        <w:t> </w:t>
      </w:r>
      <w:r>
        <w:rPr/>
        <w:t>depths</w:t>
      </w:r>
      <w:r>
        <w:rPr>
          <w:spacing w:val="70"/>
        </w:rPr>
        <w:t> </w:t>
      </w:r>
      <w:r>
        <w:rPr/>
        <w:t>for</w:t>
      </w:r>
      <w:r>
        <w:rPr>
          <w:spacing w:val="69"/>
        </w:rPr>
        <w:t> </w:t>
      </w:r>
      <w:r>
        <w:rPr/>
        <w:t>carburized</w:t>
      </w:r>
      <w:r>
        <w:rPr>
          <w:spacing w:val="70"/>
        </w:rPr>
        <w:t> </w:t>
      </w:r>
      <w:r>
        <w:rPr/>
        <w:t>steel</w:t>
      </w:r>
      <w:r>
        <w:rPr>
          <w:spacing w:val="70"/>
        </w:rPr>
        <w:t> </w:t>
      </w:r>
      <w:r>
        <w:rPr/>
        <w:t>rods</w:t>
      </w:r>
      <w:r>
        <w:rPr>
          <w:spacing w:val="68"/>
        </w:rPr>
        <w:t> </w:t>
      </w:r>
      <w:r>
        <w:rPr/>
        <w:t>(using</w:t>
      </w:r>
      <w:r>
        <w:rPr>
          <w:spacing w:val="70"/>
        </w:rPr>
        <w:t> </w:t>
      </w:r>
      <w:r>
        <w:rPr/>
        <w:t>different</w:t>
      </w:r>
      <w:r>
        <w:rPr>
          <w:spacing w:val="71"/>
        </w:rPr>
        <w:t> </w:t>
      </w:r>
      <w:r>
        <w:rPr/>
        <w:t>composition</w:t>
      </w:r>
      <w:r>
        <w:rPr>
          <w:spacing w:val="71"/>
        </w:rPr>
        <w:t> </w:t>
      </w:r>
      <w:r>
        <w:rPr/>
        <w:t>of pulverized periwinkle shell and coconut shell charcoal) at 900</w:t>
      </w:r>
      <w:r>
        <w:rPr>
          <w:rFonts w:ascii="Cambria Math" w:hAnsi="Cambria Math"/>
          <w:b w:val="0"/>
        </w:rPr>
        <w:t>℃ </w:t>
      </w:r>
      <w:r>
        <w:rPr/>
        <w:t>for 2 hours</w:t>
      </w:r>
    </w:p>
    <w:p>
      <w:pPr>
        <w:pStyle w:val="BodyText"/>
        <w:spacing w:before="92" w:after="1"/>
        <w:rPr>
          <w:b/>
          <w:sz w:val="20"/>
        </w:r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1349"/>
        <w:gridCol w:w="1311"/>
        <w:gridCol w:w="1656"/>
        <w:gridCol w:w="1229"/>
        <w:gridCol w:w="1172"/>
        <w:gridCol w:w="989"/>
        <w:gridCol w:w="1172"/>
      </w:tblGrid>
      <w:tr>
        <w:trPr>
          <w:trHeight w:val="1584" w:hRule="atLeast"/>
        </w:trPr>
        <w:tc>
          <w:tcPr>
            <w:tcW w:w="1205" w:type="dxa"/>
          </w:tcPr>
          <w:p>
            <w:pPr>
              <w:pStyle w:val="TableParagraph"/>
              <w:spacing w:line="276" w:lineRule="auto"/>
              <w:ind w:left="105" w:right="101" w:firstLine="7"/>
              <w:rPr>
                <w:b/>
                <w:sz w:val="24"/>
              </w:rPr>
            </w:pPr>
            <w:r>
              <w:rPr>
                <w:b/>
                <w:spacing w:val="-2"/>
                <w:sz w:val="24"/>
              </w:rPr>
              <w:t>Control Variables </w:t>
            </w:r>
            <w:r>
              <w:rPr>
                <w:b/>
                <w:sz w:val="24"/>
              </w:rPr>
              <w:t>Exp. No</w:t>
            </w:r>
          </w:p>
        </w:tc>
        <w:tc>
          <w:tcPr>
            <w:tcW w:w="1349" w:type="dxa"/>
          </w:tcPr>
          <w:p>
            <w:pPr>
              <w:pStyle w:val="TableParagraph"/>
              <w:spacing w:line="276" w:lineRule="auto"/>
              <w:ind w:left="120" w:right="117" w:firstLine="4"/>
              <w:jc w:val="both"/>
              <w:rPr>
                <w:b/>
                <w:sz w:val="24"/>
              </w:rPr>
            </w:pPr>
            <w:r>
              <w:rPr>
                <w:b/>
                <w:spacing w:val="-2"/>
                <w:sz w:val="24"/>
              </w:rPr>
              <w:t>Pulverized Periwinkle </w:t>
            </w:r>
            <w:r>
              <w:rPr>
                <w:b/>
                <w:sz w:val="24"/>
              </w:rPr>
              <w:t>shell (%)</w:t>
            </w:r>
          </w:p>
        </w:tc>
        <w:tc>
          <w:tcPr>
            <w:tcW w:w="1311" w:type="dxa"/>
          </w:tcPr>
          <w:p>
            <w:pPr>
              <w:pStyle w:val="TableParagraph"/>
              <w:spacing w:line="276" w:lineRule="auto"/>
              <w:ind w:left="54" w:right="54"/>
              <w:rPr>
                <w:b/>
                <w:sz w:val="24"/>
              </w:rPr>
            </w:pPr>
            <w:r>
              <w:rPr>
                <w:b/>
                <w:spacing w:val="-2"/>
                <w:sz w:val="24"/>
              </w:rPr>
              <w:t>Pulverized coconut </w:t>
            </w:r>
            <w:r>
              <w:rPr>
                <w:b/>
                <w:spacing w:val="-4"/>
                <w:sz w:val="24"/>
              </w:rPr>
              <w:t>shell </w:t>
            </w:r>
            <w:r>
              <w:rPr>
                <w:b/>
                <w:spacing w:val="-2"/>
                <w:sz w:val="24"/>
              </w:rPr>
              <w:t>charcoal</w:t>
            </w:r>
          </w:p>
          <w:p>
            <w:pPr>
              <w:pStyle w:val="TableParagraph"/>
              <w:spacing w:line="274" w:lineRule="exact"/>
              <w:ind w:left="54" w:right="55"/>
              <w:rPr>
                <w:b/>
                <w:sz w:val="24"/>
              </w:rPr>
            </w:pPr>
            <w:r>
              <w:rPr>
                <w:b/>
                <w:spacing w:val="-5"/>
                <w:sz w:val="24"/>
              </w:rPr>
              <w:t>(%)</w:t>
            </w:r>
          </w:p>
        </w:tc>
        <w:tc>
          <w:tcPr>
            <w:tcW w:w="1656" w:type="dxa"/>
          </w:tcPr>
          <w:p>
            <w:pPr>
              <w:pStyle w:val="TableParagraph"/>
              <w:spacing w:line="276" w:lineRule="auto"/>
              <w:ind w:left="125" w:right="124" w:firstLine="1"/>
              <w:rPr>
                <w:b/>
                <w:sz w:val="24"/>
              </w:rPr>
            </w:pPr>
            <w:r>
              <w:rPr>
                <w:b/>
                <w:spacing w:val="-2"/>
                <w:sz w:val="24"/>
              </w:rPr>
              <w:t>Carbon </w:t>
            </w:r>
            <w:r>
              <w:rPr>
                <w:b/>
                <w:sz w:val="24"/>
              </w:rPr>
              <w:t>content after </w:t>
            </w:r>
            <w:r>
              <w:rPr>
                <w:b/>
                <w:spacing w:val="-2"/>
                <w:sz w:val="24"/>
              </w:rPr>
              <w:t>carburization </w:t>
            </w:r>
            <w:r>
              <w:rPr>
                <w:b/>
                <w:spacing w:val="-4"/>
                <w:sz w:val="24"/>
              </w:rPr>
              <w:t>(%C)</w:t>
            </w:r>
          </w:p>
        </w:tc>
        <w:tc>
          <w:tcPr>
            <w:tcW w:w="1229" w:type="dxa"/>
          </w:tcPr>
          <w:p>
            <w:pPr>
              <w:pStyle w:val="TableParagraph"/>
              <w:spacing w:line="276" w:lineRule="auto"/>
              <w:ind w:left="154" w:right="144" w:hanging="5"/>
              <w:rPr>
                <w:b/>
                <w:sz w:val="24"/>
              </w:rPr>
            </w:pPr>
            <w:r>
              <w:rPr>
                <w:b/>
                <w:spacing w:val="-4"/>
                <w:sz w:val="24"/>
              </w:rPr>
              <w:t>Case </w:t>
            </w:r>
            <w:r>
              <w:rPr>
                <w:b/>
                <w:spacing w:val="-2"/>
                <w:sz w:val="24"/>
              </w:rPr>
              <w:t>hardness values </w:t>
            </w:r>
            <w:r>
              <w:rPr>
                <w:b/>
                <w:spacing w:val="-4"/>
                <w:sz w:val="24"/>
              </w:rPr>
              <w:t>(HV</w:t>
            </w:r>
          </w:p>
          <w:p>
            <w:pPr>
              <w:pStyle w:val="TableParagraph"/>
              <w:spacing w:line="274" w:lineRule="exact"/>
              <w:ind w:left="7" w:right="7"/>
              <w:rPr>
                <w:b/>
                <w:sz w:val="24"/>
              </w:rPr>
            </w:pPr>
            <w:r>
              <w:rPr>
                <w:b/>
                <w:spacing w:val="-2"/>
                <w:sz w:val="24"/>
              </w:rPr>
              <w:t>0.3kgf)</w:t>
            </w:r>
          </w:p>
        </w:tc>
        <w:tc>
          <w:tcPr>
            <w:tcW w:w="1172" w:type="dxa"/>
          </w:tcPr>
          <w:p>
            <w:pPr>
              <w:pStyle w:val="TableParagraph"/>
              <w:spacing w:line="276" w:lineRule="auto"/>
              <w:ind w:left="130" w:right="111" w:hanging="4"/>
              <w:rPr>
                <w:b/>
                <w:sz w:val="24"/>
              </w:rPr>
            </w:pPr>
            <w:r>
              <w:rPr>
                <w:b/>
                <w:spacing w:val="-4"/>
                <w:sz w:val="24"/>
              </w:rPr>
              <w:t>Core </w:t>
            </w:r>
            <w:r>
              <w:rPr>
                <w:b/>
                <w:spacing w:val="-2"/>
                <w:sz w:val="24"/>
              </w:rPr>
              <w:t>hardness values </w:t>
            </w:r>
            <w:r>
              <w:rPr>
                <w:b/>
                <w:spacing w:val="-4"/>
                <w:sz w:val="24"/>
              </w:rPr>
              <w:t>(HV</w:t>
            </w:r>
          </w:p>
          <w:p>
            <w:pPr>
              <w:pStyle w:val="TableParagraph"/>
              <w:spacing w:line="274" w:lineRule="exact"/>
              <w:ind w:left="17" w:right="7"/>
              <w:rPr>
                <w:b/>
                <w:sz w:val="24"/>
              </w:rPr>
            </w:pPr>
            <w:r>
              <w:rPr>
                <w:b/>
                <w:spacing w:val="-2"/>
                <w:sz w:val="24"/>
              </w:rPr>
              <w:t>0.3kgf)</w:t>
            </w:r>
          </w:p>
        </w:tc>
        <w:tc>
          <w:tcPr>
            <w:tcW w:w="989" w:type="dxa"/>
          </w:tcPr>
          <w:p>
            <w:pPr>
              <w:pStyle w:val="TableParagraph"/>
              <w:spacing w:line="276" w:lineRule="auto"/>
              <w:ind w:left="197" w:right="190" w:firstLine="48"/>
              <w:jc w:val="both"/>
              <w:rPr>
                <w:b/>
                <w:sz w:val="24"/>
              </w:rPr>
            </w:pPr>
            <w:r>
              <w:rPr>
                <w:b/>
                <w:spacing w:val="-4"/>
                <w:sz w:val="24"/>
              </w:rPr>
              <w:t>Case </w:t>
            </w:r>
            <w:r>
              <w:rPr>
                <w:b/>
                <w:spacing w:val="-2"/>
                <w:sz w:val="24"/>
              </w:rPr>
              <w:t>depth </w:t>
            </w:r>
            <w:r>
              <w:rPr>
                <w:b/>
                <w:spacing w:val="-4"/>
                <w:sz w:val="24"/>
              </w:rPr>
              <w:t>(mm)</w:t>
            </w:r>
          </w:p>
        </w:tc>
        <w:tc>
          <w:tcPr>
            <w:tcW w:w="1172" w:type="dxa"/>
          </w:tcPr>
          <w:p>
            <w:pPr>
              <w:pStyle w:val="TableParagraph"/>
              <w:spacing w:line="276" w:lineRule="auto"/>
              <w:ind w:left="130" w:right="111" w:hanging="6"/>
              <w:rPr>
                <w:b/>
                <w:sz w:val="24"/>
              </w:rPr>
            </w:pPr>
            <w:r>
              <w:rPr>
                <w:b/>
                <w:spacing w:val="-4"/>
                <w:sz w:val="24"/>
              </w:rPr>
              <w:t>Case </w:t>
            </w:r>
            <w:r>
              <w:rPr>
                <w:b/>
                <w:spacing w:val="-2"/>
                <w:sz w:val="24"/>
              </w:rPr>
              <w:t>depth hardness values</w:t>
            </w:r>
          </w:p>
        </w:tc>
      </w:tr>
      <w:tr>
        <w:trPr>
          <w:trHeight w:val="614" w:hRule="atLeast"/>
        </w:trPr>
        <w:tc>
          <w:tcPr>
            <w:tcW w:w="1205" w:type="dxa"/>
          </w:tcPr>
          <w:p>
            <w:pPr>
              <w:pStyle w:val="TableParagraph"/>
              <w:ind w:left="15" w:right="12"/>
              <w:rPr>
                <w:sz w:val="24"/>
              </w:rPr>
            </w:pPr>
            <w:r>
              <w:rPr>
                <w:spacing w:val="-2"/>
                <w:sz w:val="24"/>
              </w:rPr>
              <w:t>Control</w:t>
            </w:r>
          </w:p>
        </w:tc>
        <w:tc>
          <w:tcPr>
            <w:tcW w:w="1349" w:type="dxa"/>
          </w:tcPr>
          <w:p>
            <w:pPr>
              <w:pStyle w:val="TableParagraph"/>
              <w:rPr>
                <w:sz w:val="24"/>
              </w:rPr>
            </w:pPr>
            <w:r>
              <w:rPr>
                <w:spacing w:val="-10"/>
                <w:sz w:val="24"/>
              </w:rPr>
              <w:t>0</w:t>
            </w:r>
          </w:p>
        </w:tc>
        <w:tc>
          <w:tcPr>
            <w:tcW w:w="1311" w:type="dxa"/>
          </w:tcPr>
          <w:p>
            <w:pPr>
              <w:pStyle w:val="TableParagraph"/>
              <w:ind w:left="54" w:right="54"/>
              <w:rPr>
                <w:sz w:val="24"/>
              </w:rPr>
            </w:pPr>
            <w:r>
              <w:rPr>
                <w:spacing w:val="-5"/>
                <w:sz w:val="24"/>
              </w:rPr>
              <w:t>100</w:t>
            </w:r>
          </w:p>
        </w:tc>
        <w:tc>
          <w:tcPr>
            <w:tcW w:w="1656" w:type="dxa"/>
          </w:tcPr>
          <w:p>
            <w:pPr>
              <w:pStyle w:val="TableParagraph"/>
              <w:spacing w:line="263" w:lineRule="exact"/>
              <w:ind w:left="5"/>
              <w:rPr>
                <w:sz w:val="24"/>
              </w:rPr>
            </w:pPr>
            <w:r>
              <w:rPr>
                <w:spacing w:val="-4"/>
                <w:sz w:val="24"/>
              </w:rPr>
              <w:t>1.71</w:t>
            </w:r>
          </w:p>
        </w:tc>
        <w:tc>
          <w:tcPr>
            <w:tcW w:w="1229" w:type="dxa"/>
          </w:tcPr>
          <w:p>
            <w:pPr>
              <w:pStyle w:val="TableParagraph"/>
              <w:spacing w:line="240" w:lineRule="auto" w:before="92"/>
              <w:ind w:left="7"/>
              <w:rPr>
                <w:sz w:val="24"/>
              </w:rPr>
            </w:pPr>
            <w:r>
              <w:rPr>
                <w:spacing w:val="-5"/>
                <w:sz w:val="24"/>
              </w:rPr>
              <w:t>530</w:t>
            </w:r>
          </w:p>
        </w:tc>
        <w:tc>
          <w:tcPr>
            <w:tcW w:w="1172" w:type="dxa"/>
          </w:tcPr>
          <w:p>
            <w:pPr>
              <w:pStyle w:val="TableParagraph"/>
              <w:spacing w:line="240" w:lineRule="auto" w:before="92"/>
              <w:ind w:left="17"/>
              <w:rPr>
                <w:sz w:val="24"/>
              </w:rPr>
            </w:pPr>
            <w:r>
              <w:rPr>
                <w:spacing w:val="-5"/>
                <w:sz w:val="24"/>
              </w:rPr>
              <w:t>203</w:t>
            </w:r>
          </w:p>
        </w:tc>
        <w:tc>
          <w:tcPr>
            <w:tcW w:w="989" w:type="dxa"/>
          </w:tcPr>
          <w:p>
            <w:pPr>
              <w:pStyle w:val="TableParagraph"/>
              <w:ind w:left="106"/>
              <w:jc w:val="left"/>
              <w:rPr>
                <w:sz w:val="24"/>
              </w:rPr>
            </w:pPr>
            <w:r>
              <w:rPr>
                <w:spacing w:val="-5"/>
                <w:sz w:val="24"/>
              </w:rPr>
              <w:t>1.2</w:t>
            </w:r>
          </w:p>
        </w:tc>
        <w:tc>
          <w:tcPr>
            <w:tcW w:w="1172" w:type="dxa"/>
          </w:tcPr>
          <w:p>
            <w:pPr>
              <w:pStyle w:val="TableParagraph"/>
              <w:spacing w:line="240" w:lineRule="auto" w:before="92"/>
              <w:ind w:right="92"/>
              <w:jc w:val="right"/>
              <w:rPr>
                <w:sz w:val="24"/>
              </w:rPr>
            </w:pPr>
            <w:r>
              <w:rPr>
                <w:spacing w:val="-5"/>
                <w:sz w:val="24"/>
              </w:rPr>
              <w:t>400</w:t>
            </w:r>
          </w:p>
        </w:tc>
      </w:tr>
      <w:tr>
        <w:trPr>
          <w:trHeight w:val="614" w:hRule="atLeast"/>
        </w:trPr>
        <w:tc>
          <w:tcPr>
            <w:tcW w:w="1205" w:type="dxa"/>
          </w:tcPr>
          <w:p>
            <w:pPr>
              <w:pStyle w:val="TableParagraph"/>
              <w:ind w:left="15" w:right="13"/>
              <w:rPr>
                <w:sz w:val="24"/>
              </w:rPr>
            </w:pPr>
            <w:r>
              <w:rPr>
                <w:spacing w:val="-5"/>
                <w:sz w:val="24"/>
              </w:rPr>
              <w:t>B1</w:t>
            </w:r>
          </w:p>
        </w:tc>
        <w:tc>
          <w:tcPr>
            <w:tcW w:w="1349" w:type="dxa"/>
          </w:tcPr>
          <w:p>
            <w:pPr>
              <w:pStyle w:val="TableParagraph"/>
              <w:rPr>
                <w:sz w:val="24"/>
              </w:rPr>
            </w:pPr>
            <w:r>
              <w:rPr>
                <w:spacing w:val="-10"/>
                <w:sz w:val="24"/>
              </w:rPr>
              <w:t>5</w:t>
            </w:r>
          </w:p>
        </w:tc>
        <w:tc>
          <w:tcPr>
            <w:tcW w:w="1311" w:type="dxa"/>
          </w:tcPr>
          <w:p>
            <w:pPr>
              <w:pStyle w:val="TableParagraph"/>
              <w:ind w:left="59" w:right="54"/>
              <w:rPr>
                <w:sz w:val="24"/>
              </w:rPr>
            </w:pPr>
            <w:r>
              <w:rPr>
                <w:spacing w:val="-5"/>
                <w:sz w:val="24"/>
              </w:rPr>
              <w:t>95</w:t>
            </w:r>
          </w:p>
        </w:tc>
        <w:tc>
          <w:tcPr>
            <w:tcW w:w="1656" w:type="dxa"/>
          </w:tcPr>
          <w:p>
            <w:pPr>
              <w:pStyle w:val="TableParagraph"/>
              <w:spacing w:line="263" w:lineRule="exact"/>
              <w:ind w:left="5"/>
              <w:rPr>
                <w:sz w:val="24"/>
              </w:rPr>
            </w:pPr>
            <w:r>
              <w:rPr>
                <w:spacing w:val="-4"/>
                <w:sz w:val="24"/>
              </w:rPr>
              <w:t>1.75</w:t>
            </w:r>
          </w:p>
        </w:tc>
        <w:tc>
          <w:tcPr>
            <w:tcW w:w="1229" w:type="dxa"/>
          </w:tcPr>
          <w:p>
            <w:pPr>
              <w:pStyle w:val="TableParagraph"/>
              <w:spacing w:line="240" w:lineRule="auto" w:before="92"/>
              <w:ind w:left="7"/>
              <w:rPr>
                <w:sz w:val="24"/>
              </w:rPr>
            </w:pPr>
            <w:r>
              <w:rPr>
                <w:spacing w:val="-5"/>
                <w:sz w:val="24"/>
              </w:rPr>
              <w:t>547</w:t>
            </w:r>
          </w:p>
        </w:tc>
        <w:tc>
          <w:tcPr>
            <w:tcW w:w="1172" w:type="dxa"/>
          </w:tcPr>
          <w:p>
            <w:pPr>
              <w:pStyle w:val="TableParagraph"/>
              <w:spacing w:line="240" w:lineRule="auto" w:before="92"/>
              <w:ind w:left="17"/>
              <w:rPr>
                <w:sz w:val="24"/>
              </w:rPr>
            </w:pPr>
            <w:r>
              <w:rPr>
                <w:spacing w:val="-5"/>
                <w:sz w:val="24"/>
              </w:rPr>
              <w:t>287</w:t>
            </w:r>
          </w:p>
        </w:tc>
        <w:tc>
          <w:tcPr>
            <w:tcW w:w="989" w:type="dxa"/>
          </w:tcPr>
          <w:p>
            <w:pPr>
              <w:pStyle w:val="TableParagraph"/>
              <w:ind w:left="106"/>
              <w:jc w:val="left"/>
              <w:rPr>
                <w:sz w:val="24"/>
              </w:rPr>
            </w:pPr>
            <w:r>
              <w:rPr>
                <w:spacing w:val="-5"/>
                <w:sz w:val="24"/>
              </w:rPr>
              <w:t>1.3</w:t>
            </w:r>
          </w:p>
        </w:tc>
        <w:tc>
          <w:tcPr>
            <w:tcW w:w="1172" w:type="dxa"/>
          </w:tcPr>
          <w:p>
            <w:pPr>
              <w:pStyle w:val="TableParagraph"/>
              <w:spacing w:line="240" w:lineRule="auto" w:before="92"/>
              <w:ind w:right="92"/>
              <w:jc w:val="right"/>
              <w:rPr>
                <w:sz w:val="24"/>
              </w:rPr>
            </w:pPr>
            <w:r>
              <w:rPr>
                <w:spacing w:val="-5"/>
                <w:sz w:val="24"/>
              </w:rPr>
              <w:t>410</w:t>
            </w:r>
          </w:p>
        </w:tc>
      </w:tr>
      <w:tr>
        <w:trPr>
          <w:trHeight w:val="613" w:hRule="atLeast"/>
        </w:trPr>
        <w:tc>
          <w:tcPr>
            <w:tcW w:w="1205" w:type="dxa"/>
          </w:tcPr>
          <w:p>
            <w:pPr>
              <w:pStyle w:val="TableParagraph"/>
              <w:ind w:left="15" w:right="13"/>
              <w:rPr>
                <w:sz w:val="24"/>
              </w:rPr>
            </w:pPr>
            <w:r>
              <w:rPr>
                <w:spacing w:val="-5"/>
                <w:sz w:val="24"/>
              </w:rPr>
              <w:t>B2</w:t>
            </w:r>
          </w:p>
        </w:tc>
        <w:tc>
          <w:tcPr>
            <w:tcW w:w="1349" w:type="dxa"/>
          </w:tcPr>
          <w:p>
            <w:pPr>
              <w:pStyle w:val="TableParagraph"/>
              <w:ind w:left="5"/>
              <w:rPr>
                <w:sz w:val="24"/>
              </w:rPr>
            </w:pPr>
            <w:r>
              <w:rPr>
                <w:spacing w:val="-5"/>
                <w:sz w:val="24"/>
              </w:rPr>
              <w:t>10</w:t>
            </w:r>
          </w:p>
        </w:tc>
        <w:tc>
          <w:tcPr>
            <w:tcW w:w="1311" w:type="dxa"/>
          </w:tcPr>
          <w:p>
            <w:pPr>
              <w:pStyle w:val="TableParagraph"/>
              <w:ind w:left="59" w:right="54"/>
              <w:rPr>
                <w:sz w:val="24"/>
              </w:rPr>
            </w:pPr>
            <w:r>
              <w:rPr>
                <w:spacing w:val="-5"/>
                <w:sz w:val="24"/>
              </w:rPr>
              <w:t>90</w:t>
            </w:r>
          </w:p>
        </w:tc>
        <w:tc>
          <w:tcPr>
            <w:tcW w:w="1656" w:type="dxa"/>
          </w:tcPr>
          <w:p>
            <w:pPr>
              <w:pStyle w:val="TableParagraph"/>
              <w:spacing w:line="263" w:lineRule="exact"/>
              <w:ind w:left="5"/>
              <w:rPr>
                <w:sz w:val="24"/>
              </w:rPr>
            </w:pPr>
            <w:r>
              <w:rPr>
                <w:spacing w:val="-4"/>
                <w:sz w:val="24"/>
              </w:rPr>
              <w:t>1.81</w:t>
            </w:r>
          </w:p>
        </w:tc>
        <w:tc>
          <w:tcPr>
            <w:tcW w:w="1229" w:type="dxa"/>
          </w:tcPr>
          <w:p>
            <w:pPr>
              <w:pStyle w:val="TableParagraph"/>
              <w:spacing w:line="240" w:lineRule="auto" w:before="92"/>
              <w:ind w:left="7"/>
              <w:rPr>
                <w:sz w:val="24"/>
              </w:rPr>
            </w:pPr>
            <w:r>
              <w:rPr>
                <w:spacing w:val="-5"/>
                <w:sz w:val="24"/>
              </w:rPr>
              <w:t>614</w:t>
            </w:r>
          </w:p>
        </w:tc>
        <w:tc>
          <w:tcPr>
            <w:tcW w:w="1172" w:type="dxa"/>
          </w:tcPr>
          <w:p>
            <w:pPr>
              <w:pStyle w:val="TableParagraph"/>
              <w:spacing w:line="240" w:lineRule="auto" w:before="92"/>
              <w:ind w:left="17"/>
              <w:rPr>
                <w:sz w:val="24"/>
              </w:rPr>
            </w:pPr>
            <w:r>
              <w:rPr>
                <w:spacing w:val="-5"/>
                <w:sz w:val="24"/>
              </w:rPr>
              <w:t>334</w:t>
            </w:r>
          </w:p>
        </w:tc>
        <w:tc>
          <w:tcPr>
            <w:tcW w:w="989" w:type="dxa"/>
          </w:tcPr>
          <w:p>
            <w:pPr>
              <w:pStyle w:val="TableParagraph"/>
              <w:ind w:left="106"/>
              <w:jc w:val="left"/>
              <w:rPr>
                <w:sz w:val="24"/>
              </w:rPr>
            </w:pPr>
            <w:r>
              <w:rPr>
                <w:spacing w:val="-5"/>
                <w:sz w:val="24"/>
              </w:rPr>
              <w:t>1.5</w:t>
            </w:r>
          </w:p>
        </w:tc>
        <w:tc>
          <w:tcPr>
            <w:tcW w:w="1172" w:type="dxa"/>
          </w:tcPr>
          <w:p>
            <w:pPr>
              <w:pStyle w:val="TableParagraph"/>
              <w:spacing w:line="240" w:lineRule="auto" w:before="92"/>
              <w:ind w:right="92"/>
              <w:jc w:val="right"/>
              <w:rPr>
                <w:sz w:val="24"/>
              </w:rPr>
            </w:pPr>
            <w:r>
              <w:rPr>
                <w:spacing w:val="-5"/>
                <w:sz w:val="24"/>
              </w:rPr>
              <w:t>420</w:t>
            </w:r>
          </w:p>
        </w:tc>
      </w:tr>
      <w:tr>
        <w:trPr>
          <w:trHeight w:val="614" w:hRule="atLeast"/>
        </w:trPr>
        <w:tc>
          <w:tcPr>
            <w:tcW w:w="1205" w:type="dxa"/>
          </w:tcPr>
          <w:p>
            <w:pPr>
              <w:pStyle w:val="TableParagraph"/>
              <w:ind w:left="15" w:right="13"/>
              <w:rPr>
                <w:sz w:val="24"/>
              </w:rPr>
            </w:pPr>
            <w:r>
              <w:rPr>
                <w:spacing w:val="-5"/>
                <w:sz w:val="24"/>
              </w:rPr>
              <w:t>B3</w:t>
            </w:r>
          </w:p>
        </w:tc>
        <w:tc>
          <w:tcPr>
            <w:tcW w:w="1349" w:type="dxa"/>
          </w:tcPr>
          <w:p>
            <w:pPr>
              <w:pStyle w:val="TableParagraph"/>
              <w:ind w:left="5"/>
              <w:rPr>
                <w:sz w:val="24"/>
              </w:rPr>
            </w:pPr>
            <w:r>
              <w:rPr>
                <w:spacing w:val="-5"/>
                <w:sz w:val="24"/>
              </w:rPr>
              <w:t>15</w:t>
            </w:r>
          </w:p>
        </w:tc>
        <w:tc>
          <w:tcPr>
            <w:tcW w:w="1311" w:type="dxa"/>
          </w:tcPr>
          <w:p>
            <w:pPr>
              <w:pStyle w:val="TableParagraph"/>
              <w:ind w:left="59" w:right="54"/>
              <w:rPr>
                <w:sz w:val="24"/>
              </w:rPr>
            </w:pPr>
            <w:r>
              <w:rPr>
                <w:spacing w:val="-5"/>
                <w:sz w:val="24"/>
              </w:rPr>
              <w:t>85</w:t>
            </w:r>
          </w:p>
        </w:tc>
        <w:tc>
          <w:tcPr>
            <w:tcW w:w="1656" w:type="dxa"/>
          </w:tcPr>
          <w:p>
            <w:pPr>
              <w:pStyle w:val="TableParagraph"/>
              <w:spacing w:line="263" w:lineRule="exact"/>
              <w:ind w:left="5"/>
              <w:rPr>
                <w:sz w:val="24"/>
              </w:rPr>
            </w:pPr>
            <w:r>
              <w:rPr>
                <w:spacing w:val="-4"/>
                <w:sz w:val="24"/>
              </w:rPr>
              <w:t>1.81</w:t>
            </w:r>
          </w:p>
        </w:tc>
        <w:tc>
          <w:tcPr>
            <w:tcW w:w="1229" w:type="dxa"/>
          </w:tcPr>
          <w:p>
            <w:pPr>
              <w:pStyle w:val="TableParagraph"/>
              <w:spacing w:line="240" w:lineRule="auto" w:before="93"/>
              <w:ind w:left="7"/>
              <w:rPr>
                <w:sz w:val="24"/>
              </w:rPr>
            </w:pPr>
            <w:r>
              <w:rPr>
                <w:spacing w:val="-5"/>
                <w:sz w:val="24"/>
              </w:rPr>
              <w:t>622</w:t>
            </w:r>
          </w:p>
        </w:tc>
        <w:tc>
          <w:tcPr>
            <w:tcW w:w="1172" w:type="dxa"/>
          </w:tcPr>
          <w:p>
            <w:pPr>
              <w:pStyle w:val="TableParagraph"/>
              <w:spacing w:line="240" w:lineRule="auto" w:before="93"/>
              <w:ind w:left="17"/>
              <w:rPr>
                <w:sz w:val="24"/>
              </w:rPr>
            </w:pPr>
            <w:r>
              <w:rPr>
                <w:spacing w:val="-5"/>
                <w:sz w:val="24"/>
              </w:rPr>
              <w:t>346</w:t>
            </w:r>
          </w:p>
        </w:tc>
        <w:tc>
          <w:tcPr>
            <w:tcW w:w="989" w:type="dxa"/>
          </w:tcPr>
          <w:p>
            <w:pPr>
              <w:pStyle w:val="TableParagraph"/>
              <w:ind w:left="106"/>
              <w:jc w:val="left"/>
              <w:rPr>
                <w:sz w:val="24"/>
              </w:rPr>
            </w:pPr>
            <w:r>
              <w:rPr>
                <w:spacing w:val="-5"/>
                <w:sz w:val="24"/>
              </w:rPr>
              <w:t>1.7</w:t>
            </w:r>
          </w:p>
        </w:tc>
        <w:tc>
          <w:tcPr>
            <w:tcW w:w="1172" w:type="dxa"/>
          </w:tcPr>
          <w:p>
            <w:pPr>
              <w:pStyle w:val="TableParagraph"/>
              <w:spacing w:line="240" w:lineRule="auto" w:before="93"/>
              <w:ind w:right="92"/>
              <w:jc w:val="right"/>
              <w:rPr>
                <w:sz w:val="24"/>
              </w:rPr>
            </w:pPr>
            <w:r>
              <w:rPr>
                <w:spacing w:val="-5"/>
                <w:sz w:val="24"/>
              </w:rPr>
              <w:t>440</w:t>
            </w:r>
          </w:p>
        </w:tc>
      </w:tr>
      <w:tr>
        <w:trPr>
          <w:trHeight w:val="613" w:hRule="atLeast"/>
        </w:trPr>
        <w:tc>
          <w:tcPr>
            <w:tcW w:w="1205" w:type="dxa"/>
          </w:tcPr>
          <w:p>
            <w:pPr>
              <w:pStyle w:val="TableParagraph"/>
              <w:ind w:left="15" w:right="13"/>
              <w:rPr>
                <w:sz w:val="24"/>
              </w:rPr>
            </w:pPr>
            <w:r>
              <w:rPr>
                <w:spacing w:val="-5"/>
                <w:sz w:val="24"/>
              </w:rPr>
              <w:t>B4</w:t>
            </w:r>
          </w:p>
        </w:tc>
        <w:tc>
          <w:tcPr>
            <w:tcW w:w="1349" w:type="dxa"/>
          </w:tcPr>
          <w:p>
            <w:pPr>
              <w:pStyle w:val="TableParagraph"/>
              <w:ind w:left="5"/>
              <w:rPr>
                <w:sz w:val="24"/>
              </w:rPr>
            </w:pPr>
            <w:r>
              <w:rPr>
                <w:spacing w:val="-5"/>
                <w:sz w:val="24"/>
              </w:rPr>
              <w:t>20</w:t>
            </w:r>
          </w:p>
        </w:tc>
        <w:tc>
          <w:tcPr>
            <w:tcW w:w="1311" w:type="dxa"/>
          </w:tcPr>
          <w:p>
            <w:pPr>
              <w:pStyle w:val="TableParagraph"/>
              <w:ind w:left="59" w:right="54"/>
              <w:rPr>
                <w:sz w:val="24"/>
              </w:rPr>
            </w:pPr>
            <w:r>
              <w:rPr>
                <w:spacing w:val="-5"/>
                <w:sz w:val="24"/>
              </w:rPr>
              <w:t>80</w:t>
            </w:r>
          </w:p>
        </w:tc>
        <w:tc>
          <w:tcPr>
            <w:tcW w:w="1656" w:type="dxa"/>
          </w:tcPr>
          <w:p>
            <w:pPr>
              <w:pStyle w:val="TableParagraph"/>
              <w:spacing w:line="263" w:lineRule="exact"/>
              <w:ind w:left="5"/>
              <w:rPr>
                <w:sz w:val="24"/>
              </w:rPr>
            </w:pPr>
            <w:r>
              <w:rPr>
                <w:spacing w:val="-4"/>
                <w:sz w:val="24"/>
              </w:rPr>
              <w:t>1.81</w:t>
            </w:r>
          </w:p>
        </w:tc>
        <w:tc>
          <w:tcPr>
            <w:tcW w:w="1229" w:type="dxa"/>
          </w:tcPr>
          <w:p>
            <w:pPr>
              <w:pStyle w:val="TableParagraph"/>
              <w:spacing w:line="240" w:lineRule="auto" w:before="92"/>
              <w:ind w:left="7"/>
              <w:rPr>
                <w:sz w:val="24"/>
              </w:rPr>
            </w:pPr>
            <w:r>
              <w:rPr>
                <w:spacing w:val="-5"/>
                <w:sz w:val="24"/>
              </w:rPr>
              <w:t>639</w:t>
            </w:r>
          </w:p>
        </w:tc>
        <w:tc>
          <w:tcPr>
            <w:tcW w:w="1172" w:type="dxa"/>
          </w:tcPr>
          <w:p>
            <w:pPr>
              <w:pStyle w:val="TableParagraph"/>
              <w:spacing w:line="240" w:lineRule="auto" w:before="92"/>
              <w:ind w:left="17"/>
              <w:rPr>
                <w:sz w:val="24"/>
              </w:rPr>
            </w:pPr>
            <w:r>
              <w:rPr>
                <w:spacing w:val="-5"/>
                <w:sz w:val="24"/>
              </w:rPr>
              <w:t>358</w:t>
            </w:r>
          </w:p>
        </w:tc>
        <w:tc>
          <w:tcPr>
            <w:tcW w:w="989" w:type="dxa"/>
          </w:tcPr>
          <w:p>
            <w:pPr>
              <w:pStyle w:val="TableParagraph"/>
              <w:ind w:left="106"/>
              <w:jc w:val="left"/>
              <w:rPr>
                <w:sz w:val="24"/>
              </w:rPr>
            </w:pPr>
            <w:r>
              <w:rPr>
                <w:spacing w:val="-5"/>
                <w:sz w:val="24"/>
              </w:rPr>
              <w:t>2.0</w:t>
            </w:r>
          </w:p>
        </w:tc>
        <w:tc>
          <w:tcPr>
            <w:tcW w:w="1172" w:type="dxa"/>
          </w:tcPr>
          <w:p>
            <w:pPr>
              <w:pStyle w:val="TableParagraph"/>
              <w:spacing w:line="240" w:lineRule="auto" w:before="92"/>
              <w:ind w:right="92"/>
              <w:jc w:val="right"/>
              <w:rPr>
                <w:sz w:val="24"/>
              </w:rPr>
            </w:pPr>
            <w:r>
              <w:rPr>
                <w:spacing w:val="-5"/>
                <w:sz w:val="24"/>
              </w:rPr>
              <w:t>460</w:t>
            </w:r>
          </w:p>
        </w:tc>
      </w:tr>
      <w:tr>
        <w:trPr>
          <w:trHeight w:val="614" w:hRule="atLeast"/>
        </w:trPr>
        <w:tc>
          <w:tcPr>
            <w:tcW w:w="1205" w:type="dxa"/>
          </w:tcPr>
          <w:p>
            <w:pPr>
              <w:pStyle w:val="TableParagraph"/>
              <w:ind w:left="15" w:right="13"/>
              <w:rPr>
                <w:sz w:val="24"/>
              </w:rPr>
            </w:pPr>
            <w:r>
              <w:rPr>
                <w:spacing w:val="-5"/>
                <w:sz w:val="24"/>
              </w:rPr>
              <w:t>B5</w:t>
            </w:r>
          </w:p>
        </w:tc>
        <w:tc>
          <w:tcPr>
            <w:tcW w:w="1349" w:type="dxa"/>
          </w:tcPr>
          <w:p>
            <w:pPr>
              <w:pStyle w:val="TableParagraph"/>
              <w:ind w:left="5"/>
              <w:rPr>
                <w:sz w:val="24"/>
              </w:rPr>
            </w:pPr>
            <w:r>
              <w:rPr>
                <w:spacing w:val="-5"/>
                <w:sz w:val="24"/>
              </w:rPr>
              <w:t>25</w:t>
            </w:r>
          </w:p>
        </w:tc>
        <w:tc>
          <w:tcPr>
            <w:tcW w:w="1311" w:type="dxa"/>
          </w:tcPr>
          <w:p>
            <w:pPr>
              <w:pStyle w:val="TableParagraph"/>
              <w:ind w:left="59" w:right="54"/>
              <w:rPr>
                <w:sz w:val="24"/>
              </w:rPr>
            </w:pPr>
            <w:r>
              <w:rPr>
                <w:spacing w:val="-5"/>
                <w:sz w:val="24"/>
              </w:rPr>
              <w:t>75</w:t>
            </w:r>
          </w:p>
        </w:tc>
        <w:tc>
          <w:tcPr>
            <w:tcW w:w="1656" w:type="dxa"/>
          </w:tcPr>
          <w:p>
            <w:pPr>
              <w:pStyle w:val="TableParagraph"/>
              <w:spacing w:line="263" w:lineRule="exact"/>
              <w:ind w:left="5"/>
              <w:rPr>
                <w:sz w:val="24"/>
              </w:rPr>
            </w:pPr>
            <w:r>
              <w:rPr>
                <w:spacing w:val="-4"/>
                <w:sz w:val="24"/>
              </w:rPr>
              <w:t>1.84</w:t>
            </w:r>
          </w:p>
        </w:tc>
        <w:tc>
          <w:tcPr>
            <w:tcW w:w="1229" w:type="dxa"/>
          </w:tcPr>
          <w:p>
            <w:pPr>
              <w:pStyle w:val="TableParagraph"/>
              <w:spacing w:line="240" w:lineRule="auto" w:before="92"/>
              <w:ind w:left="7"/>
              <w:rPr>
                <w:sz w:val="24"/>
              </w:rPr>
            </w:pPr>
            <w:r>
              <w:rPr>
                <w:spacing w:val="-5"/>
                <w:sz w:val="24"/>
              </w:rPr>
              <w:t>666</w:t>
            </w:r>
          </w:p>
        </w:tc>
        <w:tc>
          <w:tcPr>
            <w:tcW w:w="1172" w:type="dxa"/>
          </w:tcPr>
          <w:p>
            <w:pPr>
              <w:pStyle w:val="TableParagraph"/>
              <w:spacing w:line="240" w:lineRule="auto" w:before="92"/>
              <w:ind w:left="17"/>
              <w:rPr>
                <w:sz w:val="24"/>
              </w:rPr>
            </w:pPr>
            <w:r>
              <w:rPr>
                <w:spacing w:val="-5"/>
                <w:sz w:val="24"/>
              </w:rPr>
              <w:t>387</w:t>
            </w:r>
          </w:p>
        </w:tc>
        <w:tc>
          <w:tcPr>
            <w:tcW w:w="989" w:type="dxa"/>
          </w:tcPr>
          <w:p>
            <w:pPr>
              <w:pStyle w:val="TableParagraph"/>
              <w:ind w:left="106"/>
              <w:jc w:val="left"/>
              <w:rPr>
                <w:sz w:val="24"/>
              </w:rPr>
            </w:pPr>
            <w:r>
              <w:rPr>
                <w:spacing w:val="-5"/>
                <w:sz w:val="24"/>
              </w:rPr>
              <w:t>2.0</w:t>
            </w:r>
          </w:p>
        </w:tc>
        <w:tc>
          <w:tcPr>
            <w:tcW w:w="1172" w:type="dxa"/>
          </w:tcPr>
          <w:p>
            <w:pPr>
              <w:pStyle w:val="TableParagraph"/>
              <w:spacing w:line="240" w:lineRule="auto" w:before="92"/>
              <w:ind w:right="92"/>
              <w:jc w:val="right"/>
              <w:rPr>
                <w:sz w:val="24"/>
              </w:rPr>
            </w:pPr>
            <w:r>
              <w:rPr>
                <w:spacing w:val="-5"/>
                <w:sz w:val="24"/>
              </w:rPr>
              <w:t>500</w:t>
            </w:r>
          </w:p>
        </w:tc>
      </w:tr>
    </w:tbl>
    <w:p>
      <w:pPr>
        <w:spacing w:line="276" w:lineRule="auto" w:before="240" w:after="5"/>
        <w:ind w:left="2114" w:right="1211" w:hanging="995"/>
        <w:jc w:val="left"/>
        <w:rPr>
          <w:b/>
          <w:sz w:val="24"/>
        </w:rPr>
      </w:pPr>
      <w:r>
        <w:rPr>
          <w:b/>
          <w:sz w:val="24"/>
        </w:rPr>
        <w:t>Table 4.11: Case depths for carburized steel rods (using different composition of pulverized</w:t>
      </w:r>
      <w:r>
        <w:rPr>
          <w:b/>
          <w:spacing w:val="-3"/>
          <w:sz w:val="24"/>
        </w:rPr>
        <w:t> </w:t>
      </w:r>
      <w:r>
        <w:rPr>
          <w:b/>
          <w:sz w:val="24"/>
        </w:rPr>
        <w:t>periwinkle</w:t>
      </w:r>
      <w:r>
        <w:rPr>
          <w:b/>
          <w:spacing w:val="-4"/>
          <w:sz w:val="24"/>
        </w:rPr>
        <w:t> </w:t>
      </w:r>
      <w:r>
        <w:rPr>
          <w:b/>
          <w:sz w:val="24"/>
        </w:rPr>
        <w:t>shell</w:t>
      </w:r>
      <w:r>
        <w:rPr>
          <w:b/>
          <w:spacing w:val="-7"/>
          <w:sz w:val="24"/>
        </w:rPr>
        <w:t> </w:t>
      </w:r>
      <w:r>
        <w:rPr>
          <w:b/>
          <w:sz w:val="24"/>
        </w:rPr>
        <w:t>and</w:t>
      </w:r>
      <w:r>
        <w:rPr>
          <w:b/>
          <w:spacing w:val="-3"/>
          <w:sz w:val="24"/>
        </w:rPr>
        <w:t> </w:t>
      </w:r>
      <w:r>
        <w:rPr>
          <w:b/>
          <w:sz w:val="24"/>
        </w:rPr>
        <w:t>coconut</w:t>
      </w:r>
      <w:r>
        <w:rPr>
          <w:b/>
          <w:spacing w:val="-2"/>
          <w:sz w:val="24"/>
        </w:rPr>
        <w:t> </w:t>
      </w:r>
      <w:r>
        <w:rPr>
          <w:b/>
          <w:sz w:val="24"/>
        </w:rPr>
        <w:t>shell</w:t>
      </w:r>
      <w:r>
        <w:rPr>
          <w:b/>
          <w:spacing w:val="-8"/>
          <w:sz w:val="24"/>
        </w:rPr>
        <w:t> </w:t>
      </w:r>
      <w:r>
        <w:rPr>
          <w:b/>
          <w:sz w:val="24"/>
        </w:rPr>
        <w:t>charcoal)</w:t>
      </w:r>
      <w:r>
        <w:rPr>
          <w:b/>
          <w:spacing w:val="-2"/>
          <w:sz w:val="24"/>
        </w:rPr>
        <w:t> </w:t>
      </w:r>
      <w:r>
        <w:rPr>
          <w:b/>
          <w:sz w:val="24"/>
        </w:rPr>
        <w:t>at</w:t>
      </w:r>
      <w:r>
        <w:rPr>
          <w:b/>
          <w:spacing w:val="-2"/>
          <w:sz w:val="24"/>
        </w:rPr>
        <w:t> </w:t>
      </w:r>
      <w:r>
        <w:rPr>
          <w:b/>
          <w:sz w:val="24"/>
        </w:rPr>
        <w:t>900</w:t>
      </w:r>
      <w:r>
        <w:rPr>
          <w:rFonts w:ascii="Cambria Math" w:hAnsi="Cambria Math"/>
          <w:sz w:val="24"/>
        </w:rPr>
        <w:t>℃ </w:t>
      </w:r>
      <w:r>
        <w:rPr>
          <w:b/>
          <w:sz w:val="24"/>
        </w:rPr>
        <w:t>for</w:t>
      </w:r>
      <w:r>
        <w:rPr>
          <w:b/>
          <w:spacing w:val="-9"/>
          <w:sz w:val="24"/>
        </w:rPr>
        <w:t> </w:t>
      </w:r>
      <w:r>
        <w:rPr>
          <w:b/>
          <w:sz w:val="24"/>
        </w:rPr>
        <w:t>3</w:t>
      </w:r>
      <w:r>
        <w:rPr>
          <w:b/>
          <w:spacing w:val="-3"/>
          <w:sz w:val="24"/>
        </w:rPr>
        <w:t> </w:t>
      </w:r>
      <w:r>
        <w:rPr>
          <w:b/>
          <w:sz w:val="24"/>
        </w:rPr>
        <w:t>hours</w:t>
      </w:r>
    </w:p>
    <w:tbl>
      <w:tblPr>
        <w:tblW w:w="0" w:type="auto"/>
        <w:jc w:val="left"/>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1354"/>
        <w:gridCol w:w="1349"/>
        <w:gridCol w:w="1618"/>
        <w:gridCol w:w="1355"/>
        <w:gridCol w:w="1258"/>
        <w:gridCol w:w="811"/>
        <w:gridCol w:w="1258"/>
      </w:tblGrid>
      <w:tr>
        <w:trPr>
          <w:trHeight w:val="1588" w:hRule="atLeast"/>
        </w:trPr>
        <w:tc>
          <w:tcPr>
            <w:tcW w:w="1441" w:type="dxa"/>
          </w:tcPr>
          <w:p>
            <w:pPr>
              <w:pStyle w:val="TableParagraph"/>
              <w:spacing w:line="276" w:lineRule="auto"/>
              <w:ind w:left="225" w:right="217" w:firstLine="7"/>
              <w:rPr>
                <w:b/>
                <w:sz w:val="24"/>
              </w:rPr>
            </w:pPr>
            <w:r>
              <w:rPr>
                <w:b/>
                <w:spacing w:val="-2"/>
                <w:sz w:val="24"/>
              </w:rPr>
              <w:t>Control Variables </w:t>
            </w:r>
            <w:r>
              <w:rPr>
                <w:b/>
                <w:sz w:val="24"/>
              </w:rPr>
              <w:t>Exp. No</w:t>
            </w:r>
          </w:p>
        </w:tc>
        <w:tc>
          <w:tcPr>
            <w:tcW w:w="1354" w:type="dxa"/>
          </w:tcPr>
          <w:p>
            <w:pPr>
              <w:pStyle w:val="TableParagraph"/>
              <w:spacing w:line="276" w:lineRule="auto"/>
              <w:ind w:left="124" w:right="118" w:firstLine="4"/>
              <w:jc w:val="both"/>
              <w:rPr>
                <w:b/>
                <w:sz w:val="24"/>
              </w:rPr>
            </w:pPr>
            <w:r>
              <w:rPr>
                <w:b/>
                <w:spacing w:val="-2"/>
                <w:sz w:val="24"/>
              </w:rPr>
              <w:t>Pulverized Periwinkle </w:t>
            </w:r>
            <w:r>
              <w:rPr>
                <w:b/>
                <w:sz w:val="24"/>
              </w:rPr>
              <w:t>shell (%)</w:t>
            </w:r>
          </w:p>
        </w:tc>
        <w:tc>
          <w:tcPr>
            <w:tcW w:w="1349" w:type="dxa"/>
          </w:tcPr>
          <w:p>
            <w:pPr>
              <w:pStyle w:val="TableParagraph"/>
              <w:spacing w:line="276" w:lineRule="auto"/>
              <w:ind w:left="116" w:right="117"/>
              <w:rPr>
                <w:b/>
                <w:sz w:val="24"/>
              </w:rPr>
            </w:pPr>
            <w:r>
              <w:rPr>
                <w:b/>
                <w:spacing w:val="-2"/>
                <w:sz w:val="24"/>
              </w:rPr>
              <w:t>Pulverized coconut </w:t>
            </w:r>
            <w:r>
              <w:rPr>
                <w:b/>
                <w:spacing w:val="-4"/>
                <w:sz w:val="24"/>
              </w:rPr>
              <w:t>shell </w:t>
            </w:r>
            <w:r>
              <w:rPr>
                <w:b/>
                <w:spacing w:val="-2"/>
                <w:sz w:val="24"/>
              </w:rPr>
              <w:t>charcoal</w:t>
            </w:r>
          </w:p>
          <w:p>
            <w:pPr>
              <w:pStyle w:val="TableParagraph"/>
              <w:spacing w:line="274" w:lineRule="exact"/>
              <w:ind w:right="1"/>
              <w:rPr>
                <w:b/>
                <w:sz w:val="24"/>
              </w:rPr>
            </w:pPr>
            <w:r>
              <w:rPr>
                <w:b/>
                <w:spacing w:val="-5"/>
                <w:sz w:val="24"/>
              </w:rPr>
              <w:t>(%)</w:t>
            </w:r>
          </w:p>
        </w:tc>
        <w:tc>
          <w:tcPr>
            <w:tcW w:w="1618" w:type="dxa"/>
          </w:tcPr>
          <w:p>
            <w:pPr>
              <w:pStyle w:val="TableParagraph"/>
              <w:spacing w:line="276" w:lineRule="auto"/>
              <w:ind w:left="105" w:right="106" w:firstLine="1"/>
              <w:rPr>
                <w:b/>
                <w:sz w:val="24"/>
              </w:rPr>
            </w:pPr>
            <w:r>
              <w:rPr>
                <w:b/>
                <w:spacing w:val="-2"/>
                <w:sz w:val="24"/>
              </w:rPr>
              <w:t>Carbon </w:t>
            </w:r>
            <w:r>
              <w:rPr>
                <w:b/>
                <w:sz w:val="24"/>
              </w:rPr>
              <w:t>content after </w:t>
            </w:r>
            <w:r>
              <w:rPr>
                <w:b/>
                <w:spacing w:val="-2"/>
                <w:sz w:val="24"/>
              </w:rPr>
              <w:t>carburization </w:t>
            </w:r>
            <w:r>
              <w:rPr>
                <w:b/>
                <w:spacing w:val="-4"/>
                <w:sz w:val="24"/>
              </w:rPr>
              <w:t>(%C)</w:t>
            </w:r>
          </w:p>
        </w:tc>
        <w:tc>
          <w:tcPr>
            <w:tcW w:w="1355" w:type="dxa"/>
          </w:tcPr>
          <w:p>
            <w:pPr>
              <w:pStyle w:val="TableParagraph"/>
              <w:spacing w:line="276" w:lineRule="auto"/>
              <w:ind w:left="216" w:right="208" w:firstLine="4"/>
              <w:rPr>
                <w:b/>
                <w:sz w:val="24"/>
              </w:rPr>
            </w:pPr>
            <w:r>
              <w:rPr>
                <w:b/>
                <w:spacing w:val="-4"/>
                <w:sz w:val="24"/>
              </w:rPr>
              <w:t>Case </w:t>
            </w:r>
            <w:r>
              <w:rPr>
                <w:b/>
                <w:spacing w:val="-2"/>
                <w:sz w:val="24"/>
              </w:rPr>
              <w:t>hardness values </w:t>
            </w:r>
            <w:r>
              <w:rPr>
                <w:b/>
                <w:spacing w:val="-4"/>
                <w:sz w:val="24"/>
              </w:rPr>
              <w:t>(HV</w:t>
            </w:r>
          </w:p>
          <w:p>
            <w:pPr>
              <w:pStyle w:val="TableParagraph"/>
              <w:spacing w:line="274" w:lineRule="exact"/>
              <w:ind w:left="5" w:right="5"/>
              <w:rPr>
                <w:b/>
                <w:sz w:val="24"/>
              </w:rPr>
            </w:pPr>
            <w:r>
              <w:rPr>
                <w:b/>
                <w:spacing w:val="-2"/>
                <w:sz w:val="24"/>
              </w:rPr>
              <w:t>0.3kgf)</w:t>
            </w:r>
          </w:p>
        </w:tc>
        <w:tc>
          <w:tcPr>
            <w:tcW w:w="1258" w:type="dxa"/>
          </w:tcPr>
          <w:p>
            <w:pPr>
              <w:pStyle w:val="TableParagraph"/>
              <w:spacing w:line="276" w:lineRule="auto"/>
              <w:ind w:left="167" w:right="160" w:hanging="6"/>
              <w:rPr>
                <w:b/>
                <w:sz w:val="24"/>
              </w:rPr>
            </w:pPr>
            <w:r>
              <w:rPr>
                <w:b/>
                <w:spacing w:val="-4"/>
                <w:sz w:val="24"/>
              </w:rPr>
              <w:t>Core </w:t>
            </w:r>
            <w:r>
              <w:rPr>
                <w:b/>
                <w:spacing w:val="-2"/>
                <w:sz w:val="24"/>
              </w:rPr>
              <w:t>hardness values </w:t>
            </w:r>
            <w:r>
              <w:rPr>
                <w:b/>
                <w:spacing w:val="-4"/>
                <w:sz w:val="24"/>
              </w:rPr>
              <w:t>(HV</w:t>
            </w:r>
          </w:p>
          <w:p>
            <w:pPr>
              <w:pStyle w:val="TableParagraph"/>
              <w:spacing w:line="274" w:lineRule="exact"/>
              <w:ind w:left="76" w:right="77"/>
              <w:rPr>
                <w:b/>
                <w:sz w:val="24"/>
              </w:rPr>
            </w:pPr>
            <w:r>
              <w:rPr>
                <w:b/>
                <w:spacing w:val="-2"/>
                <w:sz w:val="24"/>
              </w:rPr>
              <w:t>0.3kgf)</w:t>
            </w:r>
          </w:p>
        </w:tc>
        <w:tc>
          <w:tcPr>
            <w:tcW w:w="811" w:type="dxa"/>
          </w:tcPr>
          <w:p>
            <w:pPr>
              <w:pStyle w:val="TableParagraph"/>
              <w:spacing w:line="276" w:lineRule="auto"/>
              <w:ind w:left="104" w:right="105" w:firstLine="52"/>
              <w:jc w:val="both"/>
              <w:rPr>
                <w:b/>
                <w:sz w:val="24"/>
              </w:rPr>
            </w:pPr>
            <w:r>
              <w:rPr>
                <w:b/>
                <w:spacing w:val="-4"/>
                <w:sz w:val="24"/>
              </w:rPr>
              <w:t>Case </w:t>
            </w:r>
            <w:r>
              <w:rPr>
                <w:b/>
                <w:spacing w:val="-2"/>
                <w:sz w:val="24"/>
              </w:rPr>
              <w:t>depth </w:t>
            </w:r>
            <w:r>
              <w:rPr>
                <w:b/>
                <w:spacing w:val="-4"/>
                <w:sz w:val="24"/>
              </w:rPr>
              <w:t>(mm)</w:t>
            </w:r>
          </w:p>
        </w:tc>
        <w:tc>
          <w:tcPr>
            <w:tcW w:w="1258" w:type="dxa"/>
          </w:tcPr>
          <w:p>
            <w:pPr>
              <w:pStyle w:val="TableParagraph"/>
              <w:spacing w:line="276" w:lineRule="auto"/>
              <w:ind w:left="167" w:right="160" w:hanging="4"/>
              <w:rPr>
                <w:b/>
                <w:sz w:val="24"/>
              </w:rPr>
            </w:pPr>
            <w:r>
              <w:rPr>
                <w:b/>
                <w:spacing w:val="-4"/>
                <w:sz w:val="24"/>
              </w:rPr>
              <w:t>Case </w:t>
            </w:r>
            <w:r>
              <w:rPr>
                <w:b/>
                <w:spacing w:val="-2"/>
                <w:sz w:val="24"/>
              </w:rPr>
              <w:t>depth hardness values</w:t>
            </w:r>
          </w:p>
        </w:tc>
      </w:tr>
      <w:tr>
        <w:trPr>
          <w:trHeight w:val="614" w:hRule="atLeast"/>
        </w:trPr>
        <w:tc>
          <w:tcPr>
            <w:tcW w:w="1441" w:type="dxa"/>
          </w:tcPr>
          <w:p>
            <w:pPr>
              <w:pStyle w:val="TableParagraph"/>
              <w:ind w:left="16"/>
              <w:rPr>
                <w:sz w:val="24"/>
              </w:rPr>
            </w:pPr>
            <w:r>
              <w:rPr>
                <w:spacing w:val="-2"/>
                <w:sz w:val="24"/>
              </w:rPr>
              <w:t>Control</w:t>
            </w:r>
          </w:p>
        </w:tc>
        <w:tc>
          <w:tcPr>
            <w:tcW w:w="1354" w:type="dxa"/>
          </w:tcPr>
          <w:p>
            <w:pPr>
              <w:pStyle w:val="TableParagraph"/>
              <w:ind w:left="78" w:right="75"/>
              <w:rPr>
                <w:sz w:val="24"/>
              </w:rPr>
            </w:pPr>
            <w:r>
              <w:rPr>
                <w:spacing w:val="-10"/>
                <w:sz w:val="24"/>
              </w:rPr>
              <w:t>0</w:t>
            </w:r>
          </w:p>
        </w:tc>
        <w:tc>
          <w:tcPr>
            <w:tcW w:w="1349" w:type="dxa"/>
          </w:tcPr>
          <w:p>
            <w:pPr>
              <w:pStyle w:val="TableParagraph"/>
              <w:ind w:right="1"/>
              <w:rPr>
                <w:sz w:val="24"/>
              </w:rPr>
            </w:pPr>
            <w:r>
              <w:rPr>
                <w:spacing w:val="-5"/>
                <w:sz w:val="24"/>
              </w:rPr>
              <w:t>100</w:t>
            </w:r>
          </w:p>
        </w:tc>
        <w:tc>
          <w:tcPr>
            <w:tcW w:w="1618" w:type="dxa"/>
          </w:tcPr>
          <w:p>
            <w:pPr>
              <w:pStyle w:val="TableParagraph"/>
              <w:spacing w:line="263" w:lineRule="exact"/>
              <w:ind w:left="4"/>
              <w:rPr>
                <w:sz w:val="24"/>
              </w:rPr>
            </w:pPr>
            <w:r>
              <w:rPr>
                <w:spacing w:val="-4"/>
                <w:sz w:val="24"/>
              </w:rPr>
              <w:t>1.74</w:t>
            </w:r>
          </w:p>
        </w:tc>
        <w:tc>
          <w:tcPr>
            <w:tcW w:w="1355" w:type="dxa"/>
          </w:tcPr>
          <w:p>
            <w:pPr>
              <w:pStyle w:val="TableParagraph"/>
              <w:spacing w:line="240" w:lineRule="auto" w:before="87"/>
              <w:ind w:left="9" w:right="5"/>
              <w:rPr>
                <w:sz w:val="24"/>
              </w:rPr>
            </w:pPr>
            <w:r>
              <w:rPr>
                <w:spacing w:val="-5"/>
                <w:sz w:val="24"/>
              </w:rPr>
              <w:t>487</w:t>
            </w:r>
          </w:p>
        </w:tc>
        <w:tc>
          <w:tcPr>
            <w:tcW w:w="1258" w:type="dxa"/>
          </w:tcPr>
          <w:p>
            <w:pPr>
              <w:pStyle w:val="TableParagraph"/>
              <w:spacing w:line="240" w:lineRule="auto" w:before="87"/>
              <w:ind w:left="76" w:right="73"/>
              <w:rPr>
                <w:sz w:val="24"/>
              </w:rPr>
            </w:pPr>
            <w:r>
              <w:rPr>
                <w:spacing w:val="-5"/>
                <w:sz w:val="24"/>
              </w:rPr>
              <w:t>216</w:t>
            </w:r>
          </w:p>
        </w:tc>
        <w:tc>
          <w:tcPr>
            <w:tcW w:w="811" w:type="dxa"/>
          </w:tcPr>
          <w:p>
            <w:pPr>
              <w:pStyle w:val="TableParagraph"/>
              <w:ind w:left="104"/>
              <w:jc w:val="left"/>
              <w:rPr>
                <w:sz w:val="24"/>
              </w:rPr>
            </w:pPr>
            <w:r>
              <w:rPr>
                <w:spacing w:val="-5"/>
                <w:sz w:val="24"/>
              </w:rPr>
              <w:t>1.4</w:t>
            </w:r>
          </w:p>
        </w:tc>
        <w:tc>
          <w:tcPr>
            <w:tcW w:w="1258" w:type="dxa"/>
          </w:tcPr>
          <w:p>
            <w:pPr>
              <w:pStyle w:val="TableParagraph"/>
              <w:spacing w:line="240" w:lineRule="auto" w:before="87"/>
              <w:ind w:left="78" w:right="73"/>
              <w:rPr>
                <w:sz w:val="24"/>
              </w:rPr>
            </w:pPr>
            <w:r>
              <w:rPr>
                <w:spacing w:val="-5"/>
                <w:sz w:val="24"/>
              </w:rPr>
              <w:t>400</w:t>
            </w:r>
          </w:p>
        </w:tc>
      </w:tr>
      <w:tr>
        <w:trPr>
          <w:trHeight w:val="614" w:hRule="atLeast"/>
        </w:trPr>
        <w:tc>
          <w:tcPr>
            <w:tcW w:w="1441" w:type="dxa"/>
          </w:tcPr>
          <w:p>
            <w:pPr>
              <w:pStyle w:val="TableParagraph"/>
              <w:ind w:left="16" w:right="10"/>
              <w:rPr>
                <w:sz w:val="24"/>
              </w:rPr>
            </w:pPr>
            <w:r>
              <w:rPr>
                <w:spacing w:val="-5"/>
                <w:sz w:val="24"/>
              </w:rPr>
              <w:t>C1</w:t>
            </w:r>
          </w:p>
        </w:tc>
        <w:tc>
          <w:tcPr>
            <w:tcW w:w="1354" w:type="dxa"/>
          </w:tcPr>
          <w:p>
            <w:pPr>
              <w:pStyle w:val="TableParagraph"/>
              <w:ind w:left="78" w:right="75"/>
              <w:rPr>
                <w:sz w:val="24"/>
              </w:rPr>
            </w:pPr>
            <w:r>
              <w:rPr>
                <w:spacing w:val="-10"/>
                <w:sz w:val="24"/>
              </w:rPr>
              <w:t>5</w:t>
            </w:r>
          </w:p>
        </w:tc>
        <w:tc>
          <w:tcPr>
            <w:tcW w:w="1349" w:type="dxa"/>
          </w:tcPr>
          <w:p>
            <w:pPr>
              <w:pStyle w:val="TableParagraph"/>
              <w:ind w:left="3"/>
              <w:rPr>
                <w:sz w:val="24"/>
              </w:rPr>
            </w:pPr>
            <w:r>
              <w:rPr>
                <w:spacing w:val="-5"/>
                <w:sz w:val="24"/>
              </w:rPr>
              <w:t>95</w:t>
            </w:r>
          </w:p>
        </w:tc>
        <w:tc>
          <w:tcPr>
            <w:tcW w:w="1618" w:type="dxa"/>
          </w:tcPr>
          <w:p>
            <w:pPr>
              <w:pStyle w:val="TableParagraph"/>
              <w:spacing w:line="263" w:lineRule="exact"/>
              <w:ind w:left="4"/>
              <w:rPr>
                <w:sz w:val="24"/>
              </w:rPr>
            </w:pPr>
            <w:r>
              <w:rPr>
                <w:spacing w:val="-4"/>
                <w:sz w:val="24"/>
              </w:rPr>
              <w:t>1.78</w:t>
            </w:r>
          </w:p>
        </w:tc>
        <w:tc>
          <w:tcPr>
            <w:tcW w:w="1355" w:type="dxa"/>
          </w:tcPr>
          <w:p>
            <w:pPr>
              <w:pStyle w:val="TableParagraph"/>
              <w:spacing w:line="263" w:lineRule="exact"/>
              <w:ind w:left="9" w:right="5"/>
              <w:rPr>
                <w:sz w:val="24"/>
              </w:rPr>
            </w:pPr>
            <w:r>
              <w:rPr>
                <w:spacing w:val="-5"/>
                <w:sz w:val="24"/>
              </w:rPr>
              <w:t>520</w:t>
            </w:r>
          </w:p>
        </w:tc>
        <w:tc>
          <w:tcPr>
            <w:tcW w:w="1258" w:type="dxa"/>
          </w:tcPr>
          <w:p>
            <w:pPr>
              <w:pStyle w:val="TableParagraph"/>
              <w:spacing w:line="263" w:lineRule="exact"/>
              <w:ind w:left="76" w:right="73"/>
              <w:rPr>
                <w:sz w:val="24"/>
              </w:rPr>
            </w:pPr>
            <w:r>
              <w:rPr>
                <w:spacing w:val="-5"/>
                <w:sz w:val="24"/>
              </w:rPr>
              <w:t>226</w:t>
            </w:r>
          </w:p>
        </w:tc>
        <w:tc>
          <w:tcPr>
            <w:tcW w:w="811" w:type="dxa"/>
          </w:tcPr>
          <w:p>
            <w:pPr>
              <w:pStyle w:val="TableParagraph"/>
              <w:ind w:left="104"/>
              <w:jc w:val="left"/>
              <w:rPr>
                <w:sz w:val="24"/>
              </w:rPr>
            </w:pPr>
            <w:r>
              <w:rPr>
                <w:spacing w:val="-5"/>
                <w:sz w:val="24"/>
              </w:rPr>
              <w:t>1.6</w:t>
            </w:r>
          </w:p>
        </w:tc>
        <w:tc>
          <w:tcPr>
            <w:tcW w:w="1258" w:type="dxa"/>
          </w:tcPr>
          <w:p>
            <w:pPr>
              <w:pStyle w:val="TableParagraph"/>
              <w:spacing w:line="263" w:lineRule="exact"/>
              <w:ind w:left="78" w:right="73"/>
              <w:rPr>
                <w:sz w:val="24"/>
              </w:rPr>
            </w:pPr>
            <w:r>
              <w:rPr>
                <w:spacing w:val="-5"/>
                <w:sz w:val="24"/>
              </w:rPr>
              <w:t>400</w:t>
            </w:r>
          </w:p>
        </w:tc>
      </w:tr>
      <w:tr>
        <w:trPr>
          <w:trHeight w:val="613" w:hRule="atLeast"/>
        </w:trPr>
        <w:tc>
          <w:tcPr>
            <w:tcW w:w="1441" w:type="dxa"/>
          </w:tcPr>
          <w:p>
            <w:pPr>
              <w:pStyle w:val="TableParagraph"/>
              <w:ind w:left="16" w:right="10"/>
              <w:rPr>
                <w:sz w:val="24"/>
              </w:rPr>
            </w:pPr>
            <w:r>
              <w:rPr>
                <w:spacing w:val="-5"/>
                <w:sz w:val="24"/>
              </w:rPr>
              <w:t>C2</w:t>
            </w:r>
          </w:p>
        </w:tc>
        <w:tc>
          <w:tcPr>
            <w:tcW w:w="1354" w:type="dxa"/>
          </w:tcPr>
          <w:p>
            <w:pPr>
              <w:pStyle w:val="TableParagraph"/>
              <w:ind w:left="81" w:right="73"/>
              <w:rPr>
                <w:sz w:val="24"/>
              </w:rPr>
            </w:pPr>
            <w:r>
              <w:rPr>
                <w:spacing w:val="-5"/>
                <w:sz w:val="24"/>
              </w:rPr>
              <w:t>10</w:t>
            </w:r>
          </w:p>
        </w:tc>
        <w:tc>
          <w:tcPr>
            <w:tcW w:w="1349" w:type="dxa"/>
          </w:tcPr>
          <w:p>
            <w:pPr>
              <w:pStyle w:val="TableParagraph"/>
              <w:ind w:left="3"/>
              <w:rPr>
                <w:sz w:val="24"/>
              </w:rPr>
            </w:pPr>
            <w:r>
              <w:rPr>
                <w:spacing w:val="-5"/>
                <w:sz w:val="24"/>
              </w:rPr>
              <w:t>90</w:t>
            </w:r>
          </w:p>
        </w:tc>
        <w:tc>
          <w:tcPr>
            <w:tcW w:w="1618" w:type="dxa"/>
          </w:tcPr>
          <w:p>
            <w:pPr>
              <w:pStyle w:val="TableParagraph"/>
              <w:spacing w:line="263" w:lineRule="exact"/>
              <w:ind w:left="4"/>
              <w:rPr>
                <w:sz w:val="24"/>
              </w:rPr>
            </w:pPr>
            <w:r>
              <w:rPr>
                <w:spacing w:val="-4"/>
                <w:sz w:val="24"/>
              </w:rPr>
              <w:t>1.81</w:t>
            </w:r>
          </w:p>
        </w:tc>
        <w:tc>
          <w:tcPr>
            <w:tcW w:w="1355" w:type="dxa"/>
          </w:tcPr>
          <w:p>
            <w:pPr>
              <w:pStyle w:val="TableParagraph"/>
              <w:spacing w:line="263" w:lineRule="exact"/>
              <w:ind w:left="9" w:right="5"/>
              <w:rPr>
                <w:sz w:val="24"/>
              </w:rPr>
            </w:pPr>
            <w:r>
              <w:rPr>
                <w:spacing w:val="-5"/>
                <w:sz w:val="24"/>
              </w:rPr>
              <w:t>520</w:t>
            </w:r>
          </w:p>
        </w:tc>
        <w:tc>
          <w:tcPr>
            <w:tcW w:w="1258" w:type="dxa"/>
          </w:tcPr>
          <w:p>
            <w:pPr>
              <w:pStyle w:val="TableParagraph"/>
              <w:spacing w:line="263" w:lineRule="exact"/>
              <w:ind w:left="76" w:right="73"/>
              <w:rPr>
                <w:sz w:val="24"/>
              </w:rPr>
            </w:pPr>
            <w:r>
              <w:rPr>
                <w:spacing w:val="-5"/>
                <w:sz w:val="24"/>
              </w:rPr>
              <w:t>245</w:t>
            </w:r>
          </w:p>
        </w:tc>
        <w:tc>
          <w:tcPr>
            <w:tcW w:w="811" w:type="dxa"/>
          </w:tcPr>
          <w:p>
            <w:pPr>
              <w:pStyle w:val="TableParagraph"/>
              <w:ind w:left="104"/>
              <w:jc w:val="left"/>
              <w:rPr>
                <w:sz w:val="24"/>
              </w:rPr>
            </w:pPr>
            <w:r>
              <w:rPr>
                <w:spacing w:val="-5"/>
                <w:sz w:val="24"/>
              </w:rPr>
              <w:t>2.0</w:t>
            </w:r>
          </w:p>
        </w:tc>
        <w:tc>
          <w:tcPr>
            <w:tcW w:w="1258" w:type="dxa"/>
          </w:tcPr>
          <w:p>
            <w:pPr>
              <w:pStyle w:val="TableParagraph"/>
              <w:spacing w:line="263" w:lineRule="exact"/>
              <w:ind w:left="78" w:right="73"/>
              <w:rPr>
                <w:sz w:val="24"/>
              </w:rPr>
            </w:pPr>
            <w:r>
              <w:rPr>
                <w:spacing w:val="-5"/>
                <w:sz w:val="24"/>
              </w:rPr>
              <w:t>460</w:t>
            </w:r>
          </w:p>
        </w:tc>
      </w:tr>
      <w:tr>
        <w:trPr>
          <w:trHeight w:val="614" w:hRule="atLeast"/>
        </w:trPr>
        <w:tc>
          <w:tcPr>
            <w:tcW w:w="1441" w:type="dxa"/>
          </w:tcPr>
          <w:p>
            <w:pPr>
              <w:pStyle w:val="TableParagraph"/>
              <w:ind w:left="16" w:right="10"/>
              <w:rPr>
                <w:sz w:val="24"/>
              </w:rPr>
            </w:pPr>
            <w:r>
              <w:rPr>
                <w:spacing w:val="-5"/>
                <w:sz w:val="24"/>
              </w:rPr>
              <w:t>C3</w:t>
            </w:r>
          </w:p>
        </w:tc>
        <w:tc>
          <w:tcPr>
            <w:tcW w:w="1354" w:type="dxa"/>
          </w:tcPr>
          <w:p>
            <w:pPr>
              <w:pStyle w:val="TableParagraph"/>
              <w:ind w:left="81" w:right="73"/>
              <w:rPr>
                <w:sz w:val="24"/>
              </w:rPr>
            </w:pPr>
            <w:r>
              <w:rPr>
                <w:spacing w:val="-5"/>
                <w:sz w:val="24"/>
              </w:rPr>
              <w:t>15</w:t>
            </w:r>
          </w:p>
        </w:tc>
        <w:tc>
          <w:tcPr>
            <w:tcW w:w="1349" w:type="dxa"/>
          </w:tcPr>
          <w:p>
            <w:pPr>
              <w:pStyle w:val="TableParagraph"/>
              <w:ind w:left="3"/>
              <w:rPr>
                <w:sz w:val="24"/>
              </w:rPr>
            </w:pPr>
            <w:r>
              <w:rPr>
                <w:spacing w:val="-5"/>
                <w:sz w:val="24"/>
              </w:rPr>
              <w:t>85</w:t>
            </w:r>
          </w:p>
        </w:tc>
        <w:tc>
          <w:tcPr>
            <w:tcW w:w="1618" w:type="dxa"/>
          </w:tcPr>
          <w:p>
            <w:pPr>
              <w:pStyle w:val="TableParagraph"/>
              <w:spacing w:line="263" w:lineRule="exact"/>
              <w:ind w:left="4"/>
              <w:rPr>
                <w:sz w:val="24"/>
              </w:rPr>
            </w:pPr>
            <w:r>
              <w:rPr>
                <w:spacing w:val="-4"/>
                <w:sz w:val="24"/>
              </w:rPr>
              <w:t>1.81</w:t>
            </w:r>
          </w:p>
        </w:tc>
        <w:tc>
          <w:tcPr>
            <w:tcW w:w="1355" w:type="dxa"/>
          </w:tcPr>
          <w:p>
            <w:pPr>
              <w:pStyle w:val="TableParagraph"/>
              <w:spacing w:line="263" w:lineRule="exact"/>
              <w:ind w:left="9" w:right="5"/>
              <w:rPr>
                <w:sz w:val="24"/>
              </w:rPr>
            </w:pPr>
            <w:r>
              <w:rPr>
                <w:spacing w:val="-5"/>
                <w:sz w:val="24"/>
              </w:rPr>
              <w:t>530</w:t>
            </w:r>
          </w:p>
        </w:tc>
        <w:tc>
          <w:tcPr>
            <w:tcW w:w="1258" w:type="dxa"/>
          </w:tcPr>
          <w:p>
            <w:pPr>
              <w:pStyle w:val="TableParagraph"/>
              <w:spacing w:line="263" w:lineRule="exact"/>
              <w:ind w:left="76" w:right="73"/>
              <w:rPr>
                <w:sz w:val="24"/>
              </w:rPr>
            </w:pPr>
            <w:r>
              <w:rPr>
                <w:spacing w:val="-5"/>
                <w:sz w:val="24"/>
              </w:rPr>
              <w:t>290</w:t>
            </w:r>
          </w:p>
        </w:tc>
        <w:tc>
          <w:tcPr>
            <w:tcW w:w="811" w:type="dxa"/>
          </w:tcPr>
          <w:p>
            <w:pPr>
              <w:pStyle w:val="TableParagraph"/>
              <w:ind w:left="104"/>
              <w:jc w:val="left"/>
              <w:rPr>
                <w:sz w:val="24"/>
              </w:rPr>
            </w:pPr>
            <w:r>
              <w:rPr>
                <w:spacing w:val="-5"/>
                <w:sz w:val="24"/>
              </w:rPr>
              <w:t>2.0</w:t>
            </w:r>
          </w:p>
        </w:tc>
        <w:tc>
          <w:tcPr>
            <w:tcW w:w="1258" w:type="dxa"/>
          </w:tcPr>
          <w:p>
            <w:pPr>
              <w:pStyle w:val="TableParagraph"/>
              <w:spacing w:line="263" w:lineRule="exact"/>
              <w:ind w:left="78" w:right="73"/>
              <w:rPr>
                <w:sz w:val="24"/>
              </w:rPr>
            </w:pPr>
            <w:r>
              <w:rPr>
                <w:spacing w:val="-5"/>
                <w:sz w:val="24"/>
              </w:rPr>
              <w:t>480</w:t>
            </w:r>
          </w:p>
        </w:tc>
      </w:tr>
      <w:tr>
        <w:trPr>
          <w:trHeight w:val="614" w:hRule="atLeast"/>
        </w:trPr>
        <w:tc>
          <w:tcPr>
            <w:tcW w:w="1441" w:type="dxa"/>
          </w:tcPr>
          <w:p>
            <w:pPr>
              <w:pStyle w:val="TableParagraph"/>
              <w:ind w:left="16" w:right="10"/>
              <w:rPr>
                <w:sz w:val="24"/>
              </w:rPr>
            </w:pPr>
            <w:r>
              <w:rPr>
                <w:spacing w:val="-5"/>
                <w:sz w:val="24"/>
              </w:rPr>
              <w:t>C4</w:t>
            </w:r>
          </w:p>
        </w:tc>
        <w:tc>
          <w:tcPr>
            <w:tcW w:w="1354" w:type="dxa"/>
          </w:tcPr>
          <w:p>
            <w:pPr>
              <w:pStyle w:val="TableParagraph"/>
              <w:ind w:left="81" w:right="73"/>
              <w:rPr>
                <w:sz w:val="24"/>
              </w:rPr>
            </w:pPr>
            <w:r>
              <w:rPr>
                <w:spacing w:val="-5"/>
                <w:sz w:val="24"/>
              </w:rPr>
              <w:t>20</w:t>
            </w:r>
          </w:p>
        </w:tc>
        <w:tc>
          <w:tcPr>
            <w:tcW w:w="1349" w:type="dxa"/>
          </w:tcPr>
          <w:p>
            <w:pPr>
              <w:pStyle w:val="TableParagraph"/>
              <w:ind w:left="3"/>
              <w:rPr>
                <w:sz w:val="24"/>
              </w:rPr>
            </w:pPr>
            <w:r>
              <w:rPr>
                <w:spacing w:val="-5"/>
                <w:sz w:val="24"/>
              </w:rPr>
              <w:t>80</w:t>
            </w:r>
          </w:p>
        </w:tc>
        <w:tc>
          <w:tcPr>
            <w:tcW w:w="1618" w:type="dxa"/>
          </w:tcPr>
          <w:p>
            <w:pPr>
              <w:pStyle w:val="TableParagraph"/>
              <w:spacing w:line="263" w:lineRule="exact"/>
              <w:ind w:left="4"/>
              <w:rPr>
                <w:sz w:val="24"/>
              </w:rPr>
            </w:pPr>
            <w:r>
              <w:rPr>
                <w:spacing w:val="-4"/>
                <w:sz w:val="24"/>
              </w:rPr>
              <w:t>1.82</w:t>
            </w:r>
          </w:p>
        </w:tc>
        <w:tc>
          <w:tcPr>
            <w:tcW w:w="1355" w:type="dxa"/>
          </w:tcPr>
          <w:p>
            <w:pPr>
              <w:pStyle w:val="TableParagraph"/>
              <w:spacing w:line="263" w:lineRule="exact"/>
              <w:ind w:left="9" w:right="5"/>
              <w:rPr>
                <w:sz w:val="24"/>
              </w:rPr>
            </w:pPr>
            <w:r>
              <w:rPr>
                <w:spacing w:val="-5"/>
                <w:sz w:val="24"/>
              </w:rPr>
              <w:t>547</w:t>
            </w:r>
          </w:p>
        </w:tc>
        <w:tc>
          <w:tcPr>
            <w:tcW w:w="1258" w:type="dxa"/>
          </w:tcPr>
          <w:p>
            <w:pPr>
              <w:pStyle w:val="TableParagraph"/>
              <w:spacing w:line="263" w:lineRule="exact"/>
              <w:ind w:left="76" w:right="73"/>
              <w:rPr>
                <w:sz w:val="24"/>
              </w:rPr>
            </w:pPr>
            <w:r>
              <w:rPr>
                <w:spacing w:val="-5"/>
                <w:sz w:val="24"/>
              </w:rPr>
              <w:t>290</w:t>
            </w:r>
          </w:p>
        </w:tc>
        <w:tc>
          <w:tcPr>
            <w:tcW w:w="811" w:type="dxa"/>
          </w:tcPr>
          <w:p>
            <w:pPr>
              <w:pStyle w:val="TableParagraph"/>
              <w:ind w:left="104"/>
              <w:jc w:val="left"/>
              <w:rPr>
                <w:sz w:val="24"/>
              </w:rPr>
            </w:pPr>
            <w:r>
              <w:rPr>
                <w:spacing w:val="-5"/>
                <w:sz w:val="24"/>
              </w:rPr>
              <w:t>2.0</w:t>
            </w:r>
          </w:p>
        </w:tc>
        <w:tc>
          <w:tcPr>
            <w:tcW w:w="1258" w:type="dxa"/>
          </w:tcPr>
          <w:p>
            <w:pPr>
              <w:pStyle w:val="TableParagraph"/>
              <w:spacing w:line="263" w:lineRule="exact"/>
              <w:ind w:left="78" w:right="73"/>
              <w:rPr>
                <w:sz w:val="24"/>
              </w:rPr>
            </w:pPr>
            <w:r>
              <w:rPr>
                <w:spacing w:val="-5"/>
                <w:sz w:val="24"/>
              </w:rPr>
              <w:t>485</w:t>
            </w:r>
          </w:p>
        </w:tc>
      </w:tr>
      <w:tr>
        <w:trPr>
          <w:trHeight w:val="613" w:hRule="atLeast"/>
        </w:trPr>
        <w:tc>
          <w:tcPr>
            <w:tcW w:w="1441" w:type="dxa"/>
          </w:tcPr>
          <w:p>
            <w:pPr>
              <w:pStyle w:val="TableParagraph"/>
              <w:ind w:left="16" w:right="10"/>
              <w:rPr>
                <w:sz w:val="24"/>
              </w:rPr>
            </w:pPr>
            <w:r>
              <w:rPr>
                <w:spacing w:val="-5"/>
                <w:sz w:val="24"/>
              </w:rPr>
              <w:t>C5</w:t>
            </w:r>
          </w:p>
        </w:tc>
        <w:tc>
          <w:tcPr>
            <w:tcW w:w="1354" w:type="dxa"/>
          </w:tcPr>
          <w:p>
            <w:pPr>
              <w:pStyle w:val="TableParagraph"/>
              <w:ind w:left="81" w:right="73"/>
              <w:rPr>
                <w:sz w:val="24"/>
              </w:rPr>
            </w:pPr>
            <w:r>
              <w:rPr>
                <w:spacing w:val="-5"/>
                <w:sz w:val="24"/>
              </w:rPr>
              <w:t>25</w:t>
            </w:r>
          </w:p>
        </w:tc>
        <w:tc>
          <w:tcPr>
            <w:tcW w:w="1349" w:type="dxa"/>
          </w:tcPr>
          <w:p>
            <w:pPr>
              <w:pStyle w:val="TableParagraph"/>
              <w:ind w:left="3"/>
              <w:rPr>
                <w:sz w:val="24"/>
              </w:rPr>
            </w:pPr>
            <w:r>
              <w:rPr>
                <w:spacing w:val="-5"/>
                <w:sz w:val="24"/>
              </w:rPr>
              <w:t>75</w:t>
            </w:r>
          </w:p>
        </w:tc>
        <w:tc>
          <w:tcPr>
            <w:tcW w:w="1618" w:type="dxa"/>
          </w:tcPr>
          <w:p>
            <w:pPr>
              <w:pStyle w:val="TableParagraph"/>
              <w:spacing w:line="263" w:lineRule="exact"/>
              <w:ind w:left="4"/>
              <w:rPr>
                <w:sz w:val="24"/>
              </w:rPr>
            </w:pPr>
            <w:r>
              <w:rPr>
                <w:spacing w:val="-4"/>
                <w:sz w:val="24"/>
              </w:rPr>
              <w:t>1.86</w:t>
            </w:r>
          </w:p>
        </w:tc>
        <w:tc>
          <w:tcPr>
            <w:tcW w:w="1355" w:type="dxa"/>
          </w:tcPr>
          <w:p>
            <w:pPr>
              <w:pStyle w:val="TableParagraph"/>
              <w:spacing w:line="263" w:lineRule="exact"/>
              <w:ind w:left="9" w:right="5"/>
              <w:rPr>
                <w:sz w:val="24"/>
              </w:rPr>
            </w:pPr>
            <w:r>
              <w:rPr>
                <w:spacing w:val="-5"/>
                <w:sz w:val="24"/>
              </w:rPr>
              <w:t>583</w:t>
            </w:r>
          </w:p>
        </w:tc>
        <w:tc>
          <w:tcPr>
            <w:tcW w:w="1258" w:type="dxa"/>
          </w:tcPr>
          <w:p>
            <w:pPr>
              <w:pStyle w:val="TableParagraph"/>
              <w:spacing w:line="263" w:lineRule="exact"/>
              <w:ind w:left="76" w:right="73"/>
              <w:rPr>
                <w:sz w:val="24"/>
              </w:rPr>
            </w:pPr>
            <w:r>
              <w:rPr>
                <w:spacing w:val="-5"/>
                <w:sz w:val="24"/>
              </w:rPr>
              <w:t>305</w:t>
            </w:r>
          </w:p>
        </w:tc>
        <w:tc>
          <w:tcPr>
            <w:tcW w:w="811" w:type="dxa"/>
          </w:tcPr>
          <w:p>
            <w:pPr>
              <w:pStyle w:val="TableParagraph"/>
              <w:ind w:left="104"/>
              <w:jc w:val="left"/>
              <w:rPr>
                <w:sz w:val="24"/>
              </w:rPr>
            </w:pPr>
            <w:r>
              <w:rPr>
                <w:spacing w:val="-5"/>
                <w:sz w:val="24"/>
              </w:rPr>
              <w:t>2.1</w:t>
            </w:r>
          </w:p>
        </w:tc>
        <w:tc>
          <w:tcPr>
            <w:tcW w:w="1258" w:type="dxa"/>
          </w:tcPr>
          <w:p>
            <w:pPr>
              <w:pStyle w:val="TableParagraph"/>
              <w:spacing w:line="263" w:lineRule="exact"/>
              <w:ind w:left="78" w:right="73"/>
              <w:rPr>
                <w:sz w:val="24"/>
              </w:rPr>
            </w:pPr>
            <w:r>
              <w:rPr>
                <w:spacing w:val="-5"/>
                <w:sz w:val="24"/>
              </w:rPr>
              <w:t>485</w:t>
            </w:r>
          </w:p>
        </w:tc>
      </w:tr>
    </w:tbl>
    <w:p>
      <w:pPr>
        <w:spacing w:after="0" w:line="263" w:lineRule="exact"/>
        <w:rPr>
          <w:sz w:val="24"/>
        </w:rPr>
        <w:sectPr>
          <w:pgSz w:w="11910" w:h="16840"/>
          <w:pgMar w:header="0" w:footer="854" w:top="1360" w:bottom="1040" w:left="320" w:right="220"/>
        </w:sectPr>
      </w:pPr>
    </w:p>
    <w:p>
      <w:pPr>
        <w:pStyle w:val="BodyText"/>
        <w:ind w:left="1309"/>
        <w:rPr>
          <w:sz w:val="20"/>
        </w:rPr>
      </w:pPr>
      <w:r>
        <w:rPr>
          <w:sz w:val="20"/>
        </w:rPr>
        <w:drawing>
          <wp:inline distT="0" distB="0" distL="0" distR="0">
            <wp:extent cx="5503790" cy="2883407"/>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41" cstate="print"/>
                    <a:stretch>
                      <a:fillRect/>
                    </a:stretch>
                  </pic:blipFill>
                  <pic:spPr>
                    <a:xfrm>
                      <a:off x="0" y="0"/>
                      <a:ext cx="5503790" cy="2883407"/>
                    </a:xfrm>
                    <a:prstGeom prst="rect">
                      <a:avLst/>
                    </a:prstGeom>
                  </pic:spPr>
                </pic:pic>
              </a:graphicData>
            </a:graphic>
          </wp:inline>
        </w:drawing>
      </w:r>
      <w:r>
        <w:rPr>
          <w:sz w:val="20"/>
        </w:rPr>
      </w:r>
    </w:p>
    <w:p>
      <w:pPr>
        <w:pStyle w:val="BodyText"/>
        <w:spacing w:before="200"/>
        <w:rPr>
          <w:b/>
        </w:rPr>
      </w:pPr>
    </w:p>
    <w:p>
      <w:pPr>
        <w:pStyle w:val="BodyText"/>
        <w:ind w:left="3963"/>
        <w:rPr>
          <w:rFonts w:ascii="Cambria Math" w:hAnsi="Cambria Math"/>
        </w:rPr>
      </w:pPr>
      <w:r>
        <w:rPr/>
        <w:t>Fig.</w:t>
      </w:r>
      <w:r>
        <w:rPr>
          <w:spacing w:val="-1"/>
        </w:rPr>
        <w:t> </w:t>
      </w:r>
      <w:r>
        <w:rPr/>
        <w:t>4.7:</w:t>
      </w:r>
      <w:r>
        <w:rPr>
          <w:spacing w:val="-2"/>
        </w:rPr>
        <w:t> </w:t>
      </w:r>
      <w:r>
        <w:rPr/>
        <w:t>Hardness</w:t>
      </w:r>
      <w:r>
        <w:rPr>
          <w:spacing w:val="-4"/>
        </w:rPr>
        <w:t> </w:t>
      </w:r>
      <w:r>
        <w:rPr/>
        <w:t>Profile</w:t>
      </w:r>
      <w:r>
        <w:rPr>
          <w:spacing w:val="-4"/>
        </w:rPr>
        <w:t> </w:t>
      </w:r>
      <w:r>
        <w:rPr/>
        <w:t>at</w:t>
      </w:r>
      <w:r>
        <w:rPr>
          <w:spacing w:val="5"/>
        </w:rPr>
        <w:t> </w:t>
      </w:r>
      <w:r>
        <w:rPr>
          <w:spacing w:val="-4"/>
        </w:rPr>
        <w:t>900</w:t>
      </w:r>
      <w:r>
        <w:rPr>
          <w:rFonts w:ascii="Cambria Math" w:hAnsi="Cambria Math"/>
          <w:spacing w:val="-4"/>
        </w:rPr>
        <w:t>℃</w:t>
      </w:r>
    </w:p>
    <w:p>
      <w:pPr>
        <w:pStyle w:val="BodyText"/>
        <w:spacing w:before="233"/>
        <w:rPr>
          <w:rFonts w:ascii="Cambria Math"/>
          <w:sz w:val="20"/>
        </w:rPr>
      </w:pPr>
      <w:r>
        <w:rPr/>
        <mc:AlternateContent>
          <mc:Choice Requires="wps">
            <w:drawing>
              <wp:anchor distT="0" distB="0" distL="0" distR="0" allowOverlap="1" layoutInCell="1" locked="0" behindDoc="1" simplePos="0" relativeHeight="487617536">
                <wp:simplePos x="0" y="0"/>
                <wp:positionH relativeFrom="page">
                  <wp:posOffset>1501141</wp:posOffset>
                </wp:positionH>
                <wp:positionV relativeFrom="paragraph">
                  <wp:posOffset>312455</wp:posOffset>
                </wp:positionV>
                <wp:extent cx="4585335" cy="2752725"/>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4585335" cy="2752725"/>
                          <a:chExt cx="4585335" cy="2752725"/>
                        </a:xfrm>
                      </wpg:grpSpPr>
                      <pic:pic>
                        <pic:nvPicPr>
                          <pic:cNvPr id="107" name="Image 107"/>
                          <pic:cNvPicPr/>
                        </pic:nvPicPr>
                        <pic:blipFill>
                          <a:blip r:embed="rId42" cstate="print"/>
                          <a:stretch>
                            <a:fillRect/>
                          </a:stretch>
                        </pic:blipFill>
                        <pic:spPr>
                          <a:xfrm>
                            <a:off x="0" y="0"/>
                            <a:ext cx="4584952" cy="2752598"/>
                          </a:xfrm>
                          <a:prstGeom prst="rect">
                            <a:avLst/>
                          </a:prstGeom>
                        </pic:spPr>
                      </pic:pic>
                      <wps:wsp>
                        <wps:cNvPr id="108" name="Graphic 108"/>
                        <wps:cNvSpPr/>
                        <wps:spPr>
                          <a:xfrm>
                            <a:off x="3662043" y="2228850"/>
                            <a:ext cx="247650" cy="247650"/>
                          </a:xfrm>
                          <a:custGeom>
                            <a:avLst/>
                            <a:gdLst/>
                            <a:ahLst/>
                            <a:cxnLst/>
                            <a:rect l="l" t="t" r="r" b="b"/>
                            <a:pathLst>
                              <a:path w="247650" h="247650">
                                <a:moveTo>
                                  <a:pt x="247650" y="0"/>
                                </a:moveTo>
                                <a:lnTo>
                                  <a:pt x="0" y="0"/>
                                </a:lnTo>
                                <a:lnTo>
                                  <a:pt x="0" y="247650"/>
                                </a:lnTo>
                                <a:lnTo>
                                  <a:pt x="247650" y="247650"/>
                                </a:lnTo>
                                <a:lnTo>
                                  <a:pt x="2476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18.200081pt;margin-top:24.602812pt;width:361.05pt;height:216.75pt;mso-position-horizontal-relative:page;mso-position-vertical-relative:paragraph;z-index:-15698944;mso-wrap-distance-left:0;mso-wrap-distance-right:0" id="docshapegroup93" coordorigin="2364,492" coordsize="7221,4335">
                <v:shape style="position:absolute;left:2364;top:492;width:7221;height:4335" type="#_x0000_t75" id="docshape94" stroked="false">
                  <v:imagedata r:id="rId42" o:title=""/>
                </v:shape>
                <v:rect style="position:absolute;left:8131;top:4002;width:390;height:390" id="docshape95" filled="true" fillcolor="#ffffff" stroked="false">
                  <v:fill type="solid"/>
                </v:rect>
                <w10:wrap type="topAndBottom"/>
              </v:group>
            </w:pict>
          </mc:Fallback>
        </mc:AlternateContent>
      </w:r>
    </w:p>
    <w:p>
      <w:pPr>
        <w:pStyle w:val="BodyText"/>
        <w:spacing w:before="183"/>
        <w:rPr>
          <w:rFonts w:ascii="Cambria Math"/>
        </w:rPr>
      </w:pPr>
    </w:p>
    <w:p>
      <w:pPr>
        <w:pStyle w:val="BodyText"/>
        <w:spacing w:before="1"/>
        <w:ind w:left="4021"/>
      </w:pPr>
      <w:r>
        <w:rPr/>
        <w:t>Fig.</w:t>
      </w:r>
      <w:r>
        <w:rPr>
          <w:spacing w:val="1"/>
        </w:rPr>
        <w:t> </w:t>
      </w:r>
      <w:r>
        <w:rPr/>
        <w:t>4.8:</w:t>
      </w:r>
      <w:r>
        <w:rPr>
          <w:spacing w:val="-4"/>
        </w:rPr>
        <w:t> </w:t>
      </w:r>
      <w:r>
        <w:rPr/>
        <w:t>Effect</w:t>
      </w:r>
      <w:r>
        <w:rPr>
          <w:spacing w:val="-1"/>
        </w:rPr>
        <w:t> </w:t>
      </w:r>
      <w:r>
        <w:rPr/>
        <w:t>of</w:t>
      </w:r>
      <w:r>
        <w:rPr>
          <w:spacing w:val="-8"/>
        </w:rPr>
        <w:t> </w:t>
      </w:r>
      <w:r>
        <w:rPr/>
        <w:t>the</w:t>
      </w:r>
      <w:r>
        <w:rPr>
          <w:spacing w:val="-1"/>
        </w:rPr>
        <w:t> </w:t>
      </w:r>
      <w:r>
        <w:rPr/>
        <w:t>Energizer at </w:t>
      </w:r>
      <w:r>
        <w:rPr>
          <w:spacing w:val="-4"/>
        </w:rPr>
        <w:t>900</w:t>
      </w:r>
      <w:r>
        <w:rPr>
          <w:spacing w:val="-4"/>
          <w:vertAlign w:val="superscript"/>
        </w:rPr>
        <w:t>0</w:t>
      </w:r>
      <w:r>
        <w:rPr>
          <w:spacing w:val="-4"/>
          <w:vertAlign w:val="baseline"/>
        </w:rPr>
        <w:t>C</w:t>
      </w:r>
    </w:p>
    <w:p>
      <w:pPr>
        <w:pStyle w:val="BodyText"/>
        <w:spacing w:before="196"/>
      </w:pPr>
    </w:p>
    <w:p>
      <w:pPr>
        <w:pStyle w:val="BodyText"/>
        <w:spacing w:line="480" w:lineRule="auto" w:before="1"/>
        <w:ind w:left="1687" w:right="1215"/>
        <w:jc w:val="both"/>
      </w:pPr>
      <w:r>
        <w:rPr/>
        <w:t>Also in Figure4.7 – 4.8 and Tables 4.9 – 4.11 the results showed thatwith increase in percentage of the energizer i.e. pulverized periwinkle shell, there is an increasein average</w:t>
      </w:r>
      <w:r>
        <w:rPr>
          <w:spacing w:val="14"/>
        </w:rPr>
        <w:t> </w:t>
      </w:r>
      <w:r>
        <w:rPr/>
        <w:t>hardness</w:t>
      </w:r>
      <w:r>
        <w:rPr>
          <w:spacing w:val="14"/>
        </w:rPr>
        <w:t> </w:t>
      </w:r>
      <w:r>
        <w:rPr/>
        <w:t>value</w:t>
      </w:r>
      <w:r>
        <w:rPr>
          <w:spacing w:val="15"/>
        </w:rPr>
        <w:t> </w:t>
      </w:r>
      <w:r>
        <w:rPr/>
        <w:t>from</w:t>
      </w:r>
      <w:r>
        <w:rPr>
          <w:spacing w:val="2"/>
        </w:rPr>
        <w:t> </w:t>
      </w:r>
      <w:r>
        <w:rPr/>
        <w:t>380Hv</w:t>
      </w:r>
      <w:r>
        <w:rPr>
          <w:spacing w:val="6"/>
        </w:rPr>
        <w:t> </w:t>
      </w:r>
      <w:r>
        <w:rPr/>
        <w:t>to</w:t>
      </w:r>
      <w:r>
        <w:rPr>
          <w:spacing w:val="16"/>
        </w:rPr>
        <w:t> </w:t>
      </w:r>
      <w:r>
        <w:rPr/>
        <w:t>500Hv</w:t>
      </w:r>
      <w:r>
        <w:rPr>
          <w:spacing w:val="5"/>
        </w:rPr>
        <w:t> </w:t>
      </w:r>
      <w:r>
        <w:rPr/>
        <w:t>and</w:t>
      </w:r>
      <w:r>
        <w:rPr>
          <w:spacing w:val="11"/>
        </w:rPr>
        <w:t> </w:t>
      </w:r>
      <w:r>
        <w:rPr/>
        <w:t>effective</w:t>
      </w:r>
      <w:r>
        <w:rPr>
          <w:spacing w:val="10"/>
        </w:rPr>
        <w:t> </w:t>
      </w:r>
      <w:r>
        <w:rPr/>
        <w:t>case</w:t>
      </w:r>
      <w:r>
        <w:rPr>
          <w:spacing w:val="10"/>
        </w:rPr>
        <w:t> </w:t>
      </w:r>
      <w:r>
        <w:rPr/>
        <w:t>depth</w:t>
      </w:r>
      <w:r>
        <w:rPr>
          <w:spacing w:val="11"/>
        </w:rPr>
        <w:t> </w:t>
      </w:r>
      <w:r>
        <w:rPr/>
        <w:t>from</w:t>
      </w:r>
      <w:r>
        <w:rPr>
          <w:spacing w:val="12"/>
        </w:rPr>
        <w:t> </w:t>
      </w:r>
      <w:r>
        <w:rPr/>
        <w:t>1.2mm</w:t>
      </w:r>
      <w:r>
        <w:rPr>
          <w:spacing w:val="7"/>
        </w:rPr>
        <w:t> </w:t>
      </w:r>
      <w:r>
        <w:rPr>
          <w:spacing w:val="-5"/>
        </w:rPr>
        <w:t>to</w:t>
      </w:r>
    </w:p>
    <w:p>
      <w:pPr>
        <w:spacing w:line="482" w:lineRule="auto" w:before="1"/>
        <w:ind w:left="1687" w:right="1221" w:firstLine="0"/>
        <w:jc w:val="both"/>
        <w:rPr>
          <w:sz w:val="22"/>
        </w:rPr>
      </w:pPr>
      <w:r>
        <w:rPr>
          <w:sz w:val="24"/>
        </w:rPr>
        <w:t>2.1mm at temperature of 900</w:t>
      </w:r>
      <w:r>
        <w:rPr>
          <w:rFonts w:ascii="Cambria Math" w:hAnsi="Cambria Math"/>
          <w:sz w:val="24"/>
        </w:rPr>
        <w:t>℃</w:t>
      </w:r>
      <w:r>
        <w:rPr>
          <w:sz w:val="24"/>
        </w:rPr>
        <w:t>. Moreover, the </w:t>
      </w:r>
      <w:r>
        <w:rPr>
          <w:sz w:val="22"/>
        </w:rPr>
        <w:t>carbon content after carburization (%C) increases</w:t>
      </w:r>
      <w:r>
        <w:rPr>
          <w:spacing w:val="62"/>
          <w:sz w:val="22"/>
        </w:rPr>
        <w:t> </w:t>
      </w:r>
      <w:r>
        <w:rPr>
          <w:sz w:val="22"/>
        </w:rPr>
        <w:t>with</w:t>
      </w:r>
      <w:r>
        <w:rPr>
          <w:spacing w:val="53"/>
          <w:sz w:val="22"/>
        </w:rPr>
        <w:t> </w:t>
      </w:r>
      <w:r>
        <w:rPr>
          <w:sz w:val="22"/>
        </w:rPr>
        <w:t>increase</w:t>
      </w:r>
      <w:r>
        <w:rPr>
          <w:spacing w:val="55"/>
          <w:sz w:val="22"/>
        </w:rPr>
        <w:t> </w:t>
      </w:r>
      <w:r>
        <w:rPr>
          <w:sz w:val="22"/>
        </w:rPr>
        <w:t>in</w:t>
      </w:r>
      <w:r>
        <w:rPr>
          <w:spacing w:val="58"/>
          <w:sz w:val="22"/>
        </w:rPr>
        <w:t> </w:t>
      </w:r>
      <w:r>
        <w:rPr>
          <w:sz w:val="22"/>
        </w:rPr>
        <w:t>the</w:t>
      </w:r>
      <w:r>
        <w:rPr>
          <w:spacing w:val="56"/>
          <w:sz w:val="22"/>
        </w:rPr>
        <w:t> </w:t>
      </w:r>
      <w:r>
        <w:rPr>
          <w:sz w:val="22"/>
        </w:rPr>
        <w:t>percentage</w:t>
      </w:r>
      <w:r>
        <w:rPr>
          <w:spacing w:val="55"/>
          <w:sz w:val="22"/>
        </w:rPr>
        <w:t> </w:t>
      </w:r>
      <w:r>
        <w:rPr>
          <w:sz w:val="22"/>
        </w:rPr>
        <w:t>of</w:t>
      </w:r>
      <w:r>
        <w:rPr>
          <w:spacing w:val="56"/>
          <w:sz w:val="22"/>
        </w:rPr>
        <w:t> </w:t>
      </w:r>
      <w:r>
        <w:rPr>
          <w:sz w:val="22"/>
        </w:rPr>
        <w:t>pulverized</w:t>
      </w:r>
      <w:r>
        <w:rPr>
          <w:spacing w:val="53"/>
          <w:sz w:val="22"/>
        </w:rPr>
        <w:t> </w:t>
      </w:r>
      <w:r>
        <w:rPr>
          <w:sz w:val="22"/>
        </w:rPr>
        <w:t>periwinkle</w:t>
      </w:r>
      <w:r>
        <w:rPr>
          <w:spacing w:val="51"/>
          <w:sz w:val="22"/>
        </w:rPr>
        <w:t> </w:t>
      </w:r>
      <w:r>
        <w:rPr>
          <w:sz w:val="22"/>
        </w:rPr>
        <w:t>shell</w:t>
      </w:r>
      <w:r>
        <w:rPr>
          <w:spacing w:val="58"/>
          <w:sz w:val="22"/>
        </w:rPr>
        <w:t> </w:t>
      </w:r>
      <w:r>
        <w:rPr>
          <w:sz w:val="22"/>
        </w:rPr>
        <w:t>which</w:t>
      </w:r>
      <w:r>
        <w:rPr>
          <w:spacing w:val="53"/>
          <w:sz w:val="22"/>
        </w:rPr>
        <w:t> </w:t>
      </w:r>
      <w:r>
        <w:rPr>
          <w:sz w:val="22"/>
        </w:rPr>
        <w:t>served</w:t>
      </w:r>
      <w:r>
        <w:rPr>
          <w:spacing w:val="54"/>
          <w:sz w:val="22"/>
        </w:rPr>
        <w:t> </w:t>
      </w:r>
      <w:r>
        <w:rPr>
          <w:spacing w:val="-5"/>
          <w:sz w:val="22"/>
        </w:rPr>
        <w:t>as</w:t>
      </w:r>
    </w:p>
    <w:p>
      <w:pPr>
        <w:spacing w:after="0" w:line="482" w:lineRule="auto"/>
        <w:jc w:val="both"/>
        <w:rPr>
          <w:sz w:val="22"/>
        </w:rPr>
        <w:sectPr>
          <w:pgSz w:w="11910" w:h="16840"/>
          <w:pgMar w:header="0" w:footer="854" w:top="1420" w:bottom="1040" w:left="320" w:right="220"/>
        </w:sectPr>
      </w:pPr>
    </w:p>
    <w:p>
      <w:pPr>
        <w:spacing w:line="480" w:lineRule="auto" w:before="78"/>
        <w:ind w:left="1687" w:right="1216" w:firstLine="0"/>
        <w:jc w:val="both"/>
        <w:rPr>
          <w:sz w:val="24"/>
        </w:rPr>
      </w:pPr>
      <w:r>
        <w:rPr>
          <w:sz w:val="22"/>
        </w:rPr>
        <w:t>energizer. The results indicate that the energizer facilitates the increase of carbon initially at high rate from 1.61% to 1.81%, but low rate from 1.81% to 1.86%.</w:t>
      </w:r>
      <w:r>
        <w:rPr>
          <w:sz w:val="24"/>
        </w:rPr>
        <w:t>This result obtained compared favourably with the result by Asuquo</w:t>
      </w:r>
      <w:r>
        <w:rPr>
          <w:i/>
          <w:sz w:val="24"/>
        </w:rPr>
        <w:t>et al </w:t>
      </w:r>
      <w:r>
        <w:rPr>
          <w:sz w:val="24"/>
        </w:rPr>
        <w:t>(2013b) and Atanda</w:t>
      </w:r>
      <w:r>
        <w:rPr>
          <w:i/>
          <w:sz w:val="24"/>
        </w:rPr>
        <w:t>et al </w:t>
      </w:r>
      <w:r>
        <w:rPr>
          <w:sz w:val="24"/>
        </w:rPr>
        <w:t>(2009). The work is line with standard and previous work (see Table 4.14).</w:t>
      </w:r>
    </w:p>
    <w:p>
      <w:pPr>
        <w:spacing w:line="480" w:lineRule="auto" w:before="206" w:after="2"/>
        <w:ind w:left="1687" w:right="1473" w:firstLine="0"/>
        <w:jc w:val="both"/>
        <w:rPr>
          <w:b/>
          <w:sz w:val="24"/>
        </w:rPr>
      </w:pPr>
      <w:r>
        <w:rPr>
          <w:b/>
          <w:sz w:val="24"/>
        </w:rPr>
        <w:t>Table</w:t>
      </w:r>
      <w:r>
        <w:rPr>
          <w:b/>
          <w:spacing w:val="-5"/>
          <w:sz w:val="24"/>
        </w:rPr>
        <w:t> </w:t>
      </w:r>
      <w:r>
        <w:rPr>
          <w:b/>
          <w:sz w:val="24"/>
        </w:rPr>
        <w:t>4.12:</w:t>
      </w:r>
      <w:r>
        <w:rPr>
          <w:b/>
          <w:spacing w:val="-3"/>
          <w:sz w:val="24"/>
        </w:rPr>
        <w:t> </w:t>
      </w:r>
      <w:r>
        <w:rPr>
          <w:b/>
          <w:sz w:val="24"/>
        </w:rPr>
        <w:t>Case</w:t>
      </w:r>
      <w:r>
        <w:rPr>
          <w:b/>
          <w:spacing w:val="-5"/>
          <w:sz w:val="24"/>
        </w:rPr>
        <w:t> </w:t>
      </w:r>
      <w:r>
        <w:rPr>
          <w:b/>
          <w:sz w:val="24"/>
        </w:rPr>
        <w:t>depths</w:t>
      </w:r>
      <w:r>
        <w:rPr>
          <w:b/>
          <w:spacing w:val="-5"/>
          <w:sz w:val="24"/>
        </w:rPr>
        <w:t> </w:t>
      </w:r>
      <w:r>
        <w:rPr>
          <w:b/>
          <w:sz w:val="24"/>
        </w:rPr>
        <w:t>for</w:t>
      </w:r>
      <w:r>
        <w:rPr>
          <w:b/>
          <w:spacing w:val="-9"/>
          <w:sz w:val="24"/>
        </w:rPr>
        <w:t> </w:t>
      </w:r>
      <w:r>
        <w:rPr>
          <w:b/>
          <w:sz w:val="24"/>
        </w:rPr>
        <w:t>carburized</w:t>
      </w:r>
      <w:r>
        <w:rPr>
          <w:b/>
          <w:spacing w:val="-4"/>
          <w:sz w:val="24"/>
        </w:rPr>
        <w:t> </w:t>
      </w:r>
      <w:r>
        <w:rPr>
          <w:b/>
          <w:sz w:val="24"/>
        </w:rPr>
        <w:t>steel</w:t>
      </w:r>
      <w:r>
        <w:rPr>
          <w:b/>
          <w:spacing w:val="-4"/>
          <w:sz w:val="24"/>
        </w:rPr>
        <w:t> </w:t>
      </w:r>
      <w:r>
        <w:rPr>
          <w:b/>
          <w:sz w:val="24"/>
        </w:rPr>
        <w:t>rods</w:t>
      </w:r>
      <w:r>
        <w:rPr>
          <w:b/>
          <w:spacing w:val="-5"/>
          <w:sz w:val="24"/>
        </w:rPr>
        <w:t> </w:t>
      </w:r>
      <w:r>
        <w:rPr>
          <w:b/>
          <w:sz w:val="24"/>
        </w:rPr>
        <w:t>(using</w:t>
      </w:r>
      <w:r>
        <w:rPr>
          <w:b/>
          <w:spacing w:val="-4"/>
          <w:sz w:val="24"/>
        </w:rPr>
        <w:t> </w:t>
      </w:r>
      <w:r>
        <w:rPr>
          <w:b/>
          <w:sz w:val="24"/>
        </w:rPr>
        <w:t>different</w:t>
      </w:r>
      <w:r>
        <w:rPr>
          <w:b/>
          <w:spacing w:val="-3"/>
          <w:sz w:val="24"/>
        </w:rPr>
        <w:t> </w:t>
      </w:r>
      <w:r>
        <w:rPr>
          <w:b/>
          <w:sz w:val="24"/>
        </w:rPr>
        <w:t>composition</w:t>
      </w:r>
      <w:r>
        <w:rPr>
          <w:b/>
          <w:spacing w:val="-3"/>
          <w:sz w:val="24"/>
        </w:rPr>
        <w:t> </w:t>
      </w:r>
      <w:r>
        <w:rPr>
          <w:b/>
          <w:sz w:val="24"/>
        </w:rPr>
        <w:t>of pulverized periwinkle shell and coconut shell charcoal) at 950</w:t>
      </w:r>
      <w:r>
        <w:rPr>
          <w:rFonts w:ascii="Cambria Math" w:hAnsi="Cambria Math"/>
          <w:sz w:val="24"/>
        </w:rPr>
        <w:t>℃ </w:t>
      </w:r>
      <w:r>
        <w:rPr>
          <w:b/>
          <w:sz w:val="24"/>
        </w:rPr>
        <w:t>for 1 hour</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1320"/>
        <w:gridCol w:w="1570"/>
        <w:gridCol w:w="1718"/>
        <w:gridCol w:w="1416"/>
        <w:gridCol w:w="1378"/>
        <w:gridCol w:w="892"/>
        <w:gridCol w:w="1272"/>
      </w:tblGrid>
      <w:tr>
        <w:trPr>
          <w:trHeight w:val="1272" w:hRule="atLeast"/>
        </w:trPr>
        <w:tc>
          <w:tcPr>
            <w:tcW w:w="1205" w:type="dxa"/>
          </w:tcPr>
          <w:p>
            <w:pPr>
              <w:pStyle w:val="TableParagraph"/>
              <w:spacing w:line="278" w:lineRule="auto"/>
              <w:ind w:left="110" w:right="97" w:firstLine="7"/>
              <w:rPr>
                <w:b/>
                <w:sz w:val="24"/>
              </w:rPr>
            </w:pPr>
            <w:r>
              <w:rPr>
                <w:b/>
                <w:spacing w:val="-2"/>
                <w:sz w:val="24"/>
              </w:rPr>
              <w:t>Control Variables </w:t>
            </w:r>
            <w:r>
              <w:rPr>
                <w:b/>
                <w:sz w:val="24"/>
              </w:rPr>
              <w:t>Exp. No</w:t>
            </w:r>
          </w:p>
        </w:tc>
        <w:tc>
          <w:tcPr>
            <w:tcW w:w="1320" w:type="dxa"/>
          </w:tcPr>
          <w:p>
            <w:pPr>
              <w:pStyle w:val="TableParagraph"/>
              <w:spacing w:line="278" w:lineRule="auto"/>
              <w:ind w:left="110" w:right="98"/>
              <w:jc w:val="both"/>
              <w:rPr>
                <w:b/>
                <w:sz w:val="24"/>
              </w:rPr>
            </w:pPr>
            <w:r>
              <w:rPr>
                <w:b/>
                <w:spacing w:val="-2"/>
                <w:sz w:val="24"/>
              </w:rPr>
              <w:t>Pulverized Periwinkle </w:t>
            </w:r>
            <w:r>
              <w:rPr>
                <w:b/>
                <w:sz w:val="24"/>
              </w:rPr>
              <w:t>shell (%)</w:t>
            </w:r>
          </w:p>
        </w:tc>
        <w:tc>
          <w:tcPr>
            <w:tcW w:w="1570" w:type="dxa"/>
          </w:tcPr>
          <w:p>
            <w:pPr>
              <w:pStyle w:val="TableParagraph"/>
              <w:spacing w:line="278" w:lineRule="auto"/>
              <w:ind w:left="116" w:right="106" w:firstLine="124"/>
              <w:jc w:val="left"/>
              <w:rPr>
                <w:b/>
                <w:sz w:val="24"/>
              </w:rPr>
            </w:pPr>
            <w:r>
              <w:rPr>
                <w:b/>
                <w:spacing w:val="-2"/>
                <w:sz w:val="24"/>
              </w:rPr>
              <w:t>Pulverized </w:t>
            </w:r>
            <w:r>
              <w:rPr>
                <w:b/>
                <w:sz w:val="24"/>
              </w:rPr>
              <w:t>coconut</w:t>
            </w:r>
            <w:r>
              <w:rPr>
                <w:b/>
                <w:spacing w:val="-15"/>
                <w:sz w:val="24"/>
              </w:rPr>
              <w:t> </w:t>
            </w:r>
            <w:r>
              <w:rPr>
                <w:b/>
                <w:sz w:val="24"/>
              </w:rPr>
              <w:t>shell charcoal</w:t>
            </w:r>
            <w:r>
              <w:rPr>
                <w:b/>
                <w:spacing w:val="-7"/>
                <w:sz w:val="24"/>
              </w:rPr>
              <w:t> </w:t>
            </w:r>
            <w:r>
              <w:rPr>
                <w:b/>
                <w:spacing w:val="-5"/>
                <w:sz w:val="24"/>
              </w:rPr>
              <w:t>(%)</w:t>
            </w:r>
          </w:p>
        </w:tc>
        <w:tc>
          <w:tcPr>
            <w:tcW w:w="1718" w:type="dxa"/>
          </w:tcPr>
          <w:p>
            <w:pPr>
              <w:pStyle w:val="TableParagraph"/>
              <w:spacing w:line="278" w:lineRule="auto"/>
              <w:ind w:left="159" w:right="152" w:firstLine="1"/>
              <w:rPr>
                <w:b/>
                <w:sz w:val="24"/>
              </w:rPr>
            </w:pPr>
            <w:r>
              <w:rPr>
                <w:b/>
                <w:spacing w:val="-2"/>
                <w:sz w:val="24"/>
              </w:rPr>
              <w:t>Carbon </w:t>
            </w:r>
            <w:r>
              <w:rPr>
                <w:b/>
                <w:sz w:val="24"/>
              </w:rPr>
              <w:t>content after </w:t>
            </w:r>
            <w:r>
              <w:rPr>
                <w:b/>
                <w:spacing w:val="-2"/>
                <w:sz w:val="24"/>
              </w:rPr>
              <w:t>carburization</w:t>
            </w:r>
          </w:p>
          <w:p>
            <w:pPr>
              <w:pStyle w:val="TableParagraph"/>
              <w:spacing w:line="271" w:lineRule="exact"/>
              <w:ind w:left="6"/>
              <w:rPr>
                <w:b/>
                <w:sz w:val="24"/>
              </w:rPr>
            </w:pPr>
            <w:r>
              <w:rPr>
                <w:b/>
                <w:spacing w:val="-4"/>
                <w:sz w:val="24"/>
              </w:rPr>
              <w:t>(%C)</w:t>
            </w:r>
          </w:p>
        </w:tc>
        <w:tc>
          <w:tcPr>
            <w:tcW w:w="1416" w:type="dxa"/>
          </w:tcPr>
          <w:p>
            <w:pPr>
              <w:pStyle w:val="TableParagraph"/>
              <w:spacing w:line="278" w:lineRule="auto"/>
              <w:ind w:left="136" w:right="129" w:firstLine="6"/>
              <w:rPr>
                <w:b/>
                <w:sz w:val="24"/>
              </w:rPr>
            </w:pPr>
            <w:r>
              <w:rPr>
                <w:b/>
                <w:spacing w:val="-4"/>
                <w:sz w:val="24"/>
              </w:rPr>
              <w:t>Case </w:t>
            </w:r>
            <w:r>
              <w:rPr>
                <w:b/>
                <w:spacing w:val="-2"/>
                <w:sz w:val="24"/>
              </w:rPr>
              <w:t>hardness </w:t>
            </w:r>
            <w:r>
              <w:rPr>
                <w:b/>
                <w:sz w:val="24"/>
              </w:rPr>
              <w:t>values</w:t>
            </w:r>
            <w:r>
              <w:rPr>
                <w:b/>
                <w:spacing w:val="-6"/>
                <w:sz w:val="24"/>
              </w:rPr>
              <w:t> </w:t>
            </w:r>
            <w:r>
              <w:rPr>
                <w:b/>
                <w:spacing w:val="-5"/>
                <w:sz w:val="24"/>
              </w:rPr>
              <w:t>(HV</w:t>
            </w:r>
          </w:p>
          <w:p>
            <w:pPr>
              <w:pStyle w:val="TableParagraph"/>
              <w:spacing w:line="271" w:lineRule="exact"/>
              <w:ind w:right="1"/>
              <w:rPr>
                <w:b/>
                <w:sz w:val="24"/>
              </w:rPr>
            </w:pPr>
            <w:r>
              <w:rPr>
                <w:b/>
                <w:spacing w:val="-2"/>
                <w:sz w:val="24"/>
              </w:rPr>
              <w:t>0.3kgf)</w:t>
            </w:r>
          </w:p>
        </w:tc>
        <w:tc>
          <w:tcPr>
            <w:tcW w:w="1378" w:type="dxa"/>
          </w:tcPr>
          <w:p>
            <w:pPr>
              <w:pStyle w:val="TableParagraph"/>
              <w:spacing w:line="278" w:lineRule="auto"/>
              <w:ind w:left="123" w:right="106" w:firstLine="6"/>
              <w:rPr>
                <w:b/>
                <w:sz w:val="24"/>
              </w:rPr>
            </w:pPr>
            <w:r>
              <w:rPr>
                <w:b/>
                <w:spacing w:val="-4"/>
                <w:sz w:val="24"/>
              </w:rPr>
              <w:t>Core </w:t>
            </w:r>
            <w:r>
              <w:rPr>
                <w:b/>
                <w:spacing w:val="-2"/>
                <w:sz w:val="24"/>
              </w:rPr>
              <w:t>hardness </w:t>
            </w:r>
            <w:r>
              <w:rPr>
                <w:b/>
                <w:sz w:val="24"/>
              </w:rPr>
              <w:t>values</w:t>
            </w:r>
            <w:r>
              <w:rPr>
                <w:b/>
                <w:spacing w:val="-6"/>
                <w:sz w:val="24"/>
              </w:rPr>
              <w:t> </w:t>
            </w:r>
            <w:r>
              <w:rPr>
                <w:b/>
                <w:spacing w:val="-5"/>
                <w:sz w:val="24"/>
              </w:rPr>
              <w:t>(HV</w:t>
            </w:r>
          </w:p>
          <w:p>
            <w:pPr>
              <w:pStyle w:val="TableParagraph"/>
              <w:spacing w:line="271" w:lineRule="exact"/>
              <w:ind w:left="8"/>
              <w:rPr>
                <w:b/>
                <w:sz w:val="24"/>
              </w:rPr>
            </w:pPr>
            <w:r>
              <w:rPr>
                <w:b/>
                <w:spacing w:val="-2"/>
                <w:sz w:val="24"/>
              </w:rPr>
              <w:t>0.3kgf)</w:t>
            </w:r>
          </w:p>
        </w:tc>
        <w:tc>
          <w:tcPr>
            <w:tcW w:w="892" w:type="dxa"/>
          </w:tcPr>
          <w:p>
            <w:pPr>
              <w:pStyle w:val="TableParagraph"/>
              <w:spacing w:line="278" w:lineRule="auto"/>
              <w:ind w:left="151" w:right="139" w:firstLine="48"/>
              <w:jc w:val="both"/>
              <w:rPr>
                <w:b/>
                <w:sz w:val="24"/>
              </w:rPr>
            </w:pPr>
            <w:r>
              <w:rPr>
                <w:b/>
                <w:spacing w:val="-4"/>
                <w:sz w:val="24"/>
              </w:rPr>
              <w:t>Case </w:t>
            </w:r>
            <w:r>
              <w:rPr>
                <w:b/>
                <w:spacing w:val="-2"/>
                <w:sz w:val="24"/>
              </w:rPr>
              <w:t>depth </w:t>
            </w:r>
            <w:r>
              <w:rPr>
                <w:b/>
                <w:spacing w:val="-4"/>
                <w:sz w:val="24"/>
              </w:rPr>
              <w:t>(mm)</w:t>
            </w:r>
          </w:p>
        </w:tc>
        <w:tc>
          <w:tcPr>
            <w:tcW w:w="1272" w:type="dxa"/>
          </w:tcPr>
          <w:p>
            <w:pPr>
              <w:pStyle w:val="TableParagraph"/>
              <w:spacing w:line="278" w:lineRule="auto"/>
              <w:ind w:left="182" w:right="159" w:hanging="6"/>
              <w:rPr>
                <w:b/>
                <w:sz w:val="24"/>
              </w:rPr>
            </w:pPr>
            <w:r>
              <w:rPr>
                <w:b/>
                <w:spacing w:val="-4"/>
                <w:sz w:val="24"/>
              </w:rPr>
              <w:t>Case </w:t>
            </w:r>
            <w:r>
              <w:rPr>
                <w:b/>
                <w:spacing w:val="-2"/>
                <w:sz w:val="24"/>
              </w:rPr>
              <w:t>depth hardness</w:t>
            </w:r>
          </w:p>
          <w:p>
            <w:pPr>
              <w:pStyle w:val="TableParagraph"/>
              <w:spacing w:line="271" w:lineRule="exact"/>
              <w:ind w:left="15"/>
              <w:rPr>
                <w:b/>
                <w:sz w:val="24"/>
              </w:rPr>
            </w:pPr>
            <w:r>
              <w:rPr>
                <w:b/>
                <w:spacing w:val="-2"/>
                <w:sz w:val="24"/>
              </w:rPr>
              <w:t>values</w:t>
            </w:r>
          </w:p>
        </w:tc>
      </w:tr>
      <w:tr>
        <w:trPr>
          <w:trHeight w:val="753" w:hRule="atLeast"/>
        </w:trPr>
        <w:tc>
          <w:tcPr>
            <w:tcW w:w="1205" w:type="dxa"/>
          </w:tcPr>
          <w:p>
            <w:pPr>
              <w:pStyle w:val="TableParagraph"/>
              <w:ind w:left="235"/>
              <w:jc w:val="left"/>
              <w:rPr>
                <w:sz w:val="24"/>
              </w:rPr>
            </w:pPr>
            <w:r>
              <w:rPr>
                <w:spacing w:val="-2"/>
                <w:sz w:val="24"/>
              </w:rPr>
              <w:t>Control</w:t>
            </w:r>
          </w:p>
        </w:tc>
        <w:tc>
          <w:tcPr>
            <w:tcW w:w="1320" w:type="dxa"/>
          </w:tcPr>
          <w:p>
            <w:pPr>
              <w:pStyle w:val="TableParagraph"/>
              <w:ind w:left="384"/>
              <w:jc w:val="left"/>
              <w:rPr>
                <w:sz w:val="24"/>
              </w:rPr>
            </w:pPr>
            <w:r>
              <w:rPr>
                <w:spacing w:val="-10"/>
                <w:sz w:val="24"/>
              </w:rPr>
              <w:t>0</w:t>
            </w:r>
          </w:p>
        </w:tc>
        <w:tc>
          <w:tcPr>
            <w:tcW w:w="1570" w:type="dxa"/>
          </w:tcPr>
          <w:p>
            <w:pPr>
              <w:pStyle w:val="TableParagraph"/>
              <w:ind w:left="389"/>
              <w:jc w:val="left"/>
              <w:rPr>
                <w:sz w:val="24"/>
              </w:rPr>
            </w:pPr>
            <w:r>
              <w:rPr>
                <w:spacing w:val="-5"/>
                <w:sz w:val="24"/>
              </w:rPr>
              <w:t>100</w:t>
            </w:r>
          </w:p>
        </w:tc>
        <w:tc>
          <w:tcPr>
            <w:tcW w:w="1718" w:type="dxa"/>
          </w:tcPr>
          <w:p>
            <w:pPr>
              <w:pStyle w:val="TableParagraph"/>
              <w:ind w:left="433"/>
              <w:jc w:val="left"/>
              <w:rPr>
                <w:sz w:val="24"/>
              </w:rPr>
            </w:pPr>
            <w:r>
              <w:rPr>
                <w:spacing w:val="-4"/>
                <w:sz w:val="24"/>
              </w:rPr>
              <w:t>1.74</w:t>
            </w:r>
          </w:p>
        </w:tc>
        <w:tc>
          <w:tcPr>
            <w:tcW w:w="1416" w:type="dxa"/>
          </w:tcPr>
          <w:p>
            <w:pPr>
              <w:pStyle w:val="TableParagraph"/>
              <w:ind w:left="314"/>
              <w:jc w:val="left"/>
              <w:rPr>
                <w:sz w:val="24"/>
              </w:rPr>
            </w:pPr>
            <w:r>
              <w:rPr>
                <w:spacing w:val="-5"/>
                <w:sz w:val="24"/>
              </w:rPr>
              <w:t>564</w:t>
            </w:r>
          </w:p>
        </w:tc>
        <w:tc>
          <w:tcPr>
            <w:tcW w:w="1378" w:type="dxa"/>
          </w:tcPr>
          <w:p>
            <w:pPr>
              <w:pStyle w:val="TableParagraph"/>
              <w:ind w:left="300"/>
              <w:jc w:val="left"/>
              <w:rPr>
                <w:sz w:val="24"/>
              </w:rPr>
            </w:pPr>
            <w:r>
              <w:rPr>
                <w:spacing w:val="-5"/>
                <w:sz w:val="24"/>
              </w:rPr>
              <w:t>195</w:t>
            </w:r>
          </w:p>
        </w:tc>
        <w:tc>
          <w:tcPr>
            <w:tcW w:w="892" w:type="dxa"/>
          </w:tcPr>
          <w:p>
            <w:pPr>
              <w:pStyle w:val="TableParagraph"/>
              <w:spacing w:line="240" w:lineRule="auto" w:before="92"/>
              <w:ind w:left="84"/>
              <w:jc w:val="left"/>
              <w:rPr>
                <w:sz w:val="24"/>
              </w:rPr>
            </w:pPr>
            <w:r>
              <w:rPr>
                <w:spacing w:val="-5"/>
                <w:sz w:val="24"/>
              </w:rPr>
              <w:t>1.0</w:t>
            </w:r>
          </w:p>
        </w:tc>
        <w:tc>
          <w:tcPr>
            <w:tcW w:w="1272" w:type="dxa"/>
          </w:tcPr>
          <w:p>
            <w:pPr>
              <w:pStyle w:val="TableParagraph"/>
              <w:spacing w:line="240" w:lineRule="auto" w:before="92"/>
              <w:ind w:left="244"/>
              <w:jc w:val="left"/>
              <w:rPr>
                <w:sz w:val="24"/>
              </w:rPr>
            </w:pPr>
            <w:r>
              <w:rPr>
                <w:spacing w:val="-5"/>
                <w:sz w:val="24"/>
              </w:rPr>
              <w:t>400</w:t>
            </w:r>
          </w:p>
        </w:tc>
      </w:tr>
      <w:tr>
        <w:trPr>
          <w:trHeight w:val="748" w:hRule="atLeast"/>
        </w:trPr>
        <w:tc>
          <w:tcPr>
            <w:tcW w:w="1205" w:type="dxa"/>
          </w:tcPr>
          <w:p>
            <w:pPr>
              <w:pStyle w:val="TableParagraph"/>
              <w:ind w:left="245"/>
              <w:jc w:val="left"/>
              <w:rPr>
                <w:sz w:val="24"/>
              </w:rPr>
            </w:pPr>
            <w:r>
              <w:rPr>
                <w:spacing w:val="-5"/>
                <w:sz w:val="24"/>
              </w:rPr>
              <w:t>A1</w:t>
            </w:r>
          </w:p>
        </w:tc>
        <w:tc>
          <w:tcPr>
            <w:tcW w:w="1320" w:type="dxa"/>
          </w:tcPr>
          <w:p>
            <w:pPr>
              <w:pStyle w:val="TableParagraph"/>
              <w:ind w:left="384"/>
              <w:jc w:val="left"/>
              <w:rPr>
                <w:sz w:val="24"/>
              </w:rPr>
            </w:pPr>
            <w:r>
              <w:rPr>
                <w:spacing w:val="-10"/>
                <w:sz w:val="24"/>
              </w:rPr>
              <w:t>5</w:t>
            </w:r>
          </w:p>
        </w:tc>
        <w:tc>
          <w:tcPr>
            <w:tcW w:w="1570" w:type="dxa"/>
          </w:tcPr>
          <w:p>
            <w:pPr>
              <w:pStyle w:val="TableParagraph"/>
              <w:ind w:left="452"/>
              <w:jc w:val="left"/>
              <w:rPr>
                <w:sz w:val="24"/>
              </w:rPr>
            </w:pPr>
            <w:r>
              <w:rPr>
                <w:spacing w:val="-5"/>
                <w:sz w:val="24"/>
              </w:rPr>
              <w:t>95</w:t>
            </w:r>
          </w:p>
        </w:tc>
        <w:tc>
          <w:tcPr>
            <w:tcW w:w="1718" w:type="dxa"/>
          </w:tcPr>
          <w:p>
            <w:pPr>
              <w:pStyle w:val="TableParagraph"/>
              <w:ind w:left="433"/>
              <w:jc w:val="left"/>
              <w:rPr>
                <w:sz w:val="24"/>
              </w:rPr>
            </w:pPr>
            <w:r>
              <w:rPr>
                <w:spacing w:val="-4"/>
                <w:sz w:val="24"/>
              </w:rPr>
              <w:t>1.76</w:t>
            </w:r>
          </w:p>
        </w:tc>
        <w:tc>
          <w:tcPr>
            <w:tcW w:w="1416" w:type="dxa"/>
          </w:tcPr>
          <w:p>
            <w:pPr>
              <w:pStyle w:val="TableParagraph"/>
              <w:ind w:left="314"/>
              <w:jc w:val="left"/>
              <w:rPr>
                <w:sz w:val="24"/>
              </w:rPr>
            </w:pPr>
            <w:r>
              <w:rPr>
                <w:spacing w:val="-5"/>
                <w:sz w:val="24"/>
              </w:rPr>
              <w:t>586</w:t>
            </w:r>
          </w:p>
        </w:tc>
        <w:tc>
          <w:tcPr>
            <w:tcW w:w="1378" w:type="dxa"/>
          </w:tcPr>
          <w:p>
            <w:pPr>
              <w:pStyle w:val="TableParagraph"/>
              <w:ind w:left="300"/>
              <w:jc w:val="left"/>
              <w:rPr>
                <w:sz w:val="24"/>
              </w:rPr>
            </w:pPr>
            <w:r>
              <w:rPr>
                <w:spacing w:val="-5"/>
                <w:sz w:val="24"/>
              </w:rPr>
              <w:t>249</w:t>
            </w:r>
          </w:p>
        </w:tc>
        <w:tc>
          <w:tcPr>
            <w:tcW w:w="892" w:type="dxa"/>
          </w:tcPr>
          <w:p>
            <w:pPr>
              <w:pStyle w:val="TableParagraph"/>
              <w:ind w:left="84"/>
              <w:jc w:val="left"/>
              <w:rPr>
                <w:sz w:val="24"/>
              </w:rPr>
            </w:pPr>
            <w:r>
              <w:rPr>
                <w:spacing w:val="-5"/>
                <w:sz w:val="24"/>
              </w:rPr>
              <w:t>1.2</w:t>
            </w:r>
          </w:p>
        </w:tc>
        <w:tc>
          <w:tcPr>
            <w:tcW w:w="1272" w:type="dxa"/>
          </w:tcPr>
          <w:p>
            <w:pPr>
              <w:pStyle w:val="TableParagraph"/>
              <w:ind w:left="244"/>
              <w:jc w:val="left"/>
              <w:rPr>
                <w:sz w:val="24"/>
              </w:rPr>
            </w:pPr>
            <w:r>
              <w:rPr>
                <w:spacing w:val="-5"/>
                <w:sz w:val="24"/>
              </w:rPr>
              <w:t>460</w:t>
            </w:r>
          </w:p>
        </w:tc>
      </w:tr>
      <w:tr>
        <w:trPr>
          <w:trHeight w:val="753" w:hRule="atLeast"/>
        </w:trPr>
        <w:tc>
          <w:tcPr>
            <w:tcW w:w="1205" w:type="dxa"/>
          </w:tcPr>
          <w:p>
            <w:pPr>
              <w:pStyle w:val="TableParagraph"/>
              <w:ind w:left="245"/>
              <w:jc w:val="left"/>
              <w:rPr>
                <w:sz w:val="24"/>
              </w:rPr>
            </w:pPr>
            <w:r>
              <w:rPr>
                <w:spacing w:val="-5"/>
                <w:sz w:val="24"/>
              </w:rPr>
              <w:t>A2</w:t>
            </w:r>
          </w:p>
        </w:tc>
        <w:tc>
          <w:tcPr>
            <w:tcW w:w="1320" w:type="dxa"/>
          </w:tcPr>
          <w:p>
            <w:pPr>
              <w:pStyle w:val="TableParagraph"/>
              <w:ind w:left="326"/>
              <w:jc w:val="left"/>
              <w:rPr>
                <w:sz w:val="24"/>
              </w:rPr>
            </w:pPr>
            <w:r>
              <w:rPr>
                <w:spacing w:val="-5"/>
                <w:sz w:val="24"/>
              </w:rPr>
              <w:t>10</w:t>
            </w:r>
          </w:p>
        </w:tc>
        <w:tc>
          <w:tcPr>
            <w:tcW w:w="1570" w:type="dxa"/>
          </w:tcPr>
          <w:p>
            <w:pPr>
              <w:pStyle w:val="TableParagraph"/>
              <w:ind w:left="452"/>
              <w:jc w:val="left"/>
              <w:rPr>
                <w:sz w:val="24"/>
              </w:rPr>
            </w:pPr>
            <w:r>
              <w:rPr>
                <w:spacing w:val="-5"/>
                <w:sz w:val="24"/>
              </w:rPr>
              <w:t>90</w:t>
            </w:r>
          </w:p>
        </w:tc>
        <w:tc>
          <w:tcPr>
            <w:tcW w:w="1718" w:type="dxa"/>
          </w:tcPr>
          <w:p>
            <w:pPr>
              <w:pStyle w:val="TableParagraph"/>
              <w:ind w:left="433"/>
              <w:jc w:val="left"/>
              <w:rPr>
                <w:sz w:val="24"/>
              </w:rPr>
            </w:pPr>
            <w:r>
              <w:rPr>
                <w:spacing w:val="-4"/>
                <w:sz w:val="24"/>
              </w:rPr>
              <w:t>1.77</w:t>
            </w:r>
          </w:p>
        </w:tc>
        <w:tc>
          <w:tcPr>
            <w:tcW w:w="1416" w:type="dxa"/>
          </w:tcPr>
          <w:p>
            <w:pPr>
              <w:pStyle w:val="TableParagraph"/>
              <w:ind w:left="314"/>
              <w:jc w:val="left"/>
              <w:rPr>
                <w:sz w:val="24"/>
              </w:rPr>
            </w:pPr>
            <w:r>
              <w:rPr>
                <w:spacing w:val="-5"/>
                <w:sz w:val="24"/>
              </w:rPr>
              <w:t>614</w:t>
            </w:r>
          </w:p>
        </w:tc>
        <w:tc>
          <w:tcPr>
            <w:tcW w:w="1378" w:type="dxa"/>
          </w:tcPr>
          <w:p>
            <w:pPr>
              <w:pStyle w:val="TableParagraph"/>
              <w:ind w:left="300"/>
              <w:jc w:val="left"/>
              <w:rPr>
                <w:sz w:val="24"/>
              </w:rPr>
            </w:pPr>
            <w:r>
              <w:rPr>
                <w:spacing w:val="-5"/>
                <w:sz w:val="24"/>
              </w:rPr>
              <w:t>286</w:t>
            </w:r>
          </w:p>
        </w:tc>
        <w:tc>
          <w:tcPr>
            <w:tcW w:w="892" w:type="dxa"/>
          </w:tcPr>
          <w:p>
            <w:pPr>
              <w:pStyle w:val="TableParagraph"/>
              <w:ind w:left="84"/>
              <w:jc w:val="left"/>
              <w:rPr>
                <w:sz w:val="24"/>
              </w:rPr>
            </w:pPr>
            <w:r>
              <w:rPr>
                <w:spacing w:val="-5"/>
                <w:sz w:val="24"/>
              </w:rPr>
              <w:t>1.6</w:t>
            </w:r>
          </w:p>
        </w:tc>
        <w:tc>
          <w:tcPr>
            <w:tcW w:w="1272" w:type="dxa"/>
          </w:tcPr>
          <w:p>
            <w:pPr>
              <w:pStyle w:val="TableParagraph"/>
              <w:ind w:left="244"/>
              <w:jc w:val="left"/>
              <w:rPr>
                <w:sz w:val="24"/>
              </w:rPr>
            </w:pPr>
            <w:r>
              <w:rPr>
                <w:spacing w:val="-5"/>
                <w:sz w:val="24"/>
              </w:rPr>
              <w:t>530</w:t>
            </w:r>
          </w:p>
        </w:tc>
      </w:tr>
      <w:tr>
        <w:trPr>
          <w:trHeight w:val="753" w:hRule="atLeast"/>
        </w:trPr>
        <w:tc>
          <w:tcPr>
            <w:tcW w:w="1205" w:type="dxa"/>
          </w:tcPr>
          <w:p>
            <w:pPr>
              <w:pStyle w:val="TableParagraph"/>
              <w:ind w:left="245"/>
              <w:jc w:val="left"/>
              <w:rPr>
                <w:sz w:val="24"/>
              </w:rPr>
            </w:pPr>
            <w:r>
              <w:rPr>
                <w:spacing w:val="-5"/>
                <w:sz w:val="24"/>
              </w:rPr>
              <w:t>A3</w:t>
            </w:r>
          </w:p>
        </w:tc>
        <w:tc>
          <w:tcPr>
            <w:tcW w:w="1320" w:type="dxa"/>
          </w:tcPr>
          <w:p>
            <w:pPr>
              <w:pStyle w:val="TableParagraph"/>
              <w:ind w:left="326"/>
              <w:jc w:val="left"/>
              <w:rPr>
                <w:sz w:val="24"/>
              </w:rPr>
            </w:pPr>
            <w:r>
              <w:rPr>
                <w:spacing w:val="-5"/>
                <w:sz w:val="24"/>
              </w:rPr>
              <w:t>15</w:t>
            </w:r>
          </w:p>
        </w:tc>
        <w:tc>
          <w:tcPr>
            <w:tcW w:w="1570" w:type="dxa"/>
          </w:tcPr>
          <w:p>
            <w:pPr>
              <w:pStyle w:val="TableParagraph"/>
              <w:ind w:left="452"/>
              <w:jc w:val="left"/>
              <w:rPr>
                <w:sz w:val="24"/>
              </w:rPr>
            </w:pPr>
            <w:r>
              <w:rPr>
                <w:spacing w:val="-5"/>
                <w:sz w:val="24"/>
              </w:rPr>
              <w:t>85</w:t>
            </w:r>
          </w:p>
        </w:tc>
        <w:tc>
          <w:tcPr>
            <w:tcW w:w="1718" w:type="dxa"/>
          </w:tcPr>
          <w:p>
            <w:pPr>
              <w:pStyle w:val="TableParagraph"/>
              <w:ind w:left="495"/>
              <w:jc w:val="left"/>
              <w:rPr>
                <w:sz w:val="24"/>
              </w:rPr>
            </w:pPr>
            <w:r>
              <w:rPr>
                <w:spacing w:val="-5"/>
                <w:sz w:val="24"/>
              </w:rPr>
              <w:t>1.8</w:t>
            </w:r>
          </w:p>
        </w:tc>
        <w:tc>
          <w:tcPr>
            <w:tcW w:w="1416" w:type="dxa"/>
          </w:tcPr>
          <w:p>
            <w:pPr>
              <w:pStyle w:val="TableParagraph"/>
              <w:ind w:left="314"/>
              <w:jc w:val="left"/>
              <w:rPr>
                <w:sz w:val="24"/>
              </w:rPr>
            </w:pPr>
            <w:r>
              <w:rPr>
                <w:spacing w:val="-5"/>
                <w:sz w:val="24"/>
              </w:rPr>
              <w:t>622</w:t>
            </w:r>
          </w:p>
        </w:tc>
        <w:tc>
          <w:tcPr>
            <w:tcW w:w="1378" w:type="dxa"/>
          </w:tcPr>
          <w:p>
            <w:pPr>
              <w:pStyle w:val="TableParagraph"/>
              <w:ind w:left="300"/>
              <w:jc w:val="left"/>
              <w:rPr>
                <w:sz w:val="24"/>
              </w:rPr>
            </w:pPr>
            <w:r>
              <w:rPr>
                <w:spacing w:val="-5"/>
                <w:sz w:val="24"/>
              </w:rPr>
              <w:t>377</w:t>
            </w:r>
          </w:p>
        </w:tc>
        <w:tc>
          <w:tcPr>
            <w:tcW w:w="892" w:type="dxa"/>
          </w:tcPr>
          <w:p>
            <w:pPr>
              <w:pStyle w:val="TableParagraph"/>
              <w:ind w:left="84"/>
              <w:jc w:val="left"/>
              <w:rPr>
                <w:sz w:val="24"/>
              </w:rPr>
            </w:pPr>
            <w:r>
              <w:rPr>
                <w:spacing w:val="-5"/>
                <w:sz w:val="24"/>
              </w:rPr>
              <w:t>1.8</w:t>
            </w:r>
          </w:p>
        </w:tc>
        <w:tc>
          <w:tcPr>
            <w:tcW w:w="1272" w:type="dxa"/>
          </w:tcPr>
          <w:p>
            <w:pPr>
              <w:pStyle w:val="TableParagraph"/>
              <w:ind w:left="244"/>
              <w:jc w:val="left"/>
              <w:rPr>
                <w:sz w:val="24"/>
              </w:rPr>
            </w:pPr>
            <w:r>
              <w:rPr>
                <w:spacing w:val="-5"/>
                <w:sz w:val="24"/>
              </w:rPr>
              <w:t>540</w:t>
            </w:r>
          </w:p>
        </w:tc>
      </w:tr>
      <w:tr>
        <w:trPr>
          <w:trHeight w:val="753" w:hRule="atLeast"/>
        </w:trPr>
        <w:tc>
          <w:tcPr>
            <w:tcW w:w="1205" w:type="dxa"/>
          </w:tcPr>
          <w:p>
            <w:pPr>
              <w:pStyle w:val="TableParagraph"/>
              <w:ind w:left="245"/>
              <w:jc w:val="left"/>
              <w:rPr>
                <w:sz w:val="24"/>
              </w:rPr>
            </w:pPr>
            <w:r>
              <w:rPr>
                <w:spacing w:val="-5"/>
                <w:sz w:val="24"/>
              </w:rPr>
              <w:t>A4</w:t>
            </w:r>
          </w:p>
        </w:tc>
        <w:tc>
          <w:tcPr>
            <w:tcW w:w="1320" w:type="dxa"/>
          </w:tcPr>
          <w:p>
            <w:pPr>
              <w:pStyle w:val="TableParagraph"/>
              <w:ind w:left="326"/>
              <w:jc w:val="left"/>
              <w:rPr>
                <w:sz w:val="24"/>
              </w:rPr>
            </w:pPr>
            <w:r>
              <w:rPr>
                <w:spacing w:val="-5"/>
                <w:sz w:val="24"/>
              </w:rPr>
              <w:t>20</w:t>
            </w:r>
          </w:p>
        </w:tc>
        <w:tc>
          <w:tcPr>
            <w:tcW w:w="1570" w:type="dxa"/>
          </w:tcPr>
          <w:p>
            <w:pPr>
              <w:pStyle w:val="TableParagraph"/>
              <w:ind w:left="452"/>
              <w:jc w:val="left"/>
              <w:rPr>
                <w:sz w:val="24"/>
              </w:rPr>
            </w:pPr>
            <w:r>
              <w:rPr>
                <w:spacing w:val="-5"/>
                <w:sz w:val="24"/>
              </w:rPr>
              <w:t>80</w:t>
            </w:r>
          </w:p>
        </w:tc>
        <w:tc>
          <w:tcPr>
            <w:tcW w:w="1718" w:type="dxa"/>
          </w:tcPr>
          <w:p>
            <w:pPr>
              <w:pStyle w:val="TableParagraph"/>
              <w:ind w:left="433"/>
              <w:jc w:val="left"/>
              <w:rPr>
                <w:sz w:val="24"/>
              </w:rPr>
            </w:pPr>
            <w:r>
              <w:rPr>
                <w:spacing w:val="-4"/>
                <w:sz w:val="24"/>
              </w:rPr>
              <w:t>1.84</w:t>
            </w:r>
          </w:p>
        </w:tc>
        <w:tc>
          <w:tcPr>
            <w:tcW w:w="1416" w:type="dxa"/>
          </w:tcPr>
          <w:p>
            <w:pPr>
              <w:pStyle w:val="TableParagraph"/>
              <w:ind w:left="314"/>
              <w:jc w:val="left"/>
              <w:rPr>
                <w:sz w:val="24"/>
              </w:rPr>
            </w:pPr>
            <w:r>
              <w:rPr>
                <w:spacing w:val="-5"/>
                <w:sz w:val="24"/>
              </w:rPr>
              <w:t>627</w:t>
            </w:r>
          </w:p>
        </w:tc>
        <w:tc>
          <w:tcPr>
            <w:tcW w:w="1378" w:type="dxa"/>
          </w:tcPr>
          <w:p>
            <w:pPr>
              <w:pStyle w:val="TableParagraph"/>
              <w:ind w:left="300"/>
              <w:jc w:val="left"/>
              <w:rPr>
                <w:sz w:val="24"/>
              </w:rPr>
            </w:pPr>
            <w:r>
              <w:rPr>
                <w:spacing w:val="-5"/>
                <w:sz w:val="24"/>
              </w:rPr>
              <w:t>432</w:t>
            </w:r>
          </w:p>
        </w:tc>
        <w:tc>
          <w:tcPr>
            <w:tcW w:w="892" w:type="dxa"/>
          </w:tcPr>
          <w:p>
            <w:pPr>
              <w:pStyle w:val="TableParagraph"/>
              <w:ind w:left="84"/>
              <w:jc w:val="left"/>
              <w:rPr>
                <w:sz w:val="24"/>
              </w:rPr>
            </w:pPr>
            <w:r>
              <w:rPr>
                <w:spacing w:val="-5"/>
                <w:sz w:val="24"/>
              </w:rPr>
              <w:t>1.8</w:t>
            </w:r>
          </w:p>
        </w:tc>
        <w:tc>
          <w:tcPr>
            <w:tcW w:w="1272" w:type="dxa"/>
          </w:tcPr>
          <w:p>
            <w:pPr>
              <w:pStyle w:val="TableParagraph"/>
              <w:ind w:left="244"/>
              <w:jc w:val="left"/>
              <w:rPr>
                <w:sz w:val="24"/>
              </w:rPr>
            </w:pPr>
            <w:r>
              <w:rPr>
                <w:spacing w:val="-5"/>
                <w:sz w:val="24"/>
              </w:rPr>
              <w:t>550</w:t>
            </w:r>
          </w:p>
        </w:tc>
      </w:tr>
      <w:tr>
        <w:trPr>
          <w:trHeight w:val="748" w:hRule="atLeast"/>
        </w:trPr>
        <w:tc>
          <w:tcPr>
            <w:tcW w:w="1205" w:type="dxa"/>
          </w:tcPr>
          <w:p>
            <w:pPr>
              <w:pStyle w:val="TableParagraph"/>
              <w:ind w:left="245"/>
              <w:jc w:val="left"/>
              <w:rPr>
                <w:sz w:val="24"/>
              </w:rPr>
            </w:pPr>
            <w:r>
              <w:rPr>
                <w:spacing w:val="-5"/>
                <w:sz w:val="24"/>
              </w:rPr>
              <w:t>A5</w:t>
            </w:r>
          </w:p>
        </w:tc>
        <w:tc>
          <w:tcPr>
            <w:tcW w:w="1320" w:type="dxa"/>
          </w:tcPr>
          <w:p>
            <w:pPr>
              <w:pStyle w:val="TableParagraph"/>
              <w:ind w:left="326"/>
              <w:jc w:val="left"/>
              <w:rPr>
                <w:sz w:val="24"/>
              </w:rPr>
            </w:pPr>
            <w:r>
              <w:rPr>
                <w:spacing w:val="-5"/>
                <w:sz w:val="24"/>
              </w:rPr>
              <w:t>25</w:t>
            </w:r>
          </w:p>
        </w:tc>
        <w:tc>
          <w:tcPr>
            <w:tcW w:w="1570" w:type="dxa"/>
          </w:tcPr>
          <w:p>
            <w:pPr>
              <w:pStyle w:val="TableParagraph"/>
              <w:ind w:left="452"/>
              <w:jc w:val="left"/>
              <w:rPr>
                <w:sz w:val="24"/>
              </w:rPr>
            </w:pPr>
            <w:r>
              <w:rPr>
                <w:spacing w:val="-5"/>
                <w:sz w:val="24"/>
              </w:rPr>
              <w:t>75</w:t>
            </w:r>
          </w:p>
        </w:tc>
        <w:tc>
          <w:tcPr>
            <w:tcW w:w="1718" w:type="dxa"/>
          </w:tcPr>
          <w:p>
            <w:pPr>
              <w:pStyle w:val="TableParagraph"/>
              <w:ind w:left="433"/>
              <w:jc w:val="left"/>
              <w:rPr>
                <w:sz w:val="24"/>
              </w:rPr>
            </w:pPr>
            <w:r>
              <w:rPr>
                <w:spacing w:val="-4"/>
                <w:sz w:val="24"/>
              </w:rPr>
              <w:t>1.86</w:t>
            </w:r>
          </w:p>
        </w:tc>
        <w:tc>
          <w:tcPr>
            <w:tcW w:w="1416" w:type="dxa"/>
          </w:tcPr>
          <w:p>
            <w:pPr>
              <w:pStyle w:val="TableParagraph"/>
              <w:ind w:left="314"/>
              <w:jc w:val="left"/>
              <w:rPr>
                <w:sz w:val="24"/>
              </w:rPr>
            </w:pPr>
            <w:r>
              <w:rPr>
                <w:spacing w:val="-5"/>
                <w:sz w:val="24"/>
              </w:rPr>
              <w:t>631</w:t>
            </w:r>
          </w:p>
        </w:tc>
        <w:tc>
          <w:tcPr>
            <w:tcW w:w="1378" w:type="dxa"/>
          </w:tcPr>
          <w:p>
            <w:pPr>
              <w:pStyle w:val="TableParagraph"/>
              <w:ind w:left="300"/>
              <w:jc w:val="left"/>
              <w:rPr>
                <w:sz w:val="24"/>
              </w:rPr>
            </w:pPr>
            <w:r>
              <w:rPr>
                <w:spacing w:val="-5"/>
                <w:sz w:val="24"/>
              </w:rPr>
              <w:t>473</w:t>
            </w:r>
          </w:p>
        </w:tc>
        <w:tc>
          <w:tcPr>
            <w:tcW w:w="892" w:type="dxa"/>
          </w:tcPr>
          <w:p>
            <w:pPr>
              <w:pStyle w:val="TableParagraph"/>
              <w:ind w:left="84"/>
              <w:jc w:val="left"/>
              <w:rPr>
                <w:sz w:val="24"/>
              </w:rPr>
            </w:pPr>
            <w:r>
              <w:rPr>
                <w:spacing w:val="-5"/>
                <w:sz w:val="24"/>
              </w:rPr>
              <w:t>2.1</w:t>
            </w:r>
          </w:p>
        </w:tc>
        <w:tc>
          <w:tcPr>
            <w:tcW w:w="1272" w:type="dxa"/>
          </w:tcPr>
          <w:p>
            <w:pPr>
              <w:pStyle w:val="TableParagraph"/>
              <w:ind w:left="244"/>
              <w:jc w:val="left"/>
              <w:rPr>
                <w:sz w:val="24"/>
              </w:rPr>
            </w:pPr>
            <w:r>
              <w:rPr>
                <w:spacing w:val="-5"/>
                <w:sz w:val="24"/>
              </w:rPr>
              <w:t>625</w:t>
            </w:r>
          </w:p>
        </w:tc>
      </w:tr>
    </w:tbl>
    <w:p>
      <w:pPr>
        <w:spacing w:after="0"/>
        <w:jc w:val="left"/>
        <w:rPr>
          <w:sz w:val="24"/>
        </w:rPr>
        <w:sectPr>
          <w:pgSz w:w="11910" w:h="16840"/>
          <w:pgMar w:header="0" w:footer="854" w:top="1340" w:bottom="1040" w:left="320" w:right="220"/>
        </w:sectPr>
      </w:pPr>
    </w:p>
    <w:p>
      <w:pPr>
        <w:spacing w:before="63" w:after="3"/>
        <w:ind w:left="1120" w:right="1211" w:firstLine="0"/>
        <w:jc w:val="left"/>
        <w:rPr>
          <w:b/>
          <w:sz w:val="24"/>
        </w:rPr>
      </w:pPr>
      <w:r>
        <w:rPr>
          <w:b/>
          <w:sz w:val="24"/>
        </w:rPr>
        <w:t>Table</w:t>
      </w:r>
      <w:r>
        <w:rPr>
          <w:b/>
          <w:spacing w:val="-5"/>
          <w:sz w:val="24"/>
        </w:rPr>
        <w:t> </w:t>
      </w:r>
      <w:r>
        <w:rPr>
          <w:b/>
          <w:sz w:val="24"/>
        </w:rPr>
        <w:t>4.13:</w:t>
      </w:r>
      <w:r>
        <w:rPr>
          <w:b/>
          <w:spacing w:val="-3"/>
          <w:sz w:val="24"/>
        </w:rPr>
        <w:t> </w:t>
      </w:r>
      <w:r>
        <w:rPr>
          <w:b/>
          <w:sz w:val="24"/>
        </w:rPr>
        <w:t>Case</w:t>
      </w:r>
      <w:r>
        <w:rPr>
          <w:b/>
          <w:spacing w:val="-5"/>
          <w:sz w:val="24"/>
        </w:rPr>
        <w:t> </w:t>
      </w:r>
      <w:r>
        <w:rPr>
          <w:b/>
          <w:sz w:val="24"/>
        </w:rPr>
        <w:t>depths</w:t>
      </w:r>
      <w:r>
        <w:rPr>
          <w:b/>
          <w:spacing w:val="-6"/>
          <w:sz w:val="24"/>
        </w:rPr>
        <w:t> </w:t>
      </w:r>
      <w:r>
        <w:rPr>
          <w:b/>
          <w:sz w:val="24"/>
        </w:rPr>
        <w:t>for</w:t>
      </w:r>
      <w:r>
        <w:rPr>
          <w:b/>
          <w:spacing w:val="-9"/>
          <w:sz w:val="24"/>
        </w:rPr>
        <w:t> </w:t>
      </w:r>
      <w:r>
        <w:rPr>
          <w:b/>
          <w:sz w:val="24"/>
        </w:rPr>
        <w:t>carburized</w:t>
      </w:r>
      <w:r>
        <w:rPr>
          <w:b/>
          <w:spacing w:val="-4"/>
          <w:sz w:val="24"/>
        </w:rPr>
        <w:t> </w:t>
      </w:r>
      <w:r>
        <w:rPr>
          <w:b/>
          <w:sz w:val="24"/>
        </w:rPr>
        <w:t>steel</w:t>
      </w:r>
      <w:r>
        <w:rPr>
          <w:b/>
          <w:spacing w:val="-4"/>
          <w:sz w:val="24"/>
        </w:rPr>
        <w:t> </w:t>
      </w:r>
      <w:r>
        <w:rPr>
          <w:b/>
          <w:sz w:val="24"/>
        </w:rPr>
        <w:t>rods</w:t>
      </w:r>
      <w:r>
        <w:rPr>
          <w:b/>
          <w:spacing w:val="-6"/>
          <w:sz w:val="24"/>
        </w:rPr>
        <w:t> </w:t>
      </w:r>
      <w:r>
        <w:rPr>
          <w:b/>
          <w:sz w:val="24"/>
        </w:rPr>
        <w:t>(using</w:t>
      </w:r>
      <w:r>
        <w:rPr>
          <w:b/>
          <w:spacing w:val="-4"/>
          <w:sz w:val="24"/>
        </w:rPr>
        <w:t> </w:t>
      </w:r>
      <w:r>
        <w:rPr>
          <w:b/>
          <w:sz w:val="24"/>
        </w:rPr>
        <w:t>different</w:t>
      </w:r>
      <w:r>
        <w:rPr>
          <w:b/>
          <w:spacing w:val="-3"/>
          <w:sz w:val="24"/>
        </w:rPr>
        <w:t> </w:t>
      </w:r>
      <w:r>
        <w:rPr>
          <w:b/>
          <w:sz w:val="24"/>
        </w:rPr>
        <w:t>composition</w:t>
      </w:r>
      <w:r>
        <w:rPr>
          <w:b/>
          <w:spacing w:val="-3"/>
          <w:sz w:val="24"/>
        </w:rPr>
        <w:t> </w:t>
      </w:r>
      <w:r>
        <w:rPr>
          <w:b/>
          <w:sz w:val="24"/>
        </w:rPr>
        <w:t>of pulverized periwinkle shell and coconut shell charcoal) at 950</w:t>
      </w:r>
      <w:r>
        <w:rPr>
          <w:rFonts w:ascii="Cambria Math" w:hAnsi="Cambria Math"/>
          <w:sz w:val="24"/>
        </w:rPr>
        <w:t>℃ </w:t>
      </w:r>
      <w:r>
        <w:rPr>
          <w:b/>
          <w:sz w:val="24"/>
        </w:rPr>
        <w:t>for 2 hours</w:t>
      </w:r>
    </w:p>
    <w:tbl>
      <w:tblPr>
        <w:tblW w:w="0" w:type="auto"/>
        <w:jc w:val="left"/>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1349"/>
        <w:gridCol w:w="1354"/>
        <w:gridCol w:w="1618"/>
        <w:gridCol w:w="1263"/>
        <w:gridCol w:w="1258"/>
        <w:gridCol w:w="902"/>
        <w:gridCol w:w="1167"/>
      </w:tblGrid>
      <w:tr>
        <w:trPr>
          <w:trHeight w:val="1589" w:hRule="atLeast"/>
        </w:trPr>
        <w:tc>
          <w:tcPr>
            <w:tcW w:w="1349" w:type="dxa"/>
          </w:tcPr>
          <w:p>
            <w:pPr>
              <w:pStyle w:val="TableParagraph"/>
              <w:spacing w:line="276" w:lineRule="auto"/>
              <w:ind w:left="177" w:right="173" w:firstLine="7"/>
              <w:rPr>
                <w:b/>
                <w:sz w:val="24"/>
              </w:rPr>
            </w:pPr>
            <w:r>
              <w:rPr>
                <w:b/>
                <w:spacing w:val="-2"/>
                <w:sz w:val="24"/>
              </w:rPr>
              <w:t>Control Variables </w:t>
            </w:r>
            <w:r>
              <w:rPr>
                <w:b/>
                <w:sz w:val="24"/>
              </w:rPr>
              <w:t>Exp. No</w:t>
            </w:r>
          </w:p>
        </w:tc>
        <w:tc>
          <w:tcPr>
            <w:tcW w:w="1349" w:type="dxa"/>
          </w:tcPr>
          <w:p>
            <w:pPr>
              <w:pStyle w:val="TableParagraph"/>
              <w:spacing w:line="276" w:lineRule="auto"/>
              <w:ind w:left="120" w:right="117" w:firstLine="4"/>
              <w:jc w:val="both"/>
              <w:rPr>
                <w:b/>
                <w:sz w:val="24"/>
              </w:rPr>
            </w:pPr>
            <w:r>
              <w:rPr>
                <w:b/>
                <w:spacing w:val="-2"/>
                <w:sz w:val="24"/>
              </w:rPr>
              <w:t>Pulverized Periwinkle </w:t>
            </w:r>
            <w:r>
              <w:rPr>
                <w:b/>
                <w:sz w:val="24"/>
              </w:rPr>
              <w:t>shell (%)</w:t>
            </w:r>
          </w:p>
        </w:tc>
        <w:tc>
          <w:tcPr>
            <w:tcW w:w="1354" w:type="dxa"/>
          </w:tcPr>
          <w:p>
            <w:pPr>
              <w:pStyle w:val="TableParagraph"/>
              <w:spacing w:line="276" w:lineRule="auto"/>
              <w:ind w:left="78" w:right="73"/>
              <w:rPr>
                <w:b/>
                <w:sz w:val="24"/>
              </w:rPr>
            </w:pPr>
            <w:r>
              <w:rPr>
                <w:b/>
                <w:spacing w:val="-2"/>
                <w:sz w:val="24"/>
              </w:rPr>
              <w:t>Pulverized coconut </w:t>
            </w:r>
            <w:r>
              <w:rPr>
                <w:b/>
                <w:spacing w:val="-4"/>
                <w:sz w:val="24"/>
              </w:rPr>
              <w:t>shell </w:t>
            </w:r>
            <w:r>
              <w:rPr>
                <w:b/>
                <w:spacing w:val="-2"/>
                <w:sz w:val="24"/>
              </w:rPr>
              <w:t>charcoal</w:t>
            </w:r>
          </w:p>
          <w:p>
            <w:pPr>
              <w:pStyle w:val="TableParagraph"/>
              <w:spacing w:line="240" w:lineRule="auto"/>
              <w:ind w:left="78" w:right="75"/>
              <w:rPr>
                <w:b/>
                <w:sz w:val="24"/>
              </w:rPr>
            </w:pPr>
            <w:r>
              <w:rPr>
                <w:b/>
                <w:spacing w:val="-5"/>
                <w:sz w:val="24"/>
              </w:rPr>
              <w:t>(%)</w:t>
            </w:r>
          </w:p>
        </w:tc>
        <w:tc>
          <w:tcPr>
            <w:tcW w:w="1618" w:type="dxa"/>
          </w:tcPr>
          <w:p>
            <w:pPr>
              <w:pStyle w:val="TableParagraph"/>
              <w:spacing w:line="276" w:lineRule="auto"/>
              <w:ind w:left="106" w:right="105" w:firstLine="1"/>
              <w:rPr>
                <w:b/>
                <w:sz w:val="24"/>
              </w:rPr>
            </w:pPr>
            <w:r>
              <w:rPr>
                <w:b/>
                <w:spacing w:val="-2"/>
                <w:sz w:val="24"/>
              </w:rPr>
              <w:t>Carbon </w:t>
            </w:r>
            <w:r>
              <w:rPr>
                <w:b/>
                <w:sz w:val="24"/>
              </w:rPr>
              <w:t>content after </w:t>
            </w:r>
            <w:r>
              <w:rPr>
                <w:b/>
                <w:spacing w:val="-2"/>
                <w:sz w:val="24"/>
              </w:rPr>
              <w:t>carburization </w:t>
            </w:r>
            <w:r>
              <w:rPr>
                <w:b/>
                <w:spacing w:val="-4"/>
                <w:sz w:val="24"/>
              </w:rPr>
              <w:t>(%C)</w:t>
            </w:r>
          </w:p>
        </w:tc>
        <w:tc>
          <w:tcPr>
            <w:tcW w:w="1263" w:type="dxa"/>
          </w:tcPr>
          <w:p>
            <w:pPr>
              <w:pStyle w:val="TableParagraph"/>
              <w:spacing w:line="276" w:lineRule="auto"/>
              <w:ind w:left="168" w:right="163" w:hanging="6"/>
              <w:rPr>
                <w:b/>
                <w:sz w:val="24"/>
              </w:rPr>
            </w:pPr>
            <w:r>
              <w:rPr>
                <w:b/>
                <w:spacing w:val="-4"/>
                <w:sz w:val="24"/>
              </w:rPr>
              <w:t>Case </w:t>
            </w:r>
            <w:r>
              <w:rPr>
                <w:b/>
                <w:spacing w:val="-2"/>
                <w:sz w:val="24"/>
              </w:rPr>
              <w:t>hardness values </w:t>
            </w:r>
            <w:r>
              <w:rPr>
                <w:b/>
                <w:spacing w:val="-4"/>
                <w:sz w:val="24"/>
              </w:rPr>
              <w:t>(HV</w:t>
            </w:r>
          </w:p>
          <w:p>
            <w:pPr>
              <w:pStyle w:val="TableParagraph"/>
              <w:spacing w:line="240" w:lineRule="auto"/>
              <w:ind w:left="9" w:right="12"/>
              <w:rPr>
                <w:b/>
                <w:sz w:val="24"/>
              </w:rPr>
            </w:pPr>
            <w:r>
              <w:rPr>
                <w:b/>
                <w:spacing w:val="-2"/>
                <w:sz w:val="24"/>
              </w:rPr>
              <w:t>0.3kgf)</w:t>
            </w:r>
          </w:p>
        </w:tc>
        <w:tc>
          <w:tcPr>
            <w:tcW w:w="1258" w:type="dxa"/>
          </w:tcPr>
          <w:p>
            <w:pPr>
              <w:pStyle w:val="TableParagraph"/>
              <w:spacing w:line="276" w:lineRule="auto"/>
              <w:ind w:left="168" w:right="158" w:hanging="6"/>
              <w:rPr>
                <w:b/>
                <w:sz w:val="24"/>
              </w:rPr>
            </w:pPr>
            <w:r>
              <w:rPr>
                <w:b/>
                <w:spacing w:val="-4"/>
                <w:sz w:val="24"/>
              </w:rPr>
              <w:t>Core </w:t>
            </w:r>
            <w:r>
              <w:rPr>
                <w:b/>
                <w:spacing w:val="-2"/>
                <w:sz w:val="24"/>
              </w:rPr>
              <w:t>hardness values </w:t>
            </w:r>
            <w:r>
              <w:rPr>
                <w:b/>
                <w:spacing w:val="-4"/>
                <w:sz w:val="24"/>
              </w:rPr>
              <w:t>(HV</w:t>
            </w:r>
          </w:p>
          <w:p>
            <w:pPr>
              <w:pStyle w:val="TableParagraph"/>
              <w:spacing w:line="240" w:lineRule="auto"/>
              <w:ind w:left="76" w:right="76"/>
              <w:rPr>
                <w:b/>
                <w:sz w:val="24"/>
              </w:rPr>
            </w:pPr>
            <w:r>
              <w:rPr>
                <w:b/>
                <w:spacing w:val="-2"/>
                <w:sz w:val="24"/>
              </w:rPr>
              <w:t>0.3kgf)</w:t>
            </w:r>
          </w:p>
        </w:tc>
        <w:tc>
          <w:tcPr>
            <w:tcW w:w="902" w:type="dxa"/>
          </w:tcPr>
          <w:p>
            <w:pPr>
              <w:pStyle w:val="TableParagraph"/>
              <w:spacing w:line="276" w:lineRule="auto"/>
              <w:ind w:left="149" w:right="151" w:firstLine="52"/>
              <w:jc w:val="both"/>
              <w:rPr>
                <w:b/>
                <w:sz w:val="24"/>
              </w:rPr>
            </w:pPr>
            <w:r>
              <w:rPr>
                <w:b/>
                <w:spacing w:val="-4"/>
                <w:sz w:val="24"/>
              </w:rPr>
              <w:t>Case </w:t>
            </w:r>
            <w:r>
              <w:rPr>
                <w:b/>
                <w:spacing w:val="-2"/>
                <w:sz w:val="24"/>
              </w:rPr>
              <w:t>depth </w:t>
            </w:r>
            <w:r>
              <w:rPr>
                <w:b/>
                <w:spacing w:val="-4"/>
                <w:sz w:val="24"/>
              </w:rPr>
              <w:t>(mm)</w:t>
            </w:r>
          </w:p>
        </w:tc>
        <w:tc>
          <w:tcPr>
            <w:tcW w:w="1167" w:type="dxa"/>
          </w:tcPr>
          <w:p>
            <w:pPr>
              <w:pStyle w:val="TableParagraph"/>
              <w:spacing w:line="276" w:lineRule="auto"/>
              <w:ind w:left="126" w:right="110" w:hanging="4"/>
              <w:rPr>
                <w:b/>
                <w:sz w:val="24"/>
              </w:rPr>
            </w:pPr>
            <w:r>
              <w:rPr>
                <w:b/>
                <w:spacing w:val="-4"/>
                <w:sz w:val="24"/>
              </w:rPr>
              <w:t>Case </w:t>
            </w:r>
            <w:r>
              <w:rPr>
                <w:b/>
                <w:spacing w:val="-2"/>
                <w:sz w:val="24"/>
              </w:rPr>
              <w:t>depth hardness values</w:t>
            </w:r>
          </w:p>
        </w:tc>
      </w:tr>
      <w:tr>
        <w:trPr>
          <w:trHeight w:val="613" w:hRule="atLeast"/>
        </w:trPr>
        <w:tc>
          <w:tcPr>
            <w:tcW w:w="1349" w:type="dxa"/>
          </w:tcPr>
          <w:p>
            <w:pPr>
              <w:pStyle w:val="TableParagraph"/>
              <w:ind w:left="302"/>
              <w:jc w:val="left"/>
              <w:rPr>
                <w:sz w:val="24"/>
              </w:rPr>
            </w:pPr>
            <w:r>
              <w:rPr>
                <w:spacing w:val="-2"/>
                <w:sz w:val="24"/>
              </w:rPr>
              <w:t>Control</w:t>
            </w:r>
          </w:p>
        </w:tc>
        <w:tc>
          <w:tcPr>
            <w:tcW w:w="1349" w:type="dxa"/>
          </w:tcPr>
          <w:p>
            <w:pPr>
              <w:pStyle w:val="TableParagraph"/>
              <w:ind w:left="398"/>
              <w:jc w:val="left"/>
              <w:rPr>
                <w:sz w:val="24"/>
              </w:rPr>
            </w:pPr>
            <w:r>
              <w:rPr>
                <w:spacing w:val="-10"/>
                <w:sz w:val="24"/>
              </w:rPr>
              <w:t>0</w:t>
            </w:r>
          </w:p>
        </w:tc>
        <w:tc>
          <w:tcPr>
            <w:tcW w:w="1354" w:type="dxa"/>
          </w:tcPr>
          <w:p>
            <w:pPr>
              <w:pStyle w:val="TableParagraph"/>
              <w:ind w:left="283"/>
              <w:jc w:val="left"/>
              <w:rPr>
                <w:sz w:val="24"/>
              </w:rPr>
            </w:pPr>
            <w:r>
              <w:rPr>
                <w:spacing w:val="-5"/>
                <w:sz w:val="24"/>
              </w:rPr>
              <w:t>100</w:t>
            </w:r>
          </w:p>
        </w:tc>
        <w:tc>
          <w:tcPr>
            <w:tcW w:w="1618" w:type="dxa"/>
          </w:tcPr>
          <w:p>
            <w:pPr>
              <w:pStyle w:val="TableParagraph"/>
              <w:spacing w:line="263" w:lineRule="exact"/>
              <w:ind w:left="384"/>
              <w:jc w:val="left"/>
              <w:rPr>
                <w:sz w:val="24"/>
              </w:rPr>
            </w:pPr>
            <w:r>
              <w:rPr>
                <w:spacing w:val="-4"/>
                <w:sz w:val="24"/>
              </w:rPr>
              <w:t>1.79</w:t>
            </w:r>
          </w:p>
        </w:tc>
        <w:tc>
          <w:tcPr>
            <w:tcW w:w="1263" w:type="dxa"/>
          </w:tcPr>
          <w:p>
            <w:pPr>
              <w:pStyle w:val="TableParagraph"/>
              <w:ind w:left="231"/>
              <w:jc w:val="left"/>
              <w:rPr>
                <w:sz w:val="24"/>
              </w:rPr>
            </w:pPr>
            <w:r>
              <w:rPr>
                <w:spacing w:val="-5"/>
                <w:sz w:val="24"/>
              </w:rPr>
              <w:t>666</w:t>
            </w:r>
          </w:p>
        </w:tc>
        <w:tc>
          <w:tcPr>
            <w:tcW w:w="1258" w:type="dxa"/>
          </w:tcPr>
          <w:p>
            <w:pPr>
              <w:pStyle w:val="TableParagraph"/>
              <w:ind w:left="231"/>
              <w:jc w:val="left"/>
              <w:rPr>
                <w:sz w:val="24"/>
              </w:rPr>
            </w:pPr>
            <w:r>
              <w:rPr>
                <w:spacing w:val="-5"/>
                <w:sz w:val="24"/>
              </w:rPr>
              <w:t>394</w:t>
            </w:r>
          </w:p>
        </w:tc>
        <w:tc>
          <w:tcPr>
            <w:tcW w:w="902" w:type="dxa"/>
          </w:tcPr>
          <w:p>
            <w:pPr>
              <w:pStyle w:val="TableParagraph"/>
              <w:spacing w:line="240" w:lineRule="auto" w:before="92"/>
              <w:ind w:right="97"/>
              <w:jc w:val="right"/>
              <w:rPr>
                <w:sz w:val="24"/>
              </w:rPr>
            </w:pPr>
            <w:r>
              <w:rPr>
                <w:spacing w:val="-5"/>
                <w:sz w:val="24"/>
              </w:rPr>
              <w:t>1.8</w:t>
            </w:r>
          </w:p>
        </w:tc>
        <w:tc>
          <w:tcPr>
            <w:tcW w:w="1167" w:type="dxa"/>
          </w:tcPr>
          <w:p>
            <w:pPr>
              <w:pStyle w:val="TableParagraph"/>
              <w:spacing w:line="240" w:lineRule="auto" w:before="92"/>
              <w:ind w:right="92"/>
              <w:jc w:val="right"/>
              <w:rPr>
                <w:sz w:val="24"/>
              </w:rPr>
            </w:pPr>
            <w:r>
              <w:rPr>
                <w:spacing w:val="-5"/>
                <w:sz w:val="24"/>
              </w:rPr>
              <w:t>460</w:t>
            </w:r>
          </w:p>
        </w:tc>
      </w:tr>
      <w:tr>
        <w:trPr>
          <w:trHeight w:val="614" w:hRule="atLeast"/>
        </w:trPr>
        <w:tc>
          <w:tcPr>
            <w:tcW w:w="1349" w:type="dxa"/>
          </w:tcPr>
          <w:p>
            <w:pPr>
              <w:pStyle w:val="TableParagraph"/>
              <w:ind w:left="316"/>
              <w:jc w:val="left"/>
              <w:rPr>
                <w:sz w:val="24"/>
              </w:rPr>
            </w:pPr>
            <w:r>
              <w:rPr>
                <w:spacing w:val="-5"/>
                <w:sz w:val="24"/>
              </w:rPr>
              <w:t>B1</w:t>
            </w:r>
          </w:p>
        </w:tc>
        <w:tc>
          <w:tcPr>
            <w:tcW w:w="1349" w:type="dxa"/>
          </w:tcPr>
          <w:p>
            <w:pPr>
              <w:pStyle w:val="TableParagraph"/>
              <w:ind w:left="398"/>
              <w:jc w:val="left"/>
              <w:rPr>
                <w:sz w:val="24"/>
              </w:rPr>
            </w:pPr>
            <w:r>
              <w:rPr>
                <w:spacing w:val="-10"/>
                <w:sz w:val="24"/>
              </w:rPr>
              <w:t>5</w:t>
            </w:r>
          </w:p>
        </w:tc>
        <w:tc>
          <w:tcPr>
            <w:tcW w:w="1354" w:type="dxa"/>
          </w:tcPr>
          <w:p>
            <w:pPr>
              <w:pStyle w:val="TableParagraph"/>
              <w:ind w:left="341"/>
              <w:jc w:val="left"/>
              <w:rPr>
                <w:sz w:val="24"/>
              </w:rPr>
            </w:pPr>
            <w:r>
              <w:rPr>
                <w:spacing w:val="-5"/>
                <w:sz w:val="24"/>
              </w:rPr>
              <w:t>95</w:t>
            </w:r>
          </w:p>
        </w:tc>
        <w:tc>
          <w:tcPr>
            <w:tcW w:w="1618" w:type="dxa"/>
          </w:tcPr>
          <w:p>
            <w:pPr>
              <w:pStyle w:val="TableParagraph"/>
              <w:spacing w:line="263" w:lineRule="exact"/>
              <w:ind w:left="384"/>
              <w:jc w:val="left"/>
              <w:rPr>
                <w:sz w:val="24"/>
              </w:rPr>
            </w:pPr>
            <w:r>
              <w:rPr>
                <w:spacing w:val="-4"/>
                <w:sz w:val="24"/>
              </w:rPr>
              <w:t>1.79</w:t>
            </w:r>
          </w:p>
        </w:tc>
        <w:tc>
          <w:tcPr>
            <w:tcW w:w="1263" w:type="dxa"/>
          </w:tcPr>
          <w:p>
            <w:pPr>
              <w:pStyle w:val="TableParagraph"/>
              <w:ind w:left="231"/>
              <w:jc w:val="left"/>
              <w:rPr>
                <w:sz w:val="24"/>
              </w:rPr>
            </w:pPr>
            <w:r>
              <w:rPr>
                <w:spacing w:val="-5"/>
                <w:sz w:val="24"/>
              </w:rPr>
              <w:t>594</w:t>
            </w:r>
          </w:p>
        </w:tc>
        <w:tc>
          <w:tcPr>
            <w:tcW w:w="1258" w:type="dxa"/>
          </w:tcPr>
          <w:p>
            <w:pPr>
              <w:pStyle w:val="TableParagraph"/>
              <w:ind w:left="231"/>
              <w:jc w:val="left"/>
              <w:rPr>
                <w:sz w:val="24"/>
              </w:rPr>
            </w:pPr>
            <w:r>
              <w:rPr>
                <w:spacing w:val="-5"/>
                <w:sz w:val="24"/>
              </w:rPr>
              <w:t>432</w:t>
            </w:r>
          </w:p>
        </w:tc>
        <w:tc>
          <w:tcPr>
            <w:tcW w:w="902" w:type="dxa"/>
          </w:tcPr>
          <w:p>
            <w:pPr>
              <w:pStyle w:val="TableParagraph"/>
              <w:spacing w:line="263" w:lineRule="exact"/>
              <w:ind w:right="97"/>
              <w:jc w:val="right"/>
              <w:rPr>
                <w:sz w:val="24"/>
              </w:rPr>
            </w:pPr>
            <w:r>
              <w:rPr>
                <w:spacing w:val="-5"/>
                <w:sz w:val="24"/>
              </w:rPr>
              <w:t>1.8</w:t>
            </w:r>
          </w:p>
        </w:tc>
        <w:tc>
          <w:tcPr>
            <w:tcW w:w="1167" w:type="dxa"/>
          </w:tcPr>
          <w:p>
            <w:pPr>
              <w:pStyle w:val="TableParagraph"/>
              <w:spacing w:line="263" w:lineRule="exact"/>
              <w:ind w:right="92"/>
              <w:jc w:val="right"/>
              <w:rPr>
                <w:sz w:val="24"/>
              </w:rPr>
            </w:pPr>
            <w:r>
              <w:rPr>
                <w:spacing w:val="-5"/>
                <w:sz w:val="24"/>
              </w:rPr>
              <w:t>480</w:t>
            </w:r>
          </w:p>
        </w:tc>
      </w:tr>
      <w:tr>
        <w:trPr>
          <w:trHeight w:val="614" w:hRule="atLeast"/>
        </w:trPr>
        <w:tc>
          <w:tcPr>
            <w:tcW w:w="1349" w:type="dxa"/>
          </w:tcPr>
          <w:p>
            <w:pPr>
              <w:pStyle w:val="TableParagraph"/>
              <w:ind w:left="316"/>
              <w:jc w:val="left"/>
              <w:rPr>
                <w:sz w:val="24"/>
              </w:rPr>
            </w:pPr>
            <w:r>
              <w:rPr>
                <w:spacing w:val="-5"/>
                <w:sz w:val="24"/>
              </w:rPr>
              <w:t>B2</w:t>
            </w:r>
          </w:p>
        </w:tc>
        <w:tc>
          <w:tcPr>
            <w:tcW w:w="1349" w:type="dxa"/>
          </w:tcPr>
          <w:p>
            <w:pPr>
              <w:pStyle w:val="TableParagraph"/>
              <w:ind w:left="336"/>
              <w:jc w:val="left"/>
              <w:rPr>
                <w:sz w:val="24"/>
              </w:rPr>
            </w:pPr>
            <w:r>
              <w:rPr>
                <w:spacing w:val="-5"/>
                <w:sz w:val="24"/>
              </w:rPr>
              <w:t>10</w:t>
            </w:r>
          </w:p>
        </w:tc>
        <w:tc>
          <w:tcPr>
            <w:tcW w:w="1354" w:type="dxa"/>
          </w:tcPr>
          <w:p>
            <w:pPr>
              <w:pStyle w:val="TableParagraph"/>
              <w:ind w:left="341"/>
              <w:jc w:val="left"/>
              <w:rPr>
                <w:sz w:val="24"/>
              </w:rPr>
            </w:pPr>
            <w:r>
              <w:rPr>
                <w:spacing w:val="-5"/>
                <w:sz w:val="24"/>
              </w:rPr>
              <w:t>90</w:t>
            </w:r>
          </w:p>
        </w:tc>
        <w:tc>
          <w:tcPr>
            <w:tcW w:w="1618" w:type="dxa"/>
          </w:tcPr>
          <w:p>
            <w:pPr>
              <w:pStyle w:val="TableParagraph"/>
              <w:spacing w:line="263" w:lineRule="exact"/>
              <w:ind w:left="442"/>
              <w:jc w:val="left"/>
              <w:rPr>
                <w:sz w:val="24"/>
              </w:rPr>
            </w:pPr>
            <w:r>
              <w:rPr>
                <w:spacing w:val="-5"/>
                <w:sz w:val="24"/>
              </w:rPr>
              <w:t>1.8</w:t>
            </w:r>
          </w:p>
        </w:tc>
        <w:tc>
          <w:tcPr>
            <w:tcW w:w="1263" w:type="dxa"/>
          </w:tcPr>
          <w:p>
            <w:pPr>
              <w:pStyle w:val="TableParagraph"/>
              <w:ind w:left="231"/>
              <w:jc w:val="left"/>
              <w:rPr>
                <w:sz w:val="24"/>
              </w:rPr>
            </w:pPr>
            <w:r>
              <w:rPr>
                <w:spacing w:val="-5"/>
                <w:sz w:val="24"/>
              </w:rPr>
              <w:t>618</w:t>
            </w:r>
          </w:p>
        </w:tc>
        <w:tc>
          <w:tcPr>
            <w:tcW w:w="1258" w:type="dxa"/>
          </w:tcPr>
          <w:p>
            <w:pPr>
              <w:pStyle w:val="TableParagraph"/>
              <w:ind w:left="231"/>
              <w:jc w:val="left"/>
              <w:rPr>
                <w:sz w:val="24"/>
              </w:rPr>
            </w:pPr>
            <w:r>
              <w:rPr>
                <w:spacing w:val="-5"/>
                <w:sz w:val="24"/>
              </w:rPr>
              <w:t>459</w:t>
            </w:r>
          </w:p>
        </w:tc>
        <w:tc>
          <w:tcPr>
            <w:tcW w:w="902" w:type="dxa"/>
          </w:tcPr>
          <w:p>
            <w:pPr>
              <w:pStyle w:val="TableParagraph"/>
              <w:spacing w:line="263" w:lineRule="exact"/>
              <w:ind w:right="97"/>
              <w:jc w:val="right"/>
              <w:rPr>
                <w:sz w:val="24"/>
              </w:rPr>
            </w:pPr>
            <w:r>
              <w:rPr>
                <w:spacing w:val="-5"/>
                <w:sz w:val="24"/>
              </w:rPr>
              <w:t>1.9</w:t>
            </w:r>
          </w:p>
        </w:tc>
        <w:tc>
          <w:tcPr>
            <w:tcW w:w="1167" w:type="dxa"/>
          </w:tcPr>
          <w:p>
            <w:pPr>
              <w:pStyle w:val="TableParagraph"/>
              <w:spacing w:line="263" w:lineRule="exact"/>
              <w:ind w:right="92"/>
              <w:jc w:val="right"/>
              <w:rPr>
                <w:sz w:val="24"/>
              </w:rPr>
            </w:pPr>
            <w:r>
              <w:rPr>
                <w:spacing w:val="-5"/>
                <w:sz w:val="24"/>
              </w:rPr>
              <w:t>540</w:t>
            </w:r>
          </w:p>
        </w:tc>
      </w:tr>
      <w:tr>
        <w:trPr>
          <w:trHeight w:val="613" w:hRule="atLeast"/>
        </w:trPr>
        <w:tc>
          <w:tcPr>
            <w:tcW w:w="1349" w:type="dxa"/>
          </w:tcPr>
          <w:p>
            <w:pPr>
              <w:pStyle w:val="TableParagraph"/>
              <w:ind w:left="316"/>
              <w:jc w:val="left"/>
              <w:rPr>
                <w:sz w:val="24"/>
              </w:rPr>
            </w:pPr>
            <w:r>
              <w:rPr>
                <w:spacing w:val="-5"/>
                <w:sz w:val="24"/>
              </w:rPr>
              <w:t>B3</w:t>
            </w:r>
          </w:p>
        </w:tc>
        <w:tc>
          <w:tcPr>
            <w:tcW w:w="1349" w:type="dxa"/>
          </w:tcPr>
          <w:p>
            <w:pPr>
              <w:pStyle w:val="TableParagraph"/>
              <w:ind w:left="336"/>
              <w:jc w:val="left"/>
              <w:rPr>
                <w:sz w:val="24"/>
              </w:rPr>
            </w:pPr>
            <w:r>
              <w:rPr>
                <w:spacing w:val="-5"/>
                <w:sz w:val="24"/>
              </w:rPr>
              <w:t>15</w:t>
            </w:r>
          </w:p>
        </w:tc>
        <w:tc>
          <w:tcPr>
            <w:tcW w:w="1354" w:type="dxa"/>
          </w:tcPr>
          <w:p>
            <w:pPr>
              <w:pStyle w:val="TableParagraph"/>
              <w:ind w:left="341"/>
              <w:jc w:val="left"/>
              <w:rPr>
                <w:sz w:val="24"/>
              </w:rPr>
            </w:pPr>
            <w:r>
              <w:rPr>
                <w:spacing w:val="-5"/>
                <w:sz w:val="24"/>
              </w:rPr>
              <w:t>85</w:t>
            </w:r>
          </w:p>
        </w:tc>
        <w:tc>
          <w:tcPr>
            <w:tcW w:w="1618" w:type="dxa"/>
          </w:tcPr>
          <w:p>
            <w:pPr>
              <w:pStyle w:val="TableParagraph"/>
              <w:spacing w:line="263" w:lineRule="exact"/>
              <w:ind w:left="384"/>
              <w:jc w:val="left"/>
              <w:rPr>
                <w:sz w:val="24"/>
              </w:rPr>
            </w:pPr>
            <w:r>
              <w:rPr>
                <w:spacing w:val="-4"/>
                <w:sz w:val="24"/>
              </w:rPr>
              <w:t>1.82</w:t>
            </w:r>
          </w:p>
        </w:tc>
        <w:tc>
          <w:tcPr>
            <w:tcW w:w="1263" w:type="dxa"/>
          </w:tcPr>
          <w:p>
            <w:pPr>
              <w:pStyle w:val="TableParagraph"/>
              <w:ind w:left="231"/>
              <w:jc w:val="left"/>
              <w:rPr>
                <w:sz w:val="24"/>
              </w:rPr>
            </w:pPr>
            <w:r>
              <w:rPr>
                <w:spacing w:val="-5"/>
                <w:sz w:val="24"/>
              </w:rPr>
              <w:t>662</w:t>
            </w:r>
          </w:p>
        </w:tc>
        <w:tc>
          <w:tcPr>
            <w:tcW w:w="1258" w:type="dxa"/>
          </w:tcPr>
          <w:p>
            <w:pPr>
              <w:pStyle w:val="TableParagraph"/>
              <w:ind w:left="231"/>
              <w:jc w:val="left"/>
              <w:rPr>
                <w:sz w:val="24"/>
              </w:rPr>
            </w:pPr>
            <w:r>
              <w:rPr>
                <w:spacing w:val="-5"/>
                <w:sz w:val="24"/>
              </w:rPr>
              <w:t>473</w:t>
            </w:r>
          </w:p>
        </w:tc>
        <w:tc>
          <w:tcPr>
            <w:tcW w:w="902" w:type="dxa"/>
          </w:tcPr>
          <w:p>
            <w:pPr>
              <w:pStyle w:val="TableParagraph"/>
              <w:spacing w:line="263" w:lineRule="exact"/>
              <w:ind w:right="97"/>
              <w:jc w:val="right"/>
              <w:rPr>
                <w:sz w:val="24"/>
              </w:rPr>
            </w:pPr>
            <w:r>
              <w:rPr>
                <w:spacing w:val="-5"/>
                <w:sz w:val="24"/>
              </w:rPr>
              <w:t>1.9</w:t>
            </w:r>
          </w:p>
        </w:tc>
        <w:tc>
          <w:tcPr>
            <w:tcW w:w="1167" w:type="dxa"/>
          </w:tcPr>
          <w:p>
            <w:pPr>
              <w:pStyle w:val="TableParagraph"/>
              <w:spacing w:line="263" w:lineRule="exact"/>
              <w:ind w:right="92"/>
              <w:jc w:val="right"/>
              <w:rPr>
                <w:sz w:val="24"/>
              </w:rPr>
            </w:pPr>
            <w:r>
              <w:rPr>
                <w:spacing w:val="-5"/>
                <w:sz w:val="24"/>
              </w:rPr>
              <w:t>540</w:t>
            </w:r>
          </w:p>
        </w:tc>
      </w:tr>
      <w:tr>
        <w:trPr>
          <w:trHeight w:val="614" w:hRule="atLeast"/>
        </w:trPr>
        <w:tc>
          <w:tcPr>
            <w:tcW w:w="1349" w:type="dxa"/>
          </w:tcPr>
          <w:p>
            <w:pPr>
              <w:pStyle w:val="TableParagraph"/>
              <w:ind w:left="316"/>
              <w:jc w:val="left"/>
              <w:rPr>
                <w:sz w:val="24"/>
              </w:rPr>
            </w:pPr>
            <w:r>
              <w:rPr>
                <w:spacing w:val="-5"/>
                <w:sz w:val="24"/>
              </w:rPr>
              <w:t>B4</w:t>
            </w:r>
          </w:p>
        </w:tc>
        <w:tc>
          <w:tcPr>
            <w:tcW w:w="1349" w:type="dxa"/>
          </w:tcPr>
          <w:p>
            <w:pPr>
              <w:pStyle w:val="TableParagraph"/>
              <w:ind w:left="336"/>
              <w:jc w:val="left"/>
              <w:rPr>
                <w:sz w:val="24"/>
              </w:rPr>
            </w:pPr>
            <w:r>
              <w:rPr>
                <w:spacing w:val="-5"/>
                <w:sz w:val="24"/>
              </w:rPr>
              <w:t>20</w:t>
            </w:r>
          </w:p>
        </w:tc>
        <w:tc>
          <w:tcPr>
            <w:tcW w:w="1354" w:type="dxa"/>
          </w:tcPr>
          <w:p>
            <w:pPr>
              <w:pStyle w:val="TableParagraph"/>
              <w:ind w:left="341"/>
              <w:jc w:val="left"/>
              <w:rPr>
                <w:sz w:val="24"/>
              </w:rPr>
            </w:pPr>
            <w:r>
              <w:rPr>
                <w:spacing w:val="-5"/>
                <w:sz w:val="24"/>
              </w:rPr>
              <w:t>80</w:t>
            </w:r>
          </w:p>
        </w:tc>
        <w:tc>
          <w:tcPr>
            <w:tcW w:w="1618" w:type="dxa"/>
          </w:tcPr>
          <w:p>
            <w:pPr>
              <w:pStyle w:val="TableParagraph"/>
              <w:spacing w:line="264" w:lineRule="exact"/>
              <w:ind w:left="384"/>
              <w:jc w:val="left"/>
              <w:rPr>
                <w:sz w:val="24"/>
              </w:rPr>
            </w:pPr>
            <w:r>
              <w:rPr>
                <w:spacing w:val="-4"/>
                <w:sz w:val="24"/>
              </w:rPr>
              <w:t>1.85</w:t>
            </w:r>
          </w:p>
        </w:tc>
        <w:tc>
          <w:tcPr>
            <w:tcW w:w="1263" w:type="dxa"/>
          </w:tcPr>
          <w:p>
            <w:pPr>
              <w:pStyle w:val="TableParagraph"/>
              <w:ind w:left="231"/>
              <w:jc w:val="left"/>
              <w:rPr>
                <w:sz w:val="24"/>
              </w:rPr>
            </w:pPr>
            <w:r>
              <w:rPr>
                <w:spacing w:val="-5"/>
                <w:sz w:val="24"/>
              </w:rPr>
              <w:t>690</w:t>
            </w:r>
          </w:p>
        </w:tc>
        <w:tc>
          <w:tcPr>
            <w:tcW w:w="1258" w:type="dxa"/>
          </w:tcPr>
          <w:p>
            <w:pPr>
              <w:pStyle w:val="TableParagraph"/>
              <w:ind w:left="231"/>
              <w:jc w:val="left"/>
              <w:rPr>
                <w:sz w:val="24"/>
              </w:rPr>
            </w:pPr>
            <w:r>
              <w:rPr>
                <w:spacing w:val="-5"/>
                <w:sz w:val="24"/>
              </w:rPr>
              <w:t>462</w:t>
            </w:r>
          </w:p>
        </w:tc>
        <w:tc>
          <w:tcPr>
            <w:tcW w:w="902" w:type="dxa"/>
          </w:tcPr>
          <w:p>
            <w:pPr>
              <w:pStyle w:val="TableParagraph"/>
              <w:spacing w:line="264" w:lineRule="exact"/>
              <w:ind w:right="97"/>
              <w:jc w:val="right"/>
              <w:rPr>
                <w:sz w:val="24"/>
              </w:rPr>
            </w:pPr>
            <w:r>
              <w:rPr>
                <w:spacing w:val="-5"/>
                <w:sz w:val="24"/>
              </w:rPr>
              <w:t>2.0</w:t>
            </w:r>
          </w:p>
        </w:tc>
        <w:tc>
          <w:tcPr>
            <w:tcW w:w="1167" w:type="dxa"/>
          </w:tcPr>
          <w:p>
            <w:pPr>
              <w:pStyle w:val="TableParagraph"/>
              <w:spacing w:line="264" w:lineRule="exact"/>
              <w:ind w:right="92"/>
              <w:jc w:val="right"/>
              <w:rPr>
                <w:sz w:val="24"/>
              </w:rPr>
            </w:pPr>
            <w:r>
              <w:rPr>
                <w:spacing w:val="-5"/>
                <w:sz w:val="24"/>
              </w:rPr>
              <w:t>580</w:t>
            </w:r>
          </w:p>
        </w:tc>
      </w:tr>
      <w:tr>
        <w:trPr>
          <w:trHeight w:val="613" w:hRule="atLeast"/>
        </w:trPr>
        <w:tc>
          <w:tcPr>
            <w:tcW w:w="1349" w:type="dxa"/>
          </w:tcPr>
          <w:p>
            <w:pPr>
              <w:pStyle w:val="TableParagraph"/>
              <w:ind w:left="316"/>
              <w:jc w:val="left"/>
              <w:rPr>
                <w:sz w:val="24"/>
              </w:rPr>
            </w:pPr>
            <w:r>
              <w:rPr>
                <w:spacing w:val="-5"/>
                <w:sz w:val="24"/>
              </w:rPr>
              <w:t>B5</w:t>
            </w:r>
          </w:p>
        </w:tc>
        <w:tc>
          <w:tcPr>
            <w:tcW w:w="1349" w:type="dxa"/>
          </w:tcPr>
          <w:p>
            <w:pPr>
              <w:pStyle w:val="TableParagraph"/>
              <w:ind w:left="336"/>
              <w:jc w:val="left"/>
              <w:rPr>
                <w:sz w:val="24"/>
              </w:rPr>
            </w:pPr>
            <w:r>
              <w:rPr>
                <w:spacing w:val="-5"/>
                <w:sz w:val="24"/>
              </w:rPr>
              <w:t>25</w:t>
            </w:r>
          </w:p>
        </w:tc>
        <w:tc>
          <w:tcPr>
            <w:tcW w:w="1354" w:type="dxa"/>
          </w:tcPr>
          <w:p>
            <w:pPr>
              <w:pStyle w:val="TableParagraph"/>
              <w:ind w:left="341"/>
              <w:jc w:val="left"/>
              <w:rPr>
                <w:sz w:val="24"/>
              </w:rPr>
            </w:pPr>
            <w:r>
              <w:rPr>
                <w:spacing w:val="-5"/>
                <w:sz w:val="24"/>
              </w:rPr>
              <w:t>75</w:t>
            </w:r>
          </w:p>
        </w:tc>
        <w:tc>
          <w:tcPr>
            <w:tcW w:w="1618" w:type="dxa"/>
          </w:tcPr>
          <w:p>
            <w:pPr>
              <w:pStyle w:val="TableParagraph"/>
              <w:spacing w:line="263" w:lineRule="exact"/>
              <w:ind w:left="384"/>
              <w:jc w:val="left"/>
              <w:rPr>
                <w:sz w:val="24"/>
              </w:rPr>
            </w:pPr>
            <w:r>
              <w:rPr>
                <w:spacing w:val="-4"/>
                <w:sz w:val="24"/>
              </w:rPr>
              <w:t>1.87</w:t>
            </w:r>
          </w:p>
        </w:tc>
        <w:tc>
          <w:tcPr>
            <w:tcW w:w="1263" w:type="dxa"/>
          </w:tcPr>
          <w:p>
            <w:pPr>
              <w:pStyle w:val="TableParagraph"/>
              <w:ind w:left="231"/>
              <w:jc w:val="left"/>
              <w:rPr>
                <w:sz w:val="24"/>
              </w:rPr>
            </w:pPr>
            <w:r>
              <w:rPr>
                <w:spacing w:val="-5"/>
                <w:sz w:val="24"/>
              </w:rPr>
              <w:t>690</w:t>
            </w:r>
          </w:p>
        </w:tc>
        <w:tc>
          <w:tcPr>
            <w:tcW w:w="1258" w:type="dxa"/>
          </w:tcPr>
          <w:p>
            <w:pPr>
              <w:pStyle w:val="TableParagraph"/>
              <w:ind w:left="231"/>
              <w:jc w:val="left"/>
              <w:rPr>
                <w:sz w:val="24"/>
              </w:rPr>
            </w:pPr>
            <w:r>
              <w:rPr>
                <w:spacing w:val="-5"/>
                <w:sz w:val="24"/>
              </w:rPr>
              <w:t>411</w:t>
            </w:r>
          </w:p>
        </w:tc>
        <w:tc>
          <w:tcPr>
            <w:tcW w:w="902" w:type="dxa"/>
          </w:tcPr>
          <w:p>
            <w:pPr>
              <w:pStyle w:val="TableParagraph"/>
              <w:spacing w:line="263" w:lineRule="exact"/>
              <w:ind w:right="97"/>
              <w:jc w:val="right"/>
              <w:rPr>
                <w:sz w:val="24"/>
              </w:rPr>
            </w:pPr>
            <w:r>
              <w:rPr>
                <w:spacing w:val="-5"/>
                <w:sz w:val="24"/>
              </w:rPr>
              <w:t>2.2</w:t>
            </w:r>
          </w:p>
        </w:tc>
        <w:tc>
          <w:tcPr>
            <w:tcW w:w="1167" w:type="dxa"/>
          </w:tcPr>
          <w:p>
            <w:pPr>
              <w:pStyle w:val="TableParagraph"/>
              <w:spacing w:line="263" w:lineRule="exact"/>
              <w:ind w:right="92"/>
              <w:jc w:val="right"/>
              <w:rPr>
                <w:sz w:val="24"/>
              </w:rPr>
            </w:pPr>
            <w:r>
              <w:rPr>
                <w:spacing w:val="-5"/>
                <w:sz w:val="24"/>
              </w:rPr>
              <w:t>600</w:t>
            </w:r>
          </w:p>
        </w:tc>
      </w:tr>
    </w:tbl>
    <w:p>
      <w:pPr>
        <w:pStyle w:val="BodyText"/>
        <w:rPr>
          <w:b/>
        </w:rPr>
      </w:pPr>
    </w:p>
    <w:p>
      <w:pPr>
        <w:pStyle w:val="BodyText"/>
        <w:rPr>
          <w:b/>
        </w:rPr>
      </w:pPr>
    </w:p>
    <w:p>
      <w:pPr>
        <w:spacing w:before="0" w:after="50"/>
        <w:ind w:left="291" w:right="0" w:firstLine="0"/>
        <w:jc w:val="center"/>
        <w:rPr>
          <w:b/>
          <w:sz w:val="24"/>
        </w:rPr>
      </w:pPr>
      <w:r>
        <w:rPr>
          <w:b/>
          <w:sz w:val="24"/>
        </w:rPr>
        <w:t>Table</w:t>
      </w:r>
      <w:r>
        <w:rPr>
          <w:b/>
          <w:spacing w:val="-4"/>
          <w:sz w:val="24"/>
        </w:rPr>
        <w:t> </w:t>
      </w:r>
      <w:r>
        <w:rPr>
          <w:b/>
          <w:sz w:val="24"/>
        </w:rPr>
        <w:t>4: 14:</w:t>
      </w:r>
      <w:r>
        <w:rPr>
          <w:b/>
          <w:spacing w:val="-1"/>
          <w:sz w:val="24"/>
        </w:rPr>
        <w:t> </w:t>
      </w:r>
      <w:r>
        <w:rPr>
          <w:b/>
          <w:sz w:val="24"/>
        </w:rPr>
        <w:t>Case</w:t>
      </w:r>
      <w:r>
        <w:rPr>
          <w:b/>
          <w:spacing w:val="-3"/>
          <w:sz w:val="24"/>
        </w:rPr>
        <w:t> </w:t>
      </w:r>
      <w:r>
        <w:rPr>
          <w:b/>
          <w:sz w:val="24"/>
        </w:rPr>
        <w:t>depths</w:t>
      </w:r>
      <w:r>
        <w:rPr>
          <w:b/>
          <w:spacing w:val="-4"/>
          <w:sz w:val="24"/>
        </w:rPr>
        <w:t> </w:t>
      </w:r>
      <w:r>
        <w:rPr>
          <w:b/>
          <w:sz w:val="24"/>
        </w:rPr>
        <w:t>for</w:t>
      </w:r>
      <w:r>
        <w:rPr>
          <w:b/>
          <w:spacing w:val="-8"/>
          <w:sz w:val="24"/>
        </w:rPr>
        <w:t> </w:t>
      </w:r>
      <w:r>
        <w:rPr>
          <w:b/>
          <w:sz w:val="24"/>
        </w:rPr>
        <w:t>carburized</w:t>
      </w:r>
      <w:r>
        <w:rPr>
          <w:b/>
          <w:spacing w:val="-2"/>
          <w:sz w:val="24"/>
        </w:rPr>
        <w:t> </w:t>
      </w:r>
      <w:r>
        <w:rPr>
          <w:b/>
          <w:sz w:val="24"/>
        </w:rPr>
        <w:t>steel</w:t>
      </w:r>
      <w:r>
        <w:rPr>
          <w:b/>
          <w:spacing w:val="-3"/>
          <w:sz w:val="24"/>
        </w:rPr>
        <w:t> </w:t>
      </w:r>
      <w:r>
        <w:rPr>
          <w:b/>
          <w:sz w:val="24"/>
        </w:rPr>
        <w:t>rods</w:t>
      </w:r>
      <w:r>
        <w:rPr>
          <w:b/>
          <w:spacing w:val="-4"/>
          <w:sz w:val="24"/>
        </w:rPr>
        <w:t> </w:t>
      </w:r>
      <w:r>
        <w:rPr>
          <w:b/>
          <w:sz w:val="24"/>
        </w:rPr>
        <w:t>(using</w:t>
      </w:r>
      <w:r>
        <w:rPr>
          <w:b/>
          <w:spacing w:val="-2"/>
          <w:sz w:val="24"/>
        </w:rPr>
        <w:t> </w:t>
      </w:r>
      <w:r>
        <w:rPr>
          <w:b/>
          <w:sz w:val="24"/>
        </w:rPr>
        <w:t>different</w:t>
      </w:r>
      <w:r>
        <w:rPr>
          <w:b/>
          <w:spacing w:val="-1"/>
          <w:sz w:val="24"/>
        </w:rPr>
        <w:t> </w:t>
      </w:r>
      <w:r>
        <w:rPr>
          <w:b/>
          <w:sz w:val="24"/>
        </w:rPr>
        <w:t>composition</w:t>
      </w:r>
      <w:r>
        <w:rPr>
          <w:b/>
          <w:spacing w:val="-1"/>
          <w:sz w:val="24"/>
        </w:rPr>
        <w:t> </w:t>
      </w:r>
      <w:r>
        <w:rPr>
          <w:b/>
          <w:spacing w:val="-5"/>
          <w:sz w:val="24"/>
        </w:rPr>
        <w:t>of</w:t>
      </w:r>
    </w:p>
    <w:tbl>
      <w:tblPr>
        <w:tblW w:w="0" w:type="auto"/>
        <w:jc w:val="left"/>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2"/>
        <w:gridCol w:w="1349"/>
        <w:gridCol w:w="1349"/>
        <w:gridCol w:w="1714"/>
        <w:gridCol w:w="1167"/>
        <w:gridCol w:w="1263"/>
        <w:gridCol w:w="898"/>
        <w:gridCol w:w="1172"/>
      </w:tblGrid>
      <w:tr>
        <w:trPr>
          <w:trHeight w:val="1588" w:hRule="atLeast"/>
        </w:trPr>
        <w:tc>
          <w:tcPr>
            <w:tcW w:w="1282" w:type="dxa"/>
          </w:tcPr>
          <w:p>
            <w:pPr>
              <w:pStyle w:val="TableParagraph"/>
              <w:spacing w:line="276" w:lineRule="auto"/>
              <w:ind w:left="143" w:right="140" w:firstLine="16"/>
              <w:rPr>
                <w:b/>
                <w:sz w:val="24"/>
              </w:rPr>
            </w:pPr>
            <w:r>
              <w:rPr>
                <w:b/>
                <w:spacing w:val="-2"/>
                <w:sz w:val="24"/>
              </w:rPr>
              <w:t>Control Variables </w:t>
            </w:r>
            <w:r>
              <w:rPr>
                <w:b/>
                <w:sz w:val="24"/>
              </w:rPr>
              <w:t>Exp. No</w:t>
            </w:r>
          </w:p>
        </w:tc>
        <w:tc>
          <w:tcPr>
            <w:tcW w:w="1349" w:type="dxa"/>
          </w:tcPr>
          <w:p>
            <w:pPr>
              <w:pStyle w:val="TableParagraph"/>
              <w:spacing w:line="276" w:lineRule="auto"/>
              <w:ind w:left="124" w:right="114"/>
              <w:jc w:val="both"/>
              <w:rPr>
                <w:b/>
                <w:sz w:val="24"/>
              </w:rPr>
            </w:pPr>
            <w:r>
              <w:rPr>
                <w:b/>
                <w:spacing w:val="-2"/>
                <w:sz w:val="24"/>
              </w:rPr>
              <w:t>Pulverized Periwinkle </w:t>
            </w:r>
            <w:r>
              <w:rPr>
                <w:b/>
                <w:sz w:val="24"/>
              </w:rPr>
              <w:t>shell (%)</w:t>
            </w:r>
          </w:p>
        </w:tc>
        <w:tc>
          <w:tcPr>
            <w:tcW w:w="1349" w:type="dxa"/>
          </w:tcPr>
          <w:p>
            <w:pPr>
              <w:pStyle w:val="TableParagraph"/>
              <w:spacing w:line="276" w:lineRule="auto"/>
              <w:ind w:left="127" w:right="117"/>
              <w:rPr>
                <w:b/>
                <w:sz w:val="24"/>
              </w:rPr>
            </w:pPr>
            <w:r>
              <w:rPr>
                <w:b/>
                <w:spacing w:val="-2"/>
                <w:sz w:val="24"/>
              </w:rPr>
              <w:t>Pulverized coconut </w:t>
            </w:r>
            <w:r>
              <w:rPr>
                <w:b/>
                <w:spacing w:val="-4"/>
                <w:sz w:val="24"/>
              </w:rPr>
              <w:t>shell </w:t>
            </w:r>
            <w:r>
              <w:rPr>
                <w:b/>
                <w:spacing w:val="-2"/>
                <w:sz w:val="24"/>
              </w:rPr>
              <w:t>charcoal</w:t>
            </w:r>
          </w:p>
          <w:p>
            <w:pPr>
              <w:pStyle w:val="TableParagraph"/>
              <w:spacing w:line="274" w:lineRule="exact"/>
              <w:ind w:right="1"/>
              <w:rPr>
                <w:b/>
                <w:sz w:val="24"/>
              </w:rPr>
            </w:pPr>
            <w:r>
              <w:rPr>
                <w:b/>
                <w:spacing w:val="-5"/>
                <w:sz w:val="24"/>
              </w:rPr>
              <w:t>(%)</w:t>
            </w:r>
          </w:p>
        </w:tc>
        <w:tc>
          <w:tcPr>
            <w:tcW w:w="1714" w:type="dxa"/>
          </w:tcPr>
          <w:p>
            <w:pPr>
              <w:pStyle w:val="TableParagraph"/>
              <w:spacing w:line="276" w:lineRule="auto"/>
              <w:ind w:left="158" w:right="148" w:firstLine="1"/>
              <w:rPr>
                <w:b/>
                <w:sz w:val="24"/>
              </w:rPr>
            </w:pPr>
            <w:r>
              <w:rPr>
                <w:b/>
                <w:spacing w:val="-2"/>
                <w:sz w:val="24"/>
              </w:rPr>
              <w:t>Carbon </w:t>
            </w:r>
            <w:r>
              <w:rPr>
                <w:b/>
                <w:sz w:val="24"/>
              </w:rPr>
              <w:t>content after </w:t>
            </w:r>
            <w:r>
              <w:rPr>
                <w:b/>
                <w:spacing w:val="-2"/>
                <w:sz w:val="24"/>
              </w:rPr>
              <w:t>carburization </w:t>
            </w:r>
            <w:r>
              <w:rPr>
                <w:b/>
                <w:spacing w:val="-4"/>
                <w:sz w:val="24"/>
              </w:rPr>
              <w:t>(%C)</w:t>
            </w:r>
          </w:p>
        </w:tc>
        <w:tc>
          <w:tcPr>
            <w:tcW w:w="1167" w:type="dxa"/>
          </w:tcPr>
          <w:p>
            <w:pPr>
              <w:pStyle w:val="TableParagraph"/>
              <w:spacing w:line="276" w:lineRule="auto"/>
              <w:ind w:left="125" w:right="111" w:firstLine="4"/>
              <w:rPr>
                <w:b/>
                <w:sz w:val="24"/>
              </w:rPr>
            </w:pPr>
            <w:r>
              <w:rPr>
                <w:b/>
                <w:spacing w:val="-4"/>
                <w:sz w:val="24"/>
              </w:rPr>
              <w:t>Case </w:t>
            </w:r>
            <w:r>
              <w:rPr>
                <w:b/>
                <w:spacing w:val="-2"/>
                <w:sz w:val="24"/>
              </w:rPr>
              <w:t>hardness values </w:t>
            </w:r>
            <w:r>
              <w:rPr>
                <w:b/>
                <w:spacing w:val="-4"/>
                <w:sz w:val="24"/>
              </w:rPr>
              <w:t>(HV</w:t>
            </w:r>
          </w:p>
          <w:p>
            <w:pPr>
              <w:pStyle w:val="TableParagraph"/>
              <w:spacing w:line="274" w:lineRule="exact"/>
              <w:ind w:left="5" w:right="1"/>
              <w:rPr>
                <w:b/>
                <w:sz w:val="24"/>
              </w:rPr>
            </w:pPr>
            <w:r>
              <w:rPr>
                <w:b/>
                <w:spacing w:val="-2"/>
                <w:sz w:val="24"/>
              </w:rPr>
              <w:t>0.3kgf)</w:t>
            </w:r>
          </w:p>
        </w:tc>
        <w:tc>
          <w:tcPr>
            <w:tcW w:w="1263" w:type="dxa"/>
          </w:tcPr>
          <w:p>
            <w:pPr>
              <w:pStyle w:val="TableParagraph"/>
              <w:spacing w:line="276" w:lineRule="auto"/>
              <w:ind w:left="173" w:right="159" w:firstLine="4"/>
              <w:rPr>
                <w:b/>
                <w:sz w:val="24"/>
              </w:rPr>
            </w:pPr>
            <w:r>
              <w:rPr>
                <w:b/>
                <w:spacing w:val="-4"/>
                <w:sz w:val="24"/>
              </w:rPr>
              <w:t>Core </w:t>
            </w:r>
            <w:r>
              <w:rPr>
                <w:b/>
                <w:spacing w:val="-2"/>
                <w:sz w:val="24"/>
              </w:rPr>
              <w:t>hardness values </w:t>
            </w:r>
            <w:r>
              <w:rPr>
                <w:b/>
                <w:spacing w:val="-4"/>
                <w:sz w:val="24"/>
              </w:rPr>
              <w:t>(HV</w:t>
            </w:r>
          </w:p>
          <w:p>
            <w:pPr>
              <w:pStyle w:val="TableParagraph"/>
              <w:spacing w:line="274" w:lineRule="exact"/>
              <w:ind w:left="9" w:right="5"/>
              <w:rPr>
                <w:b/>
                <w:sz w:val="24"/>
              </w:rPr>
            </w:pPr>
            <w:r>
              <w:rPr>
                <w:b/>
                <w:spacing w:val="-2"/>
                <w:sz w:val="24"/>
              </w:rPr>
              <w:t>0.3kgf)</w:t>
            </w:r>
          </w:p>
        </w:tc>
        <w:tc>
          <w:tcPr>
            <w:tcW w:w="898" w:type="dxa"/>
          </w:tcPr>
          <w:p>
            <w:pPr>
              <w:pStyle w:val="TableParagraph"/>
              <w:spacing w:line="276" w:lineRule="auto"/>
              <w:ind w:left="149" w:right="147" w:firstLine="52"/>
              <w:jc w:val="both"/>
              <w:rPr>
                <w:b/>
                <w:sz w:val="24"/>
              </w:rPr>
            </w:pPr>
            <w:r>
              <w:rPr>
                <w:b/>
                <w:spacing w:val="-4"/>
                <w:sz w:val="24"/>
              </w:rPr>
              <w:t>Case </w:t>
            </w:r>
            <w:r>
              <w:rPr>
                <w:b/>
                <w:spacing w:val="-2"/>
                <w:sz w:val="24"/>
              </w:rPr>
              <w:t>depth </w:t>
            </w:r>
            <w:r>
              <w:rPr>
                <w:b/>
                <w:spacing w:val="-4"/>
                <w:sz w:val="24"/>
              </w:rPr>
              <w:t>(mm)</w:t>
            </w:r>
          </w:p>
        </w:tc>
        <w:tc>
          <w:tcPr>
            <w:tcW w:w="1172" w:type="dxa"/>
          </w:tcPr>
          <w:p>
            <w:pPr>
              <w:pStyle w:val="TableParagraph"/>
              <w:spacing w:line="276" w:lineRule="auto"/>
              <w:ind w:left="129" w:right="111" w:firstLine="5"/>
              <w:rPr>
                <w:b/>
                <w:sz w:val="24"/>
              </w:rPr>
            </w:pPr>
            <w:r>
              <w:rPr>
                <w:b/>
                <w:spacing w:val="-4"/>
                <w:sz w:val="24"/>
              </w:rPr>
              <w:t>Case </w:t>
            </w:r>
            <w:r>
              <w:rPr>
                <w:b/>
                <w:spacing w:val="-2"/>
                <w:sz w:val="24"/>
              </w:rPr>
              <w:t>depth hardness values</w:t>
            </w:r>
          </w:p>
        </w:tc>
      </w:tr>
      <w:tr>
        <w:trPr>
          <w:trHeight w:val="614" w:hRule="atLeast"/>
        </w:trPr>
        <w:tc>
          <w:tcPr>
            <w:tcW w:w="1282" w:type="dxa"/>
          </w:tcPr>
          <w:p>
            <w:pPr>
              <w:pStyle w:val="TableParagraph"/>
              <w:ind w:left="273"/>
              <w:jc w:val="left"/>
              <w:rPr>
                <w:sz w:val="24"/>
              </w:rPr>
            </w:pPr>
            <w:r>
              <w:rPr>
                <w:spacing w:val="-2"/>
                <w:sz w:val="24"/>
              </w:rPr>
              <w:t>Control</w:t>
            </w:r>
          </w:p>
        </w:tc>
        <w:tc>
          <w:tcPr>
            <w:tcW w:w="1349" w:type="dxa"/>
          </w:tcPr>
          <w:p>
            <w:pPr>
              <w:pStyle w:val="TableParagraph"/>
              <w:ind w:left="398"/>
              <w:jc w:val="left"/>
              <w:rPr>
                <w:sz w:val="24"/>
              </w:rPr>
            </w:pPr>
            <w:r>
              <w:rPr>
                <w:spacing w:val="-10"/>
                <w:sz w:val="24"/>
              </w:rPr>
              <w:t>0</w:t>
            </w:r>
          </w:p>
        </w:tc>
        <w:tc>
          <w:tcPr>
            <w:tcW w:w="1349" w:type="dxa"/>
          </w:tcPr>
          <w:p>
            <w:pPr>
              <w:pStyle w:val="TableParagraph"/>
              <w:ind w:left="278"/>
              <w:jc w:val="left"/>
              <w:rPr>
                <w:sz w:val="24"/>
              </w:rPr>
            </w:pPr>
            <w:r>
              <w:rPr>
                <w:spacing w:val="-5"/>
                <w:sz w:val="24"/>
              </w:rPr>
              <w:t>100</w:t>
            </w:r>
          </w:p>
        </w:tc>
        <w:tc>
          <w:tcPr>
            <w:tcW w:w="1714" w:type="dxa"/>
          </w:tcPr>
          <w:p>
            <w:pPr>
              <w:pStyle w:val="TableParagraph"/>
              <w:spacing w:line="263" w:lineRule="exact"/>
              <w:ind w:left="432"/>
              <w:jc w:val="left"/>
              <w:rPr>
                <w:sz w:val="24"/>
              </w:rPr>
            </w:pPr>
            <w:r>
              <w:rPr>
                <w:spacing w:val="-4"/>
                <w:sz w:val="24"/>
              </w:rPr>
              <w:t>1.79</w:t>
            </w:r>
          </w:p>
        </w:tc>
        <w:tc>
          <w:tcPr>
            <w:tcW w:w="1167" w:type="dxa"/>
          </w:tcPr>
          <w:p>
            <w:pPr>
              <w:pStyle w:val="TableParagraph"/>
              <w:ind w:left="188"/>
              <w:jc w:val="left"/>
              <w:rPr>
                <w:sz w:val="24"/>
              </w:rPr>
            </w:pPr>
            <w:r>
              <w:rPr>
                <w:spacing w:val="-5"/>
                <w:sz w:val="24"/>
              </w:rPr>
              <w:t>481</w:t>
            </w:r>
          </w:p>
        </w:tc>
        <w:tc>
          <w:tcPr>
            <w:tcW w:w="1263" w:type="dxa"/>
          </w:tcPr>
          <w:p>
            <w:pPr>
              <w:pStyle w:val="TableParagraph"/>
              <w:ind w:left="236"/>
              <w:jc w:val="left"/>
              <w:rPr>
                <w:sz w:val="24"/>
              </w:rPr>
            </w:pPr>
            <w:r>
              <w:rPr>
                <w:spacing w:val="-5"/>
                <w:sz w:val="24"/>
              </w:rPr>
              <w:t>286</w:t>
            </w:r>
          </w:p>
        </w:tc>
        <w:tc>
          <w:tcPr>
            <w:tcW w:w="898" w:type="dxa"/>
          </w:tcPr>
          <w:p>
            <w:pPr>
              <w:pStyle w:val="TableParagraph"/>
              <w:spacing w:line="240" w:lineRule="auto" w:before="92"/>
              <w:ind w:right="93"/>
              <w:jc w:val="right"/>
              <w:rPr>
                <w:sz w:val="24"/>
              </w:rPr>
            </w:pPr>
            <w:r>
              <w:rPr>
                <w:spacing w:val="-5"/>
                <w:sz w:val="24"/>
              </w:rPr>
              <w:t>1.7</w:t>
            </w:r>
          </w:p>
        </w:tc>
        <w:tc>
          <w:tcPr>
            <w:tcW w:w="1172" w:type="dxa"/>
          </w:tcPr>
          <w:p>
            <w:pPr>
              <w:pStyle w:val="TableParagraph"/>
              <w:spacing w:line="240" w:lineRule="auto" w:before="20"/>
              <w:ind w:right="93"/>
              <w:jc w:val="right"/>
              <w:rPr>
                <w:sz w:val="24"/>
              </w:rPr>
            </w:pPr>
            <w:r>
              <w:rPr>
                <w:spacing w:val="-5"/>
                <w:sz w:val="24"/>
              </w:rPr>
              <w:t>520</w:t>
            </w:r>
          </w:p>
        </w:tc>
      </w:tr>
      <w:tr>
        <w:trPr>
          <w:trHeight w:val="748" w:hRule="atLeast"/>
        </w:trPr>
        <w:tc>
          <w:tcPr>
            <w:tcW w:w="1282" w:type="dxa"/>
          </w:tcPr>
          <w:p>
            <w:pPr>
              <w:pStyle w:val="TableParagraph"/>
              <w:ind w:left="287"/>
              <w:jc w:val="left"/>
              <w:rPr>
                <w:sz w:val="24"/>
              </w:rPr>
            </w:pPr>
            <w:r>
              <w:rPr>
                <w:spacing w:val="-5"/>
                <w:sz w:val="24"/>
              </w:rPr>
              <w:t>C1</w:t>
            </w:r>
          </w:p>
        </w:tc>
        <w:tc>
          <w:tcPr>
            <w:tcW w:w="1349" w:type="dxa"/>
          </w:tcPr>
          <w:p>
            <w:pPr>
              <w:pStyle w:val="TableParagraph"/>
              <w:ind w:left="398"/>
              <w:jc w:val="left"/>
              <w:rPr>
                <w:sz w:val="24"/>
              </w:rPr>
            </w:pPr>
            <w:r>
              <w:rPr>
                <w:spacing w:val="-10"/>
                <w:sz w:val="24"/>
              </w:rPr>
              <w:t>5</w:t>
            </w:r>
          </w:p>
        </w:tc>
        <w:tc>
          <w:tcPr>
            <w:tcW w:w="1349" w:type="dxa"/>
          </w:tcPr>
          <w:p>
            <w:pPr>
              <w:pStyle w:val="TableParagraph"/>
              <w:ind w:left="336"/>
              <w:jc w:val="left"/>
              <w:rPr>
                <w:sz w:val="24"/>
              </w:rPr>
            </w:pPr>
            <w:r>
              <w:rPr>
                <w:spacing w:val="-5"/>
                <w:sz w:val="24"/>
              </w:rPr>
              <w:t>95</w:t>
            </w:r>
          </w:p>
        </w:tc>
        <w:tc>
          <w:tcPr>
            <w:tcW w:w="1714" w:type="dxa"/>
          </w:tcPr>
          <w:p>
            <w:pPr>
              <w:pStyle w:val="TableParagraph"/>
              <w:spacing w:line="240" w:lineRule="auto" w:before="121"/>
              <w:ind w:left="432"/>
              <w:jc w:val="left"/>
              <w:rPr>
                <w:sz w:val="24"/>
              </w:rPr>
            </w:pPr>
            <w:r>
              <w:rPr>
                <w:spacing w:val="-4"/>
                <w:sz w:val="24"/>
              </w:rPr>
              <w:t>1.79</w:t>
            </w:r>
          </w:p>
        </w:tc>
        <w:tc>
          <w:tcPr>
            <w:tcW w:w="1167" w:type="dxa"/>
          </w:tcPr>
          <w:p>
            <w:pPr>
              <w:pStyle w:val="TableParagraph"/>
              <w:ind w:left="188"/>
              <w:jc w:val="left"/>
              <w:rPr>
                <w:sz w:val="24"/>
              </w:rPr>
            </w:pPr>
            <w:r>
              <w:rPr>
                <w:spacing w:val="-5"/>
                <w:sz w:val="24"/>
              </w:rPr>
              <w:t>502</w:t>
            </w:r>
          </w:p>
        </w:tc>
        <w:tc>
          <w:tcPr>
            <w:tcW w:w="1263" w:type="dxa"/>
          </w:tcPr>
          <w:p>
            <w:pPr>
              <w:pStyle w:val="TableParagraph"/>
              <w:ind w:left="236"/>
              <w:jc w:val="left"/>
              <w:rPr>
                <w:sz w:val="24"/>
              </w:rPr>
            </w:pPr>
            <w:r>
              <w:rPr>
                <w:spacing w:val="-5"/>
                <w:sz w:val="24"/>
              </w:rPr>
              <w:t>307</w:t>
            </w:r>
          </w:p>
        </w:tc>
        <w:tc>
          <w:tcPr>
            <w:tcW w:w="898" w:type="dxa"/>
          </w:tcPr>
          <w:p>
            <w:pPr>
              <w:pStyle w:val="TableParagraph"/>
              <w:spacing w:line="240" w:lineRule="auto" w:before="54"/>
              <w:ind w:right="93"/>
              <w:jc w:val="right"/>
              <w:rPr>
                <w:sz w:val="24"/>
              </w:rPr>
            </w:pPr>
            <w:r>
              <w:rPr>
                <w:spacing w:val="-5"/>
                <w:sz w:val="24"/>
              </w:rPr>
              <w:t>1.8</w:t>
            </w:r>
          </w:p>
        </w:tc>
        <w:tc>
          <w:tcPr>
            <w:tcW w:w="1172" w:type="dxa"/>
          </w:tcPr>
          <w:p>
            <w:pPr>
              <w:pStyle w:val="TableParagraph"/>
              <w:ind w:right="93"/>
              <w:jc w:val="right"/>
              <w:rPr>
                <w:sz w:val="24"/>
              </w:rPr>
            </w:pPr>
            <w:r>
              <w:rPr>
                <w:spacing w:val="-5"/>
                <w:sz w:val="24"/>
              </w:rPr>
              <w:t>540</w:t>
            </w:r>
          </w:p>
        </w:tc>
      </w:tr>
      <w:tr>
        <w:trPr>
          <w:trHeight w:val="753" w:hRule="atLeast"/>
        </w:trPr>
        <w:tc>
          <w:tcPr>
            <w:tcW w:w="1282" w:type="dxa"/>
          </w:tcPr>
          <w:p>
            <w:pPr>
              <w:pStyle w:val="TableParagraph"/>
              <w:ind w:left="287"/>
              <w:jc w:val="left"/>
              <w:rPr>
                <w:sz w:val="24"/>
              </w:rPr>
            </w:pPr>
            <w:r>
              <w:rPr>
                <w:spacing w:val="-5"/>
                <w:sz w:val="24"/>
              </w:rPr>
              <w:t>C2</w:t>
            </w:r>
          </w:p>
        </w:tc>
        <w:tc>
          <w:tcPr>
            <w:tcW w:w="1349" w:type="dxa"/>
          </w:tcPr>
          <w:p>
            <w:pPr>
              <w:pStyle w:val="TableParagraph"/>
              <w:ind w:left="335"/>
              <w:jc w:val="left"/>
              <w:rPr>
                <w:sz w:val="24"/>
              </w:rPr>
            </w:pPr>
            <w:r>
              <w:rPr>
                <w:spacing w:val="-5"/>
                <w:sz w:val="24"/>
              </w:rPr>
              <w:t>10</w:t>
            </w:r>
          </w:p>
        </w:tc>
        <w:tc>
          <w:tcPr>
            <w:tcW w:w="1349" w:type="dxa"/>
          </w:tcPr>
          <w:p>
            <w:pPr>
              <w:pStyle w:val="TableParagraph"/>
              <w:ind w:left="336"/>
              <w:jc w:val="left"/>
              <w:rPr>
                <w:sz w:val="24"/>
              </w:rPr>
            </w:pPr>
            <w:r>
              <w:rPr>
                <w:spacing w:val="-5"/>
                <w:sz w:val="24"/>
              </w:rPr>
              <w:t>90</w:t>
            </w:r>
          </w:p>
        </w:tc>
        <w:tc>
          <w:tcPr>
            <w:tcW w:w="1714" w:type="dxa"/>
          </w:tcPr>
          <w:p>
            <w:pPr>
              <w:pStyle w:val="TableParagraph"/>
              <w:spacing w:line="240" w:lineRule="auto" w:before="126"/>
              <w:ind w:left="494"/>
              <w:jc w:val="left"/>
              <w:rPr>
                <w:sz w:val="24"/>
              </w:rPr>
            </w:pPr>
            <w:r>
              <w:rPr>
                <w:spacing w:val="-5"/>
                <w:sz w:val="24"/>
              </w:rPr>
              <w:t>1.8</w:t>
            </w:r>
          </w:p>
        </w:tc>
        <w:tc>
          <w:tcPr>
            <w:tcW w:w="1167" w:type="dxa"/>
          </w:tcPr>
          <w:p>
            <w:pPr>
              <w:pStyle w:val="TableParagraph"/>
              <w:ind w:left="188"/>
              <w:jc w:val="left"/>
              <w:rPr>
                <w:sz w:val="24"/>
              </w:rPr>
            </w:pPr>
            <w:r>
              <w:rPr>
                <w:spacing w:val="-5"/>
                <w:sz w:val="24"/>
              </w:rPr>
              <w:t>547</w:t>
            </w:r>
          </w:p>
        </w:tc>
        <w:tc>
          <w:tcPr>
            <w:tcW w:w="1263" w:type="dxa"/>
          </w:tcPr>
          <w:p>
            <w:pPr>
              <w:pStyle w:val="TableParagraph"/>
              <w:ind w:left="236"/>
              <w:jc w:val="left"/>
              <w:rPr>
                <w:sz w:val="24"/>
              </w:rPr>
            </w:pPr>
            <w:r>
              <w:rPr>
                <w:spacing w:val="-5"/>
                <w:sz w:val="24"/>
              </w:rPr>
              <w:t>305</w:t>
            </w:r>
          </w:p>
        </w:tc>
        <w:tc>
          <w:tcPr>
            <w:tcW w:w="898" w:type="dxa"/>
          </w:tcPr>
          <w:p>
            <w:pPr>
              <w:pStyle w:val="TableParagraph"/>
              <w:spacing w:line="240" w:lineRule="auto" w:before="59"/>
              <w:ind w:right="93"/>
              <w:jc w:val="right"/>
              <w:rPr>
                <w:sz w:val="24"/>
              </w:rPr>
            </w:pPr>
            <w:r>
              <w:rPr>
                <w:spacing w:val="-5"/>
                <w:sz w:val="24"/>
              </w:rPr>
              <w:t>1.9</w:t>
            </w:r>
          </w:p>
        </w:tc>
        <w:tc>
          <w:tcPr>
            <w:tcW w:w="1172" w:type="dxa"/>
          </w:tcPr>
          <w:p>
            <w:pPr>
              <w:pStyle w:val="TableParagraph"/>
              <w:ind w:right="93"/>
              <w:jc w:val="right"/>
              <w:rPr>
                <w:sz w:val="24"/>
              </w:rPr>
            </w:pPr>
            <w:r>
              <w:rPr>
                <w:spacing w:val="-5"/>
                <w:sz w:val="24"/>
              </w:rPr>
              <w:t>540</w:t>
            </w:r>
          </w:p>
        </w:tc>
      </w:tr>
      <w:tr>
        <w:trPr>
          <w:trHeight w:val="753" w:hRule="atLeast"/>
        </w:trPr>
        <w:tc>
          <w:tcPr>
            <w:tcW w:w="1282" w:type="dxa"/>
          </w:tcPr>
          <w:p>
            <w:pPr>
              <w:pStyle w:val="TableParagraph"/>
              <w:ind w:left="287"/>
              <w:jc w:val="left"/>
              <w:rPr>
                <w:sz w:val="24"/>
              </w:rPr>
            </w:pPr>
            <w:r>
              <w:rPr>
                <w:spacing w:val="-5"/>
                <w:sz w:val="24"/>
              </w:rPr>
              <w:t>C3</w:t>
            </w:r>
          </w:p>
        </w:tc>
        <w:tc>
          <w:tcPr>
            <w:tcW w:w="1349" w:type="dxa"/>
          </w:tcPr>
          <w:p>
            <w:pPr>
              <w:pStyle w:val="TableParagraph"/>
              <w:ind w:left="335"/>
              <w:jc w:val="left"/>
              <w:rPr>
                <w:sz w:val="24"/>
              </w:rPr>
            </w:pPr>
            <w:r>
              <w:rPr>
                <w:spacing w:val="-5"/>
                <w:sz w:val="24"/>
              </w:rPr>
              <w:t>15</w:t>
            </w:r>
          </w:p>
        </w:tc>
        <w:tc>
          <w:tcPr>
            <w:tcW w:w="1349" w:type="dxa"/>
          </w:tcPr>
          <w:p>
            <w:pPr>
              <w:pStyle w:val="TableParagraph"/>
              <w:ind w:left="336"/>
              <w:jc w:val="left"/>
              <w:rPr>
                <w:sz w:val="24"/>
              </w:rPr>
            </w:pPr>
            <w:r>
              <w:rPr>
                <w:spacing w:val="-5"/>
                <w:sz w:val="24"/>
              </w:rPr>
              <w:t>85</w:t>
            </w:r>
          </w:p>
        </w:tc>
        <w:tc>
          <w:tcPr>
            <w:tcW w:w="1714" w:type="dxa"/>
          </w:tcPr>
          <w:p>
            <w:pPr>
              <w:pStyle w:val="TableParagraph"/>
              <w:spacing w:line="263" w:lineRule="exact"/>
              <w:ind w:left="432"/>
              <w:jc w:val="left"/>
              <w:rPr>
                <w:sz w:val="24"/>
              </w:rPr>
            </w:pPr>
            <w:r>
              <w:rPr>
                <w:spacing w:val="-4"/>
                <w:sz w:val="24"/>
              </w:rPr>
              <w:t>1.83</w:t>
            </w:r>
          </w:p>
        </w:tc>
        <w:tc>
          <w:tcPr>
            <w:tcW w:w="1167" w:type="dxa"/>
          </w:tcPr>
          <w:p>
            <w:pPr>
              <w:pStyle w:val="TableParagraph"/>
              <w:ind w:left="188"/>
              <w:jc w:val="left"/>
              <w:rPr>
                <w:sz w:val="24"/>
              </w:rPr>
            </w:pPr>
            <w:r>
              <w:rPr>
                <w:spacing w:val="-5"/>
                <w:sz w:val="24"/>
              </w:rPr>
              <w:t>644</w:t>
            </w:r>
          </w:p>
        </w:tc>
        <w:tc>
          <w:tcPr>
            <w:tcW w:w="1263" w:type="dxa"/>
          </w:tcPr>
          <w:p>
            <w:pPr>
              <w:pStyle w:val="TableParagraph"/>
              <w:ind w:left="236"/>
              <w:jc w:val="left"/>
              <w:rPr>
                <w:sz w:val="24"/>
              </w:rPr>
            </w:pPr>
            <w:r>
              <w:rPr>
                <w:spacing w:val="-5"/>
                <w:sz w:val="24"/>
              </w:rPr>
              <w:t>255</w:t>
            </w:r>
          </w:p>
        </w:tc>
        <w:tc>
          <w:tcPr>
            <w:tcW w:w="898" w:type="dxa"/>
          </w:tcPr>
          <w:p>
            <w:pPr>
              <w:pStyle w:val="TableParagraph"/>
              <w:spacing w:line="240" w:lineRule="auto" w:before="59"/>
              <w:ind w:right="93"/>
              <w:jc w:val="right"/>
              <w:rPr>
                <w:sz w:val="24"/>
              </w:rPr>
            </w:pPr>
            <w:r>
              <w:rPr>
                <w:spacing w:val="-5"/>
                <w:sz w:val="24"/>
              </w:rPr>
              <w:t>2.0</w:t>
            </w:r>
          </w:p>
        </w:tc>
        <w:tc>
          <w:tcPr>
            <w:tcW w:w="1172" w:type="dxa"/>
          </w:tcPr>
          <w:p>
            <w:pPr>
              <w:pStyle w:val="TableParagraph"/>
              <w:ind w:right="93"/>
              <w:jc w:val="right"/>
              <w:rPr>
                <w:sz w:val="24"/>
              </w:rPr>
            </w:pPr>
            <w:r>
              <w:rPr>
                <w:spacing w:val="-5"/>
                <w:sz w:val="24"/>
              </w:rPr>
              <w:t>580</w:t>
            </w:r>
          </w:p>
        </w:tc>
      </w:tr>
      <w:tr>
        <w:trPr>
          <w:trHeight w:val="753" w:hRule="atLeast"/>
        </w:trPr>
        <w:tc>
          <w:tcPr>
            <w:tcW w:w="1282" w:type="dxa"/>
          </w:tcPr>
          <w:p>
            <w:pPr>
              <w:pStyle w:val="TableParagraph"/>
              <w:ind w:left="287"/>
              <w:jc w:val="left"/>
              <w:rPr>
                <w:sz w:val="24"/>
              </w:rPr>
            </w:pPr>
            <w:r>
              <w:rPr>
                <w:spacing w:val="-5"/>
                <w:sz w:val="24"/>
              </w:rPr>
              <w:t>C4</w:t>
            </w:r>
          </w:p>
        </w:tc>
        <w:tc>
          <w:tcPr>
            <w:tcW w:w="1349" w:type="dxa"/>
          </w:tcPr>
          <w:p>
            <w:pPr>
              <w:pStyle w:val="TableParagraph"/>
              <w:ind w:left="335"/>
              <w:jc w:val="left"/>
              <w:rPr>
                <w:sz w:val="24"/>
              </w:rPr>
            </w:pPr>
            <w:r>
              <w:rPr>
                <w:spacing w:val="-5"/>
                <w:sz w:val="24"/>
              </w:rPr>
              <w:t>20</w:t>
            </w:r>
          </w:p>
        </w:tc>
        <w:tc>
          <w:tcPr>
            <w:tcW w:w="1349" w:type="dxa"/>
          </w:tcPr>
          <w:p>
            <w:pPr>
              <w:pStyle w:val="TableParagraph"/>
              <w:ind w:left="336"/>
              <w:jc w:val="left"/>
              <w:rPr>
                <w:sz w:val="24"/>
              </w:rPr>
            </w:pPr>
            <w:r>
              <w:rPr>
                <w:spacing w:val="-5"/>
                <w:sz w:val="24"/>
              </w:rPr>
              <w:t>80</w:t>
            </w:r>
          </w:p>
        </w:tc>
        <w:tc>
          <w:tcPr>
            <w:tcW w:w="1714" w:type="dxa"/>
          </w:tcPr>
          <w:p>
            <w:pPr>
              <w:pStyle w:val="TableParagraph"/>
              <w:spacing w:line="263" w:lineRule="exact"/>
              <w:ind w:left="432"/>
              <w:jc w:val="left"/>
              <w:rPr>
                <w:sz w:val="24"/>
              </w:rPr>
            </w:pPr>
            <w:r>
              <w:rPr>
                <w:spacing w:val="-4"/>
                <w:sz w:val="24"/>
              </w:rPr>
              <w:t>1.85</w:t>
            </w:r>
          </w:p>
        </w:tc>
        <w:tc>
          <w:tcPr>
            <w:tcW w:w="1167" w:type="dxa"/>
          </w:tcPr>
          <w:p>
            <w:pPr>
              <w:pStyle w:val="TableParagraph"/>
              <w:ind w:left="188"/>
              <w:jc w:val="left"/>
              <w:rPr>
                <w:sz w:val="24"/>
              </w:rPr>
            </w:pPr>
            <w:r>
              <w:rPr>
                <w:spacing w:val="-5"/>
                <w:sz w:val="24"/>
              </w:rPr>
              <w:t>618</w:t>
            </w:r>
          </w:p>
        </w:tc>
        <w:tc>
          <w:tcPr>
            <w:tcW w:w="1263" w:type="dxa"/>
          </w:tcPr>
          <w:p>
            <w:pPr>
              <w:pStyle w:val="TableParagraph"/>
              <w:ind w:left="236"/>
              <w:jc w:val="left"/>
              <w:rPr>
                <w:sz w:val="24"/>
              </w:rPr>
            </w:pPr>
            <w:r>
              <w:rPr>
                <w:spacing w:val="-5"/>
                <w:sz w:val="24"/>
              </w:rPr>
              <w:t>331</w:t>
            </w:r>
          </w:p>
        </w:tc>
        <w:tc>
          <w:tcPr>
            <w:tcW w:w="898" w:type="dxa"/>
          </w:tcPr>
          <w:p>
            <w:pPr>
              <w:pStyle w:val="TableParagraph"/>
              <w:spacing w:line="240" w:lineRule="auto" w:before="54"/>
              <w:ind w:right="93"/>
              <w:jc w:val="right"/>
              <w:rPr>
                <w:sz w:val="24"/>
              </w:rPr>
            </w:pPr>
            <w:r>
              <w:rPr>
                <w:spacing w:val="-5"/>
                <w:sz w:val="24"/>
              </w:rPr>
              <w:t>2.4</w:t>
            </w:r>
          </w:p>
        </w:tc>
        <w:tc>
          <w:tcPr>
            <w:tcW w:w="1172" w:type="dxa"/>
          </w:tcPr>
          <w:p>
            <w:pPr>
              <w:pStyle w:val="TableParagraph"/>
              <w:ind w:right="93"/>
              <w:jc w:val="right"/>
              <w:rPr>
                <w:sz w:val="24"/>
              </w:rPr>
            </w:pPr>
            <w:r>
              <w:rPr>
                <w:spacing w:val="-5"/>
                <w:sz w:val="24"/>
              </w:rPr>
              <w:t>600</w:t>
            </w:r>
          </w:p>
        </w:tc>
      </w:tr>
      <w:tr>
        <w:trPr>
          <w:trHeight w:val="748" w:hRule="atLeast"/>
        </w:trPr>
        <w:tc>
          <w:tcPr>
            <w:tcW w:w="1282" w:type="dxa"/>
          </w:tcPr>
          <w:p>
            <w:pPr>
              <w:pStyle w:val="TableParagraph"/>
              <w:ind w:left="287"/>
              <w:jc w:val="left"/>
              <w:rPr>
                <w:sz w:val="24"/>
              </w:rPr>
            </w:pPr>
            <w:r>
              <w:rPr>
                <w:spacing w:val="-5"/>
                <w:sz w:val="24"/>
              </w:rPr>
              <w:t>C5</w:t>
            </w:r>
          </w:p>
        </w:tc>
        <w:tc>
          <w:tcPr>
            <w:tcW w:w="1349" w:type="dxa"/>
          </w:tcPr>
          <w:p>
            <w:pPr>
              <w:pStyle w:val="TableParagraph"/>
              <w:ind w:left="335"/>
              <w:jc w:val="left"/>
              <w:rPr>
                <w:sz w:val="24"/>
              </w:rPr>
            </w:pPr>
            <w:r>
              <w:rPr>
                <w:spacing w:val="-5"/>
                <w:sz w:val="24"/>
              </w:rPr>
              <w:t>25</w:t>
            </w:r>
          </w:p>
        </w:tc>
        <w:tc>
          <w:tcPr>
            <w:tcW w:w="1349" w:type="dxa"/>
          </w:tcPr>
          <w:p>
            <w:pPr>
              <w:pStyle w:val="TableParagraph"/>
              <w:ind w:left="336"/>
              <w:jc w:val="left"/>
              <w:rPr>
                <w:sz w:val="24"/>
              </w:rPr>
            </w:pPr>
            <w:r>
              <w:rPr>
                <w:spacing w:val="-5"/>
                <w:sz w:val="24"/>
              </w:rPr>
              <w:t>75</w:t>
            </w:r>
          </w:p>
        </w:tc>
        <w:tc>
          <w:tcPr>
            <w:tcW w:w="1714" w:type="dxa"/>
          </w:tcPr>
          <w:p>
            <w:pPr>
              <w:pStyle w:val="TableParagraph"/>
              <w:spacing w:line="263" w:lineRule="exact"/>
              <w:ind w:left="432"/>
              <w:jc w:val="left"/>
              <w:rPr>
                <w:sz w:val="24"/>
              </w:rPr>
            </w:pPr>
            <w:r>
              <w:rPr>
                <w:spacing w:val="-4"/>
                <w:sz w:val="24"/>
              </w:rPr>
              <w:t>1.87</w:t>
            </w:r>
          </w:p>
        </w:tc>
        <w:tc>
          <w:tcPr>
            <w:tcW w:w="1167" w:type="dxa"/>
          </w:tcPr>
          <w:p>
            <w:pPr>
              <w:pStyle w:val="TableParagraph"/>
              <w:ind w:left="188"/>
              <w:jc w:val="left"/>
              <w:rPr>
                <w:sz w:val="24"/>
              </w:rPr>
            </w:pPr>
            <w:r>
              <w:rPr>
                <w:spacing w:val="-5"/>
                <w:sz w:val="24"/>
              </w:rPr>
              <w:t>695</w:t>
            </w:r>
          </w:p>
        </w:tc>
        <w:tc>
          <w:tcPr>
            <w:tcW w:w="1263" w:type="dxa"/>
          </w:tcPr>
          <w:p>
            <w:pPr>
              <w:pStyle w:val="TableParagraph"/>
              <w:ind w:left="236"/>
              <w:jc w:val="left"/>
              <w:rPr>
                <w:sz w:val="24"/>
              </w:rPr>
            </w:pPr>
            <w:r>
              <w:rPr>
                <w:spacing w:val="-5"/>
                <w:sz w:val="24"/>
              </w:rPr>
              <w:t>383</w:t>
            </w:r>
          </w:p>
        </w:tc>
        <w:tc>
          <w:tcPr>
            <w:tcW w:w="898" w:type="dxa"/>
          </w:tcPr>
          <w:p>
            <w:pPr>
              <w:pStyle w:val="TableParagraph"/>
              <w:spacing w:line="240" w:lineRule="auto" w:before="54"/>
              <w:ind w:right="93"/>
              <w:jc w:val="right"/>
              <w:rPr>
                <w:sz w:val="24"/>
              </w:rPr>
            </w:pPr>
            <w:r>
              <w:rPr>
                <w:spacing w:val="-5"/>
                <w:sz w:val="24"/>
              </w:rPr>
              <w:t>2.5</w:t>
            </w:r>
          </w:p>
        </w:tc>
        <w:tc>
          <w:tcPr>
            <w:tcW w:w="1172" w:type="dxa"/>
          </w:tcPr>
          <w:p>
            <w:pPr>
              <w:pStyle w:val="TableParagraph"/>
              <w:ind w:right="93"/>
              <w:jc w:val="right"/>
              <w:rPr>
                <w:sz w:val="24"/>
              </w:rPr>
            </w:pPr>
            <w:r>
              <w:rPr>
                <w:spacing w:val="-5"/>
                <w:sz w:val="24"/>
              </w:rPr>
              <w:t>630</w:t>
            </w:r>
          </w:p>
        </w:tc>
      </w:tr>
    </w:tbl>
    <w:p>
      <w:pPr>
        <w:spacing w:before="0"/>
        <w:ind w:left="2114" w:right="0" w:firstLine="0"/>
        <w:jc w:val="left"/>
        <w:rPr>
          <w:b/>
          <w:sz w:val="24"/>
        </w:rPr>
      </w:pPr>
      <w:r>
        <w:rPr>
          <w:b/>
          <w:sz w:val="24"/>
        </w:rPr>
        <w:t>pulverized</w:t>
      </w:r>
      <w:r>
        <w:rPr>
          <w:b/>
          <w:spacing w:val="-3"/>
          <w:sz w:val="24"/>
        </w:rPr>
        <w:t> </w:t>
      </w:r>
      <w:r>
        <w:rPr>
          <w:b/>
          <w:sz w:val="24"/>
        </w:rPr>
        <w:t>periwinkle</w:t>
      </w:r>
      <w:r>
        <w:rPr>
          <w:b/>
          <w:spacing w:val="-2"/>
          <w:sz w:val="24"/>
        </w:rPr>
        <w:t> </w:t>
      </w:r>
      <w:r>
        <w:rPr>
          <w:b/>
          <w:sz w:val="24"/>
        </w:rPr>
        <w:t>shell</w:t>
      </w:r>
      <w:r>
        <w:rPr>
          <w:b/>
          <w:spacing w:val="-5"/>
          <w:sz w:val="24"/>
        </w:rPr>
        <w:t> </w:t>
      </w:r>
      <w:r>
        <w:rPr>
          <w:b/>
          <w:sz w:val="24"/>
        </w:rPr>
        <w:t>and</w:t>
      </w:r>
      <w:r>
        <w:rPr>
          <w:b/>
          <w:spacing w:val="-1"/>
          <w:sz w:val="24"/>
        </w:rPr>
        <w:t> </w:t>
      </w:r>
      <w:r>
        <w:rPr>
          <w:b/>
          <w:sz w:val="24"/>
        </w:rPr>
        <w:t>coconut shell</w:t>
      </w:r>
      <w:r>
        <w:rPr>
          <w:b/>
          <w:spacing w:val="-6"/>
          <w:sz w:val="24"/>
        </w:rPr>
        <w:t> </w:t>
      </w:r>
      <w:r>
        <w:rPr>
          <w:b/>
          <w:sz w:val="24"/>
        </w:rPr>
        <w:t>charcoal) at 950</w:t>
      </w:r>
      <w:r>
        <w:rPr>
          <w:rFonts w:ascii="Cambria Math" w:hAnsi="Cambria Math"/>
          <w:sz w:val="24"/>
        </w:rPr>
        <w:t>℃</w:t>
      </w:r>
      <w:r>
        <w:rPr>
          <w:rFonts w:ascii="Cambria Math" w:hAnsi="Cambria Math"/>
          <w:spacing w:val="5"/>
          <w:sz w:val="24"/>
        </w:rPr>
        <w:t> </w:t>
      </w:r>
      <w:r>
        <w:rPr>
          <w:b/>
          <w:sz w:val="24"/>
        </w:rPr>
        <w:t>for</w:t>
      </w:r>
      <w:r>
        <w:rPr>
          <w:b/>
          <w:spacing w:val="-7"/>
          <w:sz w:val="24"/>
        </w:rPr>
        <w:t> </w:t>
      </w:r>
      <w:r>
        <w:rPr>
          <w:b/>
          <w:sz w:val="24"/>
        </w:rPr>
        <w:t>3 </w:t>
      </w:r>
      <w:r>
        <w:rPr>
          <w:b/>
          <w:spacing w:val="-2"/>
          <w:sz w:val="24"/>
        </w:rPr>
        <w:t>hours</w:t>
      </w:r>
    </w:p>
    <w:p>
      <w:pPr>
        <w:spacing w:after="0"/>
        <w:jc w:val="left"/>
        <w:rPr>
          <w:sz w:val="24"/>
        </w:rPr>
        <w:sectPr>
          <w:pgSz w:w="11910" w:h="16840"/>
          <w:pgMar w:header="0" w:footer="854" w:top="1360" w:bottom="1040" w:left="320" w:right="220"/>
        </w:sectPr>
      </w:pPr>
    </w:p>
    <w:p>
      <w:pPr>
        <w:pStyle w:val="BodyText"/>
        <w:ind w:left="1141"/>
        <w:rPr>
          <w:sz w:val="20"/>
        </w:rPr>
      </w:pPr>
      <w:r>
        <w:rPr>
          <w:sz w:val="20"/>
        </w:rPr>
        <w:drawing>
          <wp:inline distT="0" distB="0" distL="0" distR="0">
            <wp:extent cx="5445424" cy="3072383"/>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43" cstate="print"/>
                    <a:stretch>
                      <a:fillRect/>
                    </a:stretch>
                  </pic:blipFill>
                  <pic:spPr>
                    <a:xfrm>
                      <a:off x="0" y="0"/>
                      <a:ext cx="5445424" cy="3072383"/>
                    </a:xfrm>
                    <a:prstGeom prst="rect">
                      <a:avLst/>
                    </a:prstGeom>
                  </pic:spPr>
                </pic:pic>
              </a:graphicData>
            </a:graphic>
          </wp:inline>
        </w:drawing>
      </w:r>
      <w:r>
        <w:rPr>
          <w:sz w:val="20"/>
        </w:rPr>
      </w:r>
    </w:p>
    <w:p>
      <w:pPr>
        <w:pStyle w:val="BodyText"/>
        <w:spacing w:before="204"/>
        <w:rPr>
          <w:b/>
        </w:rPr>
      </w:pPr>
    </w:p>
    <w:p>
      <w:pPr>
        <w:pStyle w:val="BodyText"/>
        <w:ind w:right="519"/>
        <w:jc w:val="center"/>
        <w:rPr>
          <w:rFonts w:ascii="Cambria Math" w:hAnsi="Cambria Math"/>
        </w:rPr>
      </w:pPr>
      <w:r>
        <w:rPr/>
        <w:t>Fig. 4.9:</w:t>
      </w:r>
      <w:r>
        <w:rPr>
          <w:spacing w:val="-3"/>
        </w:rPr>
        <w:t> </w:t>
      </w:r>
      <w:r>
        <w:rPr/>
        <w:t>Hardness</w:t>
      </w:r>
      <w:r>
        <w:rPr>
          <w:spacing w:val="-4"/>
        </w:rPr>
        <w:t> </w:t>
      </w:r>
      <w:r>
        <w:rPr/>
        <w:t>Profile</w:t>
      </w:r>
      <w:r>
        <w:rPr>
          <w:spacing w:val="-4"/>
        </w:rPr>
        <w:t> </w:t>
      </w:r>
      <w:r>
        <w:rPr/>
        <w:t>at</w:t>
      </w:r>
      <w:r>
        <w:rPr>
          <w:spacing w:val="3"/>
        </w:rPr>
        <w:t> </w:t>
      </w:r>
      <w:r>
        <w:rPr>
          <w:spacing w:val="-4"/>
        </w:rPr>
        <w:t>950</w:t>
      </w:r>
      <w:r>
        <w:rPr>
          <w:rFonts w:ascii="Cambria Math" w:hAnsi="Cambria Math"/>
          <w:spacing w:val="-4"/>
        </w:rPr>
        <w:t>℃</w:t>
      </w:r>
    </w:p>
    <w:p>
      <w:pPr>
        <w:pStyle w:val="BodyText"/>
        <w:spacing w:before="231"/>
        <w:rPr>
          <w:rFonts w:ascii="Cambria Math"/>
          <w:sz w:val="20"/>
        </w:rPr>
      </w:pPr>
      <w:r>
        <w:rPr/>
        <mc:AlternateContent>
          <mc:Choice Requires="wps">
            <w:drawing>
              <wp:anchor distT="0" distB="0" distL="0" distR="0" allowOverlap="1" layoutInCell="1" locked="0" behindDoc="1" simplePos="0" relativeHeight="487618048">
                <wp:simplePos x="0" y="0"/>
                <wp:positionH relativeFrom="page">
                  <wp:posOffset>1501141</wp:posOffset>
                </wp:positionH>
                <wp:positionV relativeFrom="paragraph">
                  <wp:posOffset>311058</wp:posOffset>
                </wp:positionV>
                <wp:extent cx="4585335" cy="275272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4585335" cy="2752725"/>
                          <a:chExt cx="4585335" cy="2752725"/>
                        </a:xfrm>
                      </wpg:grpSpPr>
                      <pic:pic>
                        <pic:nvPicPr>
                          <pic:cNvPr id="111" name="Image 111"/>
                          <pic:cNvPicPr/>
                        </pic:nvPicPr>
                        <pic:blipFill>
                          <a:blip r:embed="rId44" cstate="print"/>
                          <a:stretch>
                            <a:fillRect/>
                          </a:stretch>
                        </pic:blipFill>
                        <pic:spPr>
                          <a:xfrm>
                            <a:off x="0" y="0"/>
                            <a:ext cx="4584952" cy="2752725"/>
                          </a:xfrm>
                          <a:prstGeom prst="rect">
                            <a:avLst/>
                          </a:prstGeom>
                        </pic:spPr>
                      </pic:pic>
                      <wps:wsp>
                        <wps:cNvPr id="112" name="Graphic 112"/>
                        <wps:cNvSpPr/>
                        <wps:spPr>
                          <a:xfrm>
                            <a:off x="3694429" y="2240407"/>
                            <a:ext cx="247650" cy="247650"/>
                          </a:xfrm>
                          <a:custGeom>
                            <a:avLst/>
                            <a:gdLst/>
                            <a:ahLst/>
                            <a:cxnLst/>
                            <a:rect l="l" t="t" r="r" b="b"/>
                            <a:pathLst>
                              <a:path w="247650" h="247650">
                                <a:moveTo>
                                  <a:pt x="247650" y="0"/>
                                </a:moveTo>
                                <a:lnTo>
                                  <a:pt x="0" y="0"/>
                                </a:lnTo>
                                <a:lnTo>
                                  <a:pt x="0" y="247649"/>
                                </a:lnTo>
                                <a:lnTo>
                                  <a:pt x="247650" y="247649"/>
                                </a:lnTo>
                                <a:lnTo>
                                  <a:pt x="2476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18.200081pt;margin-top:24.492813pt;width:361.05pt;height:216.75pt;mso-position-horizontal-relative:page;mso-position-vertical-relative:paragraph;z-index:-15698432;mso-wrap-distance-left:0;mso-wrap-distance-right:0" id="docshapegroup96" coordorigin="2364,490" coordsize="7221,4335">
                <v:shape style="position:absolute;left:2364;top:489;width:7221;height:4335" type="#_x0000_t75" id="docshape97" stroked="false">
                  <v:imagedata r:id="rId44" o:title=""/>
                </v:shape>
                <v:rect style="position:absolute;left:8182;top:4018;width:390;height:390" id="docshape98" filled="true" fillcolor="#ffffff" stroked="false">
                  <v:fill type="solid"/>
                </v:rect>
                <w10:wrap type="topAndBottom"/>
              </v:group>
            </w:pict>
          </mc:Fallback>
        </mc:AlternateContent>
      </w:r>
    </w:p>
    <w:p>
      <w:pPr>
        <w:pStyle w:val="BodyText"/>
        <w:spacing w:before="191"/>
        <w:rPr>
          <w:rFonts w:ascii="Cambria Math"/>
        </w:rPr>
      </w:pPr>
    </w:p>
    <w:p>
      <w:pPr>
        <w:pStyle w:val="BodyText"/>
        <w:ind w:left="3958"/>
      </w:pPr>
      <w:r>
        <w:rPr/>
        <w:t>Fig.</w:t>
      </w:r>
      <w:r>
        <w:rPr>
          <w:spacing w:val="1"/>
        </w:rPr>
        <w:t> </w:t>
      </w:r>
      <w:r>
        <w:rPr/>
        <w:t>4.10:</w:t>
      </w:r>
      <w:r>
        <w:rPr>
          <w:spacing w:val="-4"/>
        </w:rPr>
        <w:t> </w:t>
      </w:r>
      <w:r>
        <w:rPr/>
        <w:t>Effect</w:t>
      </w:r>
      <w:r>
        <w:rPr>
          <w:spacing w:val="-1"/>
        </w:rPr>
        <w:t> </w:t>
      </w:r>
      <w:r>
        <w:rPr/>
        <w:t>of</w:t>
      </w:r>
      <w:r>
        <w:rPr>
          <w:spacing w:val="-8"/>
        </w:rPr>
        <w:t> </w:t>
      </w:r>
      <w:r>
        <w:rPr/>
        <w:t>the</w:t>
      </w:r>
      <w:r>
        <w:rPr>
          <w:spacing w:val="-1"/>
        </w:rPr>
        <w:t> </w:t>
      </w:r>
      <w:r>
        <w:rPr/>
        <w:t>Energizer at </w:t>
      </w:r>
      <w:r>
        <w:rPr>
          <w:spacing w:val="-4"/>
        </w:rPr>
        <w:t>950</w:t>
      </w:r>
      <w:r>
        <w:rPr>
          <w:spacing w:val="-4"/>
          <w:vertAlign w:val="superscript"/>
        </w:rPr>
        <w:t>0</w:t>
      </w:r>
      <w:r>
        <w:rPr>
          <w:spacing w:val="-4"/>
          <w:vertAlign w:val="baseline"/>
        </w:rPr>
        <w:t>C</w:t>
      </w:r>
    </w:p>
    <w:p>
      <w:pPr>
        <w:pStyle w:val="BodyText"/>
        <w:spacing w:before="197"/>
      </w:pPr>
    </w:p>
    <w:p>
      <w:pPr>
        <w:pStyle w:val="BodyText"/>
        <w:spacing w:line="480" w:lineRule="auto"/>
        <w:ind w:left="1841" w:right="1215"/>
        <w:jc w:val="both"/>
      </w:pPr>
      <w:r>
        <w:rPr/>
        <w:t>Figure4.9 – 4.10 and Tables 4.12 – 4.14 showedwith increase in percentage of the energizer i.e. pulverized periwinkle shell, there is an increase in average hardness value from 400Hv to 630Hv and effective case depth from 1.0mm to 2.5mm at temperature</w:t>
      </w:r>
      <w:r>
        <w:rPr>
          <w:spacing w:val="48"/>
        </w:rPr>
        <w:t> </w:t>
      </w:r>
      <w:r>
        <w:rPr/>
        <w:t>of950</w:t>
      </w:r>
      <w:r>
        <w:rPr>
          <w:rFonts w:ascii="Cambria Math" w:hAnsi="Cambria Math"/>
        </w:rPr>
        <w:t>℃</w:t>
      </w:r>
      <w:r>
        <w:rPr>
          <w:rFonts w:ascii="Cambria Math" w:hAnsi="Cambria Math"/>
          <w:spacing w:val="60"/>
        </w:rPr>
        <w:t> </w:t>
      </w:r>
      <w:r>
        <w:rPr/>
        <w:t>and</w:t>
      </w:r>
      <w:r>
        <w:rPr>
          <w:spacing w:val="49"/>
        </w:rPr>
        <w:t> </w:t>
      </w:r>
      <w:r>
        <w:rPr/>
        <w:t>time</w:t>
      </w:r>
      <w:r>
        <w:rPr>
          <w:spacing w:val="53"/>
        </w:rPr>
        <w:t> </w:t>
      </w:r>
      <w:r>
        <w:rPr/>
        <w:t>changes</w:t>
      </w:r>
      <w:r>
        <w:rPr>
          <w:spacing w:val="51"/>
        </w:rPr>
        <w:t> </w:t>
      </w:r>
      <w:r>
        <w:rPr/>
        <w:t>from</w:t>
      </w:r>
      <w:r>
        <w:rPr>
          <w:spacing w:val="41"/>
        </w:rPr>
        <w:t> </w:t>
      </w:r>
      <w:r>
        <w:rPr/>
        <w:t>one</w:t>
      </w:r>
      <w:r>
        <w:rPr>
          <w:spacing w:val="48"/>
        </w:rPr>
        <w:t> </w:t>
      </w:r>
      <w:r>
        <w:rPr/>
        <w:t>to</w:t>
      </w:r>
      <w:r>
        <w:rPr>
          <w:spacing w:val="48"/>
        </w:rPr>
        <w:t> </w:t>
      </w:r>
      <w:r>
        <w:rPr/>
        <w:t>three</w:t>
      </w:r>
      <w:r>
        <w:rPr>
          <w:spacing w:val="48"/>
        </w:rPr>
        <w:t> </w:t>
      </w:r>
      <w:r>
        <w:rPr/>
        <w:t>hours.</w:t>
      </w:r>
      <w:r>
        <w:rPr>
          <w:spacing w:val="51"/>
        </w:rPr>
        <w:t> </w:t>
      </w:r>
      <w:r>
        <w:rPr/>
        <w:t>Furthermore,</w:t>
      </w:r>
      <w:r>
        <w:rPr>
          <w:spacing w:val="47"/>
        </w:rPr>
        <w:t> </w:t>
      </w:r>
      <w:r>
        <w:rPr>
          <w:spacing w:val="-5"/>
        </w:rPr>
        <w:t>the</w:t>
      </w:r>
    </w:p>
    <w:p>
      <w:pPr>
        <w:spacing w:after="0" w:line="480" w:lineRule="auto"/>
        <w:jc w:val="both"/>
        <w:sectPr>
          <w:pgSz w:w="11910" w:h="16840"/>
          <w:pgMar w:header="0" w:footer="854" w:top="1420" w:bottom="1040" w:left="320" w:right="220"/>
        </w:sectPr>
      </w:pPr>
    </w:p>
    <w:p>
      <w:pPr>
        <w:pStyle w:val="BodyText"/>
        <w:spacing w:line="480" w:lineRule="auto" w:before="78"/>
        <w:ind w:left="1841" w:right="1215"/>
        <w:jc w:val="both"/>
      </w:pPr>
      <w:r>
        <w:rPr/>
        <w:t>carbon content after carburization (%C) increases with increase in the percentage of pulverized periwinkle shell which served as energizer. However, the results indicate that the energizer facilitates the increase of carbon from 1.79 to 1.87% for two and three hours of carburizing time due to increase in time and temperature aiding diffusion rate of carbon into the steel</w:t>
      </w:r>
      <w:r>
        <w:rPr>
          <w:b/>
        </w:rPr>
        <w:t>.</w:t>
      </w:r>
      <w:r>
        <w:rPr/>
        <w:t>This result obtained compared favourably with the result obtained by Asuquo</w:t>
      </w:r>
      <w:r>
        <w:rPr>
          <w:i/>
        </w:rPr>
        <w:t>et al </w:t>
      </w:r>
      <w:r>
        <w:rPr/>
        <w:t>(2013b) and Atanda</w:t>
      </w:r>
      <w:r>
        <w:rPr>
          <w:i/>
        </w:rPr>
        <w:t>et al </w:t>
      </w:r>
      <w:r>
        <w:rPr/>
        <w:t>(2009).</w:t>
      </w:r>
    </w:p>
    <w:p>
      <w:pPr>
        <w:pStyle w:val="Heading1"/>
        <w:numPr>
          <w:ilvl w:val="1"/>
          <w:numId w:val="15"/>
        </w:numPr>
        <w:tabs>
          <w:tab w:pos="1841" w:val="left" w:leader="none"/>
        </w:tabs>
        <w:spacing w:line="480" w:lineRule="auto" w:before="208" w:after="0"/>
        <w:ind w:left="1841" w:right="1220" w:hanging="721"/>
        <w:jc w:val="left"/>
      </w:pPr>
      <w:r>
        <w:rPr/>
        <w:t>EFFECT</w:t>
      </w:r>
      <w:r>
        <w:rPr>
          <w:spacing w:val="33"/>
        </w:rPr>
        <w:t> </w:t>
      </w:r>
      <w:r>
        <w:rPr/>
        <w:t>OF</w:t>
      </w:r>
      <w:r>
        <w:rPr>
          <w:spacing w:val="33"/>
        </w:rPr>
        <w:t> </w:t>
      </w:r>
      <w:r>
        <w:rPr/>
        <w:t>TIME</w:t>
      </w:r>
      <w:r>
        <w:rPr>
          <w:spacing w:val="33"/>
        </w:rPr>
        <w:t> </w:t>
      </w:r>
      <w:r>
        <w:rPr/>
        <w:t>AND</w:t>
      </w:r>
      <w:r>
        <w:rPr>
          <w:spacing w:val="35"/>
        </w:rPr>
        <w:t> </w:t>
      </w:r>
      <w:r>
        <w:rPr/>
        <w:t>TEMPERATURE</w:t>
      </w:r>
      <w:r>
        <w:rPr>
          <w:spacing w:val="33"/>
        </w:rPr>
        <w:t> </w:t>
      </w:r>
      <w:r>
        <w:rPr/>
        <w:t>ON</w:t>
      </w:r>
      <w:r>
        <w:rPr>
          <w:spacing w:val="35"/>
        </w:rPr>
        <w:t> </w:t>
      </w:r>
      <w:r>
        <w:rPr/>
        <w:t>EFFECTIVE</w:t>
      </w:r>
      <w:r>
        <w:rPr>
          <w:spacing w:val="39"/>
        </w:rPr>
        <w:t> </w:t>
      </w:r>
      <w:r>
        <w:rPr/>
        <w:t>CASE</w:t>
      </w:r>
      <w:r>
        <w:rPr>
          <w:spacing w:val="34"/>
        </w:rPr>
        <w:t> </w:t>
      </w:r>
      <w:r>
        <w:rPr/>
        <w:t>DEPTH OF PACK CARBURIZATION</w:t>
      </w:r>
    </w:p>
    <w:p>
      <w:pPr>
        <w:pStyle w:val="BodyText"/>
        <w:spacing w:line="480" w:lineRule="auto"/>
        <w:ind w:left="1841" w:right="1220"/>
        <w:jc w:val="both"/>
      </w:pPr>
      <w:r>
        <w:rPr/>
        <w:t>Figure 4.11 – 4.13 showed that with increase in carburizing time, the effective case depth</w:t>
      </w:r>
      <w:r>
        <w:rPr>
          <w:spacing w:val="-2"/>
        </w:rPr>
        <w:t> </w:t>
      </w:r>
      <w:r>
        <w:rPr/>
        <w:t>increase</w:t>
      </w:r>
      <w:r>
        <w:rPr>
          <w:spacing w:val="5"/>
        </w:rPr>
        <w:t> </w:t>
      </w:r>
      <w:r>
        <w:rPr/>
        <w:t>from</w:t>
      </w:r>
      <w:r>
        <w:rPr>
          <w:spacing w:val="-8"/>
        </w:rPr>
        <w:t> </w:t>
      </w:r>
      <w:r>
        <w:rPr/>
        <w:t>0.5mm</w:t>
      </w:r>
      <w:r>
        <w:rPr>
          <w:spacing w:val="-4"/>
        </w:rPr>
        <w:t> </w:t>
      </w:r>
      <w:r>
        <w:rPr/>
        <w:t>to</w:t>
      </w:r>
      <w:r>
        <w:rPr>
          <w:spacing w:val="5"/>
        </w:rPr>
        <w:t> </w:t>
      </w:r>
      <w:r>
        <w:rPr/>
        <w:t>1.8mm</w:t>
      </w:r>
      <w:r>
        <w:rPr>
          <w:spacing w:val="-4"/>
        </w:rPr>
        <w:t> </w:t>
      </w:r>
      <w:r>
        <w:rPr/>
        <w:t>at</w:t>
      </w:r>
      <w:r>
        <w:rPr>
          <w:spacing w:val="12"/>
        </w:rPr>
        <w:t> </w:t>
      </w:r>
      <w:r>
        <w:rPr/>
        <w:t>850</w:t>
      </w:r>
      <w:r>
        <w:rPr>
          <w:rFonts w:ascii="Cambria Math" w:hAnsi="Cambria Math"/>
        </w:rPr>
        <w:t>℃</w:t>
      </w:r>
      <w:r>
        <w:rPr/>
        <w:t>,</w:t>
      </w:r>
      <w:r>
        <w:rPr>
          <w:spacing w:val="3"/>
        </w:rPr>
        <w:t> </w:t>
      </w:r>
      <w:r>
        <w:rPr/>
        <w:t>1.2mm</w:t>
      </w:r>
      <w:r>
        <w:rPr>
          <w:spacing w:val="-4"/>
        </w:rPr>
        <w:t> </w:t>
      </w:r>
      <w:r>
        <w:rPr/>
        <w:t>to</w:t>
      </w:r>
      <w:r>
        <w:rPr>
          <w:spacing w:val="5"/>
        </w:rPr>
        <w:t> </w:t>
      </w:r>
      <w:r>
        <w:rPr/>
        <w:t>2.1mm</w:t>
      </w:r>
      <w:r>
        <w:rPr>
          <w:spacing w:val="-1"/>
        </w:rPr>
        <w:t> </w:t>
      </w:r>
      <w:r>
        <w:rPr/>
        <w:t>900</w:t>
      </w:r>
      <w:r>
        <w:rPr>
          <w:rFonts w:ascii="Cambria Math" w:hAnsi="Cambria Math"/>
        </w:rPr>
        <w:t>℃</w:t>
      </w:r>
      <w:r>
        <w:rPr>
          <w:rFonts w:ascii="Cambria Math" w:hAnsi="Cambria Math"/>
          <w:spacing w:val="-3"/>
        </w:rPr>
        <w:t> </w:t>
      </w:r>
      <w:r>
        <w:rPr/>
        <w:t>and</w:t>
      </w:r>
      <w:r>
        <w:rPr>
          <w:spacing w:val="1"/>
        </w:rPr>
        <w:t> </w:t>
      </w:r>
      <w:r>
        <w:rPr/>
        <w:t>1.0mm</w:t>
      </w:r>
      <w:r>
        <w:rPr>
          <w:spacing w:val="-4"/>
        </w:rPr>
        <w:t> </w:t>
      </w:r>
      <w:r>
        <w:rPr>
          <w:spacing w:val="-5"/>
        </w:rPr>
        <w:t>to</w:t>
      </w:r>
    </w:p>
    <w:p>
      <w:pPr>
        <w:pStyle w:val="BodyText"/>
        <w:spacing w:line="480" w:lineRule="auto"/>
        <w:ind w:left="1841" w:right="1218"/>
        <w:jc w:val="both"/>
      </w:pPr>
      <w:r>
        <w:rPr/>
        <w:t>2.5mm 950</w:t>
      </w:r>
      <w:r>
        <w:rPr>
          <w:rFonts w:ascii="Cambria Math" w:hAnsi="Cambria Math"/>
        </w:rPr>
        <w:t>℃</w:t>
      </w:r>
      <w:r>
        <w:rPr/>
        <w:t>. This was also influenced by the increase in the percentage of</w:t>
      </w:r>
      <w:r>
        <w:rPr>
          <w:spacing w:val="40"/>
        </w:rPr>
        <w:t> </w:t>
      </w:r>
      <w:r>
        <w:rPr/>
        <w:t>pulverized periwinkle shell which serves as energizer in the matrix of the carburizer. This is similar to the report byOhize (2009).</w:t>
      </w:r>
    </w:p>
    <w:p>
      <w:pPr>
        <w:pStyle w:val="BodyText"/>
        <w:ind w:left="2134"/>
        <w:rPr>
          <w:sz w:val="20"/>
        </w:rPr>
      </w:pPr>
      <w:r>
        <w:rPr>
          <w:sz w:val="20"/>
        </w:rPr>
        <mc:AlternateContent>
          <mc:Choice Requires="wps">
            <w:drawing>
              <wp:inline distT="0" distB="0" distL="0" distR="0">
                <wp:extent cx="4732655" cy="2533015"/>
                <wp:effectExtent l="0" t="0" r="0" b="635"/>
                <wp:docPr id="113" name="Group 113"/>
                <wp:cNvGraphicFramePr>
                  <a:graphicFrameLocks/>
                </wp:cNvGraphicFramePr>
                <a:graphic>
                  <a:graphicData uri="http://schemas.microsoft.com/office/word/2010/wordprocessingGroup">
                    <wpg:wgp>
                      <wpg:cNvPr id="113" name="Group 113"/>
                      <wpg:cNvGrpSpPr/>
                      <wpg:grpSpPr>
                        <a:xfrm>
                          <a:off x="0" y="0"/>
                          <a:ext cx="4732655" cy="2533015"/>
                          <a:chExt cx="4732655" cy="2533015"/>
                        </a:xfrm>
                      </wpg:grpSpPr>
                      <pic:pic>
                        <pic:nvPicPr>
                          <pic:cNvPr id="114" name="Image 114"/>
                          <pic:cNvPicPr/>
                        </pic:nvPicPr>
                        <pic:blipFill>
                          <a:blip r:embed="rId45" cstate="print"/>
                          <a:stretch>
                            <a:fillRect/>
                          </a:stretch>
                        </pic:blipFill>
                        <pic:spPr>
                          <a:xfrm>
                            <a:off x="0" y="0"/>
                            <a:ext cx="4346828" cy="2533015"/>
                          </a:xfrm>
                          <a:prstGeom prst="rect">
                            <a:avLst/>
                          </a:prstGeom>
                        </pic:spPr>
                      </pic:pic>
                      <wps:wsp>
                        <wps:cNvPr id="115" name="Graphic 115"/>
                        <wps:cNvSpPr/>
                        <wps:spPr>
                          <a:xfrm>
                            <a:off x="3968749" y="2041525"/>
                            <a:ext cx="763905" cy="247650"/>
                          </a:xfrm>
                          <a:custGeom>
                            <a:avLst/>
                            <a:gdLst/>
                            <a:ahLst/>
                            <a:cxnLst/>
                            <a:rect l="l" t="t" r="r" b="b"/>
                            <a:pathLst>
                              <a:path w="763905" h="247650">
                                <a:moveTo>
                                  <a:pt x="763904" y="0"/>
                                </a:moveTo>
                                <a:lnTo>
                                  <a:pt x="0" y="0"/>
                                </a:lnTo>
                                <a:lnTo>
                                  <a:pt x="0" y="247650"/>
                                </a:lnTo>
                                <a:lnTo>
                                  <a:pt x="763904" y="247650"/>
                                </a:lnTo>
                                <a:lnTo>
                                  <a:pt x="76390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72.65pt;height:199.45pt;mso-position-horizontal-relative:char;mso-position-vertical-relative:line" id="docshapegroup99" coordorigin="0,0" coordsize="7453,3989">
                <v:shape style="position:absolute;left:0;top:0;width:6846;height:3989" type="#_x0000_t75" id="docshape100" stroked="false">
                  <v:imagedata r:id="rId45" o:title=""/>
                </v:shape>
                <v:rect style="position:absolute;left:6250;top:3215;width:1203;height:390" id="docshape101" filled="true" fillcolor="#ffffff" stroked="false">
                  <v:fill type="solid"/>
                </v:rect>
              </v:group>
            </w:pict>
          </mc:Fallback>
        </mc:AlternateContent>
      </w:r>
      <w:r>
        <w:rPr>
          <w:sz w:val="20"/>
        </w:rPr>
      </w:r>
    </w:p>
    <w:p>
      <w:pPr>
        <w:spacing w:before="248"/>
        <w:ind w:left="0" w:right="96" w:firstLine="0"/>
        <w:jc w:val="center"/>
        <w:rPr>
          <w:rFonts w:ascii="Cambria Math" w:hAnsi="Cambria Math"/>
          <w:sz w:val="24"/>
        </w:rPr>
      </w:pPr>
      <w:r>
        <w:rPr>
          <w:b/>
          <w:sz w:val="24"/>
        </w:rPr>
        <w:t>Fig.</w:t>
      </w:r>
      <w:r>
        <w:rPr>
          <w:b/>
          <w:spacing w:val="1"/>
          <w:sz w:val="24"/>
        </w:rPr>
        <w:t> </w:t>
      </w:r>
      <w:r>
        <w:rPr>
          <w:b/>
          <w:sz w:val="24"/>
        </w:rPr>
        <w:t>4.11:Effective</w:t>
      </w:r>
      <w:r>
        <w:rPr>
          <w:b/>
          <w:spacing w:val="-1"/>
          <w:sz w:val="24"/>
        </w:rPr>
        <w:t> </w:t>
      </w:r>
      <w:r>
        <w:rPr>
          <w:b/>
          <w:sz w:val="24"/>
        </w:rPr>
        <w:t>Case</w:t>
      </w:r>
      <w:r>
        <w:rPr>
          <w:b/>
          <w:spacing w:val="-1"/>
          <w:sz w:val="24"/>
        </w:rPr>
        <w:t> </w:t>
      </w:r>
      <w:r>
        <w:rPr>
          <w:b/>
          <w:sz w:val="24"/>
        </w:rPr>
        <w:t>Depth</w:t>
      </w:r>
      <w:r>
        <w:rPr>
          <w:b/>
          <w:spacing w:val="-1"/>
          <w:sz w:val="24"/>
        </w:rPr>
        <w:t> </w:t>
      </w:r>
      <w:r>
        <w:rPr>
          <w:b/>
          <w:sz w:val="24"/>
        </w:rPr>
        <w:t>with</w:t>
      </w:r>
      <w:r>
        <w:rPr>
          <w:b/>
          <w:spacing w:val="-4"/>
          <w:sz w:val="24"/>
        </w:rPr>
        <w:t> </w:t>
      </w:r>
      <w:r>
        <w:rPr>
          <w:b/>
          <w:sz w:val="24"/>
        </w:rPr>
        <w:t>Variationof</w:t>
      </w:r>
      <w:r>
        <w:rPr>
          <w:b/>
          <w:spacing w:val="-3"/>
          <w:sz w:val="24"/>
        </w:rPr>
        <w:t> </w:t>
      </w:r>
      <w:r>
        <w:rPr>
          <w:b/>
          <w:sz w:val="24"/>
        </w:rPr>
        <w:t>Time</w:t>
      </w:r>
      <w:r>
        <w:rPr>
          <w:b/>
          <w:spacing w:val="-2"/>
          <w:sz w:val="24"/>
        </w:rPr>
        <w:t> </w:t>
      </w:r>
      <w:r>
        <w:rPr>
          <w:b/>
          <w:sz w:val="24"/>
        </w:rPr>
        <w:t>at</w:t>
      </w:r>
      <w:r>
        <w:rPr>
          <w:b/>
          <w:spacing w:val="1"/>
          <w:sz w:val="24"/>
        </w:rPr>
        <w:t> </w:t>
      </w:r>
      <w:r>
        <w:rPr>
          <w:b/>
          <w:spacing w:val="-4"/>
          <w:sz w:val="24"/>
        </w:rPr>
        <w:t>850</w:t>
      </w:r>
      <w:r>
        <w:rPr>
          <w:rFonts w:ascii="Cambria Math" w:hAnsi="Cambria Math"/>
          <w:spacing w:val="-4"/>
          <w:sz w:val="24"/>
        </w:rPr>
        <w:t>℃</w:t>
      </w:r>
    </w:p>
    <w:p>
      <w:pPr>
        <w:spacing w:after="0"/>
        <w:jc w:val="center"/>
        <w:rPr>
          <w:rFonts w:ascii="Cambria Math" w:hAnsi="Cambria Math"/>
          <w:sz w:val="24"/>
        </w:rPr>
        <w:sectPr>
          <w:pgSz w:w="11910" w:h="16840"/>
          <w:pgMar w:header="0" w:footer="854" w:top="1340" w:bottom="1040" w:left="320" w:right="220"/>
        </w:sectPr>
      </w:pPr>
    </w:p>
    <w:p>
      <w:pPr>
        <w:pStyle w:val="BodyText"/>
        <w:ind w:left="2254"/>
        <w:rPr>
          <w:rFonts w:ascii="Cambria Math"/>
          <w:sz w:val="20"/>
        </w:rPr>
      </w:pPr>
      <w:r>
        <w:rPr>
          <w:rFonts w:ascii="Cambria Math"/>
          <w:sz w:val="20"/>
        </w:rPr>
        <w:drawing>
          <wp:inline distT="0" distB="0" distL="0" distR="0">
            <wp:extent cx="4311146" cy="2157983"/>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46" cstate="print"/>
                    <a:stretch>
                      <a:fillRect/>
                    </a:stretch>
                  </pic:blipFill>
                  <pic:spPr>
                    <a:xfrm>
                      <a:off x="0" y="0"/>
                      <a:ext cx="4311146" cy="2157983"/>
                    </a:xfrm>
                    <a:prstGeom prst="rect">
                      <a:avLst/>
                    </a:prstGeom>
                  </pic:spPr>
                </pic:pic>
              </a:graphicData>
            </a:graphic>
          </wp:inline>
        </w:drawing>
      </w:r>
      <w:r>
        <w:rPr>
          <w:rFonts w:ascii="Cambria Math"/>
          <w:sz w:val="20"/>
        </w:rPr>
      </w:r>
    </w:p>
    <w:p>
      <w:pPr>
        <w:pStyle w:val="BodyText"/>
        <w:spacing w:before="203"/>
        <w:rPr>
          <w:rFonts w:ascii="Cambria Math"/>
        </w:rPr>
      </w:pPr>
    </w:p>
    <w:p>
      <w:pPr>
        <w:spacing w:before="0"/>
        <w:ind w:left="0" w:right="96" w:firstLine="0"/>
        <w:jc w:val="center"/>
        <w:rPr>
          <w:rFonts w:ascii="Cambria Math" w:hAnsi="Cambria Math"/>
          <w:sz w:val="24"/>
        </w:rPr>
      </w:pPr>
      <w:r>
        <w:rPr>
          <w:b/>
          <w:sz w:val="24"/>
        </w:rPr>
        <w:t>Fig.</w:t>
      </w:r>
      <w:r>
        <w:rPr>
          <w:b/>
          <w:spacing w:val="1"/>
          <w:sz w:val="24"/>
        </w:rPr>
        <w:t> </w:t>
      </w:r>
      <w:r>
        <w:rPr>
          <w:b/>
          <w:sz w:val="24"/>
        </w:rPr>
        <w:t>4.12:Effective Case</w:t>
      </w:r>
      <w:r>
        <w:rPr>
          <w:b/>
          <w:spacing w:val="-2"/>
          <w:sz w:val="24"/>
        </w:rPr>
        <w:t> </w:t>
      </w:r>
      <w:r>
        <w:rPr>
          <w:b/>
          <w:sz w:val="24"/>
        </w:rPr>
        <w:t>Depth with</w:t>
      </w:r>
      <w:r>
        <w:rPr>
          <w:b/>
          <w:spacing w:val="-5"/>
          <w:sz w:val="24"/>
        </w:rPr>
        <w:t> </w:t>
      </w:r>
      <w:r>
        <w:rPr>
          <w:b/>
          <w:sz w:val="24"/>
        </w:rPr>
        <w:t>Variationof</w:t>
      </w:r>
      <w:r>
        <w:rPr>
          <w:b/>
          <w:spacing w:val="-3"/>
          <w:sz w:val="24"/>
        </w:rPr>
        <w:t> </w:t>
      </w:r>
      <w:r>
        <w:rPr>
          <w:b/>
          <w:sz w:val="24"/>
        </w:rPr>
        <w:t>Time</w:t>
      </w:r>
      <w:r>
        <w:rPr>
          <w:b/>
          <w:spacing w:val="-2"/>
          <w:sz w:val="24"/>
        </w:rPr>
        <w:t> </w:t>
      </w:r>
      <w:r>
        <w:rPr>
          <w:b/>
          <w:sz w:val="24"/>
        </w:rPr>
        <w:t>at</w:t>
      </w:r>
      <w:r>
        <w:rPr>
          <w:b/>
          <w:spacing w:val="2"/>
          <w:sz w:val="24"/>
        </w:rPr>
        <w:t> </w:t>
      </w:r>
      <w:r>
        <w:rPr>
          <w:b/>
          <w:spacing w:val="-4"/>
          <w:sz w:val="24"/>
        </w:rPr>
        <w:t>900</w:t>
      </w:r>
      <w:r>
        <w:rPr>
          <w:rFonts w:ascii="Cambria Math" w:hAnsi="Cambria Math"/>
          <w:spacing w:val="-4"/>
          <w:sz w:val="24"/>
        </w:rPr>
        <w:t>℃</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26"/>
        <w:rPr>
          <w:rFonts w:ascii="Cambria Math"/>
          <w:sz w:val="20"/>
        </w:rPr>
      </w:pPr>
      <w:r>
        <w:rPr/>
        <mc:AlternateContent>
          <mc:Choice Requires="wps">
            <w:drawing>
              <wp:anchor distT="0" distB="0" distL="0" distR="0" allowOverlap="1" layoutInCell="1" locked="0" behindDoc="1" simplePos="0" relativeHeight="487619072">
                <wp:simplePos x="0" y="0"/>
                <wp:positionH relativeFrom="page">
                  <wp:posOffset>1634495</wp:posOffset>
                </wp:positionH>
                <wp:positionV relativeFrom="paragraph">
                  <wp:posOffset>180705</wp:posOffset>
                </wp:positionV>
                <wp:extent cx="4634865" cy="2112645"/>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4634865" cy="2112645"/>
                          <a:chExt cx="4634865" cy="2112645"/>
                        </a:xfrm>
                      </wpg:grpSpPr>
                      <pic:pic>
                        <pic:nvPicPr>
                          <pic:cNvPr id="118" name="Image 118"/>
                          <pic:cNvPicPr/>
                        </pic:nvPicPr>
                        <pic:blipFill>
                          <a:blip r:embed="rId47" cstate="print"/>
                          <a:stretch>
                            <a:fillRect/>
                          </a:stretch>
                        </pic:blipFill>
                        <pic:spPr>
                          <a:xfrm>
                            <a:off x="0" y="0"/>
                            <a:ext cx="4203948" cy="2112644"/>
                          </a:xfrm>
                          <a:prstGeom prst="rect">
                            <a:avLst/>
                          </a:prstGeom>
                        </pic:spPr>
                      </pic:pic>
                      <wps:wsp>
                        <wps:cNvPr id="119" name="Graphic 119"/>
                        <wps:cNvSpPr/>
                        <wps:spPr>
                          <a:xfrm>
                            <a:off x="4075424" y="1581277"/>
                            <a:ext cx="559435" cy="247650"/>
                          </a:xfrm>
                          <a:custGeom>
                            <a:avLst/>
                            <a:gdLst/>
                            <a:ahLst/>
                            <a:cxnLst/>
                            <a:rect l="l" t="t" r="r" b="b"/>
                            <a:pathLst>
                              <a:path w="559435" h="247650">
                                <a:moveTo>
                                  <a:pt x="559435" y="0"/>
                                </a:moveTo>
                                <a:lnTo>
                                  <a:pt x="0" y="0"/>
                                </a:lnTo>
                                <a:lnTo>
                                  <a:pt x="0" y="247650"/>
                                </a:lnTo>
                                <a:lnTo>
                                  <a:pt x="559435" y="247650"/>
                                </a:lnTo>
                                <a:lnTo>
                                  <a:pt x="559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8.700439pt;margin-top:14.22875pt;width:364.95pt;height:166.35pt;mso-position-horizontal-relative:page;mso-position-vertical-relative:paragraph;z-index:-15697408;mso-wrap-distance-left:0;mso-wrap-distance-right:0" id="docshapegroup102" coordorigin="2574,285" coordsize="7299,3327">
                <v:shape style="position:absolute;left:2574;top:284;width:6621;height:3327" type="#_x0000_t75" id="docshape103" stroked="false">
                  <v:imagedata r:id="rId47" o:title=""/>
                </v:shape>
                <v:rect style="position:absolute;left:8992;top:2774;width:881;height:390" id="docshape104" filled="true" fillcolor="#ffffff" stroked="false">
                  <v:fill type="solid"/>
                </v:rect>
                <w10:wrap type="topAndBottom"/>
              </v:group>
            </w:pict>
          </mc:Fallback>
        </mc:AlternateContent>
      </w:r>
    </w:p>
    <w:p>
      <w:pPr>
        <w:spacing w:before="273"/>
        <w:ind w:left="3281" w:right="0" w:firstLine="0"/>
        <w:jc w:val="left"/>
        <w:rPr>
          <w:rFonts w:ascii="Cambria Math" w:hAnsi="Cambria Math"/>
          <w:sz w:val="24"/>
        </w:rPr>
      </w:pPr>
      <w:r>
        <w:rPr>
          <w:b/>
          <w:sz w:val="24"/>
        </w:rPr>
        <w:t>Fig.</w:t>
      </w:r>
      <w:r>
        <w:rPr>
          <w:b/>
          <w:spacing w:val="1"/>
          <w:sz w:val="24"/>
        </w:rPr>
        <w:t> </w:t>
      </w:r>
      <w:r>
        <w:rPr>
          <w:b/>
          <w:sz w:val="24"/>
        </w:rPr>
        <w:t>4.13:Effective</w:t>
      </w:r>
      <w:r>
        <w:rPr>
          <w:b/>
          <w:spacing w:val="-1"/>
          <w:sz w:val="24"/>
        </w:rPr>
        <w:t> </w:t>
      </w:r>
      <w:r>
        <w:rPr>
          <w:b/>
          <w:sz w:val="24"/>
        </w:rPr>
        <w:t>Case</w:t>
      </w:r>
      <w:r>
        <w:rPr>
          <w:b/>
          <w:spacing w:val="-1"/>
          <w:sz w:val="24"/>
        </w:rPr>
        <w:t> </w:t>
      </w:r>
      <w:r>
        <w:rPr>
          <w:b/>
          <w:sz w:val="24"/>
        </w:rPr>
        <w:t>Depth</w:t>
      </w:r>
      <w:r>
        <w:rPr>
          <w:b/>
          <w:spacing w:val="-1"/>
          <w:sz w:val="24"/>
        </w:rPr>
        <w:t> </w:t>
      </w:r>
      <w:r>
        <w:rPr>
          <w:b/>
          <w:sz w:val="24"/>
        </w:rPr>
        <w:t>with</w:t>
      </w:r>
      <w:r>
        <w:rPr>
          <w:b/>
          <w:spacing w:val="-4"/>
          <w:sz w:val="24"/>
        </w:rPr>
        <w:t> </w:t>
      </w:r>
      <w:r>
        <w:rPr>
          <w:b/>
          <w:sz w:val="24"/>
        </w:rPr>
        <w:t>Variationof</w:t>
      </w:r>
      <w:r>
        <w:rPr>
          <w:b/>
          <w:spacing w:val="-3"/>
          <w:sz w:val="24"/>
        </w:rPr>
        <w:t> </w:t>
      </w:r>
      <w:r>
        <w:rPr>
          <w:b/>
          <w:sz w:val="24"/>
        </w:rPr>
        <w:t>Time</w:t>
      </w:r>
      <w:r>
        <w:rPr>
          <w:b/>
          <w:spacing w:val="-2"/>
          <w:sz w:val="24"/>
        </w:rPr>
        <w:t> </w:t>
      </w:r>
      <w:r>
        <w:rPr>
          <w:b/>
          <w:sz w:val="24"/>
        </w:rPr>
        <w:t>at</w:t>
      </w:r>
      <w:r>
        <w:rPr>
          <w:b/>
          <w:spacing w:val="1"/>
          <w:sz w:val="24"/>
        </w:rPr>
        <w:t> </w:t>
      </w:r>
      <w:r>
        <w:rPr>
          <w:b/>
          <w:spacing w:val="-4"/>
          <w:sz w:val="24"/>
        </w:rPr>
        <w:t>950</w:t>
      </w:r>
      <w:r>
        <w:rPr>
          <w:rFonts w:ascii="Cambria Math" w:hAnsi="Cambria Math"/>
          <w:spacing w:val="-4"/>
          <w:sz w:val="24"/>
        </w:rPr>
        <w:t>℃</w:t>
      </w:r>
    </w:p>
    <w:p>
      <w:pPr>
        <w:pStyle w:val="BodyText"/>
        <w:spacing w:before="200"/>
        <w:rPr>
          <w:rFonts w:ascii="Cambria Math"/>
        </w:rPr>
      </w:pPr>
    </w:p>
    <w:p>
      <w:pPr>
        <w:pStyle w:val="BodyText"/>
        <w:spacing w:line="480" w:lineRule="auto"/>
        <w:ind w:left="1841" w:right="1216"/>
        <w:jc w:val="both"/>
      </w:pPr>
      <w:r>
        <w:rPr/>
        <w:t>Figure 4.14 shows the graph of time and temperature on effective case depth for 75%wt coconut shell charcoal and 25%wt pulverized periwinkle shell used in carburization</w:t>
      </w:r>
      <w:r>
        <w:rPr>
          <w:spacing w:val="-6"/>
        </w:rPr>
        <w:t> </w:t>
      </w:r>
      <w:r>
        <w:rPr/>
        <w:t>of</w:t>
      </w:r>
      <w:r>
        <w:rPr>
          <w:spacing w:val="-4"/>
        </w:rPr>
        <w:t> </w:t>
      </w:r>
      <w:r>
        <w:rPr/>
        <w:t>mild</w:t>
      </w:r>
      <w:r>
        <w:rPr>
          <w:spacing w:val="-1"/>
        </w:rPr>
        <w:t> </w:t>
      </w:r>
      <w:r>
        <w:rPr/>
        <w:t>steelat 850</w:t>
      </w:r>
      <w:r>
        <w:rPr>
          <w:rFonts w:ascii="Cambria Math" w:hAnsi="Cambria Math"/>
        </w:rPr>
        <w:t>℃</w:t>
      </w:r>
      <w:r>
        <w:rPr/>
        <w:t>, 900</w:t>
      </w:r>
      <w:r>
        <w:rPr>
          <w:rFonts w:ascii="Cambria Math" w:hAnsi="Cambria Math"/>
        </w:rPr>
        <w:t>℃</w:t>
      </w:r>
      <w:r>
        <w:rPr>
          <w:rFonts w:ascii="Cambria Math" w:hAnsi="Cambria Math"/>
          <w:spacing w:val="40"/>
        </w:rPr>
        <w:t>  </w:t>
      </w:r>
      <w:r>
        <w:rPr/>
        <w:t>and 950</w:t>
      </w:r>
      <w:r>
        <w:rPr>
          <w:rFonts w:ascii="Cambria Math" w:hAnsi="Cambria Math"/>
        </w:rPr>
        <w:t>℃ </w:t>
      </w:r>
      <w:r>
        <w:rPr/>
        <w:t>respectively. From the graph, the</w:t>
      </w:r>
      <w:r>
        <w:rPr>
          <w:spacing w:val="-3"/>
        </w:rPr>
        <w:t> </w:t>
      </w:r>
      <w:r>
        <w:rPr/>
        <w:t>sample</w:t>
      </w:r>
      <w:r>
        <w:rPr>
          <w:spacing w:val="-3"/>
        </w:rPr>
        <w:t> </w:t>
      </w:r>
      <w:r>
        <w:rPr/>
        <w:t>treated</w:t>
      </w:r>
      <w:r>
        <w:rPr>
          <w:spacing w:val="-2"/>
        </w:rPr>
        <w:t> </w:t>
      </w:r>
      <w:r>
        <w:rPr/>
        <w:t>at 950</w:t>
      </w:r>
      <w:r>
        <w:rPr>
          <w:rFonts w:ascii="Cambria Math" w:hAnsi="Cambria Math"/>
        </w:rPr>
        <w:t>℃ </w:t>
      </w:r>
      <w:r>
        <w:rPr/>
        <w:t>has</w:t>
      </w:r>
      <w:r>
        <w:rPr>
          <w:spacing w:val="-4"/>
        </w:rPr>
        <w:t> </w:t>
      </w:r>
      <w:r>
        <w:rPr/>
        <w:t>the</w:t>
      </w:r>
      <w:r>
        <w:rPr>
          <w:spacing w:val="-3"/>
        </w:rPr>
        <w:t> </w:t>
      </w:r>
      <w:r>
        <w:rPr/>
        <w:t>highest effective</w:t>
      </w:r>
      <w:r>
        <w:rPr>
          <w:spacing w:val="-3"/>
        </w:rPr>
        <w:t> </w:t>
      </w:r>
      <w:r>
        <w:rPr/>
        <w:t>case</w:t>
      </w:r>
      <w:r>
        <w:rPr>
          <w:spacing w:val="80"/>
          <w:w w:val="150"/>
        </w:rPr>
        <w:t> </w:t>
      </w:r>
      <w:r>
        <w:rPr/>
        <w:t>depth. This is in line the report given by Rashmi</w:t>
      </w:r>
      <w:r>
        <w:rPr>
          <w:i/>
        </w:rPr>
        <w:t>et al </w:t>
      </w:r>
      <w:r>
        <w:rPr/>
        <w:t>(2012) and Asuquo</w:t>
      </w:r>
      <w:r>
        <w:rPr>
          <w:i/>
        </w:rPr>
        <w:t>et al </w:t>
      </w:r>
      <w:r>
        <w:rPr/>
        <w:t>(2013b).</w:t>
      </w:r>
    </w:p>
    <w:p>
      <w:pPr>
        <w:spacing w:after="0" w:line="480" w:lineRule="auto"/>
        <w:jc w:val="both"/>
        <w:sectPr>
          <w:pgSz w:w="11910" w:h="16840"/>
          <w:pgMar w:header="0" w:footer="854" w:top="1420" w:bottom="1040" w:left="320" w:right="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spacing w:line="355" w:lineRule="auto" w:before="0"/>
        <w:ind w:left="1841" w:right="1327" w:firstLine="0"/>
        <w:jc w:val="left"/>
        <w:rPr>
          <w:b/>
          <w:sz w:val="24"/>
        </w:rPr>
      </w:pPr>
      <w:r>
        <w:rPr/>
        <mc:AlternateContent>
          <mc:Choice Requires="wps">
            <w:drawing>
              <wp:anchor distT="0" distB="0" distL="0" distR="0" allowOverlap="1" layoutInCell="1" locked="0" behindDoc="0" simplePos="0" relativeHeight="15760384">
                <wp:simplePos x="0" y="0"/>
                <wp:positionH relativeFrom="page">
                  <wp:posOffset>1431544</wp:posOffset>
                </wp:positionH>
                <wp:positionV relativeFrom="paragraph">
                  <wp:posOffset>-3050668</wp:posOffset>
                </wp:positionV>
                <wp:extent cx="4584700" cy="275590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4584700" cy="2755900"/>
                          <a:chExt cx="4584700" cy="2755900"/>
                        </a:xfrm>
                      </wpg:grpSpPr>
                      <wps:wsp>
                        <wps:cNvPr id="121" name="Graphic 121"/>
                        <wps:cNvSpPr/>
                        <wps:spPr>
                          <a:xfrm>
                            <a:off x="695959" y="146557"/>
                            <a:ext cx="2719070" cy="1920239"/>
                          </a:xfrm>
                          <a:custGeom>
                            <a:avLst/>
                            <a:gdLst/>
                            <a:ahLst/>
                            <a:cxnLst/>
                            <a:rect l="l" t="t" r="r" b="b"/>
                            <a:pathLst>
                              <a:path w="2719070" h="1920239">
                                <a:moveTo>
                                  <a:pt x="0" y="0"/>
                                </a:moveTo>
                                <a:lnTo>
                                  <a:pt x="0" y="1889760"/>
                                </a:lnTo>
                              </a:path>
                              <a:path w="2719070" h="1920239">
                                <a:moveTo>
                                  <a:pt x="30479" y="1920239"/>
                                </a:moveTo>
                                <a:lnTo>
                                  <a:pt x="2718816" y="1920239"/>
                                </a:lnTo>
                              </a:path>
                            </a:pathLst>
                          </a:custGeom>
                          <a:ln w="6096">
                            <a:solidFill>
                              <a:srgbClr val="888888"/>
                            </a:solidFill>
                            <a:prstDash val="solid"/>
                          </a:ln>
                        </wps:spPr>
                        <wps:bodyPr wrap="square" lIns="0" tIns="0" rIns="0" bIns="0" rtlCol="0">
                          <a:prstTxWarp prst="textNoShape">
                            <a:avLst/>
                          </a:prstTxWarp>
                          <a:noAutofit/>
                        </wps:bodyPr>
                      </wps:wsp>
                      <wps:wsp>
                        <wps:cNvPr id="122" name="Graphic 122"/>
                        <wps:cNvSpPr/>
                        <wps:spPr>
                          <a:xfrm>
                            <a:off x="695959" y="914653"/>
                            <a:ext cx="2039620" cy="1152525"/>
                          </a:xfrm>
                          <a:custGeom>
                            <a:avLst/>
                            <a:gdLst/>
                            <a:ahLst/>
                            <a:cxnLst/>
                            <a:rect l="l" t="t" r="r" b="b"/>
                            <a:pathLst>
                              <a:path w="2039620" h="1152525">
                                <a:moveTo>
                                  <a:pt x="0" y="1152143"/>
                                </a:moveTo>
                                <a:lnTo>
                                  <a:pt x="33985" y="1113131"/>
                                </a:lnTo>
                                <a:lnTo>
                                  <a:pt x="67970" y="1073030"/>
                                </a:lnTo>
                                <a:lnTo>
                                  <a:pt x="101955" y="1032032"/>
                                </a:lnTo>
                                <a:lnTo>
                                  <a:pt x="135940" y="990331"/>
                                </a:lnTo>
                                <a:lnTo>
                                  <a:pt x="169925" y="948118"/>
                                </a:lnTo>
                                <a:lnTo>
                                  <a:pt x="203911" y="905585"/>
                                </a:lnTo>
                                <a:lnTo>
                                  <a:pt x="237896" y="862923"/>
                                </a:lnTo>
                                <a:lnTo>
                                  <a:pt x="271881" y="820326"/>
                                </a:lnTo>
                                <a:lnTo>
                                  <a:pt x="305866" y="777985"/>
                                </a:lnTo>
                                <a:lnTo>
                                  <a:pt x="339851" y="736092"/>
                                </a:lnTo>
                                <a:lnTo>
                                  <a:pt x="373837" y="694838"/>
                                </a:lnTo>
                                <a:lnTo>
                                  <a:pt x="407822" y="654417"/>
                                </a:lnTo>
                                <a:lnTo>
                                  <a:pt x="441807" y="615020"/>
                                </a:lnTo>
                                <a:lnTo>
                                  <a:pt x="475792" y="576840"/>
                                </a:lnTo>
                                <a:lnTo>
                                  <a:pt x="509777" y="540067"/>
                                </a:lnTo>
                                <a:lnTo>
                                  <a:pt x="543763" y="504895"/>
                                </a:lnTo>
                                <a:lnTo>
                                  <a:pt x="577748" y="471514"/>
                                </a:lnTo>
                                <a:lnTo>
                                  <a:pt x="611733" y="440119"/>
                                </a:lnTo>
                                <a:lnTo>
                                  <a:pt x="645718" y="410899"/>
                                </a:lnTo>
                                <a:lnTo>
                                  <a:pt x="679703" y="384048"/>
                                </a:lnTo>
                                <a:lnTo>
                                  <a:pt x="725017" y="351844"/>
                                </a:lnTo>
                                <a:lnTo>
                                  <a:pt x="770331" y="323283"/>
                                </a:lnTo>
                                <a:lnTo>
                                  <a:pt x="815644" y="298021"/>
                                </a:lnTo>
                                <a:lnTo>
                                  <a:pt x="860958" y="275718"/>
                                </a:lnTo>
                                <a:lnTo>
                                  <a:pt x="906272" y="256032"/>
                                </a:lnTo>
                                <a:lnTo>
                                  <a:pt x="951585" y="238621"/>
                                </a:lnTo>
                                <a:lnTo>
                                  <a:pt x="996899" y="223146"/>
                                </a:lnTo>
                                <a:lnTo>
                                  <a:pt x="1042212" y="209263"/>
                                </a:lnTo>
                                <a:lnTo>
                                  <a:pt x="1087526" y="196632"/>
                                </a:lnTo>
                                <a:lnTo>
                                  <a:pt x="1132840" y="184912"/>
                                </a:lnTo>
                                <a:lnTo>
                                  <a:pt x="1178153" y="173760"/>
                                </a:lnTo>
                                <a:lnTo>
                                  <a:pt x="1223467" y="162836"/>
                                </a:lnTo>
                                <a:lnTo>
                                  <a:pt x="1268780" y="151798"/>
                                </a:lnTo>
                                <a:lnTo>
                                  <a:pt x="1314094" y="140305"/>
                                </a:lnTo>
                                <a:lnTo>
                                  <a:pt x="1359408" y="128015"/>
                                </a:lnTo>
                                <a:lnTo>
                                  <a:pt x="1407958" y="114929"/>
                                </a:lnTo>
                                <a:lnTo>
                                  <a:pt x="1456508" y="103009"/>
                                </a:lnTo>
                                <a:lnTo>
                                  <a:pt x="1505058" y="92116"/>
                                </a:lnTo>
                                <a:lnTo>
                                  <a:pt x="1553609" y="82109"/>
                                </a:lnTo>
                                <a:lnTo>
                                  <a:pt x="1602159" y="72848"/>
                                </a:lnTo>
                                <a:lnTo>
                                  <a:pt x="1650709" y="64194"/>
                                </a:lnTo>
                                <a:lnTo>
                                  <a:pt x="1699259" y="56006"/>
                                </a:lnTo>
                                <a:lnTo>
                                  <a:pt x="1747810" y="48145"/>
                                </a:lnTo>
                                <a:lnTo>
                                  <a:pt x="1796360" y="40471"/>
                                </a:lnTo>
                                <a:lnTo>
                                  <a:pt x="1844910" y="32843"/>
                                </a:lnTo>
                                <a:lnTo>
                                  <a:pt x="1893461" y="25122"/>
                                </a:lnTo>
                                <a:lnTo>
                                  <a:pt x="1942011" y="17168"/>
                                </a:lnTo>
                                <a:lnTo>
                                  <a:pt x="1990561" y="8840"/>
                                </a:lnTo>
                                <a:lnTo>
                                  <a:pt x="2039111" y="0"/>
                                </a:lnTo>
                              </a:path>
                            </a:pathLst>
                          </a:custGeom>
                          <a:ln w="18288">
                            <a:solidFill>
                              <a:srgbClr val="5B9BD4"/>
                            </a:solidFill>
                            <a:prstDash val="solid"/>
                          </a:ln>
                        </wps:spPr>
                        <wps:bodyPr wrap="square" lIns="0" tIns="0" rIns="0" bIns="0" rtlCol="0">
                          <a:prstTxWarp prst="textNoShape">
                            <a:avLst/>
                          </a:prstTxWarp>
                          <a:noAutofit/>
                        </wps:bodyPr>
                      </wps:wsp>
                      <wps:wsp>
                        <wps:cNvPr id="123" name="Graphic 123"/>
                        <wps:cNvSpPr/>
                        <wps:spPr>
                          <a:xfrm>
                            <a:off x="662431" y="2036826"/>
                            <a:ext cx="63500" cy="63500"/>
                          </a:xfrm>
                          <a:custGeom>
                            <a:avLst/>
                            <a:gdLst/>
                            <a:ahLst/>
                            <a:cxnLst/>
                            <a:rect l="l" t="t" r="r" b="b"/>
                            <a:pathLst>
                              <a:path w="63500" h="63500">
                                <a:moveTo>
                                  <a:pt x="31750" y="63500"/>
                                </a:moveTo>
                                <a:lnTo>
                                  <a:pt x="0" y="31750"/>
                                </a:lnTo>
                                <a:lnTo>
                                  <a:pt x="31750" y="0"/>
                                </a:lnTo>
                                <a:lnTo>
                                  <a:pt x="63500" y="31750"/>
                                </a:lnTo>
                                <a:lnTo>
                                  <a:pt x="31750" y="63500"/>
                                </a:lnTo>
                              </a:path>
                            </a:pathLst>
                          </a:custGeom>
                          <a:ln w="6096">
                            <a:solidFill>
                              <a:srgbClr val="5B9BD4"/>
                            </a:solidFill>
                            <a:prstDash val="solid"/>
                          </a:ln>
                        </wps:spPr>
                        <wps:bodyPr wrap="square" lIns="0" tIns="0" rIns="0" bIns="0" rtlCol="0">
                          <a:prstTxWarp prst="textNoShape">
                            <a:avLst/>
                          </a:prstTxWarp>
                          <a:noAutofit/>
                        </wps:bodyPr>
                      </wps:wsp>
                      <pic:pic>
                        <pic:nvPicPr>
                          <pic:cNvPr id="124" name="Image 124"/>
                          <pic:cNvPicPr/>
                        </pic:nvPicPr>
                        <pic:blipFill>
                          <a:blip r:embed="rId48" cstate="print"/>
                          <a:stretch>
                            <a:fillRect/>
                          </a:stretch>
                        </pic:blipFill>
                        <pic:spPr>
                          <a:xfrm>
                            <a:off x="1339214" y="1265300"/>
                            <a:ext cx="69596" cy="69596"/>
                          </a:xfrm>
                          <a:prstGeom prst="rect">
                            <a:avLst/>
                          </a:prstGeom>
                        </pic:spPr>
                      </pic:pic>
                      <pic:pic>
                        <pic:nvPicPr>
                          <pic:cNvPr id="125" name="Image 125"/>
                          <pic:cNvPicPr/>
                        </pic:nvPicPr>
                        <pic:blipFill>
                          <a:blip r:embed="rId49" cstate="print"/>
                          <a:stretch>
                            <a:fillRect/>
                          </a:stretch>
                        </pic:blipFill>
                        <pic:spPr>
                          <a:xfrm>
                            <a:off x="2019173" y="1009141"/>
                            <a:ext cx="69596" cy="69723"/>
                          </a:xfrm>
                          <a:prstGeom prst="rect">
                            <a:avLst/>
                          </a:prstGeom>
                        </pic:spPr>
                      </pic:pic>
                      <pic:pic>
                        <pic:nvPicPr>
                          <pic:cNvPr id="126" name="Image 126"/>
                          <pic:cNvPicPr/>
                        </pic:nvPicPr>
                        <pic:blipFill>
                          <a:blip r:embed="rId50" cstate="print"/>
                          <a:stretch>
                            <a:fillRect/>
                          </a:stretch>
                        </pic:blipFill>
                        <pic:spPr>
                          <a:xfrm>
                            <a:off x="2699004" y="881125"/>
                            <a:ext cx="69596" cy="69596"/>
                          </a:xfrm>
                          <a:prstGeom prst="rect">
                            <a:avLst/>
                          </a:prstGeom>
                        </pic:spPr>
                      </pic:pic>
                      <wps:wsp>
                        <wps:cNvPr id="127" name="Graphic 127"/>
                        <wps:cNvSpPr/>
                        <wps:spPr>
                          <a:xfrm>
                            <a:off x="695959" y="694632"/>
                            <a:ext cx="2039620" cy="1372235"/>
                          </a:xfrm>
                          <a:custGeom>
                            <a:avLst/>
                            <a:gdLst/>
                            <a:ahLst/>
                            <a:cxnLst/>
                            <a:rect l="l" t="t" r="r" b="b"/>
                            <a:pathLst>
                              <a:path w="2039620" h="1372235">
                                <a:moveTo>
                                  <a:pt x="0" y="1372165"/>
                                </a:moveTo>
                                <a:lnTo>
                                  <a:pt x="23438" y="1327287"/>
                                </a:lnTo>
                                <a:lnTo>
                                  <a:pt x="46876" y="1281044"/>
                                </a:lnTo>
                                <a:lnTo>
                                  <a:pt x="70314" y="1233594"/>
                                </a:lnTo>
                                <a:lnTo>
                                  <a:pt x="93752" y="1185094"/>
                                </a:lnTo>
                                <a:lnTo>
                                  <a:pt x="117190" y="1135701"/>
                                </a:lnTo>
                                <a:lnTo>
                                  <a:pt x="140628" y="1085574"/>
                                </a:lnTo>
                                <a:lnTo>
                                  <a:pt x="164066" y="1034869"/>
                                </a:lnTo>
                                <a:lnTo>
                                  <a:pt x="187504" y="983745"/>
                                </a:lnTo>
                                <a:lnTo>
                                  <a:pt x="210942" y="932358"/>
                                </a:lnTo>
                                <a:lnTo>
                                  <a:pt x="234380" y="880866"/>
                                </a:lnTo>
                                <a:lnTo>
                                  <a:pt x="257818" y="829427"/>
                                </a:lnTo>
                                <a:lnTo>
                                  <a:pt x="281256" y="778197"/>
                                </a:lnTo>
                                <a:lnTo>
                                  <a:pt x="304694" y="727335"/>
                                </a:lnTo>
                                <a:lnTo>
                                  <a:pt x="328132" y="676998"/>
                                </a:lnTo>
                                <a:lnTo>
                                  <a:pt x="351571" y="627343"/>
                                </a:lnTo>
                                <a:lnTo>
                                  <a:pt x="375009" y="578528"/>
                                </a:lnTo>
                                <a:lnTo>
                                  <a:pt x="398447" y="530710"/>
                                </a:lnTo>
                                <a:lnTo>
                                  <a:pt x="421885" y="484047"/>
                                </a:lnTo>
                                <a:lnTo>
                                  <a:pt x="445323" y="438697"/>
                                </a:lnTo>
                                <a:lnTo>
                                  <a:pt x="468761" y="394816"/>
                                </a:lnTo>
                                <a:lnTo>
                                  <a:pt x="492199" y="352562"/>
                                </a:lnTo>
                                <a:lnTo>
                                  <a:pt x="515637" y="312093"/>
                                </a:lnTo>
                                <a:lnTo>
                                  <a:pt x="539075" y="273566"/>
                                </a:lnTo>
                                <a:lnTo>
                                  <a:pt x="562513" y="237138"/>
                                </a:lnTo>
                                <a:lnTo>
                                  <a:pt x="585951" y="202968"/>
                                </a:lnTo>
                                <a:lnTo>
                                  <a:pt x="609389" y="171212"/>
                                </a:lnTo>
                                <a:lnTo>
                                  <a:pt x="656265" y="115573"/>
                                </a:lnTo>
                                <a:lnTo>
                                  <a:pt x="719686" y="58757"/>
                                </a:lnTo>
                                <a:lnTo>
                                  <a:pt x="759669" y="33769"/>
                                </a:lnTo>
                                <a:lnTo>
                                  <a:pt x="799651" y="16220"/>
                                </a:lnTo>
                                <a:lnTo>
                                  <a:pt x="839634" y="5289"/>
                                </a:lnTo>
                                <a:lnTo>
                                  <a:pt x="879616" y="156"/>
                                </a:lnTo>
                                <a:lnTo>
                                  <a:pt x="919599" y="0"/>
                                </a:lnTo>
                                <a:lnTo>
                                  <a:pt x="959582" y="3999"/>
                                </a:lnTo>
                                <a:lnTo>
                                  <a:pt x="999564" y="11334"/>
                                </a:lnTo>
                                <a:lnTo>
                                  <a:pt x="1039547" y="21184"/>
                                </a:lnTo>
                                <a:lnTo>
                                  <a:pt x="1079529" y="32727"/>
                                </a:lnTo>
                                <a:lnTo>
                                  <a:pt x="1119512" y="45143"/>
                                </a:lnTo>
                                <a:lnTo>
                                  <a:pt x="1159495" y="57611"/>
                                </a:lnTo>
                                <a:lnTo>
                                  <a:pt x="1199477" y="69310"/>
                                </a:lnTo>
                                <a:lnTo>
                                  <a:pt x="1239460" y="79420"/>
                                </a:lnTo>
                                <a:lnTo>
                                  <a:pt x="1279442" y="87120"/>
                                </a:lnTo>
                                <a:lnTo>
                                  <a:pt x="1319425" y="91588"/>
                                </a:lnTo>
                                <a:lnTo>
                                  <a:pt x="1359408" y="92005"/>
                                </a:lnTo>
                                <a:lnTo>
                                  <a:pt x="1411692" y="89179"/>
                                </a:lnTo>
                                <a:lnTo>
                                  <a:pt x="1463977" y="85683"/>
                                </a:lnTo>
                                <a:lnTo>
                                  <a:pt x="1516262" y="81604"/>
                                </a:lnTo>
                                <a:lnTo>
                                  <a:pt x="1568547" y="77030"/>
                                </a:lnTo>
                                <a:lnTo>
                                  <a:pt x="1620832" y="72048"/>
                                </a:lnTo>
                                <a:lnTo>
                                  <a:pt x="1673117" y="66746"/>
                                </a:lnTo>
                                <a:lnTo>
                                  <a:pt x="1725402" y="61210"/>
                                </a:lnTo>
                                <a:lnTo>
                                  <a:pt x="1777687" y="55529"/>
                                </a:lnTo>
                                <a:lnTo>
                                  <a:pt x="1829972" y="49790"/>
                                </a:lnTo>
                                <a:lnTo>
                                  <a:pt x="1882257" y="44079"/>
                                </a:lnTo>
                                <a:lnTo>
                                  <a:pt x="1934542" y="38486"/>
                                </a:lnTo>
                                <a:lnTo>
                                  <a:pt x="1986827" y="33096"/>
                                </a:lnTo>
                                <a:lnTo>
                                  <a:pt x="2039111" y="27997"/>
                                </a:lnTo>
                              </a:path>
                            </a:pathLst>
                          </a:custGeom>
                          <a:ln w="18288">
                            <a:solidFill>
                              <a:srgbClr val="EC7C30"/>
                            </a:solidFill>
                            <a:prstDash val="solid"/>
                          </a:ln>
                        </wps:spPr>
                        <wps:bodyPr wrap="square" lIns="0" tIns="0" rIns="0" bIns="0" rtlCol="0">
                          <a:prstTxWarp prst="textNoShape">
                            <a:avLst/>
                          </a:prstTxWarp>
                          <a:noAutofit/>
                        </wps:bodyPr>
                      </wps:wsp>
                      <wps:wsp>
                        <wps:cNvPr id="128" name="Graphic 128"/>
                        <wps:cNvSpPr/>
                        <wps:spPr>
                          <a:xfrm>
                            <a:off x="662431" y="2036317"/>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EC7C30"/>
                          </a:solidFill>
                        </wps:spPr>
                        <wps:bodyPr wrap="square" lIns="0" tIns="0" rIns="0" bIns="0" rtlCol="0">
                          <a:prstTxWarp prst="textNoShape">
                            <a:avLst/>
                          </a:prstTxWarp>
                          <a:noAutofit/>
                        </wps:bodyPr>
                      </wps:wsp>
                      <wps:wsp>
                        <wps:cNvPr id="129" name="Graphic 129"/>
                        <wps:cNvSpPr/>
                        <wps:spPr>
                          <a:xfrm>
                            <a:off x="662431" y="2036317"/>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6096">
                            <a:solidFill>
                              <a:srgbClr val="EC7C30"/>
                            </a:solidFill>
                            <a:prstDash val="solid"/>
                          </a:ln>
                        </wps:spPr>
                        <wps:bodyPr wrap="square" lIns="0" tIns="0" rIns="0" bIns="0" rtlCol="0">
                          <a:prstTxWarp prst="textNoShape">
                            <a:avLst/>
                          </a:prstTxWarp>
                          <a:noAutofit/>
                        </wps:bodyPr>
                      </wps:wsp>
                      <wps:wsp>
                        <wps:cNvPr id="130" name="Graphic 130"/>
                        <wps:cNvSpPr/>
                        <wps:spPr>
                          <a:xfrm>
                            <a:off x="1342136" y="756158"/>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EC7C30"/>
                          </a:solidFill>
                        </wps:spPr>
                        <wps:bodyPr wrap="square" lIns="0" tIns="0" rIns="0" bIns="0" rtlCol="0">
                          <a:prstTxWarp prst="textNoShape">
                            <a:avLst/>
                          </a:prstTxWarp>
                          <a:noAutofit/>
                        </wps:bodyPr>
                      </wps:wsp>
                      <wps:wsp>
                        <wps:cNvPr id="131" name="Graphic 131"/>
                        <wps:cNvSpPr/>
                        <wps:spPr>
                          <a:xfrm>
                            <a:off x="1342136" y="756158"/>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6096">
                            <a:solidFill>
                              <a:srgbClr val="EC7C30"/>
                            </a:solidFill>
                            <a:prstDash val="solid"/>
                          </a:ln>
                        </wps:spPr>
                        <wps:bodyPr wrap="square" lIns="0" tIns="0" rIns="0" bIns="0" rtlCol="0">
                          <a:prstTxWarp prst="textNoShape">
                            <a:avLst/>
                          </a:prstTxWarp>
                          <a:noAutofit/>
                        </wps:bodyPr>
                      </wps:wsp>
                      <wps:wsp>
                        <wps:cNvPr id="132" name="Graphic 132"/>
                        <wps:cNvSpPr/>
                        <wps:spPr>
                          <a:xfrm>
                            <a:off x="2021839" y="756158"/>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EC7C30"/>
                          </a:solidFill>
                        </wps:spPr>
                        <wps:bodyPr wrap="square" lIns="0" tIns="0" rIns="0" bIns="0" rtlCol="0">
                          <a:prstTxWarp prst="textNoShape">
                            <a:avLst/>
                          </a:prstTxWarp>
                          <a:noAutofit/>
                        </wps:bodyPr>
                      </wps:wsp>
                      <wps:wsp>
                        <wps:cNvPr id="133" name="Graphic 133"/>
                        <wps:cNvSpPr/>
                        <wps:spPr>
                          <a:xfrm>
                            <a:off x="2021839" y="756158"/>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EC7C30"/>
                            </a:solidFill>
                            <a:prstDash val="solid"/>
                          </a:ln>
                        </wps:spPr>
                        <wps:bodyPr wrap="square" lIns="0" tIns="0" rIns="0" bIns="0" rtlCol="0">
                          <a:prstTxWarp prst="textNoShape">
                            <a:avLst/>
                          </a:prstTxWarp>
                          <a:noAutofit/>
                        </wps:bodyPr>
                      </wps:wsp>
                      <wps:wsp>
                        <wps:cNvPr id="134" name="Graphic 134"/>
                        <wps:cNvSpPr/>
                        <wps:spPr>
                          <a:xfrm>
                            <a:off x="2701544" y="692150"/>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EC7C30"/>
                          </a:solidFill>
                        </wps:spPr>
                        <wps:bodyPr wrap="square" lIns="0" tIns="0" rIns="0" bIns="0" rtlCol="0">
                          <a:prstTxWarp prst="textNoShape">
                            <a:avLst/>
                          </a:prstTxWarp>
                          <a:noAutofit/>
                        </wps:bodyPr>
                      </wps:wsp>
                      <wps:wsp>
                        <wps:cNvPr id="135" name="Graphic 135"/>
                        <wps:cNvSpPr/>
                        <wps:spPr>
                          <a:xfrm>
                            <a:off x="2701544" y="692150"/>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EC7C30"/>
                            </a:solidFill>
                            <a:prstDash val="solid"/>
                          </a:ln>
                        </wps:spPr>
                        <wps:bodyPr wrap="square" lIns="0" tIns="0" rIns="0" bIns="0" rtlCol="0">
                          <a:prstTxWarp prst="textNoShape">
                            <a:avLst/>
                          </a:prstTxWarp>
                          <a:noAutofit/>
                        </wps:bodyPr>
                      </wps:wsp>
                      <wps:wsp>
                        <wps:cNvPr id="136" name="Graphic 136"/>
                        <wps:cNvSpPr/>
                        <wps:spPr>
                          <a:xfrm>
                            <a:off x="695959" y="466598"/>
                            <a:ext cx="2039620" cy="1600200"/>
                          </a:xfrm>
                          <a:custGeom>
                            <a:avLst/>
                            <a:gdLst/>
                            <a:ahLst/>
                            <a:cxnLst/>
                            <a:rect l="l" t="t" r="r" b="b"/>
                            <a:pathLst>
                              <a:path w="2039620" h="1600200">
                                <a:moveTo>
                                  <a:pt x="0" y="1600200"/>
                                </a:moveTo>
                                <a:lnTo>
                                  <a:pt x="22656" y="1554706"/>
                                </a:lnTo>
                                <a:lnTo>
                                  <a:pt x="45313" y="1507933"/>
                                </a:lnTo>
                                <a:lnTo>
                                  <a:pt x="67970" y="1460022"/>
                                </a:lnTo>
                                <a:lnTo>
                                  <a:pt x="90627" y="1411115"/>
                                </a:lnTo>
                                <a:lnTo>
                                  <a:pt x="113283" y="1361355"/>
                                </a:lnTo>
                                <a:lnTo>
                                  <a:pt x="135940" y="1310883"/>
                                </a:lnTo>
                                <a:lnTo>
                                  <a:pt x="158597" y="1259843"/>
                                </a:lnTo>
                                <a:lnTo>
                                  <a:pt x="181254" y="1208376"/>
                                </a:lnTo>
                                <a:lnTo>
                                  <a:pt x="203911" y="1156624"/>
                                </a:lnTo>
                                <a:lnTo>
                                  <a:pt x="226567" y="1104730"/>
                                </a:lnTo>
                                <a:lnTo>
                                  <a:pt x="249224" y="1052836"/>
                                </a:lnTo>
                                <a:lnTo>
                                  <a:pt x="271881" y="1001085"/>
                                </a:lnTo>
                                <a:lnTo>
                                  <a:pt x="294538" y="949617"/>
                                </a:lnTo>
                                <a:lnTo>
                                  <a:pt x="317195" y="898577"/>
                                </a:lnTo>
                                <a:lnTo>
                                  <a:pt x="339851" y="848105"/>
                                </a:lnTo>
                                <a:lnTo>
                                  <a:pt x="362508" y="798345"/>
                                </a:lnTo>
                                <a:lnTo>
                                  <a:pt x="385165" y="749438"/>
                                </a:lnTo>
                                <a:lnTo>
                                  <a:pt x="407822" y="701527"/>
                                </a:lnTo>
                                <a:lnTo>
                                  <a:pt x="430479" y="654754"/>
                                </a:lnTo>
                                <a:lnTo>
                                  <a:pt x="453135" y="609261"/>
                                </a:lnTo>
                                <a:lnTo>
                                  <a:pt x="475792" y="565190"/>
                                </a:lnTo>
                                <a:lnTo>
                                  <a:pt x="498449" y="522684"/>
                                </a:lnTo>
                                <a:lnTo>
                                  <a:pt x="521106" y="481885"/>
                                </a:lnTo>
                                <a:lnTo>
                                  <a:pt x="543763" y="442935"/>
                                </a:lnTo>
                                <a:lnTo>
                                  <a:pt x="566419" y="405976"/>
                                </a:lnTo>
                                <a:lnTo>
                                  <a:pt x="589076" y="371151"/>
                                </a:lnTo>
                                <a:lnTo>
                                  <a:pt x="611733" y="338602"/>
                                </a:lnTo>
                                <a:lnTo>
                                  <a:pt x="657047" y="280900"/>
                                </a:lnTo>
                                <a:lnTo>
                                  <a:pt x="719686" y="219122"/>
                                </a:lnTo>
                                <a:lnTo>
                                  <a:pt x="759669" y="190656"/>
                                </a:lnTo>
                                <a:lnTo>
                                  <a:pt x="799651" y="169771"/>
                                </a:lnTo>
                                <a:lnTo>
                                  <a:pt x="839634" y="155609"/>
                                </a:lnTo>
                                <a:lnTo>
                                  <a:pt x="879616" y="147310"/>
                                </a:lnTo>
                                <a:lnTo>
                                  <a:pt x="919599" y="144014"/>
                                </a:lnTo>
                                <a:lnTo>
                                  <a:pt x="959582" y="144861"/>
                                </a:lnTo>
                                <a:lnTo>
                                  <a:pt x="999564" y="148991"/>
                                </a:lnTo>
                                <a:lnTo>
                                  <a:pt x="1039547" y="155544"/>
                                </a:lnTo>
                                <a:lnTo>
                                  <a:pt x="1079529" y="163661"/>
                                </a:lnTo>
                                <a:lnTo>
                                  <a:pt x="1119512" y="172481"/>
                                </a:lnTo>
                                <a:lnTo>
                                  <a:pt x="1159495" y="181145"/>
                                </a:lnTo>
                                <a:lnTo>
                                  <a:pt x="1199477" y="188792"/>
                                </a:lnTo>
                                <a:lnTo>
                                  <a:pt x="1239460" y="194564"/>
                                </a:lnTo>
                                <a:lnTo>
                                  <a:pt x="1279442" y="197600"/>
                                </a:lnTo>
                                <a:lnTo>
                                  <a:pt x="1319425" y="197039"/>
                                </a:lnTo>
                                <a:lnTo>
                                  <a:pt x="1359408" y="192024"/>
                                </a:lnTo>
                                <a:lnTo>
                                  <a:pt x="1407958" y="182250"/>
                                </a:lnTo>
                                <a:lnTo>
                                  <a:pt x="1456508" y="171310"/>
                                </a:lnTo>
                                <a:lnTo>
                                  <a:pt x="1505058" y="159343"/>
                                </a:lnTo>
                                <a:lnTo>
                                  <a:pt x="1553609" y="146490"/>
                                </a:lnTo>
                                <a:lnTo>
                                  <a:pt x="1602159" y="132891"/>
                                </a:lnTo>
                                <a:lnTo>
                                  <a:pt x="1650709" y="118685"/>
                                </a:lnTo>
                                <a:lnTo>
                                  <a:pt x="1699259" y="104013"/>
                                </a:lnTo>
                                <a:lnTo>
                                  <a:pt x="1747810" y="89014"/>
                                </a:lnTo>
                                <a:lnTo>
                                  <a:pt x="1796360" y="73828"/>
                                </a:lnTo>
                                <a:lnTo>
                                  <a:pt x="1844910" y="58596"/>
                                </a:lnTo>
                                <a:lnTo>
                                  <a:pt x="1893461" y="43457"/>
                                </a:lnTo>
                                <a:lnTo>
                                  <a:pt x="1942011" y="28551"/>
                                </a:lnTo>
                                <a:lnTo>
                                  <a:pt x="1990561" y="14019"/>
                                </a:lnTo>
                                <a:lnTo>
                                  <a:pt x="2039111" y="0"/>
                                </a:lnTo>
                              </a:path>
                            </a:pathLst>
                          </a:custGeom>
                          <a:ln w="18288">
                            <a:solidFill>
                              <a:srgbClr val="A4A4A4"/>
                            </a:solidFill>
                            <a:prstDash val="solid"/>
                          </a:ln>
                        </wps:spPr>
                        <wps:bodyPr wrap="square" lIns="0" tIns="0" rIns="0" bIns="0" rtlCol="0">
                          <a:prstTxWarp prst="textNoShape">
                            <a:avLst/>
                          </a:prstTxWarp>
                          <a:noAutofit/>
                        </wps:bodyPr>
                      </wps:wsp>
                      <pic:pic>
                        <pic:nvPicPr>
                          <pic:cNvPr id="137" name="Image 137"/>
                          <pic:cNvPicPr/>
                        </pic:nvPicPr>
                        <pic:blipFill>
                          <a:blip r:embed="rId51" cstate="print"/>
                          <a:stretch>
                            <a:fillRect/>
                          </a:stretch>
                        </pic:blipFill>
                        <pic:spPr>
                          <a:xfrm>
                            <a:off x="659383" y="2033777"/>
                            <a:ext cx="69596" cy="69596"/>
                          </a:xfrm>
                          <a:prstGeom prst="rect">
                            <a:avLst/>
                          </a:prstGeom>
                        </pic:spPr>
                      </pic:pic>
                      <pic:pic>
                        <pic:nvPicPr>
                          <pic:cNvPr id="138" name="Image 138"/>
                          <pic:cNvPicPr/>
                        </pic:nvPicPr>
                        <pic:blipFill>
                          <a:blip r:embed="rId52" cstate="print"/>
                          <a:stretch>
                            <a:fillRect/>
                          </a:stretch>
                        </pic:blipFill>
                        <pic:spPr>
                          <a:xfrm>
                            <a:off x="1339214" y="689229"/>
                            <a:ext cx="69596" cy="69596"/>
                          </a:xfrm>
                          <a:prstGeom prst="rect">
                            <a:avLst/>
                          </a:prstGeom>
                        </pic:spPr>
                      </pic:pic>
                      <pic:pic>
                        <pic:nvPicPr>
                          <pic:cNvPr id="139" name="Image 139"/>
                          <pic:cNvPicPr/>
                        </pic:nvPicPr>
                        <pic:blipFill>
                          <a:blip r:embed="rId52" cstate="print"/>
                          <a:stretch>
                            <a:fillRect/>
                          </a:stretch>
                        </pic:blipFill>
                        <pic:spPr>
                          <a:xfrm>
                            <a:off x="2019173" y="625094"/>
                            <a:ext cx="69596" cy="69723"/>
                          </a:xfrm>
                          <a:prstGeom prst="rect">
                            <a:avLst/>
                          </a:prstGeom>
                        </pic:spPr>
                      </pic:pic>
                      <pic:pic>
                        <pic:nvPicPr>
                          <pic:cNvPr id="140" name="Image 140"/>
                          <pic:cNvPicPr/>
                        </pic:nvPicPr>
                        <pic:blipFill>
                          <a:blip r:embed="rId51" cstate="print"/>
                          <a:stretch>
                            <a:fillRect/>
                          </a:stretch>
                        </pic:blipFill>
                        <pic:spPr>
                          <a:xfrm>
                            <a:off x="2699004" y="433069"/>
                            <a:ext cx="69596" cy="69596"/>
                          </a:xfrm>
                          <a:prstGeom prst="rect">
                            <a:avLst/>
                          </a:prstGeom>
                        </pic:spPr>
                      </pic:pic>
                      <pic:pic>
                        <pic:nvPicPr>
                          <pic:cNvPr id="141" name="Image 141"/>
                          <pic:cNvPicPr/>
                        </pic:nvPicPr>
                        <pic:blipFill>
                          <a:blip r:embed="rId53" cstate="print"/>
                          <a:stretch>
                            <a:fillRect/>
                          </a:stretch>
                        </pic:blipFill>
                        <pic:spPr>
                          <a:xfrm>
                            <a:off x="3646423" y="1112774"/>
                            <a:ext cx="243840" cy="70104"/>
                          </a:xfrm>
                          <a:prstGeom prst="rect">
                            <a:avLst/>
                          </a:prstGeom>
                        </pic:spPr>
                      </pic:pic>
                      <wps:wsp>
                        <wps:cNvPr id="142" name="Graphic 142"/>
                        <wps:cNvSpPr/>
                        <wps:spPr>
                          <a:xfrm>
                            <a:off x="3646423" y="1377950"/>
                            <a:ext cx="243840" cy="1270"/>
                          </a:xfrm>
                          <a:custGeom>
                            <a:avLst/>
                            <a:gdLst/>
                            <a:ahLst/>
                            <a:cxnLst/>
                            <a:rect l="l" t="t" r="r" b="b"/>
                            <a:pathLst>
                              <a:path w="243840" h="0">
                                <a:moveTo>
                                  <a:pt x="0" y="0"/>
                                </a:moveTo>
                                <a:lnTo>
                                  <a:pt x="243840" y="0"/>
                                </a:lnTo>
                              </a:path>
                            </a:pathLst>
                          </a:custGeom>
                          <a:ln w="18288">
                            <a:solidFill>
                              <a:srgbClr val="EC7C30"/>
                            </a:solidFill>
                            <a:prstDash val="solid"/>
                          </a:ln>
                        </wps:spPr>
                        <wps:bodyPr wrap="square" lIns="0" tIns="0" rIns="0" bIns="0" rtlCol="0">
                          <a:prstTxWarp prst="textNoShape">
                            <a:avLst/>
                          </a:prstTxWarp>
                          <a:noAutofit/>
                        </wps:bodyPr>
                      </wps:wsp>
                      <wps:wsp>
                        <wps:cNvPr id="143" name="Graphic 143"/>
                        <wps:cNvSpPr/>
                        <wps:spPr>
                          <a:xfrm>
                            <a:off x="3734815" y="1347469"/>
                            <a:ext cx="64135" cy="60960"/>
                          </a:xfrm>
                          <a:custGeom>
                            <a:avLst/>
                            <a:gdLst/>
                            <a:ahLst/>
                            <a:cxnLst/>
                            <a:rect l="l" t="t" r="r" b="b"/>
                            <a:pathLst>
                              <a:path w="64135" h="60960">
                                <a:moveTo>
                                  <a:pt x="64008" y="0"/>
                                </a:moveTo>
                                <a:lnTo>
                                  <a:pt x="0" y="0"/>
                                </a:lnTo>
                                <a:lnTo>
                                  <a:pt x="0" y="60959"/>
                                </a:lnTo>
                                <a:lnTo>
                                  <a:pt x="64008" y="60959"/>
                                </a:lnTo>
                                <a:lnTo>
                                  <a:pt x="64008" y="0"/>
                                </a:lnTo>
                                <a:close/>
                              </a:path>
                            </a:pathLst>
                          </a:custGeom>
                          <a:solidFill>
                            <a:srgbClr val="EC7C30"/>
                          </a:solidFill>
                        </wps:spPr>
                        <wps:bodyPr wrap="square" lIns="0" tIns="0" rIns="0" bIns="0" rtlCol="0">
                          <a:prstTxWarp prst="textNoShape">
                            <a:avLst/>
                          </a:prstTxWarp>
                          <a:noAutofit/>
                        </wps:bodyPr>
                      </wps:wsp>
                      <wps:wsp>
                        <wps:cNvPr id="144" name="Graphic 144"/>
                        <wps:cNvSpPr/>
                        <wps:spPr>
                          <a:xfrm>
                            <a:off x="3734815" y="1347469"/>
                            <a:ext cx="64135" cy="60960"/>
                          </a:xfrm>
                          <a:custGeom>
                            <a:avLst/>
                            <a:gdLst/>
                            <a:ahLst/>
                            <a:cxnLst/>
                            <a:rect l="l" t="t" r="r" b="b"/>
                            <a:pathLst>
                              <a:path w="64135" h="60960">
                                <a:moveTo>
                                  <a:pt x="0" y="60959"/>
                                </a:moveTo>
                                <a:lnTo>
                                  <a:pt x="64008" y="60959"/>
                                </a:lnTo>
                                <a:lnTo>
                                  <a:pt x="64008" y="0"/>
                                </a:lnTo>
                                <a:lnTo>
                                  <a:pt x="0" y="0"/>
                                </a:lnTo>
                                <a:lnTo>
                                  <a:pt x="0" y="60959"/>
                                </a:lnTo>
                                <a:close/>
                              </a:path>
                            </a:pathLst>
                          </a:custGeom>
                          <a:ln w="6096">
                            <a:solidFill>
                              <a:srgbClr val="EC7C30"/>
                            </a:solidFill>
                            <a:prstDash val="solid"/>
                          </a:ln>
                        </wps:spPr>
                        <wps:bodyPr wrap="square" lIns="0" tIns="0" rIns="0" bIns="0" rtlCol="0">
                          <a:prstTxWarp prst="textNoShape">
                            <a:avLst/>
                          </a:prstTxWarp>
                          <a:noAutofit/>
                        </wps:bodyPr>
                      </wps:wsp>
                      <pic:pic>
                        <pic:nvPicPr>
                          <pic:cNvPr id="145" name="Image 145"/>
                          <pic:cNvPicPr/>
                        </pic:nvPicPr>
                        <pic:blipFill>
                          <a:blip r:embed="rId54" cstate="print"/>
                          <a:stretch>
                            <a:fillRect/>
                          </a:stretch>
                        </pic:blipFill>
                        <pic:spPr>
                          <a:xfrm>
                            <a:off x="3646423" y="1573022"/>
                            <a:ext cx="243840" cy="70104"/>
                          </a:xfrm>
                          <a:prstGeom prst="rect">
                            <a:avLst/>
                          </a:prstGeom>
                        </pic:spPr>
                      </pic:pic>
                      <wps:wsp>
                        <wps:cNvPr id="146" name="Graphic 146"/>
                        <wps:cNvSpPr/>
                        <wps:spPr>
                          <a:xfrm>
                            <a:off x="6350" y="6350"/>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12700">
                            <a:solidFill>
                              <a:srgbClr val="888888"/>
                            </a:solidFill>
                            <a:prstDash val="solid"/>
                          </a:ln>
                        </wps:spPr>
                        <wps:bodyPr wrap="square" lIns="0" tIns="0" rIns="0" bIns="0" rtlCol="0">
                          <a:prstTxWarp prst="textNoShape">
                            <a:avLst/>
                          </a:prstTxWarp>
                          <a:noAutofit/>
                        </wps:bodyPr>
                      </wps:wsp>
                      <wps:wsp>
                        <wps:cNvPr id="147" name="Textbox 147"/>
                        <wps:cNvSpPr txBox="1"/>
                        <wps:spPr>
                          <a:xfrm>
                            <a:off x="1736851" y="2462783"/>
                            <a:ext cx="646430" cy="128270"/>
                          </a:xfrm>
                          <a:prstGeom prst="rect">
                            <a:avLst/>
                          </a:prstGeom>
                        </wps:spPr>
                        <wps:txbx>
                          <w:txbxContent>
                            <w:p>
                              <w:pPr>
                                <w:spacing w:line="202" w:lineRule="exact" w:before="0"/>
                                <w:ind w:left="0" w:right="0" w:firstLine="0"/>
                                <w:jc w:val="left"/>
                                <w:rPr>
                                  <w:rFonts w:ascii="Calibri"/>
                                  <w:b/>
                                  <w:sz w:val="20"/>
                                </w:rPr>
                              </w:pPr>
                              <w:r>
                                <w:rPr>
                                  <w:rFonts w:ascii="Calibri"/>
                                  <w:b/>
                                  <w:sz w:val="20"/>
                                </w:rPr>
                                <w:t>Time</w:t>
                              </w:r>
                              <w:r>
                                <w:rPr>
                                  <w:rFonts w:ascii="Calibri"/>
                                  <w:b/>
                                  <w:spacing w:val="-11"/>
                                  <w:sz w:val="20"/>
                                </w:rPr>
                                <w:t> </w:t>
                              </w:r>
                              <w:r>
                                <w:rPr>
                                  <w:rFonts w:ascii="Calibri"/>
                                  <w:b/>
                                  <w:spacing w:val="-2"/>
                                  <w:sz w:val="20"/>
                                </w:rPr>
                                <w:t>(Hour)</w:t>
                              </w:r>
                            </w:p>
                          </w:txbxContent>
                        </wps:txbx>
                        <wps:bodyPr wrap="square" lIns="0" tIns="0" rIns="0" bIns="0" rtlCol="0">
                          <a:noAutofit/>
                        </wps:bodyPr>
                      </wps:wsp>
                      <wps:wsp>
                        <wps:cNvPr id="148" name="Textbox 148"/>
                        <wps:cNvSpPr txBox="1"/>
                        <wps:spPr>
                          <a:xfrm>
                            <a:off x="3382771" y="2212213"/>
                            <a:ext cx="78105" cy="128270"/>
                          </a:xfrm>
                          <a:prstGeom prst="rect">
                            <a:avLst/>
                          </a:prstGeom>
                        </wps:spPr>
                        <wps:txbx>
                          <w:txbxContent>
                            <w:p>
                              <w:pPr>
                                <w:spacing w:line="202" w:lineRule="exact" w:before="0"/>
                                <w:ind w:left="0" w:right="0" w:firstLine="0"/>
                                <w:jc w:val="left"/>
                                <w:rPr>
                                  <w:rFonts w:ascii="Calibri"/>
                                  <w:sz w:val="20"/>
                                </w:rPr>
                              </w:pPr>
                              <w:r>
                                <w:rPr>
                                  <w:rFonts w:ascii="Calibri"/>
                                  <w:spacing w:val="-10"/>
                                  <w:sz w:val="20"/>
                                </w:rPr>
                                <w:t>4</w:t>
                              </w:r>
                            </w:p>
                          </w:txbxContent>
                        </wps:txbx>
                        <wps:bodyPr wrap="square" lIns="0" tIns="0" rIns="0" bIns="0" rtlCol="0">
                          <a:noAutofit/>
                        </wps:bodyPr>
                      </wps:wsp>
                      <wps:wsp>
                        <wps:cNvPr id="149" name="Textbox 149"/>
                        <wps:cNvSpPr txBox="1"/>
                        <wps:spPr>
                          <a:xfrm>
                            <a:off x="2702432" y="2212213"/>
                            <a:ext cx="78105" cy="128270"/>
                          </a:xfrm>
                          <a:prstGeom prst="rect">
                            <a:avLst/>
                          </a:prstGeom>
                        </wps:spPr>
                        <wps:txbx>
                          <w:txbxContent>
                            <w:p>
                              <w:pPr>
                                <w:spacing w:line="202" w:lineRule="exact" w:before="0"/>
                                <w:ind w:left="0" w:right="0" w:firstLine="0"/>
                                <w:jc w:val="left"/>
                                <w:rPr>
                                  <w:rFonts w:ascii="Calibri"/>
                                  <w:sz w:val="20"/>
                                </w:rPr>
                              </w:pPr>
                              <w:r>
                                <w:rPr>
                                  <w:rFonts w:ascii="Calibri"/>
                                  <w:spacing w:val="-10"/>
                                  <w:sz w:val="20"/>
                                </w:rPr>
                                <w:t>3</w:t>
                              </w:r>
                            </w:p>
                          </w:txbxContent>
                        </wps:txbx>
                        <wps:bodyPr wrap="square" lIns="0" tIns="0" rIns="0" bIns="0" rtlCol="0">
                          <a:noAutofit/>
                        </wps:bodyPr>
                      </wps:wsp>
                      <wps:wsp>
                        <wps:cNvPr id="150" name="Textbox 150"/>
                        <wps:cNvSpPr txBox="1"/>
                        <wps:spPr>
                          <a:xfrm>
                            <a:off x="2022094" y="2212213"/>
                            <a:ext cx="78105" cy="128270"/>
                          </a:xfrm>
                          <a:prstGeom prst="rect">
                            <a:avLst/>
                          </a:prstGeom>
                        </wps:spPr>
                        <wps:txbx>
                          <w:txbxContent>
                            <w:p>
                              <w:pPr>
                                <w:spacing w:line="202" w:lineRule="exact" w:before="0"/>
                                <w:ind w:left="0" w:right="0" w:firstLine="0"/>
                                <w:jc w:val="left"/>
                                <w:rPr>
                                  <w:rFonts w:ascii="Calibri"/>
                                  <w:sz w:val="20"/>
                                </w:rPr>
                              </w:pPr>
                              <w:r>
                                <w:rPr>
                                  <w:rFonts w:ascii="Calibri"/>
                                  <w:spacing w:val="-10"/>
                                  <w:sz w:val="20"/>
                                </w:rPr>
                                <w:t>2</w:t>
                              </w:r>
                            </w:p>
                          </w:txbxContent>
                        </wps:txbx>
                        <wps:bodyPr wrap="square" lIns="0" tIns="0" rIns="0" bIns="0" rtlCol="0">
                          <a:noAutofit/>
                        </wps:bodyPr>
                      </wps:wsp>
                      <wps:wsp>
                        <wps:cNvPr id="151" name="Textbox 151"/>
                        <wps:cNvSpPr txBox="1"/>
                        <wps:spPr>
                          <a:xfrm>
                            <a:off x="1341882" y="2212213"/>
                            <a:ext cx="78105" cy="128270"/>
                          </a:xfrm>
                          <a:prstGeom prst="rect">
                            <a:avLst/>
                          </a:prstGeom>
                        </wps:spPr>
                        <wps:txbx>
                          <w:txbxContent>
                            <w:p>
                              <w:pPr>
                                <w:spacing w:line="202" w:lineRule="exact" w:before="0"/>
                                <w:ind w:left="0" w:right="0" w:firstLine="0"/>
                                <w:jc w:val="left"/>
                                <w:rPr>
                                  <w:rFonts w:ascii="Calibri"/>
                                  <w:sz w:val="20"/>
                                </w:rPr>
                              </w:pPr>
                              <w:r>
                                <w:rPr>
                                  <w:rFonts w:ascii="Calibri"/>
                                  <w:spacing w:val="-10"/>
                                  <w:sz w:val="20"/>
                                </w:rPr>
                                <w:t>1</w:t>
                              </w:r>
                            </w:p>
                          </w:txbxContent>
                        </wps:txbx>
                        <wps:bodyPr wrap="square" lIns="0" tIns="0" rIns="0" bIns="0" rtlCol="0">
                          <a:noAutofit/>
                        </wps:bodyPr>
                      </wps:wsp>
                      <wps:wsp>
                        <wps:cNvPr id="152" name="Textbox 152"/>
                        <wps:cNvSpPr txBox="1"/>
                        <wps:spPr>
                          <a:xfrm>
                            <a:off x="661543" y="2212213"/>
                            <a:ext cx="78105" cy="128270"/>
                          </a:xfrm>
                          <a:prstGeom prst="rect">
                            <a:avLst/>
                          </a:prstGeom>
                        </wps:spPr>
                        <wps:txbx>
                          <w:txbxContent>
                            <w:p>
                              <w:pPr>
                                <w:spacing w:line="202"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153" name="Textbox 153"/>
                        <wps:cNvSpPr txBox="1"/>
                        <wps:spPr>
                          <a:xfrm>
                            <a:off x="414273" y="1689735"/>
                            <a:ext cx="175260" cy="448945"/>
                          </a:xfrm>
                          <a:prstGeom prst="rect">
                            <a:avLst/>
                          </a:prstGeom>
                        </wps:spPr>
                        <wps:txbx>
                          <w:txbxContent>
                            <w:p>
                              <w:pPr>
                                <w:spacing w:line="205" w:lineRule="exact" w:before="0"/>
                                <w:ind w:left="0" w:right="18" w:firstLine="0"/>
                                <w:jc w:val="right"/>
                                <w:rPr>
                                  <w:rFonts w:ascii="Calibri"/>
                                  <w:sz w:val="20"/>
                                </w:rPr>
                              </w:pPr>
                              <w:r>
                                <w:rPr>
                                  <w:rFonts w:ascii="Calibri"/>
                                  <w:spacing w:val="-5"/>
                                  <w:sz w:val="20"/>
                                </w:rPr>
                                <w:t>0.5</w:t>
                              </w:r>
                            </w:p>
                            <w:p>
                              <w:pPr>
                                <w:spacing w:line="240" w:lineRule="auto" w:before="16"/>
                                <w:rPr>
                                  <w:rFonts w:ascii="Calibri"/>
                                  <w:sz w:val="20"/>
                                </w:rPr>
                              </w:pPr>
                            </w:p>
                            <w:p>
                              <w:pPr>
                                <w:spacing w:line="241" w:lineRule="exact" w:before="0"/>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154" name="Textbox 154"/>
                        <wps:cNvSpPr txBox="1"/>
                        <wps:spPr>
                          <a:xfrm>
                            <a:off x="3917060" y="1086605"/>
                            <a:ext cx="515620" cy="591185"/>
                          </a:xfrm>
                          <a:prstGeom prst="rect">
                            <a:avLst/>
                          </a:prstGeom>
                        </wps:spPr>
                        <wps:txbx>
                          <w:txbxContent>
                            <w:p>
                              <w:pPr>
                                <w:spacing w:line="211" w:lineRule="exact" w:before="0"/>
                                <w:ind w:left="0" w:right="0" w:firstLine="0"/>
                                <w:jc w:val="left"/>
                                <w:rPr>
                                  <w:rFonts w:ascii="Cambria Math" w:hAnsi="Cambria Math"/>
                                  <w:sz w:val="20"/>
                                </w:rPr>
                              </w:pPr>
                              <w:r>
                                <w:rPr>
                                  <w:rFonts w:ascii="Calibri" w:hAnsi="Calibri"/>
                                  <w:sz w:val="20"/>
                                </w:rPr>
                                <w:t>For</w:t>
                              </w:r>
                              <w:r>
                                <w:rPr>
                                  <w:rFonts w:ascii="Calibri" w:hAnsi="Calibri"/>
                                  <w:spacing w:val="-9"/>
                                  <w:sz w:val="20"/>
                                </w:rPr>
                                <w:t> </w:t>
                              </w:r>
                              <w:r>
                                <w:rPr>
                                  <w:rFonts w:ascii="Calibri" w:hAnsi="Calibri"/>
                                  <w:spacing w:val="-4"/>
                                  <w:sz w:val="20"/>
                                </w:rPr>
                                <w:t>850</w:t>
                              </w:r>
                              <w:r>
                                <w:rPr>
                                  <w:rFonts w:ascii="Cambria Math" w:hAnsi="Cambria Math"/>
                                  <w:spacing w:val="-4"/>
                                  <w:sz w:val="20"/>
                                </w:rPr>
                                <w:t>℃</w:t>
                              </w:r>
                            </w:p>
                            <w:p>
                              <w:pPr>
                                <w:spacing w:line="360" w:lineRule="atLeast" w:before="0"/>
                                <w:ind w:left="0" w:right="0" w:firstLine="0"/>
                                <w:jc w:val="left"/>
                                <w:rPr>
                                  <w:rFonts w:ascii="Cambria Math" w:hAnsi="Cambria Math"/>
                                  <w:sz w:val="20"/>
                                </w:rPr>
                              </w:pPr>
                              <w:r>
                                <w:rPr>
                                  <w:rFonts w:ascii="Calibri" w:hAnsi="Calibri"/>
                                  <w:spacing w:val="-2"/>
                                  <w:sz w:val="20"/>
                                </w:rPr>
                                <w:t>For</w:t>
                              </w:r>
                              <w:r>
                                <w:rPr>
                                  <w:rFonts w:ascii="Calibri" w:hAnsi="Calibri"/>
                                  <w:spacing w:val="-10"/>
                                  <w:sz w:val="20"/>
                                </w:rPr>
                                <w:t> </w:t>
                              </w:r>
                              <w:r>
                                <w:rPr>
                                  <w:rFonts w:ascii="Calibri" w:hAnsi="Calibri"/>
                                  <w:spacing w:val="-2"/>
                                  <w:sz w:val="20"/>
                                </w:rPr>
                                <w:t>900</w:t>
                              </w:r>
                              <w:r>
                                <w:rPr>
                                  <w:rFonts w:ascii="Cambria Math" w:hAnsi="Cambria Math"/>
                                  <w:spacing w:val="-2"/>
                                  <w:sz w:val="20"/>
                                </w:rPr>
                                <w:t>℃ </w:t>
                              </w:r>
                              <w:r>
                                <w:rPr>
                                  <w:rFonts w:ascii="Calibri" w:hAnsi="Calibri"/>
                                  <w:sz w:val="20"/>
                                </w:rPr>
                                <w:t>for</w:t>
                              </w:r>
                              <w:r>
                                <w:rPr>
                                  <w:rFonts w:ascii="Calibri" w:hAnsi="Calibri"/>
                                  <w:spacing w:val="-7"/>
                                  <w:sz w:val="20"/>
                                </w:rPr>
                                <w:t> </w:t>
                              </w:r>
                              <w:r>
                                <w:rPr>
                                  <w:rFonts w:ascii="Calibri" w:hAnsi="Calibri"/>
                                  <w:spacing w:val="-4"/>
                                  <w:sz w:val="20"/>
                                </w:rPr>
                                <w:t>950</w:t>
                              </w:r>
                              <w:r>
                                <w:rPr>
                                  <w:rFonts w:ascii="Cambria Math" w:hAnsi="Cambria Math"/>
                                  <w:spacing w:val="-4"/>
                                  <w:sz w:val="20"/>
                                </w:rPr>
                                <w:t>℃</w:t>
                              </w:r>
                            </w:p>
                          </w:txbxContent>
                        </wps:txbx>
                        <wps:bodyPr wrap="square" lIns="0" tIns="0" rIns="0" bIns="0" rtlCol="0">
                          <a:noAutofit/>
                        </wps:bodyPr>
                      </wps:wsp>
                      <wps:wsp>
                        <wps:cNvPr id="155" name="Textbox 155"/>
                        <wps:cNvSpPr txBox="1"/>
                        <wps:spPr>
                          <a:xfrm>
                            <a:off x="414273" y="88900"/>
                            <a:ext cx="175260" cy="1409065"/>
                          </a:xfrm>
                          <a:prstGeom prst="rect">
                            <a:avLst/>
                          </a:prstGeom>
                        </wps:spPr>
                        <wps:txbx>
                          <w:txbxContent>
                            <w:p>
                              <w:pPr>
                                <w:spacing w:line="205" w:lineRule="exact" w:before="0"/>
                                <w:ind w:left="152" w:right="0" w:firstLine="0"/>
                                <w:jc w:val="left"/>
                                <w:rPr>
                                  <w:rFonts w:ascii="Calibri"/>
                                  <w:sz w:val="20"/>
                                </w:rPr>
                              </w:pPr>
                              <w:r>
                                <w:rPr>
                                  <w:rFonts w:ascii="Calibri"/>
                                  <w:spacing w:val="-10"/>
                                  <w:sz w:val="20"/>
                                </w:rPr>
                                <w:t>3</w:t>
                              </w:r>
                            </w:p>
                            <w:p>
                              <w:pPr>
                                <w:spacing w:line="240" w:lineRule="auto" w:before="16"/>
                                <w:rPr>
                                  <w:rFonts w:ascii="Calibri"/>
                                  <w:sz w:val="20"/>
                                </w:rPr>
                              </w:pPr>
                            </w:p>
                            <w:p>
                              <w:pPr>
                                <w:spacing w:before="0"/>
                                <w:ind w:left="0" w:right="18" w:firstLine="0"/>
                                <w:jc w:val="right"/>
                                <w:rPr>
                                  <w:rFonts w:ascii="Calibri"/>
                                  <w:sz w:val="20"/>
                                </w:rPr>
                              </w:pPr>
                              <w:r>
                                <w:rPr>
                                  <w:rFonts w:ascii="Calibri"/>
                                  <w:spacing w:val="-5"/>
                                  <w:sz w:val="20"/>
                                </w:rPr>
                                <w:t>2.5</w:t>
                              </w:r>
                            </w:p>
                            <w:p>
                              <w:pPr>
                                <w:spacing w:line="240" w:lineRule="auto" w:before="16"/>
                                <w:rPr>
                                  <w:rFonts w:ascii="Calibri"/>
                                  <w:sz w:val="20"/>
                                </w:rPr>
                              </w:pPr>
                            </w:p>
                            <w:p>
                              <w:pPr>
                                <w:spacing w:before="0"/>
                                <w:ind w:left="0" w:right="18" w:firstLine="0"/>
                                <w:jc w:val="right"/>
                                <w:rPr>
                                  <w:rFonts w:ascii="Calibri"/>
                                  <w:sz w:val="20"/>
                                </w:rPr>
                              </w:pPr>
                              <w:r>
                                <w:rPr>
                                  <w:rFonts w:ascii="Calibri"/>
                                  <w:spacing w:val="-10"/>
                                  <w:sz w:val="20"/>
                                </w:rPr>
                                <w:t>2</w:t>
                              </w:r>
                            </w:p>
                            <w:p>
                              <w:pPr>
                                <w:spacing w:line="240" w:lineRule="auto" w:before="15"/>
                                <w:rPr>
                                  <w:rFonts w:ascii="Calibri"/>
                                  <w:sz w:val="20"/>
                                </w:rPr>
                              </w:pPr>
                            </w:p>
                            <w:p>
                              <w:pPr>
                                <w:spacing w:before="0"/>
                                <w:ind w:left="0" w:right="18" w:firstLine="0"/>
                                <w:jc w:val="right"/>
                                <w:rPr>
                                  <w:rFonts w:ascii="Calibri"/>
                                  <w:sz w:val="20"/>
                                </w:rPr>
                              </w:pPr>
                              <w:r>
                                <w:rPr>
                                  <w:rFonts w:ascii="Calibri"/>
                                  <w:spacing w:val="-5"/>
                                  <w:sz w:val="20"/>
                                </w:rPr>
                                <w:t>1.5</w:t>
                              </w:r>
                            </w:p>
                            <w:p>
                              <w:pPr>
                                <w:spacing w:line="240" w:lineRule="auto" w:before="16"/>
                                <w:rPr>
                                  <w:rFonts w:ascii="Calibri"/>
                                  <w:sz w:val="20"/>
                                </w:rPr>
                              </w:pPr>
                            </w:p>
                            <w:p>
                              <w:pPr>
                                <w:spacing w:line="241" w:lineRule="exact" w:before="1"/>
                                <w:ind w:left="152" w:right="0" w:firstLine="0"/>
                                <w:jc w:val="left"/>
                                <w:rPr>
                                  <w:rFonts w:ascii="Calibri"/>
                                  <w:sz w:val="20"/>
                                </w:rPr>
                              </w:pPr>
                              <w:r>
                                <w:rPr>
                                  <w:rFonts w:ascii="Calibri"/>
                                  <w:spacing w:val="-10"/>
                                  <w:sz w:val="20"/>
                                </w:rPr>
                                <w:t>1</w:t>
                              </w:r>
                            </w:p>
                          </w:txbxContent>
                        </wps:txbx>
                        <wps:bodyPr wrap="square" lIns="0" tIns="0" rIns="0" bIns="0" rtlCol="0">
                          <a:noAutofit/>
                        </wps:bodyPr>
                      </wps:wsp>
                    </wpg:wgp>
                  </a:graphicData>
                </a:graphic>
              </wp:anchor>
            </w:drawing>
          </mc:Choice>
          <mc:Fallback>
            <w:pict>
              <v:group style="position:absolute;margin-left:112.720001pt;margin-top:-240.210083pt;width:361pt;height:217pt;mso-position-horizontal-relative:page;mso-position-vertical-relative:paragraph;z-index:15760384" id="docshapegroup105" coordorigin="2254,-4804" coordsize="7220,4340">
                <v:shape style="position:absolute;left:3350;top:-4574;width:4282;height:3024" id="docshape106" coordorigin="3350,-4573" coordsize="4282,3024" path="m3350,-4573l3350,-1597m3398,-1549l7632,-1549e" filled="false" stroked="true" strokeweight=".48pt" strokecolor="#888888">
                  <v:path arrowok="t"/>
                  <v:stroke dashstyle="solid"/>
                </v:shape>
                <v:shape style="position:absolute;left:3350;top:-3364;width:3212;height:1815" id="docshape107" coordorigin="3350,-3364" coordsize="3212,1815" path="m3350,-1549l3404,-1611,3457,-1674,3511,-1739,3564,-1804,3618,-1871,3672,-1938,3725,-2005,3779,-2072,3832,-2139,3886,-2205,3939,-2270,3993,-2333,4046,-2395,4100,-2455,4153,-2513,4207,-2569,4260,-2621,4314,-2671,4367,-2717,4421,-2759,4492,-2810,4564,-2855,4635,-2894,4706,-2930,4778,-2961,4849,-2988,4920,-3012,4992,-3034,5063,-3054,5134,-3073,5206,-3090,5277,-3107,5348,-3125,5420,-3143,5491,-3162,5568,-3183,5644,-3202,5721,-3219,5797,-3234,5873,-3249,5950,-3263,6026,-3276,6103,-3288,6179,-3300,6256,-3312,6332,-3324,6409,-3337,6485,-3350,6562,-3364e" filled="false" stroked="true" strokeweight="1.44pt" strokecolor="#5b9bd4">
                  <v:path arrowok="t"/>
                  <v:stroke dashstyle="solid"/>
                </v:shape>
                <v:shape style="position:absolute;left:3297;top:-1597;width:100;height:100" id="docshape108" coordorigin="3298,-1597" coordsize="100,100" path="m3348,-1497l3298,-1547,3348,-1597,3398,-1547,3348,-1497e" filled="false" stroked="true" strokeweight=".48pt" strokecolor="#5b9bd4">
                  <v:path arrowok="t"/>
                  <v:stroke dashstyle="solid"/>
                </v:shape>
                <v:shape style="position:absolute;left:4363;top:-2812;width:110;height:110" type="#_x0000_t75" id="docshape109" stroked="false">
                  <v:imagedata r:id="rId48" o:title=""/>
                </v:shape>
                <v:shape style="position:absolute;left:5434;top:-3215;width:110;height:110" type="#_x0000_t75" id="docshape110" stroked="false">
                  <v:imagedata r:id="rId49" o:title=""/>
                </v:shape>
                <v:shape style="position:absolute;left:6504;top:-3417;width:110;height:110" type="#_x0000_t75" id="docshape111" stroked="false">
                  <v:imagedata r:id="rId50" o:title=""/>
                </v:shape>
                <v:shape style="position:absolute;left:3350;top:-3711;width:3212;height:2161" id="docshape112" coordorigin="3350,-3710" coordsize="3212,2161" path="m3350,-1549l3387,-1620,3424,-1693,3461,-1768,3498,-1844,3535,-1922,3572,-2001,3609,-2081,3646,-2161,3683,-2242,3720,-2323,3756,-2404,3793,-2485,3830,-2565,3867,-2644,3904,-2722,3941,-2799,3978,-2875,4015,-2948,4052,-3019,4089,-3089,4126,-3155,4162,-3219,4199,-3279,4236,-3337,4273,-3391,4310,-3441,4384,-3528,4484,-3618,4547,-3657,4610,-3685,4673,-3702,4736,-3710,4799,-3710,4862,-3704,4925,-3692,4987,-3677,5050,-3659,5113,-3639,5176,-3620,5239,-3601,5302,-3585,5365,-3573,5428,-3566,5491,-3565,5574,-3570,5656,-3575,5738,-3582,5821,-3589,5903,-3597,5985,-3605,6068,-3614,6150,-3623,6232,-3632,6315,-3641,6397,-3650,6479,-3658,6562,-3666e" filled="false" stroked="true" strokeweight="1.44pt" strokecolor="#ec7c30">
                  <v:path arrowok="t"/>
                  <v:stroke dashstyle="solid"/>
                </v:shape>
                <v:rect style="position:absolute;left:3297;top:-1598;width:101;height:101" id="docshape113" filled="true" fillcolor="#ec7c30" stroked="false">
                  <v:fill type="solid"/>
                </v:rect>
                <v:rect style="position:absolute;left:3297;top:-1598;width:101;height:101" id="docshape114" filled="false" stroked="true" strokeweight=".48pt" strokecolor="#ec7c30">
                  <v:stroke dashstyle="solid"/>
                </v:rect>
                <v:rect style="position:absolute;left:4368;top:-3614;width:101;height:101" id="docshape115" filled="true" fillcolor="#ec7c30" stroked="false">
                  <v:fill type="solid"/>
                </v:rect>
                <v:rect style="position:absolute;left:4368;top:-3614;width:101;height:101" id="docshape116" filled="false" stroked="true" strokeweight=".48pt" strokecolor="#ec7c30">
                  <v:stroke dashstyle="solid"/>
                </v:rect>
                <v:rect style="position:absolute;left:5438;top:-3614;width:101;height:101" id="docshape117" filled="true" fillcolor="#ec7c30" stroked="false">
                  <v:fill type="solid"/>
                </v:rect>
                <v:rect style="position:absolute;left:5438;top:-3614;width:101;height:101" id="docshape118" filled="false" stroked="true" strokeweight=".48pt" strokecolor="#ec7c30">
                  <v:stroke dashstyle="solid"/>
                </v:rect>
                <v:rect style="position:absolute;left:6508;top:-3715;width:101;height:101" id="docshape119" filled="true" fillcolor="#ec7c30" stroked="false">
                  <v:fill type="solid"/>
                </v:rect>
                <v:rect style="position:absolute;left:6508;top:-3715;width:101;height:101" id="docshape120" filled="false" stroked="true" strokeweight=".48pt" strokecolor="#ec7c30">
                  <v:stroke dashstyle="solid"/>
                </v:rect>
                <v:shape style="position:absolute;left:3350;top:-4070;width:3212;height:2520" id="docshape121" coordorigin="3350,-4069" coordsize="3212,2520" path="m3350,-1549l3386,-1621,3422,-1695,3457,-1770,3493,-1847,3529,-1926,3564,-2005,3600,-2085,3636,-2166,3672,-2248,3707,-2330,3743,-2411,3779,-2493,3814,-2574,3850,-2654,3886,-2734,3921,-2812,3957,-2889,3993,-2965,4028,-3038,4064,-3110,4100,-3179,4135,-3246,4171,-3311,4207,-3372,4242,-3430,4278,-3485,4314,-3536,4385,-3627,4484,-3724,4547,-3769,4610,-3802,4673,-3824,4736,-3837,4799,-3843,4862,-3841,4925,-3835,4987,-3824,5050,-3812,5113,-3798,5176,-3784,5239,-3772,5302,-3763,5365,-3758,5428,-3759,5491,-3767,5568,-3782,5644,-3800,5721,-3818,5797,-3839,5873,-3860,5950,-3882,6026,-3906,6103,-3929,6179,-3953,6256,-3977,6332,-4001,6409,-4024,6485,-4047,6562,-4069e" filled="false" stroked="true" strokeweight="1.44pt" strokecolor="#a4a4a4">
                  <v:path arrowok="t"/>
                  <v:stroke dashstyle="solid"/>
                </v:shape>
                <v:shape style="position:absolute;left:3292;top:-1602;width:110;height:110" type="#_x0000_t75" id="docshape122" stroked="false">
                  <v:imagedata r:id="rId51" o:title=""/>
                </v:shape>
                <v:shape style="position:absolute;left:4363;top:-3719;width:110;height:110" type="#_x0000_t75" id="docshape123" stroked="false">
                  <v:imagedata r:id="rId52" o:title=""/>
                </v:shape>
                <v:shape style="position:absolute;left:5434;top:-3820;width:110;height:110" type="#_x0000_t75" id="docshape124" stroked="false">
                  <v:imagedata r:id="rId52" o:title=""/>
                </v:shape>
                <v:shape style="position:absolute;left:6504;top:-4123;width:110;height:110" type="#_x0000_t75" id="docshape125" stroked="false">
                  <v:imagedata r:id="rId51" o:title=""/>
                </v:shape>
                <v:shape style="position:absolute;left:7996;top:-3052;width:384;height:111" type="#_x0000_t75" id="docshape126" stroked="false">
                  <v:imagedata r:id="rId53" o:title=""/>
                </v:shape>
                <v:line style="position:absolute" from="7997,-2634" to="8381,-2634" stroked="true" strokeweight="1.44pt" strokecolor="#ec7c30">
                  <v:stroke dashstyle="solid"/>
                </v:line>
                <v:rect style="position:absolute;left:8136;top:-2683;width:101;height:96" id="docshape127" filled="true" fillcolor="#ec7c30" stroked="false">
                  <v:fill type="solid"/>
                </v:rect>
                <v:rect style="position:absolute;left:8136;top:-2683;width:101;height:96" id="docshape128" filled="false" stroked="true" strokeweight=".48pt" strokecolor="#ec7c30">
                  <v:stroke dashstyle="solid"/>
                </v:rect>
                <v:shape style="position:absolute;left:7996;top:-2327;width:384;height:111" type="#_x0000_t75" id="docshape129" stroked="false">
                  <v:imagedata r:id="rId54" o:title=""/>
                </v:shape>
                <v:rect style="position:absolute;left:2264;top:-4795;width:7200;height:4320" id="docshape130" filled="false" stroked="true" strokeweight="1pt" strokecolor="#888888">
                  <v:stroke dashstyle="solid"/>
                </v:rect>
                <v:shape style="position:absolute;left:4989;top:-926;width:1018;height:202" type="#_x0000_t202" id="docshape131" filled="false" stroked="false">
                  <v:textbox inset="0,0,0,0">
                    <w:txbxContent>
                      <w:p>
                        <w:pPr>
                          <w:spacing w:line="202" w:lineRule="exact" w:before="0"/>
                          <w:ind w:left="0" w:right="0" w:firstLine="0"/>
                          <w:jc w:val="left"/>
                          <w:rPr>
                            <w:rFonts w:ascii="Calibri"/>
                            <w:b/>
                            <w:sz w:val="20"/>
                          </w:rPr>
                        </w:pPr>
                        <w:r>
                          <w:rPr>
                            <w:rFonts w:ascii="Calibri"/>
                            <w:b/>
                            <w:sz w:val="20"/>
                          </w:rPr>
                          <w:t>Time</w:t>
                        </w:r>
                        <w:r>
                          <w:rPr>
                            <w:rFonts w:ascii="Calibri"/>
                            <w:b/>
                            <w:spacing w:val="-11"/>
                            <w:sz w:val="20"/>
                          </w:rPr>
                          <w:t> </w:t>
                        </w:r>
                        <w:r>
                          <w:rPr>
                            <w:rFonts w:ascii="Calibri"/>
                            <w:b/>
                            <w:spacing w:val="-2"/>
                            <w:sz w:val="20"/>
                          </w:rPr>
                          <w:t>(Hour)</w:t>
                        </w:r>
                      </w:p>
                    </w:txbxContent>
                  </v:textbox>
                  <w10:wrap type="none"/>
                </v:shape>
                <v:shape style="position:absolute;left:7581;top:-1321;width:123;height:202" type="#_x0000_t202" id="docshape132" filled="false" stroked="false">
                  <v:textbox inset="0,0,0,0">
                    <w:txbxContent>
                      <w:p>
                        <w:pPr>
                          <w:spacing w:line="202" w:lineRule="exact" w:before="0"/>
                          <w:ind w:left="0" w:right="0" w:firstLine="0"/>
                          <w:jc w:val="left"/>
                          <w:rPr>
                            <w:rFonts w:ascii="Calibri"/>
                            <w:sz w:val="20"/>
                          </w:rPr>
                        </w:pPr>
                        <w:r>
                          <w:rPr>
                            <w:rFonts w:ascii="Calibri"/>
                            <w:spacing w:val="-10"/>
                            <w:sz w:val="20"/>
                          </w:rPr>
                          <w:t>4</w:t>
                        </w:r>
                      </w:p>
                    </w:txbxContent>
                  </v:textbox>
                  <w10:wrap type="none"/>
                </v:shape>
                <v:shape style="position:absolute;left:6510;top:-1321;width:123;height:202" type="#_x0000_t202" id="docshape133" filled="false" stroked="false">
                  <v:textbox inset="0,0,0,0">
                    <w:txbxContent>
                      <w:p>
                        <w:pPr>
                          <w:spacing w:line="202" w:lineRule="exact" w:before="0"/>
                          <w:ind w:left="0" w:right="0" w:firstLine="0"/>
                          <w:jc w:val="left"/>
                          <w:rPr>
                            <w:rFonts w:ascii="Calibri"/>
                            <w:sz w:val="20"/>
                          </w:rPr>
                        </w:pPr>
                        <w:r>
                          <w:rPr>
                            <w:rFonts w:ascii="Calibri"/>
                            <w:spacing w:val="-10"/>
                            <w:sz w:val="20"/>
                          </w:rPr>
                          <w:t>3</w:t>
                        </w:r>
                      </w:p>
                    </w:txbxContent>
                  </v:textbox>
                  <w10:wrap type="none"/>
                </v:shape>
                <v:shape style="position:absolute;left:5438;top:-1321;width:123;height:202" type="#_x0000_t202" id="docshape134" filled="false" stroked="false">
                  <v:textbox inset="0,0,0,0">
                    <w:txbxContent>
                      <w:p>
                        <w:pPr>
                          <w:spacing w:line="202" w:lineRule="exact" w:before="0"/>
                          <w:ind w:left="0" w:right="0" w:firstLine="0"/>
                          <w:jc w:val="left"/>
                          <w:rPr>
                            <w:rFonts w:ascii="Calibri"/>
                            <w:sz w:val="20"/>
                          </w:rPr>
                        </w:pPr>
                        <w:r>
                          <w:rPr>
                            <w:rFonts w:ascii="Calibri"/>
                            <w:spacing w:val="-10"/>
                            <w:sz w:val="20"/>
                          </w:rPr>
                          <w:t>2</w:t>
                        </w:r>
                      </w:p>
                    </w:txbxContent>
                  </v:textbox>
                  <w10:wrap type="none"/>
                </v:shape>
                <v:shape style="position:absolute;left:4367;top:-1321;width:123;height:202" type="#_x0000_t202" id="docshape135" filled="false" stroked="false">
                  <v:textbox inset="0,0,0,0">
                    <w:txbxContent>
                      <w:p>
                        <w:pPr>
                          <w:spacing w:line="202" w:lineRule="exact" w:before="0"/>
                          <w:ind w:left="0" w:right="0" w:firstLine="0"/>
                          <w:jc w:val="left"/>
                          <w:rPr>
                            <w:rFonts w:ascii="Calibri"/>
                            <w:sz w:val="20"/>
                          </w:rPr>
                        </w:pPr>
                        <w:r>
                          <w:rPr>
                            <w:rFonts w:ascii="Calibri"/>
                            <w:spacing w:val="-10"/>
                            <w:sz w:val="20"/>
                          </w:rPr>
                          <w:t>1</w:t>
                        </w:r>
                      </w:p>
                    </w:txbxContent>
                  </v:textbox>
                  <w10:wrap type="none"/>
                </v:shape>
                <v:shape style="position:absolute;left:3296;top:-1321;width:123;height:202" type="#_x0000_t202" id="docshape136" filled="false" stroked="false">
                  <v:textbox inset="0,0,0,0">
                    <w:txbxContent>
                      <w:p>
                        <w:pPr>
                          <w:spacing w:line="202" w:lineRule="exact" w:before="0"/>
                          <w:ind w:left="0" w:right="0" w:firstLine="0"/>
                          <w:jc w:val="left"/>
                          <w:rPr>
                            <w:rFonts w:ascii="Calibri"/>
                            <w:sz w:val="20"/>
                          </w:rPr>
                        </w:pPr>
                        <w:r>
                          <w:rPr>
                            <w:rFonts w:ascii="Calibri"/>
                            <w:spacing w:val="-10"/>
                            <w:sz w:val="20"/>
                          </w:rPr>
                          <w:t>0</w:t>
                        </w:r>
                      </w:p>
                    </w:txbxContent>
                  </v:textbox>
                  <w10:wrap type="none"/>
                </v:shape>
                <v:shape style="position:absolute;left:2906;top:-2144;width:276;height:707" type="#_x0000_t202" id="docshape137" filled="false" stroked="false">
                  <v:textbox inset="0,0,0,0">
                    <w:txbxContent>
                      <w:p>
                        <w:pPr>
                          <w:spacing w:line="205" w:lineRule="exact" w:before="0"/>
                          <w:ind w:left="0" w:right="18" w:firstLine="0"/>
                          <w:jc w:val="right"/>
                          <w:rPr>
                            <w:rFonts w:ascii="Calibri"/>
                            <w:sz w:val="20"/>
                          </w:rPr>
                        </w:pPr>
                        <w:r>
                          <w:rPr>
                            <w:rFonts w:ascii="Calibri"/>
                            <w:spacing w:val="-5"/>
                            <w:sz w:val="20"/>
                          </w:rPr>
                          <w:t>0.5</w:t>
                        </w:r>
                      </w:p>
                      <w:p>
                        <w:pPr>
                          <w:spacing w:line="240" w:lineRule="auto" w:before="16"/>
                          <w:rPr>
                            <w:rFonts w:ascii="Calibri"/>
                            <w:sz w:val="20"/>
                          </w:rPr>
                        </w:pPr>
                      </w:p>
                      <w:p>
                        <w:pPr>
                          <w:spacing w:line="241" w:lineRule="exact" w:before="0"/>
                          <w:ind w:left="0" w:right="18" w:firstLine="0"/>
                          <w:jc w:val="right"/>
                          <w:rPr>
                            <w:rFonts w:ascii="Calibri"/>
                            <w:sz w:val="20"/>
                          </w:rPr>
                        </w:pPr>
                        <w:r>
                          <w:rPr>
                            <w:rFonts w:ascii="Calibri"/>
                            <w:spacing w:val="-10"/>
                            <w:sz w:val="20"/>
                          </w:rPr>
                          <w:t>0</w:t>
                        </w:r>
                      </w:p>
                    </w:txbxContent>
                  </v:textbox>
                  <w10:wrap type="none"/>
                </v:shape>
                <v:shape style="position:absolute;left:8423;top:-3094;width:812;height:931" type="#_x0000_t202" id="docshape138" filled="false" stroked="false">
                  <v:textbox inset="0,0,0,0">
                    <w:txbxContent>
                      <w:p>
                        <w:pPr>
                          <w:spacing w:line="211" w:lineRule="exact" w:before="0"/>
                          <w:ind w:left="0" w:right="0" w:firstLine="0"/>
                          <w:jc w:val="left"/>
                          <w:rPr>
                            <w:rFonts w:ascii="Cambria Math" w:hAnsi="Cambria Math"/>
                            <w:sz w:val="20"/>
                          </w:rPr>
                        </w:pPr>
                        <w:r>
                          <w:rPr>
                            <w:rFonts w:ascii="Calibri" w:hAnsi="Calibri"/>
                            <w:sz w:val="20"/>
                          </w:rPr>
                          <w:t>For</w:t>
                        </w:r>
                        <w:r>
                          <w:rPr>
                            <w:rFonts w:ascii="Calibri" w:hAnsi="Calibri"/>
                            <w:spacing w:val="-9"/>
                            <w:sz w:val="20"/>
                          </w:rPr>
                          <w:t> </w:t>
                        </w:r>
                        <w:r>
                          <w:rPr>
                            <w:rFonts w:ascii="Calibri" w:hAnsi="Calibri"/>
                            <w:spacing w:val="-4"/>
                            <w:sz w:val="20"/>
                          </w:rPr>
                          <w:t>850</w:t>
                        </w:r>
                        <w:r>
                          <w:rPr>
                            <w:rFonts w:ascii="Cambria Math" w:hAnsi="Cambria Math"/>
                            <w:spacing w:val="-4"/>
                            <w:sz w:val="20"/>
                          </w:rPr>
                          <w:t>℃</w:t>
                        </w:r>
                      </w:p>
                      <w:p>
                        <w:pPr>
                          <w:spacing w:line="360" w:lineRule="atLeast" w:before="0"/>
                          <w:ind w:left="0" w:right="0" w:firstLine="0"/>
                          <w:jc w:val="left"/>
                          <w:rPr>
                            <w:rFonts w:ascii="Cambria Math" w:hAnsi="Cambria Math"/>
                            <w:sz w:val="20"/>
                          </w:rPr>
                        </w:pPr>
                        <w:r>
                          <w:rPr>
                            <w:rFonts w:ascii="Calibri" w:hAnsi="Calibri"/>
                            <w:spacing w:val="-2"/>
                            <w:sz w:val="20"/>
                          </w:rPr>
                          <w:t>For</w:t>
                        </w:r>
                        <w:r>
                          <w:rPr>
                            <w:rFonts w:ascii="Calibri" w:hAnsi="Calibri"/>
                            <w:spacing w:val="-10"/>
                            <w:sz w:val="20"/>
                          </w:rPr>
                          <w:t> </w:t>
                        </w:r>
                        <w:r>
                          <w:rPr>
                            <w:rFonts w:ascii="Calibri" w:hAnsi="Calibri"/>
                            <w:spacing w:val="-2"/>
                            <w:sz w:val="20"/>
                          </w:rPr>
                          <w:t>900</w:t>
                        </w:r>
                        <w:r>
                          <w:rPr>
                            <w:rFonts w:ascii="Cambria Math" w:hAnsi="Cambria Math"/>
                            <w:spacing w:val="-2"/>
                            <w:sz w:val="20"/>
                          </w:rPr>
                          <w:t>℃ </w:t>
                        </w:r>
                        <w:r>
                          <w:rPr>
                            <w:rFonts w:ascii="Calibri" w:hAnsi="Calibri"/>
                            <w:sz w:val="20"/>
                          </w:rPr>
                          <w:t>for</w:t>
                        </w:r>
                        <w:r>
                          <w:rPr>
                            <w:rFonts w:ascii="Calibri" w:hAnsi="Calibri"/>
                            <w:spacing w:val="-7"/>
                            <w:sz w:val="20"/>
                          </w:rPr>
                          <w:t> </w:t>
                        </w:r>
                        <w:r>
                          <w:rPr>
                            <w:rFonts w:ascii="Calibri" w:hAnsi="Calibri"/>
                            <w:spacing w:val="-4"/>
                            <w:sz w:val="20"/>
                          </w:rPr>
                          <w:t>950</w:t>
                        </w:r>
                        <w:r>
                          <w:rPr>
                            <w:rFonts w:ascii="Cambria Math" w:hAnsi="Cambria Math"/>
                            <w:spacing w:val="-4"/>
                            <w:sz w:val="20"/>
                          </w:rPr>
                          <w:t>℃</w:t>
                        </w:r>
                      </w:p>
                    </w:txbxContent>
                  </v:textbox>
                  <w10:wrap type="none"/>
                </v:shape>
                <v:shape style="position:absolute;left:2906;top:-4665;width:276;height:2219" type="#_x0000_t202" id="docshape139" filled="false" stroked="false">
                  <v:textbox inset="0,0,0,0">
                    <w:txbxContent>
                      <w:p>
                        <w:pPr>
                          <w:spacing w:line="205" w:lineRule="exact" w:before="0"/>
                          <w:ind w:left="152" w:right="0" w:firstLine="0"/>
                          <w:jc w:val="left"/>
                          <w:rPr>
                            <w:rFonts w:ascii="Calibri"/>
                            <w:sz w:val="20"/>
                          </w:rPr>
                        </w:pPr>
                        <w:r>
                          <w:rPr>
                            <w:rFonts w:ascii="Calibri"/>
                            <w:spacing w:val="-10"/>
                            <w:sz w:val="20"/>
                          </w:rPr>
                          <w:t>3</w:t>
                        </w:r>
                      </w:p>
                      <w:p>
                        <w:pPr>
                          <w:spacing w:line="240" w:lineRule="auto" w:before="16"/>
                          <w:rPr>
                            <w:rFonts w:ascii="Calibri"/>
                            <w:sz w:val="20"/>
                          </w:rPr>
                        </w:pPr>
                      </w:p>
                      <w:p>
                        <w:pPr>
                          <w:spacing w:before="0"/>
                          <w:ind w:left="0" w:right="18" w:firstLine="0"/>
                          <w:jc w:val="right"/>
                          <w:rPr>
                            <w:rFonts w:ascii="Calibri"/>
                            <w:sz w:val="20"/>
                          </w:rPr>
                        </w:pPr>
                        <w:r>
                          <w:rPr>
                            <w:rFonts w:ascii="Calibri"/>
                            <w:spacing w:val="-5"/>
                            <w:sz w:val="20"/>
                          </w:rPr>
                          <w:t>2.5</w:t>
                        </w:r>
                      </w:p>
                      <w:p>
                        <w:pPr>
                          <w:spacing w:line="240" w:lineRule="auto" w:before="16"/>
                          <w:rPr>
                            <w:rFonts w:ascii="Calibri"/>
                            <w:sz w:val="20"/>
                          </w:rPr>
                        </w:pPr>
                      </w:p>
                      <w:p>
                        <w:pPr>
                          <w:spacing w:before="0"/>
                          <w:ind w:left="0" w:right="18" w:firstLine="0"/>
                          <w:jc w:val="right"/>
                          <w:rPr>
                            <w:rFonts w:ascii="Calibri"/>
                            <w:sz w:val="20"/>
                          </w:rPr>
                        </w:pPr>
                        <w:r>
                          <w:rPr>
                            <w:rFonts w:ascii="Calibri"/>
                            <w:spacing w:val="-10"/>
                            <w:sz w:val="20"/>
                          </w:rPr>
                          <w:t>2</w:t>
                        </w:r>
                      </w:p>
                      <w:p>
                        <w:pPr>
                          <w:spacing w:line="240" w:lineRule="auto" w:before="15"/>
                          <w:rPr>
                            <w:rFonts w:ascii="Calibri"/>
                            <w:sz w:val="20"/>
                          </w:rPr>
                        </w:pPr>
                      </w:p>
                      <w:p>
                        <w:pPr>
                          <w:spacing w:before="0"/>
                          <w:ind w:left="0" w:right="18" w:firstLine="0"/>
                          <w:jc w:val="right"/>
                          <w:rPr>
                            <w:rFonts w:ascii="Calibri"/>
                            <w:sz w:val="20"/>
                          </w:rPr>
                        </w:pPr>
                        <w:r>
                          <w:rPr>
                            <w:rFonts w:ascii="Calibri"/>
                            <w:spacing w:val="-5"/>
                            <w:sz w:val="20"/>
                          </w:rPr>
                          <w:t>1.5</w:t>
                        </w:r>
                      </w:p>
                      <w:p>
                        <w:pPr>
                          <w:spacing w:line="240" w:lineRule="auto" w:before="16"/>
                          <w:rPr>
                            <w:rFonts w:ascii="Calibri"/>
                            <w:sz w:val="20"/>
                          </w:rPr>
                        </w:pPr>
                      </w:p>
                      <w:p>
                        <w:pPr>
                          <w:spacing w:line="241" w:lineRule="exact" w:before="1"/>
                          <w:ind w:left="152" w:right="0" w:firstLine="0"/>
                          <w:jc w:val="left"/>
                          <w:rPr>
                            <w:rFonts w:ascii="Calibri"/>
                            <w:sz w:val="20"/>
                          </w:rPr>
                        </w:pPr>
                        <w:r>
                          <w:rPr>
                            <w:rFonts w:ascii="Calibri"/>
                            <w:spacing w:val="-10"/>
                            <w:sz w:val="20"/>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1610613</wp:posOffset>
                </wp:positionH>
                <wp:positionV relativeFrom="paragraph">
                  <wp:posOffset>-2659000</wp:posOffset>
                </wp:positionV>
                <wp:extent cx="153670" cy="142875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53670" cy="1428750"/>
                        </a:xfrm>
                        <a:prstGeom prst="rect">
                          <a:avLst/>
                        </a:prstGeom>
                      </wps:spPr>
                      <wps:txbx>
                        <w:txbxContent>
                          <w:p>
                            <w:pPr>
                              <w:spacing w:line="225" w:lineRule="exact" w:before="0"/>
                              <w:ind w:left="20" w:right="0" w:firstLine="0"/>
                              <w:jc w:val="left"/>
                              <w:rPr>
                                <w:rFonts w:ascii="Calibri"/>
                                <w:b/>
                                <w:sz w:val="20"/>
                              </w:rPr>
                            </w:pPr>
                            <w:r>
                              <w:rPr>
                                <w:rFonts w:ascii="Calibri"/>
                                <w:b/>
                                <w:sz w:val="20"/>
                              </w:rPr>
                              <w:t>Effective</w:t>
                            </w:r>
                            <w:r>
                              <w:rPr>
                                <w:rFonts w:ascii="Calibri"/>
                                <w:b/>
                                <w:spacing w:val="-7"/>
                                <w:sz w:val="20"/>
                              </w:rPr>
                              <w:t> </w:t>
                            </w:r>
                            <w:r>
                              <w:rPr>
                                <w:rFonts w:ascii="Calibri"/>
                                <w:b/>
                                <w:sz w:val="20"/>
                              </w:rPr>
                              <w:t>Case</w:t>
                            </w:r>
                            <w:r>
                              <w:rPr>
                                <w:rFonts w:ascii="Calibri"/>
                                <w:b/>
                                <w:spacing w:val="-2"/>
                                <w:sz w:val="20"/>
                              </w:rPr>
                              <w:t> </w:t>
                            </w:r>
                            <w:r>
                              <w:rPr>
                                <w:rFonts w:ascii="Calibri"/>
                                <w:b/>
                                <w:sz w:val="20"/>
                              </w:rPr>
                              <w:t>Depth</w:t>
                            </w:r>
                            <w:r>
                              <w:rPr>
                                <w:rFonts w:ascii="Calibri"/>
                                <w:b/>
                                <w:spacing w:val="-8"/>
                                <w:sz w:val="20"/>
                              </w:rPr>
                              <w:t> </w:t>
                            </w:r>
                            <w:r>
                              <w:rPr>
                                <w:rFonts w:ascii="Calibri"/>
                                <w:b/>
                                <w:spacing w:val="-4"/>
                                <w:sz w:val="20"/>
                              </w:rPr>
                              <w:t>(mm)</w:t>
                            </w:r>
                          </w:p>
                        </w:txbxContent>
                      </wps:txbx>
                      <wps:bodyPr wrap="square" lIns="0" tIns="0" rIns="0" bIns="0" rtlCol="0" vert="vert270">
                        <a:noAutofit/>
                      </wps:bodyPr>
                    </wps:wsp>
                  </a:graphicData>
                </a:graphic>
              </wp:anchor>
            </w:drawing>
          </mc:Choice>
          <mc:Fallback>
            <w:pict>
              <v:shape style="position:absolute;margin-left:126.82pt;margin-top:-209.370148pt;width:12.1pt;height:112.5pt;mso-position-horizontal-relative:page;mso-position-vertical-relative:paragraph;z-index:15760896" type="#_x0000_t202" id="docshape140" filled="false" stroked="false">
                <v:textbox inset="0,0,0,0" style="layout-flow:vertical;mso-layout-flow-alt:bottom-to-top">
                  <w:txbxContent>
                    <w:p>
                      <w:pPr>
                        <w:spacing w:line="225" w:lineRule="exact" w:before="0"/>
                        <w:ind w:left="20" w:right="0" w:firstLine="0"/>
                        <w:jc w:val="left"/>
                        <w:rPr>
                          <w:rFonts w:ascii="Calibri"/>
                          <w:b/>
                          <w:sz w:val="20"/>
                        </w:rPr>
                      </w:pPr>
                      <w:r>
                        <w:rPr>
                          <w:rFonts w:ascii="Calibri"/>
                          <w:b/>
                          <w:sz w:val="20"/>
                        </w:rPr>
                        <w:t>Effective</w:t>
                      </w:r>
                      <w:r>
                        <w:rPr>
                          <w:rFonts w:ascii="Calibri"/>
                          <w:b/>
                          <w:spacing w:val="-7"/>
                          <w:sz w:val="20"/>
                        </w:rPr>
                        <w:t> </w:t>
                      </w:r>
                      <w:r>
                        <w:rPr>
                          <w:rFonts w:ascii="Calibri"/>
                          <w:b/>
                          <w:sz w:val="20"/>
                        </w:rPr>
                        <w:t>Case</w:t>
                      </w:r>
                      <w:r>
                        <w:rPr>
                          <w:rFonts w:ascii="Calibri"/>
                          <w:b/>
                          <w:spacing w:val="-2"/>
                          <w:sz w:val="20"/>
                        </w:rPr>
                        <w:t> </w:t>
                      </w:r>
                      <w:r>
                        <w:rPr>
                          <w:rFonts w:ascii="Calibri"/>
                          <w:b/>
                          <w:sz w:val="20"/>
                        </w:rPr>
                        <w:t>Depth</w:t>
                      </w:r>
                      <w:r>
                        <w:rPr>
                          <w:rFonts w:ascii="Calibri"/>
                          <w:b/>
                          <w:spacing w:val="-8"/>
                          <w:sz w:val="20"/>
                        </w:rPr>
                        <w:t> </w:t>
                      </w:r>
                      <w:r>
                        <w:rPr>
                          <w:rFonts w:ascii="Calibri"/>
                          <w:b/>
                          <w:spacing w:val="-4"/>
                          <w:sz w:val="20"/>
                        </w:rPr>
                        <w:t>(mm)</w:t>
                      </w:r>
                    </w:p>
                  </w:txbxContent>
                </v:textbox>
                <w10:wrap type="none"/>
              </v:shape>
            </w:pict>
          </mc:Fallback>
        </mc:AlternateContent>
      </w:r>
      <w:r>
        <w:rPr>
          <w:b/>
          <w:sz w:val="24"/>
        </w:rPr>
        <w:t>Fig.</w:t>
      </w:r>
      <w:r>
        <w:rPr>
          <w:b/>
          <w:spacing w:val="-1"/>
          <w:sz w:val="24"/>
        </w:rPr>
        <w:t> </w:t>
      </w:r>
      <w:r>
        <w:rPr>
          <w:b/>
          <w:sz w:val="24"/>
        </w:rPr>
        <w:t>4.14:Time</w:t>
      </w:r>
      <w:r>
        <w:rPr>
          <w:b/>
          <w:spacing w:val="-4"/>
          <w:sz w:val="24"/>
        </w:rPr>
        <w:t> </w:t>
      </w:r>
      <w:r>
        <w:rPr>
          <w:b/>
          <w:sz w:val="24"/>
        </w:rPr>
        <w:t>at</w:t>
      </w:r>
      <w:r>
        <w:rPr>
          <w:b/>
          <w:spacing w:val="-6"/>
          <w:sz w:val="24"/>
        </w:rPr>
        <w:t> </w:t>
      </w:r>
      <w:r>
        <w:rPr>
          <w:b/>
          <w:sz w:val="24"/>
        </w:rPr>
        <w:t>850</w:t>
      </w:r>
      <w:r>
        <w:rPr>
          <w:rFonts w:ascii="Cambria Math" w:hAnsi="Cambria Math"/>
          <w:sz w:val="24"/>
        </w:rPr>
        <w:t>℃</w:t>
      </w:r>
      <w:r>
        <w:rPr>
          <w:b/>
          <w:sz w:val="24"/>
        </w:rPr>
        <w:t>,</w:t>
      </w:r>
      <w:r>
        <w:rPr>
          <w:b/>
          <w:spacing w:val="-1"/>
          <w:sz w:val="24"/>
        </w:rPr>
        <w:t> </w:t>
      </w:r>
      <w:r>
        <w:rPr>
          <w:b/>
          <w:sz w:val="24"/>
        </w:rPr>
        <w:t>900</w:t>
      </w:r>
      <w:r>
        <w:rPr>
          <w:rFonts w:ascii="Cambria Math" w:hAnsi="Cambria Math"/>
          <w:sz w:val="24"/>
        </w:rPr>
        <w:t>℃ </w:t>
      </w:r>
      <w:r>
        <w:rPr>
          <w:b/>
          <w:sz w:val="24"/>
        </w:rPr>
        <w:t>and</w:t>
      </w:r>
      <w:r>
        <w:rPr>
          <w:b/>
          <w:spacing w:val="-2"/>
          <w:sz w:val="24"/>
        </w:rPr>
        <w:t> </w:t>
      </w:r>
      <w:r>
        <w:rPr>
          <w:b/>
          <w:sz w:val="24"/>
        </w:rPr>
        <w:t>950</w:t>
      </w:r>
      <w:r>
        <w:rPr>
          <w:rFonts w:ascii="Cambria Math" w:hAnsi="Cambria Math"/>
          <w:sz w:val="24"/>
        </w:rPr>
        <w:t>℃ </w:t>
      </w:r>
      <w:r>
        <w:rPr>
          <w:b/>
          <w:sz w:val="24"/>
        </w:rPr>
        <w:t>versus</w:t>
      </w:r>
      <w:r>
        <w:rPr>
          <w:b/>
          <w:spacing w:val="-5"/>
          <w:sz w:val="24"/>
        </w:rPr>
        <w:t> </w:t>
      </w:r>
      <w:r>
        <w:rPr>
          <w:b/>
          <w:sz w:val="24"/>
        </w:rPr>
        <w:t>Effective</w:t>
      </w:r>
      <w:r>
        <w:rPr>
          <w:b/>
          <w:spacing w:val="-2"/>
          <w:sz w:val="24"/>
        </w:rPr>
        <w:t> </w:t>
      </w:r>
      <w:r>
        <w:rPr>
          <w:b/>
          <w:sz w:val="24"/>
        </w:rPr>
        <w:t>Case</w:t>
      </w:r>
      <w:r>
        <w:rPr>
          <w:b/>
          <w:spacing w:val="-4"/>
          <w:sz w:val="24"/>
        </w:rPr>
        <w:t> </w:t>
      </w:r>
      <w:r>
        <w:rPr>
          <w:b/>
          <w:sz w:val="24"/>
        </w:rPr>
        <w:t>Depth</w:t>
      </w:r>
      <w:r>
        <w:rPr>
          <w:b/>
          <w:spacing w:val="-3"/>
          <w:sz w:val="24"/>
        </w:rPr>
        <w:t> </w:t>
      </w:r>
      <w:r>
        <w:rPr>
          <w:b/>
          <w:sz w:val="24"/>
        </w:rPr>
        <w:t>for Various Composition of Coconut Shell Charcoal and Periwinkle Shell</w:t>
      </w:r>
    </w:p>
    <w:p>
      <w:pPr>
        <w:spacing w:before="211"/>
        <w:ind w:left="1841" w:right="0" w:firstLine="0"/>
        <w:jc w:val="left"/>
        <w:rPr>
          <w:b/>
          <w:sz w:val="24"/>
        </w:rPr>
      </w:pPr>
      <w:r>
        <w:rPr>
          <w:b/>
          <w:sz w:val="24"/>
        </w:rPr>
        <w:t>Table</w:t>
      </w:r>
      <w:r>
        <w:rPr>
          <w:b/>
          <w:spacing w:val="-4"/>
          <w:sz w:val="24"/>
        </w:rPr>
        <w:t> </w:t>
      </w:r>
      <w:r>
        <w:rPr>
          <w:b/>
          <w:sz w:val="24"/>
        </w:rPr>
        <w:t>4.15:</w:t>
      </w:r>
      <w:r>
        <w:rPr>
          <w:b/>
          <w:spacing w:val="-1"/>
          <w:sz w:val="24"/>
        </w:rPr>
        <w:t> </w:t>
      </w:r>
      <w:r>
        <w:rPr>
          <w:b/>
          <w:sz w:val="24"/>
        </w:rPr>
        <w:t>Comparison</w:t>
      </w:r>
      <w:r>
        <w:rPr>
          <w:b/>
          <w:spacing w:val="-2"/>
          <w:sz w:val="24"/>
        </w:rPr>
        <w:t> </w:t>
      </w:r>
      <w:r>
        <w:rPr>
          <w:b/>
          <w:sz w:val="24"/>
        </w:rPr>
        <w:t>with</w:t>
      </w:r>
      <w:r>
        <w:rPr>
          <w:b/>
          <w:spacing w:val="-2"/>
          <w:sz w:val="24"/>
        </w:rPr>
        <w:t> </w:t>
      </w:r>
      <w:r>
        <w:rPr>
          <w:b/>
          <w:sz w:val="24"/>
        </w:rPr>
        <w:t>previous</w:t>
      </w:r>
      <w:r>
        <w:rPr>
          <w:b/>
          <w:spacing w:val="-4"/>
          <w:sz w:val="24"/>
        </w:rPr>
        <w:t> work</w:t>
      </w:r>
    </w:p>
    <w:p>
      <w:pPr>
        <w:pStyle w:val="BodyText"/>
        <w:spacing w:before="49" w:after="1"/>
        <w:rPr>
          <w:b/>
          <w:sz w:val="20"/>
        </w:rPr>
      </w:pPr>
    </w:p>
    <w:tbl>
      <w:tblPr>
        <w:tblW w:w="0" w:type="auto"/>
        <w:jc w:val="left"/>
        <w:tblInd w:w="1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2238"/>
        <w:gridCol w:w="1365"/>
        <w:gridCol w:w="1672"/>
      </w:tblGrid>
      <w:tr>
        <w:trPr>
          <w:trHeight w:val="1243" w:hRule="atLeast"/>
        </w:trPr>
        <w:tc>
          <w:tcPr>
            <w:tcW w:w="3241" w:type="dxa"/>
          </w:tcPr>
          <w:p>
            <w:pPr>
              <w:pStyle w:val="TableParagraph"/>
              <w:spacing w:line="240" w:lineRule="auto"/>
              <w:jc w:val="left"/>
              <w:rPr>
                <w:sz w:val="22"/>
              </w:rPr>
            </w:pPr>
          </w:p>
        </w:tc>
        <w:tc>
          <w:tcPr>
            <w:tcW w:w="2238" w:type="dxa"/>
          </w:tcPr>
          <w:p>
            <w:pPr>
              <w:pStyle w:val="TableParagraph"/>
              <w:spacing w:line="360" w:lineRule="auto"/>
              <w:ind w:left="633" w:right="603" w:hanging="15"/>
              <w:jc w:val="left"/>
              <w:rPr>
                <w:b/>
                <w:sz w:val="24"/>
              </w:rPr>
            </w:pPr>
            <w:r>
              <w:rPr>
                <w:b/>
                <w:spacing w:val="-2"/>
                <w:sz w:val="24"/>
              </w:rPr>
              <w:t>Optimum Hardness</w:t>
            </w:r>
          </w:p>
          <w:p>
            <w:pPr>
              <w:pStyle w:val="TableParagraph"/>
              <w:spacing w:line="240" w:lineRule="auto"/>
              <w:ind w:left="566"/>
              <w:jc w:val="left"/>
              <w:rPr>
                <w:b/>
                <w:sz w:val="24"/>
              </w:rPr>
            </w:pPr>
            <w:r>
              <w:rPr>
                <w:b/>
                <w:spacing w:val="-2"/>
                <w:sz w:val="24"/>
              </w:rPr>
              <w:t>values(Hv)</w:t>
            </w:r>
          </w:p>
        </w:tc>
        <w:tc>
          <w:tcPr>
            <w:tcW w:w="1365" w:type="dxa"/>
          </w:tcPr>
          <w:p>
            <w:pPr>
              <w:pStyle w:val="TableParagraph"/>
              <w:spacing w:line="360" w:lineRule="auto"/>
              <w:ind w:left="109" w:right="97" w:firstLine="327"/>
              <w:jc w:val="left"/>
              <w:rPr>
                <w:b/>
                <w:sz w:val="24"/>
              </w:rPr>
            </w:pPr>
            <w:r>
              <w:rPr>
                <w:b/>
                <w:spacing w:val="-4"/>
                <w:sz w:val="24"/>
              </w:rPr>
              <w:t>Case </w:t>
            </w:r>
            <w:r>
              <w:rPr>
                <w:b/>
                <w:spacing w:val="-2"/>
                <w:sz w:val="24"/>
              </w:rPr>
              <w:t>depth(mm)</w:t>
            </w:r>
          </w:p>
        </w:tc>
        <w:tc>
          <w:tcPr>
            <w:tcW w:w="1672" w:type="dxa"/>
          </w:tcPr>
          <w:p>
            <w:pPr>
              <w:pStyle w:val="TableParagraph"/>
              <w:spacing w:line="360" w:lineRule="auto"/>
              <w:ind w:left="320" w:right="313" w:firstLine="148"/>
              <w:jc w:val="left"/>
              <w:rPr>
                <w:b/>
                <w:sz w:val="24"/>
              </w:rPr>
            </w:pPr>
            <w:r>
              <w:rPr>
                <w:b/>
                <w:spacing w:val="-2"/>
                <w:sz w:val="24"/>
              </w:rPr>
              <w:t>Impact Energy(J)</w:t>
            </w:r>
          </w:p>
        </w:tc>
      </w:tr>
      <w:tr>
        <w:trPr>
          <w:trHeight w:val="412" w:hRule="atLeast"/>
        </w:trPr>
        <w:tc>
          <w:tcPr>
            <w:tcW w:w="3241" w:type="dxa"/>
          </w:tcPr>
          <w:p>
            <w:pPr>
              <w:pStyle w:val="TableParagraph"/>
              <w:ind w:left="110"/>
              <w:jc w:val="left"/>
              <w:rPr>
                <w:sz w:val="24"/>
              </w:rPr>
            </w:pPr>
            <w:r>
              <w:rPr>
                <w:sz w:val="24"/>
              </w:rPr>
              <w:t>Aramide</w:t>
            </w:r>
            <w:r>
              <w:rPr>
                <w:i/>
                <w:sz w:val="24"/>
              </w:rPr>
              <w:t>et</w:t>
            </w:r>
            <w:r>
              <w:rPr>
                <w:i/>
                <w:spacing w:val="-5"/>
                <w:sz w:val="24"/>
              </w:rPr>
              <w:t> </w:t>
            </w:r>
            <w:r>
              <w:rPr>
                <w:i/>
                <w:spacing w:val="-2"/>
                <w:sz w:val="24"/>
              </w:rPr>
              <w:t>al</w:t>
            </w:r>
            <w:r>
              <w:rPr>
                <w:spacing w:val="-2"/>
                <w:sz w:val="24"/>
              </w:rPr>
              <w:t>(2010)</w:t>
            </w:r>
          </w:p>
        </w:tc>
        <w:tc>
          <w:tcPr>
            <w:tcW w:w="2238" w:type="dxa"/>
          </w:tcPr>
          <w:p>
            <w:pPr>
              <w:pStyle w:val="TableParagraph"/>
              <w:ind w:left="110"/>
              <w:jc w:val="left"/>
              <w:rPr>
                <w:sz w:val="24"/>
              </w:rPr>
            </w:pPr>
            <w:r>
              <w:rPr>
                <w:spacing w:val="-2"/>
                <w:sz w:val="24"/>
              </w:rPr>
              <w:t>343.2</w:t>
            </w:r>
          </w:p>
        </w:tc>
        <w:tc>
          <w:tcPr>
            <w:tcW w:w="1365" w:type="dxa"/>
          </w:tcPr>
          <w:p>
            <w:pPr>
              <w:pStyle w:val="TableParagraph"/>
              <w:ind w:left="109"/>
              <w:jc w:val="left"/>
              <w:rPr>
                <w:sz w:val="24"/>
              </w:rPr>
            </w:pPr>
            <w:r>
              <w:rPr>
                <w:sz w:val="24"/>
              </w:rPr>
              <w:t>--</w:t>
            </w:r>
            <w:r>
              <w:rPr>
                <w:spacing w:val="-10"/>
                <w:sz w:val="24"/>
              </w:rPr>
              <w:t>-</w:t>
            </w:r>
          </w:p>
        </w:tc>
        <w:tc>
          <w:tcPr>
            <w:tcW w:w="1672" w:type="dxa"/>
          </w:tcPr>
          <w:p>
            <w:pPr>
              <w:pStyle w:val="TableParagraph"/>
              <w:ind w:left="109"/>
              <w:jc w:val="left"/>
              <w:rPr>
                <w:sz w:val="24"/>
              </w:rPr>
            </w:pPr>
            <w:r>
              <w:rPr>
                <w:spacing w:val="-4"/>
                <w:sz w:val="24"/>
              </w:rPr>
              <w:t>60.4</w:t>
            </w:r>
          </w:p>
        </w:tc>
      </w:tr>
      <w:tr>
        <w:trPr>
          <w:trHeight w:val="412" w:hRule="atLeast"/>
        </w:trPr>
        <w:tc>
          <w:tcPr>
            <w:tcW w:w="3241" w:type="dxa"/>
          </w:tcPr>
          <w:p>
            <w:pPr>
              <w:pStyle w:val="TableParagraph"/>
              <w:ind w:left="110"/>
              <w:jc w:val="left"/>
              <w:rPr>
                <w:sz w:val="24"/>
              </w:rPr>
            </w:pPr>
            <w:r>
              <w:rPr>
                <w:spacing w:val="-2"/>
                <w:sz w:val="24"/>
              </w:rPr>
              <w:t>Ihom(2013)</w:t>
            </w:r>
          </w:p>
        </w:tc>
        <w:tc>
          <w:tcPr>
            <w:tcW w:w="2238" w:type="dxa"/>
          </w:tcPr>
          <w:p>
            <w:pPr>
              <w:pStyle w:val="TableParagraph"/>
              <w:ind w:left="110"/>
              <w:jc w:val="left"/>
              <w:rPr>
                <w:sz w:val="24"/>
              </w:rPr>
            </w:pPr>
            <w:r>
              <w:rPr>
                <w:spacing w:val="-5"/>
                <w:sz w:val="24"/>
              </w:rPr>
              <w:t>750</w:t>
            </w:r>
          </w:p>
        </w:tc>
        <w:tc>
          <w:tcPr>
            <w:tcW w:w="1365" w:type="dxa"/>
          </w:tcPr>
          <w:p>
            <w:pPr>
              <w:pStyle w:val="TableParagraph"/>
              <w:ind w:left="109"/>
              <w:jc w:val="left"/>
              <w:rPr>
                <w:sz w:val="24"/>
              </w:rPr>
            </w:pPr>
            <w:r>
              <w:rPr>
                <w:spacing w:val="-4"/>
                <w:sz w:val="24"/>
              </w:rPr>
              <w:t>2.32</w:t>
            </w:r>
          </w:p>
        </w:tc>
        <w:tc>
          <w:tcPr>
            <w:tcW w:w="1672" w:type="dxa"/>
          </w:tcPr>
          <w:p>
            <w:pPr>
              <w:pStyle w:val="TableParagraph"/>
              <w:ind w:left="109"/>
              <w:jc w:val="left"/>
              <w:rPr>
                <w:sz w:val="24"/>
              </w:rPr>
            </w:pPr>
            <w:r>
              <w:rPr>
                <w:sz w:val="24"/>
              </w:rPr>
              <w:t>---</w:t>
            </w:r>
            <w:r>
              <w:rPr>
                <w:spacing w:val="-10"/>
                <w:sz w:val="24"/>
              </w:rPr>
              <w:t>-</w:t>
            </w:r>
          </w:p>
        </w:tc>
      </w:tr>
      <w:tr>
        <w:trPr>
          <w:trHeight w:val="830" w:hRule="atLeast"/>
        </w:trPr>
        <w:tc>
          <w:tcPr>
            <w:tcW w:w="3241" w:type="dxa"/>
          </w:tcPr>
          <w:p>
            <w:pPr>
              <w:pStyle w:val="TableParagraph"/>
              <w:spacing w:line="273" w:lineRule="exact"/>
              <w:ind w:left="110"/>
              <w:jc w:val="left"/>
              <w:rPr>
                <w:sz w:val="24"/>
              </w:rPr>
            </w:pPr>
            <w:r>
              <w:rPr>
                <w:sz w:val="24"/>
              </w:rPr>
              <w:t>ASM</w:t>
            </w:r>
            <w:r>
              <w:rPr>
                <w:spacing w:val="-2"/>
                <w:sz w:val="24"/>
              </w:rPr>
              <w:t> handbook</w:t>
            </w:r>
          </w:p>
        </w:tc>
        <w:tc>
          <w:tcPr>
            <w:tcW w:w="2238" w:type="dxa"/>
          </w:tcPr>
          <w:p>
            <w:pPr>
              <w:pStyle w:val="TableParagraph"/>
              <w:spacing w:line="273" w:lineRule="exact"/>
              <w:ind w:left="110"/>
              <w:jc w:val="left"/>
              <w:rPr>
                <w:sz w:val="24"/>
              </w:rPr>
            </w:pPr>
            <w:r>
              <w:rPr>
                <w:sz w:val="24"/>
              </w:rPr>
              <w:t>620-</w:t>
            </w:r>
            <w:r>
              <w:rPr>
                <w:spacing w:val="-5"/>
                <w:sz w:val="24"/>
              </w:rPr>
              <w:t>772</w:t>
            </w:r>
          </w:p>
        </w:tc>
        <w:tc>
          <w:tcPr>
            <w:tcW w:w="1365" w:type="dxa"/>
          </w:tcPr>
          <w:p>
            <w:pPr>
              <w:pStyle w:val="TableParagraph"/>
              <w:spacing w:line="273" w:lineRule="exact"/>
              <w:ind w:left="109"/>
              <w:jc w:val="left"/>
              <w:rPr>
                <w:sz w:val="24"/>
              </w:rPr>
            </w:pPr>
            <w:r>
              <w:rPr>
                <w:sz w:val="24"/>
              </w:rPr>
              <w:t>125</w:t>
            </w:r>
            <w:r>
              <w:rPr>
                <w:spacing w:val="2"/>
                <w:sz w:val="24"/>
              </w:rPr>
              <w:t> </w:t>
            </w:r>
            <w:r>
              <w:rPr>
                <w:spacing w:val="-5"/>
                <w:sz w:val="24"/>
              </w:rPr>
              <w:t>μm–</w:t>
            </w:r>
          </w:p>
          <w:p>
            <w:pPr>
              <w:pStyle w:val="TableParagraph"/>
              <w:spacing w:line="240" w:lineRule="auto" w:before="137"/>
              <w:ind w:left="109"/>
              <w:jc w:val="left"/>
              <w:rPr>
                <w:sz w:val="24"/>
              </w:rPr>
            </w:pPr>
            <w:r>
              <w:rPr>
                <w:sz w:val="24"/>
              </w:rPr>
              <w:t>1.5</w:t>
            </w:r>
            <w:r>
              <w:rPr>
                <w:spacing w:val="4"/>
                <w:sz w:val="24"/>
              </w:rPr>
              <w:t> </w:t>
            </w:r>
            <w:r>
              <w:rPr>
                <w:spacing w:val="-5"/>
                <w:sz w:val="24"/>
              </w:rPr>
              <w:t>mm</w:t>
            </w:r>
          </w:p>
        </w:tc>
        <w:tc>
          <w:tcPr>
            <w:tcW w:w="1672" w:type="dxa"/>
          </w:tcPr>
          <w:p>
            <w:pPr>
              <w:pStyle w:val="TableParagraph"/>
              <w:spacing w:line="240" w:lineRule="auto"/>
              <w:jc w:val="left"/>
              <w:rPr>
                <w:sz w:val="22"/>
              </w:rPr>
            </w:pPr>
          </w:p>
        </w:tc>
      </w:tr>
      <w:tr>
        <w:trPr>
          <w:trHeight w:val="412" w:hRule="atLeast"/>
        </w:trPr>
        <w:tc>
          <w:tcPr>
            <w:tcW w:w="3241" w:type="dxa"/>
          </w:tcPr>
          <w:p>
            <w:pPr>
              <w:pStyle w:val="TableParagraph"/>
              <w:ind w:left="110"/>
              <w:jc w:val="left"/>
              <w:rPr>
                <w:sz w:val="24"/>
              </w:rPr>
            </w:pPr>
            <w:r>
              <w:rPr>
                <w:sz w:val="24"/>
              </w:rPr>
              <w:t>Priyadarshini</w:t>
            </w:r>
            <w:r>
              <w:rPr>
                <w:i/>
                <w:sz w:val="24"/>
              </w:rPr>
              <w:t>et</w:t>
            </w:r>
            <w:r>
              <w:rPr>
                <w:i/>
                <w:spacing w:val="-7"/>
                <w:sz w:val="24"/>
              </w:rPr>
              <w:t> </w:t>
            </w:r>
            <w:r>
              <w:rPr>
                <w:i/>
                <w:spacing w:val="-2"/>
                <w:sz w:val="24"/>
              </w:rPr>
              <w:t>al</w:t>
            </w:r>
            <w:r>
              <w:rPr>
                <w:spacing w:val="-2"/>
                <w:sz w:val="24"/>
              </w:rPr>
              <w:t>(2014)</w:t>
            </w:r>
          </w:p>
        </w:tc>
        <w:tc>
          <w:tcPr>
            <w:tcW w:w="2238" w:type="dxa"/>
          </w:tcPr>
          <w:p>
            <w:pPr>
              <w:pStyle w:val="TableParagraph"/>
              <w:ind w:left="110"/>
              <w:jc w:val="left"/>
              <w:rPr>
                <w:sz w:val="24"/>
              </w:rPr>
            </w:pPr>
            <w:r>
              <w:rPr>
                <w:spacing w:val="-5"/>
                <w:sz w:val="24"/>
              </w:rPr>
              <w:t>294</w:t>
            </w:r>
          </w:p>
        </w:tc>
        <w:tc>
          <w:tcPr>
            <w:tcW w:w="1365" w:type="dxa"/>
          </w:tcPr>
          <w:p>
            <w:pPr>
              <w:pStyle w:val="TableParagraph"/>
              <w:ind w:left="109"/>
              <w:jc w:val="left"/>
              <w:rPr>
                <w:sz w:val="24"/>
              </w:rPr>
            </w:pPr>
            <w:r>
              <w:rPr>
                <w:sz w:val="24"/>
              </w:rPr>
              <w:t>---</w:t>
            </w:r>
            <w:r>
              <w:rPr>
                <w:spacing w:val="-10"/>
                <w:sz w:val="24"/>
              </w:rPr>
              <w:t>-</w:t>
            </w:r>
          </w:p>
        </w:tc>
        <w:tc>
          <w:tcPr>
            <w:tcW w:w="1672" w:type="dxa"/>
          </w:tcPr>
          <w:p>
            <w:pPr>
              <w:pStyle w:val="TableParagraph"/>
              <w:ind w:left="109"/>
              <w:jc w:val="left"/>
              <w:rPr>
                <w:sz w:val="24"/>
              </w:rPr>
            </w:pPr>
            <w:r>
              <w:rPr>
                <w:spacing w:val="-2"/>
                <w:sz w:val="24"/>
              </w:rPr>
              <w:t>----</w:t>
            </w:r>
            <w:r>
              <w:rPr>
                <w:spacing w:val="-12"/>
                <w:sz w:val="24"/>
              </w:rPr>
              <w:t>-</w:t>
            </w:r>
          </w:p>
        </w:tc>
      </w:tr>
      <w:tr>
        <w:trPr>
          <w:trHeight w:val="417" w:hRule="atLeast"/>
        </w:trPr>
        <w:tc>
          <w:tcPr>
            <w:tcW w:w="3241" w:type="dxa"/>
          </w:tcPr>
          <w:p>
            <w:pPr>
              <w:pStyle w:val="TableParagraph"/>
              <w:ind w:left="110"/>
              <w:jc w:val="left"/>
              <w:rPr>
                <w:sz w:val="24"/>
              </w:rPr>
            </w:pPr>
            <w:r>
              <w:rPr>
                <w:spacing w:val="-2"/>
                <w:sz w:val="24"/>
              </w:rPr>
              <w:t>HeshamElzanaty(2014)</w:t>
            </w:r>
          </w:p>
        </w:tc>
        <w:tc>
          <w:tcPr>
            <w:tcW w:w="2238" w:type="dxa"/>
          </w:tcPr>
          <w:p>
            <w:pPr>
              <w:pStyle w:val="TableParagraph"/>
              <w:ind w:left="110"/>
              <w:jc w:val="left"/>
              <w:rPr>
                <w:sz w:val="24"/>
              </w:rPr>
            </w:pPr>
            <w:r>
              <w:rPr>
                <w:sz w:val="24"/>
              </w:rPr>
              <w:t>551</w:t>
            </w:r>
            <w:r>
              <w:rPr>
                <w:spacing w:val="2"/>
                <w:sz w:val="24"/>
              </w:rPr>
              <w:t> </w:t>
            </w:r>
            <w:r>
              <w:rPr>
                <w:sz w:val="24"/>
              </w:rPr>
              <w:t>–</w:t>
            </w:r>
            <w:r>
              <w:rPr>
                <w:spacing w:val="2"/>
                <w:sz w:val="24"/>
              </w:rPr>
              <w:t> </w:t>
            </w:r>
            <w:r>
              <w:rPr>
                <w:spacing w:val="-5"/>
                <w:sz w:val="24"/>
              </w:rPr>
              <w:t>694</w:t>
            </w:r>
          </w:p>
        </w:tc>
        <w:tc>
          <w:tcPr>
            <w:tcW w:w="1365" w:type="dxa"/>
          </w:tcPr>
          <w:p>
            <w:pPr>
              <w:pStyle w:val="TableParagraph"/>
              <w:ind w:left="109"/>
              <w:jc w:val="left"/>
              <w:rPr>
                <w:sz w:val="24"/>
              </w:rPr>
            </w:pPr>
            <w:r>
              <w:rPr>
                <w:sz w:val="24"/>
              </w:rPr>
              <w:t>-</w:t>
            </w:r>
            <w:r>
              <w:rPr>
                <w:spacing w:val="-10"/>
                <w:sz w:val="24"/>
              </w:rPr>
              <w:t>-</w:t>
            </w:r>
          </w:p>
        </w:tc>
        <w:tc>
          <w:tcPr>
            <w:tcW w:w="1672" w:type="dxa"/>
          </w:tcPr>
          <w:p>
            <w:pPr>
              <w:pStyle w:val="TableParagraph"/>
              <w:ind w:left="109"/>
              <w:jc w:val="left"/>
              <w:rPr>
                <w:sz w:val="24"/>
              </w:rPr>
            </w:pPr>
            <w:r>
              <w:rPr>
                <w:sz w:val="24"/>
              </w:rPr>
              <w:t>-----</w:t>
            </w:r>
            <w:r>
              <w:rPr>
                <w:spacing w:val="-10"/>
                <w:sz w:val="24"/>
              </w:rPr>
              <w:t>-</w:t>
            </w:r>
          </w:p>
        </w:tc>
      </w:tr>
      <w:tr>
        <w:trPr>
          <w:trHeight w:val="412" w:hRule="atLeast"/>
        </w:trPr>
        <w:tc>
          <w:tcPr>
            <w:tcW w:w="3241" w:type="dxa"/>
          </w:tcPr>
          <w:p>
            <w:pPr>
              <w:pStyle w:val="TableParagraph"/>
              <w:ind w:left="110"/>
              <w:jc w:val="left"/>
              <w:rPr>
                <w:sz w:val="24"/>
              </w:rPr>
            </w:pPr>
            <w:r>
              <w:rPr>
                <w:sz w:val="24"/>
              </w:rPr>
              <w:t>Emmanuel</w:t>
            </w:r>
            <w:r>
              <w:rPr>
                <w:spacing w:val="-6"/>
                <w:sz w:val="24"/>
              </w:rPr>
              <w:t> </w:t>
            </w:r>
            <w:r>
              <w:rPr>
                <w:sz w:val="24"/>
              </w:rPr>
              <w:t>Jose</w:t>
            </w:r>
            <w:r>
              <w:rPr>
                <w:spacing w:val="-2"/>
                <w:sz w:val="24"/>
              </w:rPr>
              <w:t> Ohize(2014)</w:t>
            </w:r>
          </w:p>
        </w:tc>
        <w:tc>
          <w:tcPr>
            <w:tcW w:w="2238" w:type="dxa"/>
          </w:tcPr>
          <w:p>
            <w:pPr>
              <w:pStyle w:val="TableParagraph"/>
              <w:ind w:left="110"/>
              <w:jc w:val="left"/>
              <w:rPr>
                <w:sz w:val="24"/>
              </w:rPr>
            </w:pPr>
            <w:r>
              <w:rPr>
                <w:sz w:val="24"/>
              </w:rPr>
              <w:t>724.75-</w:t>
            </w:r>
            <w:r>
              <w:rPr>
                <w:spacing w:val="-5"/>
                <w:sz w:val="24"/>
              </w:rPr>
              <w:t>865</w:t>
            </w:r>
          </w:p>
        </w:tc>
        <w:tc>
          <w:tcPr>
            <w:tcW w:w="1365" w:type="dxa"/>
          </w:tcPr>
          <w:p>
            <w:pPr>
              <w:pStyle w:val="TableParagraph"/>
              <w:ind w:left="109"/>
              <w:jc w:val="left"/>
              <w:rPr>
                <w:sz w:val="24"/>
              </w:rPr>
            </w:pPr>
            <w:r>
              <w:rPr>
                <w:sz w:val="24"/>
              </w:rPr>
              <w:t>--</w:t>
            </w:r>
            <w:r>
              <w:rPr>
                <w:spacing w:val="-10"/>
                <w:sz w:val="24"/>
              </w:rPr>
              <w:t>-</w:t>
            </w:r>
          </w:p>
        </w:tc>
        <w:tc>
          <w:tcPr>
            <w:tcW w:w="1672" w:type="dxa"/>
          </w:tcPr>
          <w:p>
            <w:pPr>
              <w:pStyle w:val="TableParagraph"/>
              <w:ind w:left="109"/>
              <w:jc w:val="left"/>
              <w:rPr>
                <w:sz w:val="24"/>
              </w:rPr>
            </w:pPr>
            <w:r>
              <w:rPr>
                <w:sz w:val="24"/>
              </w:rPr>
              <w:t>7.0-</w:t>
            </w:r>
            <w:r>
              <w:rPr>
                <w:spacing w:val="-4"/>
                <w:sz w:val="24"/>
              </w:rPr>
              <w:t>14.0</w:t>
            </w:r>
          </w:p>
        </w:tc>
      </w:tr>
      <w:tr>
        <w:trPr>
          <w:trHeight w:val="412" w:hRule="atLeast"/>
        </w:trPr>
        <w:tc>
          <w:tcPr>
            <w:tcW w:w="3241" w:type="dxa"/>
          </w:tcPr>
          <w:p>
            <w:pPr>
              <w:pStyle w:val="TableParagraph"/>
              <w:ind w:left="110"/>
              <w:jc w:val="left"/>
              <w:rPr>
                <w:sz w:val="24"/>
              </w:rPr>
            </w:pPr>
            <w:r>
              <w:rPr>
                <w:sz w:val="24"/>
              </w:rPr>
              <w:t>Ihom</w:t>
            </w:r>
            <w:r>
              <w:rPr>
                <w:spacing w:val="-8"/>
                <w:sz w:val="24"/>
              </w:rPr>
              <w:t> </w:t>
            </w:r>
            <w:r>
              <w:rPr>
                <w:sz w:val="24"/>
              </w:rPr>
              <w:t>and</w:t>
            </w:r>
            <w:r>
              <w:rPr>
                <w:spacing w:val="2"/>
                <w:sz w:val="24"/>
              </w:rPr>
              <w:t> </w:t>
            </w:r>
            <w:r>
              <w:rPr>
                <w:spacing w:val="-2"/>
                <w:sz w:val="24"/>
              </w:rPr>
              <w:t>Offiong(2014)</w:t>
            </w:r>
          </w:p>
        </w:tc>
        <w:tc>
          <w:tcPr>
            <w:tcW w:w="2238" w:type="dxa"/>
          </w:tcPr>
          <w:p>
            <w:pPr>
              <w:pStyle w:val="TableParagraph"/>
              <w:ind w:left="110"/>
              <w:jc w:val="left"/>
              <w:rPr>
                <w:sz w:val="24"/>
              </w:rPr>
            </w:pPr>
            <w:r>
              <w:rPr>
                <w:sz w:val="24"/>
              </w:rPr>
              <w:t>830-</w:t>
            </w:r>
            <w:r>
              <w:rPr>
                <w:spacing w:val="-5"/>
                <w:sz w:val="24"/>
              </w:rPr>
              <w:t>900</w:t>
            </w:r>
          </w:p>
        </w:tc>
        <w:tc>
          <w:tcPr>
            <w:tcW w:w="1365" w:type="dxa"/>
          </w:tcPr>
          <w:p>
            <w:pPr>
              <w:pStyle w:val="TableParagraph"/>
              <w:ind w:left="109"/>
              <w:jc w:val="left"/>
              <w:rPr>
                <w:sz w:val="24"/>
              </w:rPr>
            </w:pPr>
            <w:r>
              <w:rPr>
                <w:spacing w:val="-5"/>
                <w:sz w:val="24"/>
              </w:rPr>
              <w:t>1.8</w:t>
            </w:r>
          </w:p>
        </w:tc>
        <w:tc>
          <w:tcPr>
            <w:tcW w:w="1672" w:type="dxa"/>
          </w:tcPr>
          <w:p>
            <w:pPr>
              <w:pStyle w:val="TableParagraph"/>
              <w:ind w:left="109"/>
              <w:jc w:val="left"/>
              <w:rPr>
                <w:sz w:val="24"/>
              </w:rPr>
            </w:pPr>
            <w:r>
              <w:rPr>
                <w:sz w:val="24"/>
              </w:rPr>
              <w:t>------</w:t>
            </w:r>
            <w:r>
              <w:rPr>
                <w:spacing w:val="-10"/>
                <w:sz w:val="24"/>
              </w:rPr>
              <w:t>-</w:t>
            </w:r>
          </w:p>
        </w:tc>
      </w:tr>
    </w:tbl>
    <w:p>
      <w:pPr>
        <w:pStyle w:val="BodyText"/>
        <w:rPr>
          <w:b/>
        </w:rPr>
      </w:pPr>
    </w:p>
    <w:p>
      <w:pPr>
        <w:pStyle w:val="BodyText"/>
        <w:rPr>
          <w:b/>
        </w:rPr>
      </w:pPr>
    </w:p>
    <w:p>
      <w:pPr>
        <w:pStyle w:val="Heading1"/>
        <w:numPr>
          <w:ilvl w:val="1"/>
          <w:numId w:val="15"/>
        </w:numPr>
        <w:tabs>
          <w:tab w:pos="1840" w:val="left" w:leader="none"/>
        </w:tabs>
        <w:spacing w:line="240" w:lineRule="auto" w:before="0" w:after="0"/>
        <w:ind w:left="1840" w:right="0" w:hanging="720"/>
        <w:jc w:val="left"/>
      </w:pPr>
      <w:bookmarkStart w:name="_TOC_250005" w:id="22"/>
      <w:r>
        <w:rPr/>
        <w:t>MICROSTRUCTURE</w:t>
      </w:r>
      <w:r>
        <w:rPr>
          <w:spacing w:val="-4"/>
        </w:rPr>
        <w:t> </w:t>
      </w:r>
      <w:r>
        <w:rPr/>
        <w:t>OF</w:t>
      </w:r>
      <w:r>
        <w:rPr>
          <w:spacing w:val="-3"/>
        </w:rPr>
        <w:t> </w:t>
      </w:r>
      <w:r>
        <w:rPr/>
        <w:t>THE</w:t>
      </w:r>
      <w:r>
        <w:rPr>
          <w:spacing w:val="-3"/>
        </w:rPr>
        <w:t> </w:t>
      </w:r>
      <w:r>
        <w:rPr/>
        <w:t>VARIOUS</w:t>
      </w:r>
      <w:r>
        <w:rPr>
          <w:spacing w:val="-1"/>
        </w:rPr>
        <w:t> </w:t>
      </w:r>
      <w:bookmarkEnd w:id="22"/>
      <w:r>
        <w:rPr>
          <w:spacing w:val="-2"/>
        </w:rPr>
        <w:t>SAMPLES</w:t>
      </w:r>
    </w:p>
    <w:p>
      <w:pPr>
        <w:pStyle w:val="BodyText"/>
        <w:spacing w:line="482" w:lineRule="auto" w:before="271"/>
        <w:ind w:left="1841" w:right="1215"/>
        <w:jc w:val="both"/>
      </w:pPr>
      <w:r>
        <w:rPr/>
        <w:t>The microstructure of the as – received mild steel is shown in Micrograph 4.1. The micrograph showed the presence of pearlite(dark) in large ferrite structure(white).</w:t>
      </w:r>
      <w:r>
        <w:rPr>
          <w:spacing w:val="40"/>
        </w:rPr>
        <w:t> </w:t>
      </w:r>
      <w:r>
        <w:rPr/>
        <w:t>This is a confirmation that the steel</w:t>
      </w:r>
      <w:r>
        <w:rPr>
          <w:spacing w:val="-1"/>
        </w:rPr>
        <w:t> </w:t>
      </w:r>
      <w:r>
        <w:rPr/>
        <w:t>used in the research is a mild carbon steel.</w:t>
      </w:r>
    </w:p>
    <w:p>
      <w:pPr>
        <w:spacing w:after="0" w:line="482" w:lineRule="auto"/>
        <w:jc w:val="both"/>
        <w:sectPr>
          <w:pgSz w:w="11910" w:h="16840"/>
          <w:pgMar w:header="0" w:footer="854" w:top="1420" w:bottom="1040" w:left="320" w:right="220"/>
        </w:sectPr>
      </w:pPr>
    </w:p>
    <w:p>
      <w:pPr>
        <w:pStyle w:val="BodyText"/>
        <w:ind w:left="3534"/>
        <w:rPr>
          <w:sz w:val="20"/>
        </w:rPr>
      </w:pPr>
      <w:r>
        <w:rPr>
          <w:sz w:val="20"/>
        </w:rPr>
        <mc:AlternateContent>
          <mc:Choice Requires="wps">
            <w:drawing>
              <wp:inline distT="0" distB="0" distL="0" distR="0">
                <wp:extent cx="4383405" cy="2009775"/>
                <wp:effectExtent l="0" t="0" r="0" b="0"/>
                <wp:docPr id="157" name="Group 157"/>
                <wp:cNvGraphicFramePr>
                  <a:graphicFrameLocks/>
                </wp:cNvGraphicFramePr>
                <a:graphic>
                  <a:graphicData uri="http://schemas.microsoft.com/office/word/2010/wordprocessingGroup">
                    <wpg:wgp>
                      <wpg:cNvPr id="157" name="Group 157"/>
                      <wpg:cNvGrpSpPr/>
                      <wpg:grpSpPr>
                        <a:xfrm>
                          <a:off x="0" y="0"/>
                          <a:ext cx="4383405" cy="2009775"/>
                          <a:chExt cx="4383405" cy="2009775"/>
                        </a:xfrm>
                      </wpg:grpSpPr>
                      <pic:pic>
                        <pic:nvPicPr>
                          <pic:cNvPr id="158" name="Image 158" descr="C:\Users\Oyebola\Desktop\Nicolas project\AS RECEIVED MILD STEEL  X200.jpg"/>
                          <pic:cNvPicPr/>
                        </pic:nvPicPr>
                        <pic:blipFill>
                          <a:blip r:embed="rId55" cstate="print"/>
                          <a:stretch>
                            <a:fillRect/>
                          </a:stretch>
                        </pic:blipFill>
                        <pic:spPr>
                          <a:xfrm>
                            <a:off x="0" y="0"/>
                            <a:ext cx="2686050" cy="2009775"/>
                          </a:xfrm>
                          <a:prstGeom prst="rect">
                            <a:avLst/>
                          </a:prstGeom>
                        </pic:spPr>
                      </pic:pic>
                      <wps:wsp>
                        <wps:cNvPr id="159" name="Graphic 159"/>
                        <wps:cNvSpPr/>
                        <wps:spPr>
                          <a:xfrm>
                            <a:off x="2627376" y="118109"/>
                            <a:ext cx="1115060" cy="485775"/>
                          </a:xfrm>
                          <a:custGeom>
                            <a:avLst/>
                            <a:gdLst/>
                            <a:ahLst/>
                            <a:cxnLst/>
                            <a:rect l="l" t="t" r="r" b="b"/>
                            <a:pathLst>
                              <a:path w="1115060" h="485775">
                                <a:moveTo>
                                  <a:pt x="1060450" y="447675"/>
                                </a:moveTo>
                                <a:lnTo>
                                  <a:pt x="1047750" y="441325"/>
                                </a:lnTo>
                                <a:lnTo>
                                  <a:pt x="984250" y="409575"/>
                                </a:lnTo>
                                <a:lnTo>
                                  <a:pt x="984250" y="441325"/>
                                </a:lnTo>
                                <a:lnTo>
                                  <a:pt x="2794" y="441325"/>
                                </a:lnTo>
                                <a:lnTo>
                                  <a:pt x="0" y="444119"/>
                                </a:lnTo>
                                <a:lnTo>
                                  <a:pt x="0" y="451231"/>
                                </a:lnTo>
                                <a:lnTo>
                                  <a:pt x="2794" y="454025"/>
                                </a:lnTo>
                                <a:lnTo>
                                  <a:pt x="984250" y="454025"/>
                                </a:lnTo>
                                <a:lnTo>
                                  <a:pt x="984250" y="485775"/>
                                </a:lnTo>
                                <a:lnTo>
                                  <a:pt x="1047750" y="454025"/>
                                </a:lnTo>
                                <a:lnTo>
                                  <a:pt x="1060450" y="447675"/>
                                </a:lnTo>
                                <a:close/>
                              </a:path>
                              <a:path w="1115060" h="485775">
                                <a:moveTo>
                                  <a:pt x="1115060" y="38100"/>
                                </a:moveTo>
                                <a:lnTo>
                                  <a:pt x="1102360" y="31750"/>
                                </a:lnTo>
                                <a:lnTo>
                                  <a:pt x="1038860" y="0"/>
                                </a:lnTo>
                                <a:lnTo>
                                  <a:pt x="1038860" y="31750"/>
                                </a:lnTo>
                                <a:lnTo>
                                  <a:pt x="57404" y="31750"/>
                                </a:lnTo>
                                <a:lnTo>
                                  <a:pt x="54610" y="34544"/>
                                </a:lnTo>
                                <a:lnTo>
                                  <a:pt x="54610" y="41656"/>
                                </a:lnTo>
                                <a:lnTo>
                                  <a:pt x="57404" y="44450"/>
                                </a:lnTo>
                                <a:lnTo>
                                  <a:pt x="1038860" y="44450"/>
                                </a:lnTo>
                                <a:lnTo>
                                  <a:pt x="1038860" y="76200"/>
                                </a:lnTo>
                                <a:lnTo>
                                  <a:pt x="1102360" y="44450"/>
                                </a:lnTo>
                                <a:lnTo>
                                  <a:pt x="1115060" y="3810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3669410" y="461644"/>
                            <a:ext cx="713740" cy="281305"/>
                          </a:xfrm>
                          <a:custGeom>
                            <a:avLst/>
                            <a:gdLst/>
                            <a:ahLst/>
                            <a:cxnLst/>
                            <a:rect l="l" t="t" r="r" b="b"/>
                            <a:pathLst>
                              <a:path w="713740" h="281305">
                                <a:moveTo>
                                  <a:pt x="713740" y="0"/>
                                </a:moveTo>
                                <a:lnTo>
                                  <a:pt x="0" y="0"/>
                                </a:lnTo>
                                <a:lnTo>
                                  <a:pt x="0" y="281304"/>
                                </a:lnTo>
                                <a:lnTo>
                                  <a:pt x="713740" y="281304"/>
                                </a:lnTo>
                                <a:lnTo>
                                  <a:pt x="713740" y="0"/>
                                </a:lnTo>
                                <a:close/>
                              </a:path>
                            </a:pathLst>
                          </a:custGeom>
                          <a:solidFill>
                            <a:srgbClr val="FFFFFF"/>
                          </a:solidFill>
                        </wps:spPr>
                        <wps:bodyPr wrap="square" lIns="0" tIns="0" rIns="0" bIns="0" rtlCol="0">
                          <a:prstTxWarp prst="textNoShape">
                            <a:avLst/>
                          </a:prstTxWarp>
                          <a:noAutofit/>
                        </wps:bodyPr>
                      </wps:wsp>
                      <wps:wsp>
                        <wps:cNvPr id="161" name="Textbox 161"/>
                        <wps:cNvSpPr txBox="1"/>
                        <wps:spPr>
                          <a:xfrm>
                            <a:off x="3912996" y="25992"/>
                            <a:ext cx="418465" cy="168910"/>
                          </a:xfrm>
                          <a:prstGeom prst="rect">
                            <a:avLst/>
                          </a:prstGeom>
                        </wps:spPr>
                        <wps:txbx>
                          <w:txbxContent>
                            <w:p>
                              <w:pPr>
                                <w:spacing w:line="266" w:lineRule="exact" w:before="0"/>
                                <w:ind w:left="0" w:right="0" w:firstLine="0"/>
                                <w:jc w:val="left"/>
                                <w:rPr>
                                  <w:sz w:val="24"/>
                                </w:rPr>
                              </w:pPr>
                              <w:r>
                                <w:rPr>
                                  <w:spacing w:val="-2"/>
                                  <w:sz w:val="24"/>
                                </w:rPr>
                                <w:t>Ferrite</w:t>
                              </w:r>
                            </w:p>
                          </w:txbxContent>
                        </wps:txbx>
                        <wps:bodyPr wrap="square" lIns="0" tIns="0" rIns="0" bIns="0" rtlCol="0">
                          <a:noAutofit/>
                        </wps:bodyPr>
                      </wps:wsp>
                      <wps:wsp>
                        <wps:cNvPr id="162" name="Textbox 162"/>
                        <wps:cNvSpPr txBox="1"/>
                        <wps:spPr>
                          <a:xfrm>
                            <a:off x="3763645" y="504528"/>
                            <a:ext cx="476250" cy="168910"/>
                          </a:xfrm>
                          <a:prstGeom prst="rect">
                            <a:avLst/>
                          </a:prstGeom>
                        </wps:spPr>
                        <wps:txbx>
                          <w:txbxContent>
                            <w:p>
                              <w:pPr>
                                <w:spacing w:line="266" w:lineRule="exact" w:before="0"/>
                                <w:ind w:left="0" w:right="0" w:firstLine="0"/>
                                <w:jc w:val="left"/>
                                <w:rPr>
                                  <w:sz w:val="24"/>
                                </w:rPr>
                              </w:pPr>
                              <w:r>
                                <w:rPr>
                                  <w:spacing w:val="-2"/>
                                  <w:sz w:val="24"/>
                                </w:rPr>
                                <w:t>Pearlite</w:t>
                              </w:r>
                            </w:p>
                          </w:txbxContent>
                        </wps:txbx>
                        <wps:bodyPr wrap="square" lIns="0" tIns="0" rIns="0" bIns="0" rtlCol="0">
                          <a:noAutofit/>
                        </wps:bodyPr>
                      </wps:wsp>
                    </wpg:wgp>
                  </a:graphicData>
                </a:graphic>
              </wp:inline>
            </w:drawing>
          </mc:Choice>
          <mc:Fallback>
            <w:pict>
              <v:group style="width:345.15pt;height:158.25pt;mso-position-horizontal-relative:char;mso-position-vertical-relative:line" id="docshapegroup141" coordorigin="0,0" coordsize="6903,3165">
                <v:shape style="position:absolute;left:0;top:0;width:4230;height:3165" type="#_x0000_t75" id="docshape142" alt="C:\Users\Oyebola\Desktop\Nicolas project\AS RECEIVED MILD STEEL  X200.jpg" stroked="false">
                  <v:imagedata r:id="rId55" o:title=""/>
                </v:shape>
                <v:shape style="position:absolute;left:4137;top:186;width:1756;height:765" id="docshape143" coordorigin="4138,186" coordsize="1756,765" path="m5808,891l5788,881,5688,831,5688,881,4142,881,4138,885,4138,897,4142,901,5688,901,5688,951,5788,901,5808,891xm5894,246l5874,236,5774,186,5774,236,4228,236,4224,240,4224,252,4228,256,5774,256,5774,306,5874,256,5894,246xe" filled="true" fillcolor="#000000" stroked="false">
                  <v:path arrowok="t"/>
                  <v:fill type="solid"/>
                </v:shape>
                <v:rect style="position:absolute;left:5778;top:727;width:1124;height:443" id="docshape144" filled="true" fillcolor="#ffffff" stroked="false">
                  <v:fill type="solid"/>
                </v:rect>
                <v:shape style="position:absolute;left:6162;top:40;width:659;height:266" type="#_x0000_t202" id="docshape145" filled="false" stroked="false">
                  <v:textbox inset="0,0,0,0">
                    <w:txbxContent>
                      <w:p>
                        <w:pPr>
                          <w:spacing w:line="266" w:lineRule="exact" w:before="0"/>
                          <w:ind w:left="0" w:right="0" w:firstLine="0"/>
                          <w:jc w:val="left"/>
                          <w:rPr>
                            <w:sz w:val="24"/>
                          </w:rPr>
                        </w:pPr>
                        <w:r>
                          <w:rPr>
                            <w:spacing w:val="-2"/>
                            <w:sz w:val="24"/>
                          </w:rPr>
                          <w:t>Ferrite</w:t>
                        </w:r>
                      </w:p>
                    </w:txbxContent>
                  </v:textbox>
                  <w10:wrap type="none"/>
                </v:shape>
                <v:shape style="position:absolute;left:5927;top:794;width:750;height:266" type="#_x0000_t202" id="docshape146" filled="false" stroked="false">
                  <v:textbox inset="0,0,0,0">
                    <w:txbxContent>
                      <w:p>
                        <w:pPr>
                          <w:spacing w:line="266" w:lineRule="exact" w:before="0"/>
                          <w:ind w:left="0" w:right="0" w:firstLine="0"/>
                          <w:jc w:val="left"/>
                          <w:rPr>
                            <w:sz w:val="24"/>
                          </w:rPr>
                        </w:pPr>
                        <w:r>
                          <w:rPr>
                            <w:spacing w:val="-2"/>
                            <w:sz w:val="24"/>
                          </w:rPr>
                          <w:t>Pearlite</w:t>
                        </w:r>
                      </w:p>
                    </w:txbxContent>
                  </v:textbox>
                  <w10:wrap type="none"/>
                </v:shape>
              </v:group>
            </w:pict>
          </mc:Fallback>
        </mc:AlternateContent>
      </w:r>
      <w:r>
        <w:rPr>
          <w:sz w:val="20"/>
        </w:rPr>
      </w:r>
    </w:p>
    <w:p>
      <w:pPr>
        <w:pStyle w:val="BodyText"/>
        <w:spacing w:line="237" w:lineRule="auto" w:before="253"/>
        <w:ind w:left="1841" w:right="1224"/>
        <w:jc w:val="both"/>
      </w:pPr>
      <w:r>
        <w:rPr>
          <w:b/>
        </w:rPr>
        <w:t>Micrograph 4.1: </w:t>
      </w:r>
      <w:r>
        <w:rPr/>
        <w:t>Microstructure of the as – received Mild Steel sample showing ferritic structure; Etchant used: Nital (x200)</w:t>
      </w:r>
    </w:p>
    <w:p>
      <w:pPr>
        <w:pStyle w:val="BodyText"/>
        <w:spacing w:before="1"/>
      </w:pPr>
    </w:p>
    <w:p>
      <w:pPr>
        <w:pStyle w:val="BodyText"/>
        <w:spacing w:line="480" w:lineRule="auto"/>
        <w:ind w:left="1841" w:right="1218"/>
        <w:jc w:val="both"/>
      </w:pPr>
      <w:r>
        <w:rPr/>
        <w:t>Micrographs 4.2 and 4.3 were micrographs of carburized sample and carburized quenched and tempered sample respectively. The samples were selected from the many samples treated and this particular sample has composition of 75% pulverized coconut shell charcoal and 25% pulverized periwinkle shell at 950</w:t>
      </w:r>
      <w:r>
        <w:rPr>
          <w:rFonts w:ascii="Cambria Math" w:hAnsi="Cambria Math"/>
        </w:rPr>
        <w:t>℃ </w:t>
      </w:r>
      <w:r>
        <w:rPr/>
        <w:t>for three hours. The area captured in the micrographs is within the compound layer and the diffusion layer,</w:t>
      </w:r>
      <w:r>
        <w:rPr>
          <w:spacing w:val="12"/>
        </w:rPr>
        <w:t> </w:t>
      </w:r>
      <w:r>
        <w:rPr/>
        <w:t>precipitates</w:t>
      </w:r>
      <w:r>
        <w:rPr>
          <w:spacing w:val="11"/>
        </w:rPr>
        <w:t> </w:t>
      </w:r>
      <w:r>
        <w:rPr/>
        <w:t>and</w:t>
      </w:r>
      <w:r>
        <w:rPr>
          <w:spacing w:val="12"/>
        </w:rPr>
        <w:t> </w:t>
      </w:r>
      <w:r>
        <w:rPr/>
        <w:t>tempered</w:t>
      </w:r>
      <w:r>
        <w:rPr>
          <w:spacing w:val="18"/>
        </w:rPr>
        <w:t> </w:t>
      </w:r>
      <w:r>
        <w:rPr/>
        <w:t>martensite</w:t>
      </w:r>
      <w:r>
        <w:rPr>
          <w:spacing w:val="12"/>
        </w:rPr>
        <w:t> </w:t>
      </w:r>
      <w:r>
        <w:rPr/>
        <w:t>can</w:t>
      </w:r>
      <w:r>
        <w:rPr>
          <w:spacing w:val="12"/>
        </w:rPr>
        <w:t> </w:t>
      </w:r>
      <w:r>
        <w:rPr/>
        <w:t>be</w:t>
      </w:r>
      <w:r>
        <w:rPr>
          <w:spacing w:val="17"/>
        </w:rPr>
        <w:t> </w:t>
      </w:r>
      <w:r>
        <w:rPr/>
        <w:t>seen</w:t>
      </w:r>
      <w:r>
        <w:rPr>
          <w:spacing w:val="12"/>
        </w:rPr>
        <w:t> </w:t>
      </w:r>
      <w:r>
        <w:rPr/>
        <w:t>in</w:t>
      </w:r>
      <w:r>
        <w:rPr>
          <w:spacing w:val="8"/>
        </w:rPr>
        <w:t> </w:t>
      </w:r>
      <w:r>
        <w:rPr/>
        <w:t>the</w:t>
      </w:r>
      <w:r>
        <w:rPr>
          <w:spacing w:val="12"/>
        </w:rPr>
        <w:t> </w:t>
      </w:r>
      <w:r>
        <w:rPr/>
        <w:t>structure.</w:t>
      </w:r>
      <w:r>
        <w:rPr>
          <w:spacing w:val="15"/>
        </w:rPr>
        <w:t> </w:t>
      </w:r>
      <w:r>
        <w:rPr>
          <w:spacing w:val="-2"/>
        </w:rPr>
        <w:t>Micrographs</w:t>
      </w:r>
    </w:p>
    <w:p>
      <w:pPr>
        <w:pStyle w:val="BodyText"/>
        <w:spacing w:line="482" w:lineRule="auto" w:before="5"/>
        <w:ind w:left="1841" w:right="1223"/>
        <w:jc w:val="both"/>
      </w:pPr>
      <w:r>
        <w:rPr/>
        <w:t>4.2 shows the present of pearlite and ferrite with a coarse grain size, while Micrographs 4.3 shows ferrite in</w:t>
      </w:r>
      <w:r>
        <w:rPr>
          <w:spacing w:val="-2"/>
        </w:rPr>
        <w:t> </w:t>
      </w:r>
      <w:r>
        <w:rPr/>
        <w:t>the matrix</w:t>
      </w:r>
      <w:r>
        <w:rPr>
          <w:spacing w:val="-2"/>
        </w:rPr>
        <w:t> </w:t>
      </w:r>
      <w:r>
        <w:rPr/>
        <w:t>of</w:t>
      </w:r>
      <w:r>
        <w:rPr>
          <w:spacing w:val="-5"/>
        </w:rPr>
        <w:t> </w:t>
      </w:r>
      <w:r>
        <w:rPr/>
        <w:t>pearlite with</w:t>
      </w:r>
      <w:r>
        <w:rPr>
          <w:spacing w:val="-2"/>
        </w:rPr>
        <w:t> </w:t>
      </w:r>
      <w:r>
        <w:rPr/>
        <w:t>a fine and compact grains which gives a higher value of hardness.</w:t>
      </w:r>
    </w:p>
    <w:p>
      <w:pPr>
        <w:pStyle w:val="BodyText"/>
        <w:spacing w:before="3"/>
        <w:rPr>
          <w:sz w:val="14"/>
        </w:rPr>
      </w:pPr>
    </w:p>
    <w:p>
      <w:pPr>
        <w:spacing w:line="240" w:lineRule="auto"/>
        <w:ind w:left="1436" w:right="0" w:firstLine="0"/>
        <w:jc w:val="left"/>
        <w:rPr>
          <w:sz w:val="20"/>
        </w:rPr>
      </w:pPr>
      <w:r>
        <w:rPr>
          <w:position w:val="4"/>
          <w:sz w:val="20"/>
        </w:rPr>
        <mc:AlternateContent>
          <mc:Choice Requires="wps">
            <w:drawing>
              <wp:inline distT="0" distB="0" distL="0" distR="0">
                <wp:extent cx="3165475" cy="1771650"/>
                <wp:effectExtent l="0" t="0" r="0" b="0"/>
                <wp:docPr id="163" name="Group 163"/>
                <wp:cNvGraphicFramePr>
                  <a:graphicFrameLocks/>
                </wp:cNvGraphicFramePr>
                <a:graphic>
                  <a:graphicData uri="http://schemas.microsoft.com/office/word/2010/wordprocessingGroup">
                    <wpg:wgp>
                      <wpg:cNvPr id="163" name="Group 163"/>
                      <wpg:cNvGrpSpPr/>
                      <wpg:grpSpPr>
                        <a:xfrm>
                          <a:off x="0" y="0"/>
                          <a:ext cx="3165475" cy="1771650"/>
                          <a:chExt cx="3165475" cy="1771650"/>
                        </a:xfrm>
                      </wpg:grpSpPr>
                      <pic:pic>
                        <pic:nvPicPr>
                          <pic:cNvPr id="164" name="Image 164"/>
                          <pic:cNvPicPr/>
                        </pic:nvPicPr>
                        <pic:blipFill>
                          <a:blip r:embed="rId56" cstate="print"/>
                          <a:stretch>
                            <a:fillRect/>
                          </a:stretch>
                        </pic:blipFill>
                        <pic:spPr>
                          <a:xfrm>
                            <a:off x="0" y="0"/>
                            <a:ext cx="2371725" cy="1771650"/>
                          </a:xfrm>
                          <a:prstGeom prst="rect">
                            <a:avLst/>
                          </a:prstGeom>
                        </pic:spPr>
                      </pic:pic>
                      <wps:wsp>
                        <wps:cNvPr id="165" name="Graphic 165"/>
                        <wps:cNvSpPr/>
                        <wps:spPr>
                          <a:xfrm>
                            <a:off x="1479550" y="476897"/>
                            <a:ext cx="1060450" cy="985519"/>
                          </a:xfrm>
                          <a:custGeom>
                            <a:avLst/>
                            <a:gdLst/>
                            <a:ahLst/>
                            <a:cxnLst/>
                            <a:rect l="l" t="t" r="r" b="b"/>
                            <a:pathLst>
                              <a:path w="1060450" h="985519">
                                <a:moveTo>
                                  <a:pt x="1043305" y="737222"/>
                                </a:moveTo>
                                <a:lnTo>
                                  <a:pt x="958215" y="733285"/>
                                </a:lnTo>
                                <a:lnTo>
                                  <a:pt x="971080" y="762330"/>
                                </a:lnTo>
                                <a:lnTo>
                                  <a:pt x="497840" y="972045"/>
                                </a:lnTo>
                                <a:lnTo>
                                  <a:pt x="494538" y="973442"/>
                                </a:lnTo>
                                <a:lnTo>
                                  <a:pt x="493141" y="977252"/>
                                </a:lnTo>
                                <a:lnTo>
                                  <a:pt x="495935" y="983602"/>
                                </a:lnTo>
                                <a:lnTo>
                                  <a:pt x="499745" y="985126"/>
                                </a:lnTo>
                                <a:lnTo>
                                  <a:pt x="976210" y="773874"/>
                                </a:lnTo>
                                <a:lnTo>
                                  <a:pt x="989076" y="802881"/>
                                </a:lnTo>
                                <a:lnTo>
                                  <a:pt x="1027988" y="755764"/>
                                </a:lnTo>
                                <a:lnTo>
                                  <a:pt x="1043305" y="737222"/>
                                </a:lnTo>
                                <a:close/>
                              </a:path>
                              <a:path w="1060450" h="985519">
                                <a:moveTo>
                                  <a:pt x="1060450" y="38100"/>
                                </a:moveTo>
                                <a:lnTo>
                                  <a:pt x="1047750" y="31750"/>
                                </a:lnTo>
                                <a:lnTo>
                                  <a:pt x="984250" y="0"/>
                                </a:lnTo>
                                <a:lnTo>
                                  <a:pt x="984250" y="31750"/>
                                </a:lnTo>
                                <a:lnTo>
                                  <a:pt x="2794" y="31750"/>
                                </a:lnTo>
                                <a:lnTo>
                                  <a:pt x="0" y="34531"/>
                                </a:lnTo>
                                <a:lnTo>
                                  <a:pt x="0" y="41643"/>
                                </a:lnTo>
                                <a:lnTo>
                                  <a:pt x="2794" y="44450"/>
                                </a:lnTo>
                                <a:lnTo>
                                  <a:pt x="984250" y="44450"/>
                                </a:lnTo>
                                <a:lnTo>
                                  <a:pt x="984250" y="76187"/>
                                </a:lnTo>
                                <a:lnTo>
                                  <a:pt x="1047750" y="44450"/>
                                </a:lnTo>
                                <a:lnTo>
                                  <a:pt x="1060450" y="3810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2522854" y="327659"/>
                            <a:ext cx="631825" cy="331470"/>
                          </a:xfrm>
                          <a:custGeom>
                            <a:avLst/>
                            <a:gdLst/>
                            <a:ahLst/>
                            <a:cxnLst/>
                            <a:rect l="l" t="t" r="r" b="b"/>
                            <a:pathLst>
                              <a:path w="631825" h="331470">
                                <a:moveTo>
                                  <a:pt x="631825" y="0"/>
                                </a:moveTo>
                                <a:lnTo>
                                  <a:pt x="0" y="0"/>
                                </a:lnTo>
                                <a:lnTo>
                                  <a:pt x="0" y="331469"/>
                                </a:lnTo>
                                <a:lnTo>
                                  <a:pt x="631825" y="331469"/>
                                </a:lnTo>
                                <a:lnTo>
                                  <a:pt x="631825" y="0"/>
                                </a:lnTo>
                                <a:close/>
                              </a:path>
                            </a:pathLst>
                          </a:custGeom>
                          <a:solidFill>
                            <a:srgbClr val="FFFFFF"/>
                          </a:solidFill>
                        </wps:spPr>
                        <wps:bodyPr wrap="square" lIns="0" tIns="0" rIns="0" bIns="0" rtlCol="0">
                          <a:prstTxWarp prst="textNoShape">
                            <a:avLst/>
                          </a:prstTxWarp>
                          <a:noAutofit/>
                        </wps:bodyPr>
                      </wps:wsp>
                      <wps:wsp>
                        <wps:cNvPr id="167" name="Textbox 167"/>
                        <wps:cNvSpPr txBox="1"/>
                        <wps:spPr>
                          <a:xfrm>
                            <a:off x="2617216" y="373337"/>
                            <a:ext cx="418465" cy="168910"/>
                          </a:xfrm>
                          <a:prstGeom prst="rect">
                            <a:avLst/>
                          </a:prstGeom>
                        </wps:spPr>
                        <wps:txbx>
                          <w:txbxContent>
                            <w:p>
                              <w:pPr>
                                <w:spacing w:line="266" w:lineRule="exact" w:before="0"/>
                                <w:ind w:left="0" w:right="0" w:firstLine="0"/>
                                <w:jc w:val="left"/>
                                <w:rPr>
                                  <w:sz w:val="24"/>
                                </w:rPr>
                              </w:pPr>
                              <w:r>
                                <w:rPr>
                                  <w:spacing w:val="-2"/>
                                  <w:sz w:val="24"/>
                                </w:rPr>
                                <w:t>Ferrite</w:t>
                              </w:r>
                            </w:p>
                          </w:txbxContent>
                        </wps:txbx>
                        <wps:bodyPr wrap="square" lIns="0" tIns="0" rIns="0" bIns="0" rtlCol="0">
                          <a:noAutofit/>
                        </wps:bodyPr>
                      </wps:wsp>
                      <wps:wsp>
                        <wps:cNvPr id="168" name="Textbox 168"/>
                        <wps:cNvSpPr txBox="1"/>
                        <wps:spPr>
                          <a:xfrm>
                            <a:off x="2556255" y="1159891"/>
                            <a:ext cx="609600"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Cementite</w:t>
                              </w:r>
                            </w:p>
                          </w:txbxContent>
                        </wps:txbx>
                        <wps:bodyPr wrap="square" lIns="0" tIns="0" rIns="0" bIns="0" rtlCol="0">
                          <a:noAutofit/>
                        </wps:bodyPr>
                      </wps:wsp>
                    </wpg:wgp>
                  </a:graphicData>
                </a:graphic>
              </wp:inline>
            </w:drawing>
          </mc:Choice>
          <mc:Fallback>
            <w:pict>
              <v:group style="width:249.25pt;height:139.5pt;mso-position-horizontal-relative:char;mso-position-vertical-relative:line" id="docshapegroup147" coordorigin="0,0" coordsize="4985,2790">
                <v:shape style="position:absolute;left:0;top:0;width:3735;height:2790" type="#_x0000_t75" id="docshape148" stroked="false">
                  <v:imagedata r:id="rId56" o:title=""/>
                </v:shape>
                <v:shape style="position:absolute;left:2330;top:751;width:1670;height:1552" id="docshape149" coordorigin="2330,751" coordsize="1670,1552" path="m3973,1912l3839,1906,3859,1952,3114,2282,3109,2284,3107,2290,3111,2300,3117,2302,3867,1970,3888,2015,3949,1941,3973,1912xm4000,811l3980,801,3880,751,3880,801,2334,801,2330,805,2330,817,2334,821,3880,821,3880,871,3980,821,4000,811xe" filled="true" fillcolor="#000000" stroked="false">
                  <v:path arrowok="t"/>
                  <v:fill type="solid"/>
                </v:shape>
                <v:rect style="position:absolute;left:3973;top:516;width:995;height:522" id="docshape150" filled="true" fillcolor="#ffffff" stroked="false">
                  <v:fill type="solid"/>
                </v:rect>
                <v:shape style="position:absolute;left:4121;top:587;width:659;height:266" type="#_x0000_t202" id="docshape151" filled="false" stroked="false">
                  <v:textbox inset="0,0,0,0">
                    <w:txbxContent>
                      <w:p>
                        <w:pPr>
                          <w:spacing w:line="266" w:lineRule="exact" w:before="0"/>
                          <w:ind w:left="0" w:right="0" w:firstLine="0"/>
                          <w:jc w:val="left"/>
                          <w:rPr>
                            <w:sz w:val="24"/>
                          </w:rPr>
                        </w:pPr>
                        <w:r>
                          <w:rPr>
                            <w:spacing w:val="-2"/>
                            <w:sz w:val="24"/>
                          </w:rPr>
                          <w:t>Ferrite</w:t>
                        </w:r>
                      </w:p>
                    </w:txbxContent>
                  </v:textbox>
                  <w10:wrap type="none"/>
                </v:shape>
                <v:shape style="position:absolute;left:4025;top:1826;width:960;height:221" type="#_x0000_t202" id="docshape152" filled="false" stroked="false">
                  <v:textbox inset="0,0,0,0">
                    <w:txbxContent>
                      <w:p>
                        <w:pPr>
                          <w:spacing w:line="221" w:lineRule="exact" w:before="0"/>
                          <w:ind w:left="0" w:right="0" w:firstLine="0"/>
                          <w:jc w:val="left"/>
                          <w:rPr>
                            <w:rFonts w:ascii="Calibri"/>
                            <w:sz w:val="22"/>
                          </w:rPr>
                        </w:pPr>
                        <w:r>
                          <w:rPr>
                            <w:rFonts w:ascii="Calibri"/>
                            <w:spacing w:val="-2"/>
                            <w:sz w:val="22"/>
                          </w:rPr>
                          <w:t>Cementite</w:t>
                        </w:r>
                      </w:p>
                    </w:txbxContent>
                  </v:textbox>
                  <w10:wrap type="none"/>
                </v:shape>
              </v:group>
            </w:pict>
          </mc:Fallback>
        </mc:AlternateContent>
      </w:r>
      <w:r>
        <w:rPr>
          <w:position w:val="4"/>
          <w:sz w:val="20"/>
        </w:rPr>
      </w:r>
      <w:r>
        <w:rPr>
          <w:spacing w:val="71"/>
          <w:position w:val="4"/>
          <w:sz w:val="20"/>
        </w:rPr>
        <w:t> </w:t>
      </w:r>
      <w:r>
        <w:rPr>
          <w:spacing w:val="71"/>
          <w:sz w:val="20"/>
        </w:rPr>
        <mc:AlternateContent>
          <mc:Choice Requires="wps">
            <w:drawing>
              <wp:inline distT="0" distB="0" distL="0" distR="0">
                <wp:extent cx="2811145" cy="1795780"/>
                <wp:effectExtent l="0" t="0" r="0" b="4444"/>
                <wp:docPr id="169" name="Group 169"/>
                <wp:cNvGraphicFramePr>
                  <a:graphicFrameLocks/>
                </wp:cNvGraphicFramePr>
                <a:graphic>
                  <a:graphicData uri="http://schemas.microsoft.com/office/word/2010/wordprocessingGroup">
                    <wpg:wgp>
                      <wpg:cNvPr id="169" name="Group 169"/>
                      <wpg:cNvGrpSpPr/>
                      <wpg:grpSpPr>
                        <a:xfrm>
                          <a:off x="0" y="0"/>
                          <a:ext cx="2811145" cy="1795780"/>
                          <a:chExt cx="2811145" cy="1795780"/>
                        </a:xfrm>
                      </wpg:grpSpPr>
                      <pic:pic>
                        <pic:nvPicPr>
                          <pic:cNvPr id="170" name="Image 170" descr="C:\Users\Oyebola\Desktop\Nicolas project\CARBURISED QUENCHED &amp; TEMPERED  X100.jpg"/>
                          <pic:cNvPicPr/>
                        </pic:nvPicPr>
                        <pic:blipFill>
                          <a:blip r:embed="rId57" cstate="print"/>
                          <a:stretch>
                            <a:fillRect/>
                          </a:stretch>
                        </pic:blipFill>
                        <pic:spPr>
                          <a:xfrm>
                            <a:off x="0" y="0"/>
                            <a:ext cx="2398395" cy="1795780"/>
                          </a:xfrm>
                          <a:prstGeom prst="rect">
                            <a:avLst/>
                          </a:prstGeom>
                        </pic:spPr>
                      </pic:pic>
                      <wps:wsp>
                        <wps:cNvPr id="171" name="Graphic 171"/>
                        <wps:cNvSpPr/>
                        <wps:spPr>
                          <a:xfrm>
                            <a:off x="1515110" y="445134"/>
                            <a:ext cx="1296035" cy="990600"/>
                          </a:xfrm>
                          <a:custGeom>
                            <a:avLst/>
                            <a:gdLst/>
                            <a:ahLst/>
                            <a:cxnLst/>
                            <a:rect l="l" t="t" r="r" b="b"/>
                            <a:pathLst>
                              <a:path w="1296035" h="990600">
                                <a:moveTo>
                                  <a:pt x="1060450" y="952500"/>
                                </a:moveTo>
                                <a:lnTo>
                                  <a:pt x="1047750" y="946150"/>
                                </a:lnTo>
                                <a:lnTo>
                                  <a:pt x="984250" y="914400"/>
                                </a:lnTo>
                                <a:lnTo>
                                  <a:pt x="984250" y="946150"/>
                                </a:lnTo>
                                <a:lnTo>
                                  <a:pt x="2794" y="946150"/>
                                </a:lnTo>
                                <a:lnTo>
                                  <a:pt x="0" y="948944"/>
                                </a:lnTo>
                                <a:lnTo>
                                  <a:pt x="0" y="956056"/>
                                </a:lnTo>
                                <a:lnTo>
                                  <a:pt x="2794" y="958850"/>
                                </a:lnTo>
                                <a:lnTo>
                                  <a:pt x="984250" y="958850"/>
                                </a:lnTo>
                                <a:lnTo>
                                  <a:pt x="984250" y="990600"/>
                                </a:lnTo>
                                <a:lnTo>
                                  <a:pt x="1047750" y="958850"/>
                                </a:lnTo>
                                <a:lnTo>
                                  <a:pt x="1060450" y="952500"/>
                                </a:lnTo>
                                <a:close/>
                              </a:path>
                              <a:path w="1296035" h="990600">
                                <a:moveTo>
                                  <a:pt x="1296035" y="38112"/>
                                </a:moveTo>
                                <a:lnTo>
                                  <a:pt x="1283335" y="31762"/>
                                </a:lnTo>
                                <a:lnTo>
                                  <a:pt x="1219835" y="0"/>
                                </a:lnTo>
                                <a:lnTo>
                                  <a:pt x="1219835" y="31762"/>
                                </a:lnTo>
                                <a:lnTo>
                                  <a:pt x="238379" y="31762"/>
                                </a:lnTo>
                                <a:lnTo>
                                  <a:pt x="235585" y="34544"/>
                                </a:lnTo>
                                <a:lnTo>
                                  <a:pt x="235585" y="41656"/>
                                </a:lnTo>
                                <a:lnTo>
                                  <a:pt x="238379" y="44462"/>
                                </a:lnTo>
                                <a:lnTo>
                                  <a:pt x="1219835" y="44462"/>
                                </a:lnTo>
                                <a:lnTo>
                                  <a:pt x="1219835" y="76212"/>
                                </a:lnTo>
                                <a:lnTo>
                                  <a:pt x="1283335" y="44462"/>
                                </a:lnTo>
                                <a:lnTo>
                                  <a:pt x="1296035" y="381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1.35pt;height:141.4pt;mso-position-horizontal-relative:char;mso-position-vertical-relative:line" id="docshapegroup153" coordorigin="0,0" coordsize="4427,2828">
                <v:shape style="position:absolute;left:0;top:0;width:3777;height:2828" type="#_x0000_t75" id="docshape154" alt="C:\Users\Oyebola\Desktop\Nicolas project\CARBURISED QUENCHED &amp; TEMPERED  X100.jpg" stroked="false">
                  <v:imagedata r:id="rId57" o:title=""/>
                </v:shape>
                <v:shape style="position:absolute;left:2386;top:701;width:2041;height:1560" id="docshape155" coordorigin="2386,701" coordsize="2041,1560" path="m4056,2201l4036,2191,3936,2141,3936,2191,2390,2191,2386,2195,2386,2207,2390,2211,3936,2211,3936,2261,4036,2211,4056,2201xm4427,761l4407,751,4307,701,4307,751,2761,751,2757,755,2757,767,2761,771,4307,771,4307,821,4407,771,4427,761xe" filled="true" fillcolor="#000000" stroked="false">
                  <v:path arrowok="t"/>
                  <v:fill type="solid"/>
                </v:shape>
              </v:group>
            </w:pict>
          </mc:Fallback>
        </mc:AlternateContent>
      </w:r>
      <w:r>
        <w:rPr>
          <w:spacing w:val="71"/>
          <w:sz w:val="20"/>
        </w:rPr>
      </w:r>
    </w:p>
    <w:p>
      <w:pPr>
        <w:spacing w:after="0" w:line="240" w:lineRule="auto"/>
        <w:jc w:val="left"/>
        <w:rPr>
          <w:sz w:val="20"/>
        </w:rPr>
        <w:sectPr>
          <w:pgSz w:w="11910" w:h="16840"/>
          <w:pgMar w:header="0" w:footer="854" w:top="1420" w:bottom="1040" w:left="320" w:right="220"/>
        </w:sectPr>
      </w:pPr>
    </w:p>
    <w:p>
      <w:pPr>
        <w:spacing w:line="250" w:lineRule="exact" w:before="0"/>
        <w:ind w:left="1283" w:right="0" w:firstLine="0"/>
        <w:jc w:val="both"/>
        <w:rPr>
          <w:sz w:val="24"/>
        </w:rPr>
      </w:pPr>
      <w:r>
        <w:rPr>
          <w:b/>
          <w:sz w:val="24"/>
        </w:rPr>
        <w:t>Micrograph</w:t>
      </w:r>
      <w:r>
        <w:rPr>
          <w:b/>
          <w:spacing w:val="54"/>
          <w:sz w:val="24"/>
        </w:rPr>
        <w:t>  </w:t>
      </w:r>
      <w:r>
        <w:rPr>
          <w:b/>
          <w:sz w:val="24"/>
        </w:rPr>
        <w:t>4.2:</w:t>
      </w:r>
      <w:r>
        <w:rPr>
          <w:b/>
          <w:spacing w:val="53"/>
          <w:sz w:val="24"/>
        </w:rPr>
        <w:t>  </w:t>
      </w:r>
      <w:r>
        <w:rPr>
          <w:sz w:val="24"/>
        </w:rPr>
        <w:t>Microstructure</w:t>
      </w:r>
      <w:r>
        <w:rPr>
          <w:spacing w:val="52"/>
          <w:sz w:val="24"/>
        </w:rPr>
        <w:t>  </w:t>
      </w:r>
      <w:r>
        <w:rPr>
          <w:sz w:val="24"/>
        </w:rPr>
        <w:t>of</w:t>
      </w:r>
      <w:r>
        <w:rPr>
          <w:spacing w:val="50"/>
          <w:sz w:val="24"/>
        </w:rPr>
        <w:t>  </w:t>
      </w:r>
      <w:r>
        <w:rPr>
          <w:spacing w:val="-4"/>
          <w:sz w:val="24"/>
        </w:rPr>
        <w:t>pack</w:t>
      </w:r>
    </w:p>
    <w:p>
      <w:pPr>
        <w:pStyle w:val="BodyText"/>
        <w:spacing w:line="276" w:lineRule="auto" w:before="41"/>
        <w:ind w:left="1283"/>
        <w:jc w:val="both"/>
      </w:pPr>
      <w:r>
        <w:rPr/>
        <w:t>carburized bright mild steel, 0.08% carbon. Carburized</w:t>
      </w:r>
      <w:r>
        <w:rPr>
          <w:spacing w:val="-3"/>
        </w:rPr>
        <w:t> </w:t>
      </w:r>
      <w:r>
        <w:rPr/>
        <w:t>to</w:t>
      </w:r>
      <w:r>
        <w:rPr>
          <w:spacing w:val="-3"/>
        </w:rPr>
        <w:t> </w:t>
      </w:r>
      <w:r>
        <w:rPr/>
        <w:t>produce</w:t>
      </w:r>
      <w:r>
        <w:rPr>
          <w:spacing w:val="-4"/>
        </w:rPr>
        <w:t> </w:t>
      </w:r>
      <w:r>
        <w:rPr/>
        <w:t>a</w:t>
      </w:r>
      <w:r>
        <w:rPr>
          <w:spacing w:val="-4"/>
        </w:rPr>
        <w:t> </w:t>
      </w:r>
      <w:r>
        <w:rPr/>
        <w:t>satisfactory</w:t>
      </w:r>
      <w:r>
        <w:rPr>
          <w:spacing w:val="-12"/>
        </w:rPr>
        <w:t> </w:t>
      </w:r>
      <w:r>
        <w:rPr/>
        <w:t>case</w:t>
      </w:r>
      <w:r>
        <w:rPr>
          <w:spacing w:val="-4"/>
        </w:rPr>
        <w:t> </w:t>
      </w:r>
      <w:r>
        <w:rPr/>
        <w:t>with</w:t>
      </w:r>
      <w:r>
        <w:rPr>
          <w:spacing w:val="-8"/>
        </w:rPr>
        <w:t> </w:t>
      </w:r>
      <w:r>
        <w:rPr/>
        <w:t>a cementite network or eggshell hyper –</w:t>
      </w:r>
      <w:r>
        <w:rPr>
          <w:spacing w:val="40"/>
        </w:rPr>
        <w:t> </w:t>
      </w:r>
      <w:r>
        <w:rPr/>
        <w:t>eutectoid layer 1.87%C x200.Etchant: Nital</w:t>
      </w:r>
    </w:p>
    <w:p>
      <w:pPr>
        <w:pStyle w:val="BodyText"/>
        <w:spacing w:line="280" w:lineRule="auto" w:before="161"/>
        <w:ind w:left="617" w:right="524"/>
        <w:jc w:val="both"/>
      </w:pPr>
      <w:r>
        <w:rPr/>
        <w:br w:type="column"/>
      </w:r>
      <w:r>
        <w:rPr>
          <w:b/>
        </w:rPr>
        <w:t>Micrograph 4.3: </w:t>
      </w:r>
      <w:r>
        <w:rPr/>
        <w:t>Microstructure of the carburized Quenched and Tempered at 200</w:t>
      </w:r>
      <w:r>
        <w:rPr>
          <w:rFonts w:ascii="Cambria Math" w:hAnsi="Cambria Math"/>
        </w:rPr>
        <w:t>℃ </w:t>
      </w:r>
      <w:r>
        <w:rPr/>
        <w:t>for 1hour Sample x200</w:t>
      </w:r>
    </w:p>
    <w:p>
      <w:pPr>
        <w:spacing w:after="0" w:line="280" w:lineRule="auto"/>
        <w:jc w:val="both"/>
        <w:sectPr>
          <w:type w:val="continuous"/>
          <w:pgSz w:w="11910" w:h="16840"/>
          <w:pgMar w:header="0" w:footer="854" w:top="1600" w:bottom="280" w:left="320" w:right="220"/>
          <w:cols w:num="2" w:equalWidth="0">
            <w:col w:w="5894" w:space="40"/>
            <w:col w:w="5436"/>
          </w:cols>
        </w:sectPr>
      </w:pPr>
    </w:p>
    <w:p>
      <w:pPr>
        <w:pStyle w:val="BodyText"/>
        <w:spacing w:before="216"/>
        <w:rPr>
          <w:sz w:val="20"/>
        </w:rPr>
      </w:pPr>
    </w:p>
    <w:p>
      <w:pPr>
        <w:spacing w:after="0"/>
        <w:rPr>
          <w:sz w:val="20"/>
        </w:rPr>
        <w:sectPr>
          <w:pgSz w:w="11910" w:h="16840"/>
          <w:pgMar w:header="0" w:footer="854" w:top="940" w:bottom="1040" w:left="320" w:right="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4"/>
      </w:pPr>
    </w:p>
    <w:p>
      <w:pPr>
        <w:pStyle w:val="BodyText"/>
        <w:spacing w:line="280" w:lineRule="auto"/>
        <w:ind w:left="1019"/>
      </w:pPr>
      <w:r>
        <w:rPr/>
        <w:drawing>
          <wp:anchor distT="0" distB="0" distL="0" distR="0" allowOverlap="1" layoutInCell="1" locked="0" behindDoc="0" simplePos="0" relativeHeight="15763968">
            <wp:simplePos x="0" y="0"/>
            <wp:positionH relativeFrom="page">
              <wp:posOffset>1139189</wp:posOffset>
            </wp:positionH>
            <wp:positionV relativeFrom="paragraph">
              <wp:posOffset>-2323669</wp:posOffset>
            </wp:positionV>
            <wp:extent cx="2095500" cy="2228850"/>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58" cstate="print"/>
                    <a:stretch>
                      <a:fillRect/>
                    </a:stretch>
                  </pic:blipFill>
                  <pic:spPr>
                    <a:xfrm>
                      <a:off x="0" y="0"/>
                      <a:ext cx="2095500" cy="2228850"/>
                    </a:xfrm>
                    <a:prstGeom prst="rect">
                      <a:avLst/>
                    </a:prstGeom>
                  </pic:spPr>
                </pic:pic>
              </a:graphicData>
            </a:graphic>
          </wp:anchor>
        </w:drawing>
      </w:r>
      <w:r>
        <w:rPr>
          <w:b/>
        </w:rPr>
        <w:t>Plate 4.1: </w:t>
      </w:r>
      <w:r>
        <w:rPr/>
        <w:t>SEM image of the as – received Mild Steel sample ×3000</w:t>
      </w:r>
    </w:p>
    <w:p>
      <w:pPr>
        <w:spacing w:line="638" w:lineRule="auto" w:before="57"/>
        <w:ind w:left="4916" w:right="269" w:hanging="111"/>
        <w:jc w:val="left"/>
        <w:rPr>
          <w:rFonts w:ascii="Calibri"/>
          <w:sz w:val="22"/>
        </w:rPr>
      </w:pPr>
      <w:r>
        <w:rPr/>
        <w:br w:type="column"/>
      </w:r>
      <w:r>
        <w:rPr>
          <w:rFonts w:ascii="Calibri"/>
          <w:spacing w:val="-2"/>
          <w:sz w:val="22"/>
        </w:rPr>
        <w:t>Cementite Ferrite</w:t>
      </w:r>
    </w:p>
    <w:p>
      <w:pPr>
        <w:pStyle w:val="BodyText"/>
        <w:rPr>
          <w:rFonts w:ascii="Calibri"/>
          <w:sz w:val="22"/>
        </w:rPr>
      </w:pPr>
    </w:p>
    <w:p>
      <w:pPr>
        <w:pStyle w:val="BodyText"/>
        <w:spacing w:before="165"/>
        <w:rPr>
          <w:rFonts w:ascii="Calibri"/>
          <w:sz w:val="22"/>
        </w:rPr>
      </w:pPr>
    </w:p>
    <w:p>
      <w:pPr>
        <w:spacing w:before="1"/>
        <w:ind w:left="0" w:right="321" w:firstLine="0"/>
        <w:jc w:val="right"/>
        <w:rPr>
          <w:rFonts w:ascii="Calibri"/>
          <w:sz w:val="22"/>
        </w:rPr>
      </w:pPr>
      <w:r>
        <w:rPr/>
        <mc:AlternateContent>
          <mc:Choice Requires="wps">
            <w:drawing>
              <wp:anchor distT="0" distB="0" distL="0" distR="0" allowOverlap="1" layoutInCell="1" locked="0" behindDoc="1" simplePos="0" relativeHeight="485189632">
                <wp:simplePos x="0" y="0"/>
                <wp:positionH relativeFrom="page">
                  <wp:posOffset>4237990</wp:posOffset>
                </wp:positionH>
                <wp:positionV relativeFrom="paragraph">
                  <wp:posOffset>-1672844</wp:posOffset>
                </wp:positionV>
                <wp:extent cx="2446655" cy="225742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2446655" cy="2257425"/>
                          <a:chExt cx="2446655" cy="2257425"/>
                        </a:xfrm>
                      </wpg:grpSpPr>
                      <pic:pic>
                        <pic:nvPicPr>
                          <pic:cNvPr id="174" name="Image 174"/>
                          <pic:cNvPicPr/>
                        </pic:nvPicPr>
                        <pic:blipFill>
                          <a:blip r:embed="rId59" cstate="print"/>
                          <a:stretch>
                            <a:fillRect/>
                          </a:stretch>
                        </pic:blipFill>
                        <pic:spPr>
                          <a:xfrm>
                            <a:off x="0" y="0"/>
                            <a:ext cx="2124075" cy="2257425"/>
                          </a:xfrm>
                          <a:prstGeom prst="rect">
                            <a:avLst/>
                          </a:prstGeom>
                        </pic:spPr>
                      </pic:pic>
                      <wps:wsp>
                        <wps:cNvPr id="175" name="Graphic 175"/>
                        <wps:cNvSpPr/>
                        <wps:spPr>
                          <a:xfrm>
                            <a:off x="969645" y="384809"/>
                            <a:ext cx="1477010" cy="1420495"/>
                          </a:xfrm>
                          <a:custGeom>
                            <a:avLst/>
                            <a:gdLst/>
                            <a:ahLst/>
                            <a:cxnLst/>
                            <a:rect l="l" t="t" r="r" b="b"/>
                            <a:pathLst>
                              <a:path w="1477010" h="1420495">
                                <a:moveTo>
                                  <a:pt x="1322070" y="38100"/>
                                </a:moveTo>
                                <a:lnTo>
                                  <a:pt x="1309370" y="31750"/>
                                </a:lnTo>
                                <a:lnTo>
                                  <a:pt x="1245870" y="0"/>
                                </a:lnTo>
                                <a:lnTo>
                                  <a:pt x="1245870" y="31762"/>
                                </a:lnTo>
                                <a:lnTo>
                                  <a:pt x="6350" y="32385"/>
                                </a:lnTo>
                                <a:lnTo>
                                  <a:pt x="2794" y="32385"/>
                                </a:lnTo>
                                <a:lnTo>
                                  <a:pt x="0" y="35179"/>
                                </a:lnTo>
                                <a:lnTo>
                                  <a:pt x="0" y="42291"/>
                                </a:lnTo>
                                <a:lnTo>
                                  <a:pt x="2794" y="45085"/>
                                </a:lnTo>
                                <a:lnTo>
                                  <a:pt x="1245870" y="44462"/>
                                </a:lnTo>
                                <a:lnTo>
                                  <a:pt x="1245870" y="76200"/>
                                </a:lnTo>
                                <a:lnTo>
                                  <a:pt x="1322070" y="38100"/>
                                </a:lnTo>
                                <a:close/>
                              </a:path>
                              <a:path w="1477010" h="1420495">
                                <a:moveTo>
                                  <a:pt x="1391285" y="504825"/>
                                </a:moveTo>
                                <a:lnTo>
                                  <a:pt x="1381417" y="500253"/>
                                </a:lnTo>
                                <a:lnTo>
                                  <a:pt x="1314069" y="469011"/>
                                </a:lnTo>
                                <a:lnTo>
                                  <a:pt x="1314958" y="500761"/>
                                </a:lnTo>
                                <a:lnTo>
                                  <a:pt x="146177" y="534797"/>
                                </a:lnTo>
                                <a:lnTo>
                                  <a:pt x="143383" y="537718"/>
                                </a:lnTo>
                                <a:lnTo>
                                  <a:pt x="143637" y="544703"/>
                                </a:lnTo>
                                <a:lnTo>
                                  <a:pt x="146558" y="547497"/>
                                </a:lnTo>
                                <a:lnTo>
                                  <a:pt x="1315326" y="513461"/>
                                </a:lnTo>
                                <a:lnTo>
                                  <a:pt x="1316228" y="545084"/>
                                </a:lnTo>
                                <a:lnTo>
                                  <a:pt x="1391285" y="504825"/>
                                </a:lnTo>
                                <a:close/>
                              </a:path>
                              <a:path w="1477010" h="1420495">
                                <a:moveTo>
                                  <a:pt x="1477010" y="1382395"/>
                                </a:moveTo>
                                <a:lnTo>
                                  <a:pt x="1464310" y="1376045"/>
                                </a:lnTo>
                                <a:lnTo>
                                  <a:pt x="1400810" y="1344295"/>
                                </a:lnTo>
                                <a:lnTo>
                                  <a:pt x="1400810" y="1376045"/>
                                </a:lnTo>
                                <a:lnTo>
                                  <a:pt x="419354" y="1376045"/>
                                </a:lnTo>
                                <a:lnTo>
                                  <a:pt x="416560" y="1378839"/>
                                </a:lnTo>
                                <a:lnTo>
                                  <a:pt x="416560" y="1385951"/>
                                </a:lnTo>
                                <a:lnTo>
                                  <a:pt x="419354" y="1388745"/>
                                </a:lnTo>
                                <a:lnTo>
                                  <a:pt x="1400810" y="1388745"/>
                                </a:lnTo>
                                <a:lnTo>
                                  <a:pt x="1400810" y="1420495"/>
                                </a:lnTo>
                                <a:lnTo>
                                  <a:pt x="1464310" y="1388745"/>
                                </a:lnTo>
                                <a:lnTo>
                                  <a:pt x="1477010" y="13823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3.700012pt;margin-top:-131.720032pt;width:192.65pt;height:177.75pt;mso-position-horizontal-relative:page;mso-position-vertical-relative:paragraph;z-index:-18126848" id="docshapegroup156" coordorigin="6674,-2634" coordsize="3853,3555">
                <v:shape style="position:absolute;left:6674;top:-2635;width:3345;height:3555" type="#_x0000_t75" id="docshape157" stroked="false">
                  <v:imagedata r:id="rId59" o:title=""/>
                </v:shape>
                <v:shape style="position:absolute;left:8201;top:-2029;width:2326;height:2237" id="docshape158" coordorigin="8201,-2028" coordsize="2326,2237" path="m10283,-1968l10263,-1978,10163,-2028,10163,-1978,8211,-1977,8205,-1977,8201,-1973,8201,-1962,8205,-1957,10163,-1958,10163,-1908,10283,-1968xm10392,-1233l10376,-1241,10270,-1290,10272,-1240,8431,-1186,8427,-1182,8427,-1171,8432,-1166,10272,-1220,10274,-1170,10392,-1233xm10527,149l10507,139,10407,89,10407,139,8861,139,8857,143,8857,154,8861,159,10407,159,10407,209,10507,159,10527,149xe" filled="true" fillcolor="#000000" stroked="false">
                  <v:path arrowok="t"/>
                  <v:fill type="solid"/>
                </v:shape>
                <w10:wrap type="none"/>
              </v:group>
            </w:pict>
          </mc:Fallback>
        </mc:AlternateContent>
      </w:r>
      <w:r>
        <w:rPr>
          <w:rFonts w:ascii="Calibri"/>
          <w:spacing w:val="-2"/>
          <w:sz w:val="22"/>
        </w:rPr>
        <w:t>Pearlite</w:t>
      </w:r>
    </w:p>
    <w:p>
      <w:pPr>
        <w:pStyle w:val="BodyText"/>
        <w:rPr>
          <w:rFonts w:ascii="Calibri"/>
          <w:sz w:val="22"/>
        </w:rPr>
      </w:pPr>
    </w:p>
    <w:p>
      <w:pPr>
        <w:pStyle w:val="BodyText"/>
        <w:spacing w:before="178"/>
        <w:rPr>
          <w:rFonts w:ascii="Calibri"/>
          <w:sz w:val="22"/>
        </w:rPr>
      </w:pPr>
    </w:p>
    <w:p>
      <w:pPr>
        <w:pStyle w:val="BodyText"/>
        <w:spacing w:line="280" w:lineRule="auto"/>
        <w:ind w:left="960" w:right="492"/>
      </w:pPr>
      <w:r>
        <w:rPr>
          <w:b/>
        </w:rPr>
        <w:t>Plate</w:t>
      </w:r>
      <w:r>
        <w:rPr>
          <w:b/>
          <w:spacing w:val="80"/>
        </w:rPr>
        <w:t> </w:t>
      </w:r>
      <w:r>
        <w:rPr>
          <w:b/>
        </w:rPr>
        <w:t>4.2:</w:t>
      </w:r>
      <w:r>
        <w:rPr>
          <w:b/>
          <w:spacing w:val="80"/>
        </w:rPr>
        <w:t> </w:t>
      </w:r>
      <w:r>
        <w:rPr/>
        <w:t>SEM</w:t>
      </w:r>
      <w:r>
        <w:rPr>
          <w:spacing w:val="80"/>
        </w:rPr>
        <w:t> </w:t>
      </w:r>
      <w:r>
        <w:rPr/>
        <w:t>image</w:t>
      </w:r>
      <w:r>
        <w:rPr>
          <w:spacing w:val="80"/>
        </w:rPr>
        <w:t> </w:t>
      </w:r>
      <w:r>
        <w:rPr/>
        <w:t>of</w:t>
      </w:r>
      <w:r>
        <w:rPr>
          <w:spacing w:val="80"/>
        </w:rPr>
        <w:t> </w:t>
      </w:r>
      <w:r>
        <w:rPr/>
        <w:t>the</w:t>
      </w:r>
      <w:r>
        <w:rPr>
          <w:spacing w:val="80"/>
        </w:rPr>
        <w:t> </w:t>
      </w:r>
      <w:r>
        <w:rPr/>
        <w:t>as</w:t>
      </w:r>
      <w:r>
        <w:rPr>
          <w:spacing w:val="80"/>
        </w:rPr>
        <w:t> </w:t>
      </w:r>
      <w:r>
        <w:rPr/>
        <w:t>– received Mild Steel sample ×1500</w:t>
      </w:r>
    </w:p>
    <w:p>
      <w:pPr>
        <w:spacing w:after="0" w:line="280" w:lineRule="auto"/>
        <w:sectPr>
          <w:type w:val="continuous"/>
          <w:pgSz w:w="11910" w:h="16840"/>
          <w:pgMar w:header="0" w:footer="854" w:top="1600" w:bottom="280" w:left="320" w:right="220"/>
          <w:cols w:num="2" w:equalWidth="0">
            <w:col w:w="5312" w:space="40"/>
            <w:col w:w="6018"/>
          </w:cols>
        </w:sectPr>
      </w:pPr>
    </w:p>
    <w:p>
      <w:pPr>
        <w:pStyle w:val="BodyText"/>
        <w:spacing w:before="76"/>
        <w:rPr>
          <w:sz w:val="20"/>
        </w:rPr>
      </w:pPr>
    </w:p>
    <w:p>
      <w:pPr>
        <w:pStyle w:val="BodyText"/>
        <w:ind w:left="1150"/>
        <w:rPr>
          <w:sz w:val="20"/>
        </w:rPr>
      </w:pPr>
      <w:r>
        <w:rPr>
          <w:sz w:val="20"/>
        </w:rPr>
        <mc:AlternateContent>
          <mc:Choice Requires="wps">
            <w:drawing>
              <wp:inline distT="0" distB="0" distL="0" distR="0">
                <wp:extent cx="6418580" cy="2666365"/>
                <wp:effectExtent l="0" t="0" r="0" b="635"/>
                <wp:docPr id="176" name="Group 176"/>
                <wp:cNvGraphicFramePr>
                  <a:graphicFrameLocks/>
                </wp:cNvGraphicFramePr>
                <a:graphic>
                  <a:graphicData uri="http://schemas.microsoft.com/office/word/2010/wordprocessingGroup">
                    <wpg:wgp>
                      <wpg:cNvPr id="176" name="Group 176"/>
                      <wpg:cNvGrpSpPr/>
                      <wpg:grpSpPr>
                        <a:xfrm>
                          <a:off x="0" y="0"/>
                          <a:ext cx="6418580" cy="2666365"/>
                          <a:chExt cx="6418580" cy="2666365"/>
                        </a:xfrm>
                      </wpg:grpSpPr>
                      <pic:pic>
                        <pic:nvPicPr>
                          <pic:cNvPr id="177" name="Image 177"/>
                          <pic:cNvPicPr/>
                        </pic:nvPicPr>
                        <pic:blipFill>
                          <a:blip r:embed="rId60" cstate="print"/>
                          <a:stretch>
                            <a:fillRect/>
                          </a:stretch>
                        </pic:blipFill>
                        <pic:spPr>
                          <a:xfrm>
                            <a:off x="3424554" y="5333"/>
                            <a:ext cx="2505075" cy="2660015"/>
                          </a:xfrm>
                          <a:prstGeom prst="rect">
                            <a:avLst/>
                          </a:prstGeom>
                        </pic:spPr>
                      </pic:pic>
                      <pic:pic>
                        <pic:nvPicPr>
                          <pic:cNvPr id="178" name="Image 178"/>
                          <pic:cNvPicPr/>
                        </pic:nvPicPr>
                        <pic:blipFill>
                          <a:blip r:embed="rId61" cstate="print"/>
                          <a:stretch>
                            <a:fillRect/>
                          </a:stretch>
                        </pic:blipFill>
                        <pic:spPr>
                          <a:xfrm>
                            <a:off x="0" y="0"/>
                            <a:ext cx="2514600" cy="2665857"/>
                          </a:xfrm>
                          <a:prstGeom prst="rect">
                            <a:avLst/>
                          </a:prstGeom>
                        </pic:spPr>
                      </pic:pic>
                      <wps:wsp>
                        <wps:cNvPr id="179" name="Graphic 179"/>
                        <wps:cNvSpPr/>
                        <wps:spPr>
                          <a:xfrm>
                            <a:off x="1529334" y="351789"/>
                            <a:ext cx="1524635" cy="982980"/>
                          </a:xfrm>
                          <a:custGeom>
                            <a:avLst/>
                            <a:gdLst/>
                            <a:ahLst/>
                            <a:cxnLst/>
                            <a:rect l="l" t="t" r="r" b="b"/>
                            <a:pathLst>
                              <a:path w="1524635" h="982980">
                                <a:moveTo>
                                  <a:pt x="1182116" y="567309"/>
                                </a:moveTo>
                                <a:lnTo>
                                  <a:pt x="1179499" y="565531"/>
                                </a:lnTo>
                                <a:lnTo>
                                  <a:pt x="1111758" y="519303"/>
                                </a:lnTo>
                                <a:lnTo>
                                  <a:pt x="1107465" y="550735"/>
                                </a:lnTo>
                                <a:lnTo>
                                  <a:pt x="7620" y="400304"/>
                                </a:lnTo>
                                <a:lnTo>
                                  <a:pt x="4064" y="399923"/>
                                </a:lnTo>
                                <a:lnTo>
                                  <a:pt x="889" y="402336"/>
                                </a:lnTo>
                                <a:lnTo>
                                  <a:pt x="381" y="405765"/>
                                </a:lnTo>
                                <a:lnTo>
                                  <a:pt x="0" y="409321"/>
                                </a:lnTo>
                                <a:lnTo>
                                  <a:pt x="2413" y="412496"/>
                                </a:lnTo>
                                <a:lnTo>
                                  <a:pt x="5842" y="413004"/>
                                </a:lnTo>
                                <a:lnTo>
                                  <a:pt x="1105750" y="563308"/>
                                </a:lnTo>
                                <a:lnTo>
                                  <a:pt x="1101471" y="594741"/>
                                </a:lnTo>
                                <a:lnTo>
                                  <a:pt x="1182116" y="567309"/>
                                </a:lnTo>
                                <a:close/>
                              </a:path>
                              <a:path w="1524635" h="982980">
                                <a:moveTo>
                                  <a:pt x="1242441" y="915924"/>
                                </a:moveTo>
                                <a:lnTo>
                                  <a:pt x="1239240" y="914654"/>
                                </a:lnTo>
                                <a:lnTo>
                                  <a:pt x="1163320" y="884428"/>
                                </a:lnTo>
                                <a:lnTo>
                                  <a:pt x="1165948" y="915987"/>
                                </a:lnTo>
                                <a:lnTo>
                                  <a:pt x="528828" y="969899"/>
                                </a:lnTo>
                                <a:lnTo>
                                  <a:pt x="525272" y="970280"/>
                                </a:lnTo>
                                <a:lnTo>
                                  <a:pt x="522732" y="973328"/>
                                </a:lnTo>
                                <a:lnTo>
                                  <a:pt x="522986" y="976757"/>
                                </a:lnTo>
                                <a:lnTo>
                                  <a:pt x="523367" y="980313"/>
                                </a:lnTo>
                                <a:lnTo>
                                  <a:pt x="526415" y="982853"/>
                                </a:lnTo>
                                <a:lnTo>
                                  <a:pt x="529844" y="982599"/>
                                </a:lnTo>
                                <a:lnTo>
                                  <a:pt x="1167015" y="928687"/>
                                </a:lnTo>
                                <a:lnTo>
                                  <a:pt x="1169670" y="960374"/>
                                </a:lnTo>
                                <a:lnTo>
                                  <a:pt x="1242441" y="915924"/>
                                </a:lnTo>
                                <a:close/>
                              </a:path>
                              <a:path w="1524635" h="982980">
                                <a:moveTo>
                                  <a:pt x="1524381" y="21209"/>
                                </a:moveTo>
                                <a:lnTo>
                                  <a:pt x="1441831" y="0"/>
                                </a:lnTo>
                                <a:lnTo>
                                  <a:pt x="1448485" y="31013"/>
                                </a:lnTo>
                                <a:lnTo>
                                  <a:pt x="765810" y="177685"/>
                                </a:lnTo>
                                <a:lnTo>
                                  <a:pt x="763651" y="180975"/>
                                </a:lnTo>
                                <a:lnTo>
                                  <a:pt x="764413" y="184404"/>
                                </a:lnTo>
                                <a:lnTo>
                                  <a:pt x="765175" y="187960"/>
                                </a:lnTo>
                                <a:lnTo>
                                  <a:pt x="768604" y="190131"/>
                                </a:lnTo>
                                <a:lnTo>
                                  <a:pt x="771906" y="189357"/>
                                </a:lnTo>
                                <a:lnTo>
                                  <a:pt x="1451165" y="43459"/>
                                </a:lnTo>
                                <a:lnTo>
                                  <a:pt x="1457833" y="74422"/>
                                </a:lnTo>
                                <a:lnTo>
                                  <a:pt x="1516430" y="27559"/>
                                </a:lnTo>
                                <a:lnTo>
                                  <a:pt x="1524381" y="21209"/>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2671445" y="805433"/>
                            <a:ext cx="753745" cy="250825"/>
                          </a:xfrm>
                          <a:custGeom>
                            <a:avLst/>
                            <a:gdLst/>
                            <a:ahLst/>
                            <a:cxnLst/>
                            <a:rect l="l" t="t" r="r" b="b"/>
                            <a:pathLst>
                              <a:path w="753745" h="250825">
                                <a:moveTo>
                                  <a:pt x="753745" y="0"/>
                                </a:moveTo>
                                <a:lnTo>
                                  <a:pt x="0" y="0"/>
                                </a:lnTo>
                                <a:lnTo>
                                  <a:pt x="0" y="250825"/>
                                </a:lnTo>
                                <a:lnTo>
                                  <a:pt x="753745" y="250825"/>
                                </a:lnTo>
                                <a:lnTo>
                                  <a:pt x="753745"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4937633" y="592721"/>
                            <a:ext cx="1301750" cy="609600"/>
                          </a:xfrm>
                          <a:custGeom>
                            <a:avLst/>
                            <a:gdLst/>
                            <a:ahLst/>
                            <a:cxnLst/>
                            <a:rect l="l" t="t" r="r" b="b"/>
                            <a:pathLst>
                              <a:path w="1301750" h="609600">
                                <a:moveTo>
                                  <a:pt x="1298105" y="577723"/>
                                </a:moveTo>
                                <a:lnTo>
                                  <a:pt x="1229614" y="533514"/>
                                </a:lnTo>
                                <a:lnTo>
                                  <a:pt x="1226159" y="565150"/>
                                </a:lnTo>
                                <a:lnTo>
                                  <a:pt x="882523" y="527291"/>
                                </a:lnTo>
                                <a:lnTo>
                                  <a:pt x="879348" y="529831"/>
                                </a:lnTo>
                                <a:lnTo>
                                  <a:pt x="878586" y="536816"/>
                                </a:lnTo>
                                <a:lnTo>
                                  <a:pt x="881126" y="539991"/>
                                </a:lnTo>
                                <a:lnTo>
                                  <a:pt x="1224800" y="577723"/>
                                </a:lnTo>
                                <a:lnTo>
                                  <a:pt x="1243114" y="577723"/>
                                </a:lnTo>
                                <a:lnTo>
                                  <a:pt x="1298105" y="577723"/>
                                </a:lnTo>
                                <a:close/>
                              </a:path>
                              <a:path w="1301750" h="609600">
                                <a:moveTo>
                                  <a:pt x="1301242" y="579742"/>
                                </a:moveTo>
                                <a:lnTo>
                                  <a:pt x="1300848" y="579488"/>
                                </a:lnTo>
                                <a:lnTo>
                                  <a:pt x="1240917" y="579488"/>
                                </a:lnTo>
                                <a:lnTo>
                                  <a:pt x="1224597" y="579488"/>
                                </a:lnTo>
                                <a:lnTo>
                                  <a:pt x="1221359" y="609333"/>
                                </a:lnTo>
                                <a:lnTo>
                                  <a:pt x="1301242" y="579742"/>
                                </a:lnTo>
                                <a:close/>
                              </a:path>
                              <a:path w="1301750" h="609600">
                                <a:moveTo>
                                  <a:pt x="1301242" y="11417"/>
                                </a:moveTo>
                                <a:lnTo>
                                  <a:pt x="1216787" y="0"/>
                                </a:lnTo>
                                <a:lnTo>
                                  <a:pt x="1227035" y="30022"/>
                                </a:lnTo>
                                <a:lnTo>
                                  <a:pt x="1778" y="447916"/>
                                </a:lnTo>
                                <a:lnTo>
                                  <a:pt x="0" y="451472"/>
                                </a:lnTo>
                                <a:lnTo>
                                  <a:pt x="2286" y="458076"/>
                                </a:lnTo>
                                <a:lnTo>
                                  <a:pt x="5842" y="459854"/>
                                </a:lnTo>
                                <a:lnTo>
                                  <a:pt x="1231150" y="42075"/>
                                </a:lnTo>
                                <a:lnTo>
                                  <a:pt x="1241425" y="72123"/>
                                </a:lnTo>
                                <a:lnTo>
                                  <a:pt x="1288097" y="24752"/>
                                </a:lnTo>
                                <a:lnTo>
                                  <a:pt x="1301242" y="11417"/>
                                </a:lnTo>
                                <a:close/>
                              </a:path>
                            </a:pathLst>
                          </a:custGeom>
                          <a:solidFill>
                            <a:srgbClr val="000000"/>
                          </a:solidFill>
                        </wps:spPr>
                        <wps:bodyPr wrap="square" lIns="0" tIns="0" rIns="0" bIns="0" rtlCol="0">
                          <a:prstTxWarp prst="textNoShape">
                            <a:avLst/>
                          </a:prstTxWarp>
                          <a:noAutofit/>
                        </wps:bodyPr>
                      </wps:wsp>
                      <wps:wsp>
                        <wps:cNvPr id="182" name="Textbox 182"/>
                        <wps:cNvSpPr txBox="1"/>
                        <wps:spPr>
                          <a:xfrm>
                            <a:off x="2804922" y="218820"/>
                            <a:ext cx="451484"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Pearlite</w:t>
                              </w:r>
                            </w:p>
                          </w:txbxContent>
                        </wps:txbx>
                        <wps:bodyPr wrap="square" lIns="0" tIns="0" rIns="0" bIns="0" rtlCol="0">
                          <a:noAutofit/>
                        </wps:bodyPr>
                      </wps:wsp>
                      <wps:wsp>
                        <wps:cNvPr id="183" name="Textbox 183"/>
                        <wps:cNvSpPr txBox="1"/>
                        <wps:spPr>
                          <a:xfrm>
                            <a:off x="5951728" y="450850"/>
                            <a:ext cx="451484"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Pearlite</w:t>
                              </w:r>
                            </w:p>
                          </w:txbxContent>
                        </wps:txbx>
                        <wps:bodyPr wrap="square" lIns="0" tIns="0" rIns="0" bIns="0" rtlCol="0">
                          <a:noAutofit/>
                        </wps:bodyPr>
                      </wps:wsp>
                      <wps:wsp>
                        <wps:cNvPr id="184" name="Textbox 184"/>
                        <wps:cNvSpPr txBox="1"/>
                        <wps:spPr>
                          <a:xfrm>
                            <a:off x="2765298" y="880617"/>
                            <a:ext cx="393700"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Ferrite</w:t>
                              </w:r>
                            </w:p>
                          </w:txbxContent>
                        </wps:txbx>
                        <wps:bodyPr wrap="square" lIns="0" tIns="0" rIns="0" bIns="0" rtlCol="0">
                          <a:noAutofit/>
                        </wps:bodyPr>
                      </wps:wsp>
                      <wps:wsp>
                        <wps:cNvPr id="185" name="Textbox 185"/>
                        <wps:cNvSpPr txBox="1"/>
                        <wps:spPr>
                          <a:xfrm>
                            <a:off x="6024879" y="932433"/>
                            <a:ext cx="393700"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Ferrite</w:t>
                              </w:r>
                            </w:p>
                          </w:txbxContent>
                        </wps:txbx>
                        <wps:bodyPr wrap="square" lIns="0" tIns="0" rIns="0" bIns="0" rtlCol="0">
                          <a:noAutofit/>
                        </wps:bodyPr>
                      </wps:wsp>
                      <wps:wsp>
                        <wps:cNvPr id="186" name="Textbox 186"/>
                        <wps:cNvSpPr txBox="1"/>
                        <wps:spPr>
                          <a:xfrm>
                            <a:off x="2783585" y="1191513"/>
                            <a:ext cx="609600"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Cementite</w:t>
                              </w:r>
                            </w:p>
                          </w:txbxContent>
                        </wps:txbx>
                        <wps:bodyPr wrap="square" lIns="0" tIns="0" rIns="0" bIns="0" rtlCol="0">
                          <a:noAutofit/>
                        </wps:bodyPr>
                      </wps:wsp>
                    </wpg:wgp>
                  </a:graphicData>
                </a:graphic>
              </wp:inline>
            </w:drawing>
          </mc:Choice>
          <mc:Fallback>
            <w:pict>
              <v:group style="width:505.4pt;height:209.95pt;mso-position-horizontal-relative:char;mso-position-vertical-relative:line" id="docshapegroup159" coordorigin="0,0" coordsize="10108,4199">
                <v:shape style="position:absolute;left:5393;top:8;width:3945;height:4189" type="#_x0000_t75" id="docshape160" stroked="false">
                  <v:imagedata r:id="rId60" o:title=""/>
                </v:shape>
                <v:shape style="position:absolute;left:0;top:0;width:3960;height:4199" type="#_x0000_t75" id="docshape161" stroked="false">
                  <v:imagedata r:id="rId61" o:title=""/>
                </v:shape>
                <v:shape style="position:absolute;left:2408;top:554;width:2401;height:1548" id="docshape162" coordorigin="2408,554" coordsize="2401,1548" path="m4270,1447l4266,1445,4159,1372,4152,1421,2420,1184,2415,1184,2410,1188,2409,1193,2408,1199,2412,1204,2418,1204,4150,1441,4143,1491,4270,1447xm4365,1996l4360,1994,4240,1947,4245,1996,3241,2081,3236,2082,3232,2087,3232,2092,3233,2098,3237,2102,3243,2101,4246,2016,4250,2066,4365,1996xm4809,587l4679,554,4689,603,3614,834,3611,839,3612,844,3613,850,3619,853,3624,852,4694,622,4704,671,4796,597,4809,587xe" filled="true" fillcolor="#000000" stroked="false">
                  <v:path arrowok="t"/>
                  <v:fill type="solid"/>
                </v:shape>
                <v:rect style="position:absolute;left:4207;top:1268;width:1187;height:395" id="docshape163" filled="true" fillcolor="#ffffff" stroked="false">
                  <v:fill type="solid"/>
                </v:rect>
                <v:shape style="position:absolute;left:7775;top:933;width:2050;height:960" id="docshape164" coordorigin="7776,933" coordsize="2050,960" path="m9820,1843l9712,1774,9707,1823,9166,1764,9161,1768,9159,1779,9163,1784,9705,1843,9733,1843,9820,1843xm9825,1846l9824,1846,9730,1846,9704,1846,9699,1893,9825,1846xm9825,951l9692,933,9708,981,7779,1639,7776,1644,7779,1655,7785,1658,9715,1000,9731,1047,9804,972,9825,951xe" filled="true" fillcolor="#000000" stroked="false">
                  <v:path arrowok="t"/>
                  <v:fill type="solid"/>
                </v:shape>
                <v:shape style="position:absolute;left:4417;top:344;width:711;height:221" type="#_x0000_t202" id="docshape165" filled="false" stroked="false">
                  <v:textbox inset="0,0,0,0">
                    <w:txbxContent>
                      <w:p>
                        <w:pPr>
                          <w:spacing w:line="221" w:lineRule="exact" w:before="0"/>
                          <w:ind w:left="0" w:right="0" w:firstLine="0"/>
                          <w:jc w:val="left"/>
                          <w:rPr>
                            <w:rFonts w:ascii="Calibri"/>
                            <w:sz w:val="22"/>
                          </w:rPr>
                        </w:pPr>
                        <w:r>
                          <w:rPr>
                            <w:rFonts w:ascii="Calibri"/>
                            <w:spacing w:val="-2"/>
                            <w:sz w:val="22"/>
                          </w:rPr>
                          <w:t>Pearlite</w:t>
                        </w:r>
                      </w:p>
                    </w:txbxContent>
                  </v:textbox>
                  <w10:wrap type="none"/>
                </v:shape>
                <v:shape style="position:absolute;left:9372;top:710;width:711;height:221" type="#_x0000_t202" id="docshape166" filled="false" stroked="false">
                  <v:textbox inset="0,0,0,0">
                    <w:txbxContent>
                      <w:p>
                        <w:pPr>
                          <w:spacing w:line="221" w:lineRule="exact" w:before="0"/>
                          <w:ind w:left="0" w:right="0" w:firstLine="0"/>
                          <w:jc w:val="left"/>
                          <w:rPr>
                            <w:rFonts w:ascii="Calibri"/>
                            <w:sz w:val="22"/>
                          </w:rPr>
                        </w:pPr>
                        <w:r>
                          <w:rPr>
                            <w:rFonts w:ascii="Calibri"/>
                            <w:spacing w:val="-2"/>
                            <w:sz w:val="22"/>
                          </w:rPr>
                          <w:t>Pearlite</w:t>
                        </w:r>
                      </w:p>
                    </w:txbxContent>
                  </v:textbox>
                  <w10:wrap type="none"/>
                </v:shape>
                <v:shape style="position:absolute;left:4354;top:1386;width:620;height:221" type="#_x0000_t202" id="docshape167" filled="false" stroked="false">
                  <v:textbox inset="0,0,0,0">
                    <w:txbxContent>
                      <w:p>
                        <w:pPr>
                          <w:spacing w:line="221" w:lineRule="exact" w:before="0"/>
                          <w:ind w:left="0" w:right="0" w:firstLine="0"/>
                          <w:jc w:val="left"/>
                          <w:rPr>
                            <w:rFonts w:ascii="Calibri"/>
                            <w:sz w:val="22"/>
                          </w:rPr>
                        </w:pPr>
                        <w:r>
                          <w:rPr>
                            <w:rFonts w:ascii="Calibri"/>
                            <w:spacing w:val="-2"/>
                            <w:sz w:val="22"/>
                          </w:rPr>
                          <w:t>Ferrite</w:t>
                        </w:r>
                      </w:p>
                    </w:txbxContent>
                  </v:textbox>
                  <w10:wrap type="none"/>
                </v:shape>
                <v:shape style="position:absolute;left:9488;top:1468;width:620;height:221" type="#_x0000_t202" id="docshape168" filled="false" stroked="false">
                  <v:textbox inset="0,0,0,0">
                    <w:txbxContent>
                      <w:p>
                        <w:pPr>
                          <w:spacing w:line="221" w:lineRule="exact" w:before="0"/>
                          <w:ind w:left="0" w:right="0" w:firstLine="0"/>
                          <w:jc w:val="left"/>
                          <w:rPr>
                            <w:rFonts w:ascii="Calibri"/>
                            <w:sz w:val="22"/>
                          </w:rPr>
                        </w:pPr>
                        <w:r>
                          <w:rPr>
                            <w:rFonts w:ascii="Calibri"/>
                            <w:spacing w:val="-2"/>
                            <w:sz w:val="22"/>
                          </w:rPr>
                          <w:t>Ferrite</w:t>
                        </w:r>
                      </w:p>
                    </w:txbxContent>
                  </v:textbox>
                  <w10:wrap type="none"/>
                </v:shape>
                <v:shape style="position:absolute;left:4383;top:1876;width:960;height:221" type="#_x0000_t202" id="docshape169" filled="false" stroked="false">
                  <v:textbox inset="0,0,0,0">
                    <w:txbxContent>
                      <w:p>
                        <w:pPr>
                          <w:spacing w:line="221" w:lineRule="exact" w:before="0"/>
                          <w:ind w:left="0" w:right="0" w:firstLine="0"/>
                          <w:jc w:val="left"/>
                          <w:rPr>
                            <w:rFonts w:ascii="Calibri"/>
                            <w:sz w:val="22"/>
                          </w:rPr>
                        </w:pPr>
                        <w:r>
                          <w:rPr>
                            <w:rFonts w:ascii="Calibri"/>
                            <w:spacing w:val="-2"/>
                            <w:sz w:val="22"/>
                          </w:rPr>
                          <w:t>Cementite</w:t>
                        </w:r>
                      </w:p>
                    </w:txbxContent>
                  </v:textbox>
                  <w10:wrap type="none"/>
                </v:shape>
              </v:group>
            </w:pict>
          </mc:Fallback>
        </mc:AlternateContent>
      </w:r>
      <w:r>
        <w:rPr>
          <w:sz w:val="20"/>
        </w:rPr>
      </w:r>
    </w:p>
    <w:p>
      <w:pPr>
        <w:spacing w:after="0"/>
        <w:rPr>
          <w:sz w:val="20"/>
        </w:rPr>
        <w:sectPr>
          <w:type w:val="continuous"/>
          <w:pgSz w:w="11910" w:h="16840"/>
          <w:pgMar w:header="0" w:footer="854" w:top="1600" w:bottom="280" w:left="320" w:right="220"/>
        </w:sectPr>
      </w:pPr>
    </w:p>
    <w:p>
      <w:pPr>
        <w:spacing w:line="237" w:lineRule="auto" w:before="24"/>
        <w:ind w:left="1302" w:right="38" w:firstLine="0"/>
        <w:jc w:val="left"/>
        <w:rPr>
          <w:sz w:val="24"/>
        </w:rPr>
      </w:pPr>
      <w:r>
        <w:rPr>
          <w:b/>
          <w:sz w:val="24"/>
        </w:rPr>
        <w:t>Plate</w:t>
      </w:r>
      <w:r>
        <w:rPr>
          <w:b/>
          <w:spacing w:val="-8"/>
          <w:sz w:val="24"/>
        </w:rPr>
        <w:t> </w:t>
      </w:r>
      <w:r>
        <w:rPr>
          <w:b/>
          <w:sz w:val="24"/>
        </w:rPr>
        <w:t>4.3:</w:t>
      </w:r>
      <w:r>
        <w:rPr>
          <w:b/>
          <w:spacing w:val="-4"/>
          <w:sz w:val="24"/>
        </w:rPr>
        <w:t> </w:t>
      </w:r>
      <w:r>
        <w:rPr>
          <w:sz w:val="24"/>
        </w:rPr>
        <w:t>SEM</w:t>
      </w:r>
      <w:r>
        <w:rPr>
          <w:spacing w:val="-9"/>
          <w:sz w:val="24"/>
        </w:rPr>
        <w:t> </w:t>
      </w:r>
      <w:r>
        <w:rPr>
          <w:sz w:val="24"/>
        </w:rPr>
        <w:t>image</w:t>
      </w:r>
      <w:r>
        <w:rPr>
          <w:spacing w:val="-8"/>
          <w:sz w:val="24"/>
        </w:rPr>
        <w:t> </w:t>
      </w:r>
      <w:r>
        <w:rPr>
          <w:sz w:val="24"/>
        </w:rPr>
        <w:t>of</w:t>
      </w:r>
      <w:r>
        <w:rPr>
          <w:spacing w:val="-14"/>
          <w:sz w:val="24"/>
        </w:rPr>
        <w:t> </w:t>
      </w:r>
      <w:r>
        <w:rPr>
          <w:sz w:val="24"/>
        </w:rPr>
        <w:t>the carburized sample ×500</w:t>
      </w:r>
    </w:p>
    <w:p>
      <w:pPr>
        <w:pStyle w:val="BodyText"/>
        <w:spacing w:before="152"/>
        <w:ind w:left="1302" w:right="1154"/>
      </w:pPr>
      <w:r>
        <w:rPr/>
        <w:br w:type="column"/>
      </w:r>
      <w:r>
        <w:rPr>
          <w:b/>
        </w:rPr>
        <w:t>Plate</w:t>
      </w:r>
      <w:r>
        <w:rPr>
          <w:b/>
          <w:spacing w:val="-7"/>
        </w:rPr>
        <w:t> </w:t>
      </w:r>
      <w:r>
        <w:rPr>
          <w:b/>
        </w:rPr>
        <w:t>4.4:</w:t>
      </w:r>
      <w:r>
        <w:rPr>
          <w:b/>
          <w:spacing w:val="-4"/>
        </w:rPr>
        <w:t> </w:t>
      </w:r>
      <w:r>
        <w:rPr/>
        <w:t>SEM</w:t>
      </w:r>
      <w:r>
        <w:rPr>
          <w:spacing w:val="-8"/>
        </w:rPr>
        <w:t> </w:t>
      </w:r>
      <w:r>
        <w:rPr/>
        <w:t>image</w:t>
      </w:r>
      <w:r>
        <w:rPr>
          <w:spacing w:val="-7"/>
        </w:rPr>
        <w:t> </w:t>
      </w:r>
      <w:r>
        <w:rPr/>
        <w:t>of</w:t>
      </w:r>
      <w:r>
        <w:rPr>
          <w:spacing w:val="-13"/>
        </w:rPr>
        <w:t> </w:t>
      </w:r>
      <w:r>
        <w:rPr/>
        <w:t>the</w:t>
      </w:r>
      <w:r>
        <w:rPr>
          <w:spacing w:val="-7"/>
        </w:rPr>
        <w:t> </w:t>
      </w:r>
      <w:r>
        <w:rPr/>
        <w:t>carburized Quenched and Tempered at 200</w:t>
      </w:r>
      <w:r>
        <w:rPr>
          <w:rFonts w:ascii="Cambria Math" w:hAnsi="Cambria Math"/>
        </w:rPr>
        <w:t>℃ </w:t>
      </w:r>
      <w:r>
        <w:rPr/>
        <w:t>for 1hour Sample ×1500</w:t>
      </w:r>
    </w:p>
    <w:p>
      <w:pPr>
        <w:spacing w:after="0"/>
        <w:sectPr>
          <w:type w:val="continuous"/>
          <w:pgSz w:w="11910" w:h="16840"/>
          <w:pgMar w:header="0" w:footer="854" w:top="1600" w:bottom="280" w:left="320" w:right="220"/>
          <w:cols w:num="2" w:equalWidth="0">
            <w:col w:w="4113" w:space="959"/>
            <w:col w:w="6298"/>
          </w:cols>
        </w:sectPr>
      </w:pPr>
    </w:p>
    <w:p>
      <w:pPr>
        <w:pStyle w:val="BodyText"/>
      </w:pPr>
    </w:p>
    <w:p>
      <w:pPr>
        <w:pStyle w:val="BodyText"/>
        <w:spacing w:before="89"/>
      </w:pPr>
    </w:p>
    <w:p>
      <w:pPr>
        <w:pStyle w:val="BodyText"/>
        <w:spacing w:line="480" w:lineRule="auto"/>
        <w:ind w:left="1841" w:right="1210"/>
        <w:jc w:val="both"/>
      </w:pPr>
      <w:r>
        <w:rPr/>
        <w:t>From Plate 4.1 – 4.4 showedthe SEM image of as – received sample, carburized sample and carburized quenched and tempered sample. Plate 4.3 shows the presence of pearlite and ferrite with a coarse grain size and carbon ring layer, while Plate 4.4 shows pearlite and ferrite in the matrix of tempered martensite with a fine and</w:t>
      </w:r>
      <w:r>
        <w:rPr>
          <w:spacing w:val="40"/>
        </w:rPr>
        <w:t> </w:t>
      </w:r>
      <w:r>
        <w:rPr/>
        <w:t>compact grains which gives a higher value of hardness.</w:t>
      </w:r>
      <w:r>
        <w:rPr>
          <w:spacing w:val="40"/>
        </w:rPr>
        <w:t> </w:t>
      </w:r>
      <w:r>
        <w:rPr/>
        <w:t>This also support the earlier claimed that the optimized condition has the highest hardness values and case depth.The present study compared favorably with literature.</w:t>
      </w:r>
    </w:p>
    <w:p>
      <w:pPr>
        <w:spacing w:after="0" w:line="480" w:lineRule="auto"/>
        <w:jc w:val="both"/>
        <w:sectPr>
          <w:type w:val="continuous"/>
          <w:pgSz w:w="11910" w:h="16840"/>
          <w:pgMar w:header="0" w:footer="854" w:top="1600" w:bottom="280" w:left="320" w:right="220"/>
        </w:sectPr>
      </w:pPr>
    </w:p>
    <w:p>
      <w:pPr>
        <w:pStyle w:val="Heading1"/>
        <w:numPr>
          <w:ilvl w:val="1"/>
          <w:numId w:val="15"/>
        </w:numPr>
        <w:tabs>
          <w:tab w:pos="1841" w:val="left" w:leader="none"/>
        </w:tabs>
        <w:spacing w:line="480" w:lineRule="auto" w:before="63" w:after="0"/>
        <w:ind w:left="1841" w:right="1220" w:hanging="721"/>
        <w:jc w:val="left"/>
      </w:pPr>
      <w:r>
        <w:rPr/>
        <w:t>EFFECT</w:t>
      </w:r>
      <w:r>
        <w:rPr>
          <w:spacing w:val="40"/>
        </w:rPr>
        <w:t> </w:t>
      </w:r>
      <w:r>
        <w:rPr/>
        <w:t>OF</w:t>
      </w:r>
      <w:r>
        <w:rPr>
          <w:spacing w:val="40"/>
        </w:rPr>
        <w:t> </w:t>
      </w:r>
      <w:r>
        <w:rPr/>
        <w:t>CARBON</w:t>
      </w:r>
      <w:r>
        <w:rPr>
          <w:spacing w:val="40"/>
        </w:rPr>
        <w:t> </w:t>
      </w:r>
      <w:r>
        <w:rPr/>
        <w:t>CONTENT</w:t>
      </w:r>
      <w:r>
        <w:rPr>
          <w:spacing w:val="40"/>
        </w:rPr>
        <w:t> </w:t>
      </w:r>
      <w:r>
        <w:rPr/>
        <w:t>ON</w:t>
      </w:r>
      <w:r>
        <w:rPr>
          <w:spacing w:val="40"/>
        </w:rPr>
        <w:t> </w:t>
      </w:r>
      <w:r>
        <w:rPr/>
        <w:t>CASE</w:t>
      </w:r>
      <w:r>
        <w:rPr>
          <w:spacing w:val="40"/>
        </w:rPr>
        <w:t> </w:t>
      </w:r>
      <w:r>
        <w:rPr/>
        <w:t>DEPTH</w:t>
      </w:r>
      <w:r>
        <w:rPr>
          <w:spacing w:val="40"/>
        </w:rPr>
        <w:t> </w:t>
      </w:r>
      <w:r>
        <w:rPr/>
        <w:t>WITH</w:t>
      </w:r>
      <w:r>
        <w:rPr>
          <w:spacing w:val="40"/>
        </w:rPr>
        <w:t> </w:t>
      </w:r>
      <w:r>
        <w:rPr/>
        <w:t>DIFFERENT CARBURIZING TIMES</w:t>
      </w:r>
    </w:p>
    <w:p>
      <w:pPr>
        <w:pStyle w:val="BodyText"/>
        <w:spacing w:line="480" w:lineRule="auto" w:before="198"/>
        <w:ind w:left="1841" w:right="1216"/>
        <w:jc w:val="both"/>
      </w:pPr>
      <w:r>
        <w:rPr/>
        <mc:AlternateContent>
          <mc:Choice Requires="wps">
            <w:drawing>
              <wp:anchor distT="0" distB="0" distL="0" distR="0" allowOverlap="1" layoutInCell="1" locked="0" behindDoc="0" simplePos="0" relativeHeight="15764992">
                <wp:simplePos x="0" y="0"/>
                <wp:positionH relativeFrom="page">
                  <wp:posOffset>1295553</wp:posOffset>
                </wp:positionH>
                <wp:positionV relativeFrom="paragraph">
                  <wp:posOffset>3045642</wp:posOffset>
                </wp:positionV>
                <wp:extent cx="180975" cy="8420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80975" cy="842010"/>
                        </a:xfrm>
                        <a:prstGeom prst="rect">
                          <a:avLst/>
                        </a:prstGeom>
                      </wps:spPr>
                      <wps:txbx>
                        <w:txbxContent>
                          <w:p>
                            <w:pPr>
                              <w:spacing w:before="11"/>
                              <w:ind w:left="20" w:right="0" w:firstLine="0"/>
                              <w:jc w:val="left"/>
                              <w:rPr>
                                <w:b/>
                                <w:sz w:val="22"/>
                              </w:rPr>
                            </w:pPr>
                            <w:r>
                              <w:rPr>
                                <w:b/>
                                <w:sz w:val="22"/>
                              </w:rPr>
                              <w:t>Carbon</w:t>
                            </w:r>
                            <w:r>
                              <w:rPr>
                                <w:b/>
                                <w:spacing w:val="1"/>
                                <w:sz w:val="22"/>
                              </w:rPr>
                              <w:t> </w:t>
                            </w:r>
                            <w:r>
                              <w:rPr>
                                <w:b/>
                                <w:sz w:val="22"/>
                              </w:rPr>
                              <w:t>wt</w:t>
                            </w:r>
                            <w:r>
                              <w:rPr>
                                <w:b/>
                                <w:spacing w:val="-6"/>
                                <w:sz w:val="22"/>
                              </w:rPr>
                              <w:t> </w:t>
                            </w:r>
                            <w:r>
                              <w:rPr>
                                <w:b/>
                                <w:spacing w:val="-10"/>
                                <w:sz w:val="22"/>
                              </w:rPr>
                              <w:t>%</w:t>
                            </w:r>
                          </w:p>
                        </w:txbxContent>
                      </wps:txbx>
                      <wps:bodyPr wrap="square" lIns="0" tIns="0" rIns="0" bIns="0" rtlCol="0" vert="vert270">
                        <a:noAutofit/>
                      </wps:bodyPr>
                    </wps:wsp>
                  </a:graphicData>
                </a:graphic>
              </wp:anchor>
            </w:drawing>
          </mc:Choice>
          <mc:Fallback>
            <w:pict>
              <v:shape style="position:absolute;margin-left:102.012108pt;margin-top:239.814331pt;width:14.25pt;height:66.3pt;mso-position-horizontal-relative:page;mso-position-vertical-relative:paragraph;z-index:15764992" type="#_x0000_t202" id="docshape170" filled="false" stroked="false">
                <v:textbox inset="0,0,0,0" style="layout-flow:vertical;mso-layout-flow-alt:bottom-to-top">
                  <w:txbxContent>
                    <w:p>
                      <w:pPr>
                        <w:spacing w:before="11"/>
                        <w:ind w:left="20" w:right="0" w:firstLine="0"/>
                        <w:jc w:val="left"/>
                        <w:rPr>
                          <w:b/>
                          <w:sz w:val="22"/>
                        </w:rPr>
                      </w:pPr>
                      <w:r>
                        <w:rPr>
                          <w:b/>
                          <w:sz w:val="22"/>
                        </w:rPr>
                        <w:t>Carbon</w:t>
                      </w:r>
                      <w:r>
                        <w:rPr>
                          <w:b/>
                          <w:spacing w:val="1"/>
                          <w:sz w:val="22"/>
                        </w:rPr>
                        <w:t> </w:t>
                      </w:r>
                      <w:r>
                        <w:rPr>
                          <w:b/>
                          <w:sz w:val="22"/>
                        </w:rPr>
                        <w:t>wt</w:t>
                      </w:r>
                      <w:r>
                        <w:rPr>
                          <w:b/>
                          <w:spacing w:val="-6"/>
                          <w:sz w:val="22"/>
                        </w:rPr>
                        <w:t> </w:t>
                      </w:r>
                      <w:r>
                        <w:rPr>
                          <w:b/>
                          <w:spacing w:val="-10"/>
                          <w:sz w:val="22"/>
                        </w:rPr>
                        <w:t>%</w:t>
                      </w:r>
                    </w:p>
                  </w:txbxContent>
                </v:textbox>
                <w10:wrap type="none"/>
              </v:shape>
            </w:pict>
          </mc:Fallback>
        </mc:AlternateContent>
      </w:r>
      <w:r>
        <w:rPr/>
        <w:t>From Figure 4.13 it was observed that as the weight percent (wt%) of carbon</w:t>
      </w:r>
      <w:r>
        <w:rPr>
          <w:spacing w:val="40"/>
        </w:rPr>
        <w:t> </w:t>
      </w:r>
      <w:r>
        <w:rPr/>
        <w:t>increases the case depth of the samples also increases. The presence of carbon increases the hardness of steel, hence, increasing the case depth. This is line with earlier observation that the higher the surface carbon after carburizing the higher the hardness values.</w:t>
      </w:r>
    </w:p>
    <w:p>
      <w:pPr>
        <w:pStyle w:val="BodyText"/>
        <w:rPr>
          <w:sz w:val="20"/>
        </w:rPr>
      </w:pPr>
    </w:p>
    <w:p>
      <w:pPr>
        <w:pStyle w:val="BodyText"/>
        <w:spacing w:before="75"/>
        <w:rPr>
          <w:sz w:val="20"/>
        </w:rPr>
      </w:pPr>
      <w:r>
        <w:rPr/>
        <w:drawing>
          <wp:anchor distT="0" distB="0" distL="0" distR="0" allowOverlap="1" layoutInCell="1" locked="0" behindDoc="1" simplePos="0" relativeHeight="487623680">
            <wp:simplePos x="0" y="0"/>
            <wp:positionH relativeFrom="page">
              <wp:posOffset>2109771</wp:posOffset>
            </wp:positionH>
            <wp:positionV relativeFrom="paragraph">
              <wp:posOffset>209135</wp:posOffset>
            </wp:positionV>
            <wp:extent cx="3960367" cy="2950940"/>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62" cstate="print"/>
                    <a:stretch>
                      <a:fillRect/>
                    </a:stretch>
                  </pic:blipFill>
                  <pic:spPr>
                    <a:xfrm>
                      <a:off x="0" y="0"/>
                      <a:ext cx="3960367" cy="2950940"/>
                    </a:xfrm>
                    <a:prstGeom prst="rect">
                      <a:avLst/>
                    </a:prstGeom>
                  </pic:spPr>
                </pic:pic>
              </a:graphicData>
            </a:graphic>
          </wp:anchor>
        </w:drawing>
      </w:r>
    </w:p>
    <w:p>
      <w:pPr>
        <w:pStyle w:val="BodyText"/>
        <w:spacing w:before="30"/>
      </w:pPr>
    </w:p>
    <w:p>
      <w:pPr>
        <w:spacing w:before="0"/>
        <w:ind w:left="2253" w:right="0" w:firstLine="0"/>
        <w:jc w:val="left"/>
        <w:rPr>
          <w:b/>
          <w:sz w:val="24"/>
        </w:rPr>
      </w:pPr>
      <w:r>
        <w:rPr>
          <w:b/>
          <w:sz w:val="24"/>
        </w:rPr>
        <w:t>Fig.</w:t>
      </w:r>
      <w:r>
        <w:rPr>
          <w:b/>
          <w:spacing w:val="3"/>
          <w:sz w:val="24"/>
        </w:rPr>
        <w:t> </w:t>
      </w:r>
      <w:r>
        <w:rPr>
          <w:b/>
          <w:sz w:val="24"/>
        </w:rPr>
        <w:t>4.15:</w:t>
      </w:r>
      <w:r>
        <w:rPr>
          <w:b/>
          <w:spacing w:val="-3"/>
          <w:sz w:val="24"/>
        </w:rPr>
        <w:t> </w:t>
      </w:r>
      <w:r>
        <w:rPr>
          <w:b/>
          <w:sz w:val="24"/>
        </w:rPr>
        <w:t>Variation</w:t>
      </w:r>
      <w:r>
        <w:rPr>
          <w:b/>
          <w:spacing w:val="1"/>
          <w:sz w:val="24"/>
        </w:rPr>
        <w:t> </w:t>
      </w:r>
      <w:r>
        <w:rPr>
          <w:b/>
          <w:sz w:val="24"/>
        </w:rPr>
        <w:t>of</w:t>
      </w:r>
      <w:r>
        <w:rPr>
          <w:b/>
          <w:spacing w:val="-3"/>
          <w:sz w:val="24"/>
        </w:rPr>
        <w:t> </w:t>
      </w:r>
      <w:r>
        <w:rPr>
          <w:b/>
          <w:sz w:val="24"/>
        </w:rPr>
        <w:t>weight%C with</w:t>
      </w:r>
      <w:r>
        <w:rPr>
          <w:b/>
          <w:spacing w:val="-4"/>
          <w:sz w:val="24"/>
        </w:rPr>
        <w:t> </w:t>
      </w:r>
      <w:r>
        <w:rPr>
          <w:b/>
          <w:sz w:val="24"/>
        </w:rPr>
        <w:t>case </w:t>
      </w:r>
      <w:r>
        <w:rPr>
          <w:b/>
          <w:spacing w:val="-4"/>
          <w:sz w:val="24"/>
        </w:rPr>
        <w:t>depth</w:t>
      </w:r>
    </w:p>
    <w:p>
      <w:pPr>
        <w:pStyle w:val="BodyText"/>
        <w:spacing w:before="202"/>
        <w:rPr>
          <w:b/>
        </w:rPr>
      </w:pPr>
    </w:p>
    <w:p>
      <w:pPr>
        <w:pStyle w:val="Heading1"/>
        <w:numPr>
          <w:ilvl w:val="1"/>
          <w:numId w:val="15"/>
        </w:numPr>
        <w:tabs>
          <w:tab w:pos="1840" w:val="left" w:leader="none"/>
        </w:tabs>
        <w:spacing w:line="240" w:lineRule="auto" w:before="0" w:after="0"/>
        <w:ind w:left="1840" w:right="0" w:hanging="720"/>
        <w:jc w:val="left"/>
      </w:pPr>
      <w:bookmarkStart w:name="_TOC_250004" w:id="23"/>
      <w:r>
        <w:rPr/>
        <w:t>IMPACT</w:t>
      </w:r>
      <w:r>
        <w:rPr>
          <w:spacing w:val="-7"/>
        </w:rPr>
        <w:t> </w:t>
      </w:r>
      <w:r>
        <w:rPr/>
        <w:t>ENERGY</w:t>
      </w:r>
      <w:r>
        <w:rPr>
          <w:spacing w:val="-1"/>
        </w:rPr>
        <w:t> </w:t>
      </w:r>
      <w:bookmarkEnd w:id="23"/>
      <w:r>
        <w:rPr>
          <w:spacing w:val="-4"/>
        </w:rPr>
        <w:t>TEST</w:t>
      </w:r>
    </w:p>
    <w:p>
      <w:pPr>
        <w:pStyle w:val="BodyText"/>
        <w:spacing w:line="480" w:lineRule="auto" w:before="271"/>
        <w:ind w:left="1841" w:right="1217"/>
        <w:jc w:val="both"/>
      </w:pPr>
      <w:r>
        <w:rPr/>
        <w:t>W&amp;T Avery Izod impact testing machine (type 6701) s/no E51425/9) was used to conduct impact energy test energy on the as – received, carburized and carburized quenched – tempered mild steel samples</w:t>
      </w:r>
      <w:r>
        <w:rPr>
          <w:spacing w:val="-1"/>
        </w:rPr>
        <w:t> </w:t>
      </w:r>
      <w:r>
        <w:rPr/>
        <w:t>carburized using carburizing compound with ratio 75wt% pulverized coconut shell charcoal to 25wt% pulverized periwinkle shell</w:t>
      </w:r>
      <w:r>
        <w:rPr>
          <w:spacing w:val="40"/>
        </w:rPr>
        <w:t> </w:t>
      </w:r>
      <w:r>
        <w:rPr/>
        <w:t>at 950</w:t>
      </w:r>
      <w:r>
        <w:rPr>
          <w:vertAlign w:val="superscript"/>
        </w:rPr>
        <w:t>o</w:t>
      </w:r>
      <w:r>
        <w:rPr>
          <w:vertAlign w:val="baseline"/>
        </w:rPr>
        <w:t>C for 3 hours. The result obtained shows increase in the impact energy of the mild</w:t>
      </w:r>
      <w:r>
        <w:rPr>
          <w:spacing w:val="14"/>
          <w:vertAlign w:val="baseline"/>
        </w:rPr>
        <w:t> </w:t>
      </w:r>
      <w:r>
        <w:rPr>
          <w:vertAlign w:val="baseline"/>
        </w:rPr>
        <w:t>steel</w:t>
      </w:r>
      <w:r>
        <w:rPr>
          <w:spacing w:val="10"/>
          <w:vertAlign w:val="baseline"/>
        </w:rPr>
        <w:t> </w:t>
      </w:r>
      <w:r>
        <w:rPr>
          <w:vertAlign w:val="baseline"/>
        </w:rPr>
        <w:t>when</w:t>
      </w:r>
      <w:r>
        <w:rPr>
          <w:spacing w:val="10"/>
          <w:vertAlign w:val="baseline"/>
        </w:rPr>
        <w:t> </w:t>
      </w:r>
      <w:r>
        <w:rPr>
          <w:vertAlign w:val="baseline"/>
        </w:rPr>
        <w:t>subject</w:t>
      </w:r>
      <w:r>
        <w:rPr>
          <w:spacing w:val="14"/>
          <w:vertAlign w:val="baseline"/>
        </w:rPr>
        <w:t> </w:t>
      </w:r>
      <w:r>
        <w:rPr>
          <w:vertAlign w:val="baseline"/>
        </w:rPr>
        <w:t>to</w:t>
      </w:r>
      <w:r>
        <w:rPr>
          <w:spacing w:val="19"/>
          <w:vertAlign w:val="baseline"/>
        </w:rPr>
        <w:t> </w:t>
      </w:r>
      <w:r>
        <w:rPr>
          <w:vertAlign w:val="baseline"/>
        </w:rPr>
        <w:t>carburization</w:t>
      </w:r>
      <w:r>
        <w:rPr>
          <w:spacing w:val="15"/>
          <w:vertAlign w:val="baseline"/>
        </w:rPr>
        <w:t> </w:t>
      </w:r>
      <w:r>
        <w:rPr>
          <w:vertAlign w:val="baseline"/>
        </w:rPr>
        <w:t>and</w:t>
      </w:r>
      <w:r>
        <w:rPr>
          <w:spacing w:val="19"/>
          <w:vertAlign w:val="baseline"/>
        </w:rPr>
        <w:t> </w:t>
      </w:r>
      <w:r>
        <w:rPr>
          <w:vertAlign w:val="baseline"/>
        </w:rPr>
        <w:t>heat</w:t>
      </w:r>
      <w:r>
        <w:rPr>
          <w:spacing w:val="19"/>
          <w:vertAlign w:val="baseline"/>
        </w:rPr>
        <w:t> </w:t>
      </w:r>
      <w:r>
        <w:rPr>
          <w:vertAlign w:val="baseline"/>
        </w:rPr>
        <w:t>treatment</w:t>
      </w:r>
      <w:r>
        <w:rPr>
          <w:spacing w:val="24"/>
          <w:vertAlign w:val="baseline"/>
        </w:rPr>
        <w:t> </w:t>
      </w:r>
      <w:r>
        <w:rPr>
          <w:vertAlign w:val="baseline"/>
        </w:rPr>
        <w:t>which</w:t>
      </w:r>
      <w:r>
        <w:rPr>
          <w:spacing w:val="14"/>
          <w:vertAlign w:val="baseline"/>
        </w:rPr>
        <w:t> </w:t>
      </w:r>
      <w:r>
        <w:rPr>
          <w:vertAlign w:val="baseline"/>
        </w:rPr>
        <w:t>makes</w:t>
      </w:r>
      <w:r>
        <w:rPr>
          <w:spacing w:val="13"/>
          <w:vertAlign w:val="baseline"/>
        </w:rPr>
        <w:t> </w:t>
      </w:r>
      <w:r>
        <w:rPr>
          <w:vertAlign w:val="baseline"/>
        </w:rPr>
        <w:t>the</w:t>
      </w:r>
      <w:r>
        <w:rPr>
          <w:spacing w:val="18"/>
          <w:vertAlign w:val="baseline"/>
        </w:rPr>
        <w:t> </w:t>
      </w:r>
      <w:r>
        <w:rPr>
          <w:vertAlign w:val="baseline"/>
        </w:rPr>
        <w:t>steel</w:t>
      </w:r>
      <w:r>
        <w:rPr>
          <w:spacing w:val="6"/>
          <w:vertAlign w:val="baseline"/>
        </w:rPr>
        <w:t> </w:t>
      </w:r>
      <w:r>
        <w:rPr>
          <w:spacing w:val="-5"/>
          <w:vertAlign w:val="baseline"/>
        </w:rPr>
        <w:t>to</w:t>
      </w:r>
    </w:p>
    <w:p>
      <w:pPr>
        <w:spacing w:after="0" w:line="480" w:lineRule="auto"/>
        <w:jc w:val="both"/>
        <w:sectPr>
          <w:pgSz w:w="11910" w:h="16840"/>
          <w:pgMar w:header="0" w:footer="854" w:top="1360" w:bottom="1040" w:left="320" w:right="220"/>
        </w:sectPr>
      </w:pPr>
    </w:p>
    <w:p>
      <w:pPr>
        <w:pStyle w:val="BodyText"/>
        <w:spacing w:line="480" w:lineRule="auto" w:before="78"/>
        <w:ind w:left="1841" w:right="1216"/>
        <w:jc w:val="both"/>
      </w:pPr>
      <w:r>
        <w:rPr/>
        <w:drawing>
          <wp:anchor distT="0" distB="0" distL="0" distR="0" allowOverlap="1" layoutInCell="1" locked="0" behindDoc="1" simplePos="0" relativeHeight="487624704">
            <wp:simplePos x="0" y="0"/>
            <wp:positionH relativeFrom="page">
              <wp:posOffset>1611126</wp:posOffset>
            </wp:positionH>
            <wp:positionV relativeFrom="paragraph">
              <wp:posOffset>1106424</wp:posOffset>
            </wp:positionV>
            <wp:extent cx="4177559" cy="2023872"/>
            <wp:effectExtent l="0" t="0" r="0" b="0"/>
            <wp:wrapTopAndBottom/>
            <wp:docPr id="189" name="Image 189"/>
            <wp:cNvGraphicFramePr>
              <a:graphicFrameLocks/>
            </wp:cNvGraphicFramePr>
            <a:graphic>
              <a:graphicData uri="http://schemas.openxmlformats.org/drawingml/2006/picture">
                <pic:pic>
                  <pic:nvPicPr>
                    <pic:cNvPr id="189" name="Image 189"/>
                    <pic:cNvPicPr/>
                  </pic:nvPicPr>
                  <pic:blipFill>
                    <a:blip r:embed="rId63" cstate="print"/>
                    <a:stretch>
                      <a:fillRect/>
                    </a:stretch>
                  </pic:blipFill>
                  <pic:spPr>
                    <a:xfrm>
                      <a:off x="0" y="0"/>
                      <a:ext cx="4177559" cy="2023872"/>
                    </a:xfrm>
                    <a:prstGeom prst="rect">
                      <a:avLst/>
                    </a:prstGeom>
                  </pic:spPr>
                </pic:pic>
              </a:graphicData>
            </a:graphic>
          </wp:anchor>
        </w:drawing>
      </w:r>
      <w:r>
        <w:rPr/>
        <w:t>be relieved of internal stress, hereby increase the toughness.The result obtained is shown</w:t>
      </w:r>
      <w:r>
        <w:rPr>
          <w:spacing w:val="-2"/>
        </w:rPr>
        <w:t> </w:t>
      </w:r>
      <w:r>
        <w:rPr/>
        <w:t>in Figure</w:t>
      </w:r>
      <w:r>
        <w:rPr>
          <w:spacing w:val="-1"/>
        </w:rPr>
        <w:t> </w:t>
      </w:r>
      <w:r>
        <w:rPr/>
        <w:t>4.14and</w:t>
      </w:r>
      <w:r>
        <w:rPr>
          <w:spacing w:val="-2"/>
        </w:rPr>
        <w:t> </w:t>
      </w:r>
      <w:r>
        <w:rPr/>
        <w:t>compared favourable</w:t>
      </w:r>
      <w:r>
        <w:rPr>
          <w:spacing w:val="-3"/>
        </w:rPr>
        <w:t> </w:t>
      </w:r>
      <w:r>
        <w:rPr/>
        <w:t>with</w:t>
      </w:r>
      <w:r>
        <w:rPr>
          <w:spacing w:val="-7"/>
        </w:rPr>
        <w:t> </w:t>
      </w:r>
      <w:r>
        <w:rPr/>
        <w:t>the</w:t>
      </w:r>
      <w:r>
        <w:rPr>
          <w:spacing w:val="-3"/>
        </w:rPr>
        <w:t> </w:t>
      </w:r>
      <w:r>
        <w:rPr/>
        <w:t>result obtained by Atanda</w:t>
      </w:r>
      <w:r>
        <w:rPr>
          <w:i/>
        </w:rPr>
        <w:t>et</w:t>
      </w:r>
      <w:r>
        <w:rPr>
          <w:i/>
          <w:spacing w:val="-2"/>
        </w:rPr>
        <w:t> </w:t>
      </w:r>
      <w:r>
        <w:rPr>
          <w:i/>
        </w:rPr>
        <w:t>al </w:t>
      </w:r>
      <w:r>
        <w:rPr/>
        <w:t>(2009) and Akinluwade</w:t>
      </w:r>
      <w:r>
        <w:rPr>
          <w:i/>
        </w:rPr>
        <w:t>et al </w:t>
      </w:r>
      <w:r>
        <w:rPr/>
        <w:t>(2012).</w:t>
      </w:r>
    </w:p>
    <w:p>
      <w:pPr>
        <w:pStyle w:val="BodyText"/>
        <w:spacing w:before="5"/>
      </w:pPr>
    </w:p>
    <w:p>
      <w:pPr>
        <w:spacing w:before="1"/>
        <w:ind w:left="0" w:right="99" w:firstLine="0"/>
        <w:jc w:val="center"/>
        <w:rPr>
          <w:b/>
          <w:sz w:val="24"/>
        </w:rPr>
      </w:pPr>
      <w:r>
        <w:rPr>
          <w:b/>
          <w:sz w:val="24"/>
        </w:rPr>
        <w:t>Fig. 4.16:</w:t>
      </w:r>
      <w:r>
        <w:rPr>
          <w:b/>
          <w:spacing w:val="-4"/>
          <w:sz w:val="24"/>
        </w:rPr>
        <w:t> </w:t>
      </w:r>
      <w:r>
        <w:rPr>
          <w:b/>
          <w:sz w:val="24"/>
        </w:rPr>
        <w:t>Impact</w:t>
      </w:r>
      <w:r>
        <w:rPr>
          <w:b/>
          <w:spacing w:val="-1"/>
          <w:sz w:val="24"/>
        </w:rPr>
        <w:t> </w:t>
      </w:r>
      <w:r>
        <w:rPr>
          <w:b/>
          <w:sz w:val="24"/>
        </w:rPr>
        <w:t>Strength</w:t>
      </w:r>
      <w:r>
        <w:rPr>
          <w:b/>
          <w:spacing w:val="-1"/>
          <w:sz w:val="24"/>
        </w:rPr>
        <w:t> </w:t>
      </w:r>
      <w:r>
        <w:rPr>
          <w:b/>
          <w:spacing w:val="-4"/>
          <w:sz w:val="24"/>
        </w:rPr>
        <w:t>Test</w:t>
      </w:r>
    </w:p>
    <w:p>
      <w:pPr>
        <w:pStyle w:val="BodyText"/>
        <w:spacing w:before="240"/>
        <w:rPr>
          <w:b/>
        </w:rPr>
      </w:pPr>
    </w:p>
    <w:p>
      <w:pPr>
        <w:pStyle w:val="Heading1"/>
        <w:numPr>
          <w:ilvl w:val="1"/>
          <w:numId w:val="15"/>
        </w:numPr>
        <w:tabs>
          <w:tab w:pos="1840" w:val="left" w:leader="none"/>
        </w:tabs>
        <w:spacing w:line="240" w:lineRule="auto" w:before="0" w:after="0"/>
        <w:ind w:left="1840" w:right="0" w:hanging="720"/>
        <w:jc w:val="left"/>
      </w:pPr>
      <w:bookmarkStart w:name="_TOC_250003" w:id="24"/>
      <w:r>
        <w:rPr/>
        <w:t>WEAR</w:t>
      </w:r>
      <w:r>
        <w:rPr>
          <w:spacing w:val="-4"/>
        </w:rPr>
        <w:t> </w:t>
      </w:r>
      <w:r>
        <w:rPr/>
        <w:t>RATE</w:t>
      </w:r>
      <w:r>
        <w:rPr>
          <w:spacing w:val="-2"/>
        </w:rPr>
        <w:t> </w:t>
      </w:r>
      <w:bookmarkEnd w:id="24"/>
      <w:r>
        <w:rPr>
          <w:spacing w:val="-4"/>
        </w:rPr>
        <w:t>TEST</w:t>
      </w:r>
    </w:p>
    <w:p>
      <w:pPr>
        <w:pStyle w:val="BodyText"/>
        <w:spacing w:line="480" w:lineRule="auto" w:before="271"/>
        <w:ind w:left="1841" w:right="1211"/>
        <w:jc w:val="both"/>
      </w:pPr>
      <w:r>
        <w:rPr/>
        <w:t>Table</w:t>
      </w:r>
      <w:r>
        <w:rPr>
          <w:spacing w:val="-2"/>
        </w:rPr>
        <w:t> </w:t>
      </w:r>
      <w:r>
        <w:rPr/>
        <w:t>4:18 shows</w:t>
      </w:r>
      <w:r>
        <w:rPr>
          <w:spacing w:val="-4"/>
        </w:rPr>
        <w:t> </w:t>
      </w:r>
      <w:r>
        <w:rPr/>
        <w:t>the</w:t>
      </w:r>
      <w:r>
        <w:rPr>
          <w:spacing w:val="-2"/>
        </w:rPr>
        <w:t> </w:t>
      </w:r>
      <w:r>
        <w:rPr/>
        <w:t>result of</w:t>
      </w:r>
      <w:r>
        <w:rPr>
          <w:spacing w:val="-8"/>
        </w:rPr>
        <w:t> </w:t>
      </w:r>
      <w:r>
        <w:rPr/>
        <w:t>the</w:t>
      </w:r>
      <w:r>
        <w:rPr>
          <w:spacing w:val="-2"/>
        </w:rPr>
        <w:t> </w:t>
      </w:r>
      <w:r>
        <w:rPr/>
        <w:t>wear rate</w:t>
      </w:r>
      <w:r>
        <w:rPr>
          <w:spacing w:val="-2"/>
        </w:rPr>
        <w:t> </w:t>
      </w:r>
      <w:r>
        <w:rPr/>
        <w:t>test which</w:t>
      </w:r>
      <w:r>
        <w:rPr>
          <w:spacing w:val="-5"/>
        </w:rPr>
        <w:t> </w:t>
      </w:r>
      <w:r>
        <w:rPr/>
        <w:t>was</w:t>
      </w:r>
      <w:r>
        <w:rPr>
          <w:spacing w:val="-3"/>
        </w:rPr>
        <w:t> </w:t>
      </w:r>
      <w:r>
        <w:rPr/>
        <w:t>carried</w:t>
      </w:r>
      <w:r>
        <w:rPr>
          <w:spacing w:val="-1"/>
        </w:rPr>
        <w:t> </w:t>
      </w:r>
      <w:r>
        <w:rPr/>
        <w:t>out at</w:t>
      </w:r>
      <w:r>
        <w:rPr>
          <w:spacing w:val="-1"/>
        </w:rPr>
        <w:t> </w:t>
      </w:r>
      <w:r>
        <w:rPr/>
        <w:t>the</w:t>
      </w:r>
      <w:r>
        <w:rPr>
          <w:spacing w:val="-2"/>
        </w:rPr>
        <w:t> </w:t>
      </w:r>
      <w:r>
        <w:rPr/>
        <w:t>optimum carburizing conditions (75wt% pulverized coconut shell charcoal to 25wt%</w:t>
      </w:r>
      <w:r>
        <w:rPr>
          <w:spacing w:val="80"/>
        </w:rPr>
        <w:t> </w:t>
      </w:r>
      <w:r>
        <w:rPr/>
        <w:t>pulverized periwinkle shell at 950</w:t>
      </w:r>
      <w:r>
        <w:rPr>
          <w:vertAlign w:val="superscript"/>
        </w:rPr>
        <w:t>o</w:t>
      </w:r>
      <w:r>
        <w:rPr>
          <w:vertAlign w:val="baseline"/>
        </w:rPr>
        <w:t>C in 3 hours) on the as - received, carburized and carburized quenched tempered. It was observed that the as-received sample had the highest wear</w:t>
      </w:r>
      <w:r>
        <w:rPr>
          <w:spacing w:val="-1"/>
          <w:vertAlign w:val="baseline"/>
        </w:rPr>
        <w:t> </w:t>
      </w:r>
      <w:r>
        <w:rPr>
          <w:vertAlign w:val="baseline"/>
        </w:rPr>
        <w:t>rate.</w:t>
      </w:r>
      <w:r>
        <w:rPr>
          <w:spacing w:val="-4"/>
          <w:vertAlign w:val="baseline"/>
        </w:rPr>
        <w:t> </w:t>
      </w:r>
      <w:r>
        <w:rPr>
          <w:vertAlign w:val="baseline"/>
        </w:rPr>
        <w:t>This</w:t>
      </w:r>
      <w:r>
        <w:rPr>
          <w:spacing w:val="-4"/>
          <w:vertAlign w:val="baseline"/>
        </w:rPr>
        <w:t> </w:t>
      </w:r>
      <w:r>
        <w:rPr>
          <w:vertAlign w:val="baseline"/>
        </w:rPr>
        <w:t>could be</w:t>
      </w:r>
      <w:r>
        <w:rPr>
          <w:spacing w:val="-3"/>
          <w:vertAlign w:val="baseline"/>
        </w:rPr>
        <w:t> </w:t>
      </w:r>
      <w:r>
        <w:rPr>
          <w:vertAlign w:val="baseline"/>
        </w:rPr>
        <w:t>attributed</w:t>
      </w:r>
      <w:r>
        <w:rPr>
          <w:spacing w:val="-2"/>
          <w:vertAlign w:val="baseline"/>
        </w:rPr>
        <w:t> </w:t>
      </w:r>
      <w:r>
        <w:rPr>
          <w:vertAlign w:val="baseline"/>
        </w:rPr>
        <w:t>to</w:t>
      </w:r>
      <w:r>
        <w:rPr>
          <w:spacing w:val="-2"/>
          <w:vertAlign w:val="baseline"/>
        </w:rPr>
        <w:t> </w:t>
      </w:r>
      <w:r>
        <w:rPr>
          <w:vertAlign w:val="baseline"/>
        </w:rPr>
        <w:t>the low</w:t>
      </w:r>
      <w:r>
        <w:rPr>
          <w:spacing w:val="-3"/>
          <w:vertAlign w:val="baseline"/>
        </w:rPr>
        <w:t> </w:t>
      </w:r>
      <w:r>
        <w:rPr>
          <w:vertAlign w:val="baseline"/>
        </w:rPr>
        <w:t>hardness values</w:t>
      </w:r>
      <w:r>
        <w:rPr>
          <w:spacing w:val="-4"/>
          <w:vertAlign w:val="baseline"/>
        </w:rPr>
        <w:t> </w:t>
      </w:r>
      <w:r>
        <w:rPr>
          <w:vertAlign w:val="baseline"/>
        </w:rPr>
        <w:t>obtained. The</w:t>
      </w:r>
      <w:r>
        <w:rPr>
          <w:spacing w:val="-3"/>
          <w:vertAlign w:val="baseline"/>
        </w:rPr>
        <w:t> </w:t>
      </w:r>
      <w:r>
        <w:rPr>
          <w:vertAlign w:val="baseline"/>
        </w:rPr>
        <w:t>as – received sample had low carbon content and not heat treated making the hardness value low, hereby, given low resistance to wear to rate. This is in line with earlier report by Kumar </w:t>
      </w:r>
      <w:r>
        <w:rPr>
          <w:i/>
          <w:vertAlign w:val="baseline"/>
        </w:rPr>
        <w:t>et al</w:t>
      </w:r>
      <w:r>
        <w:rPr>
          <w:vertAlign w:val="baseline"/>
        </w:rPr>
        <w:t>(1995), Singh (2010) and Rashmi</w:t>
      </w:r>
      <w:r>
        <w:rPr>
          <w:i/>
          <w:vertAlign w:val="baseline"/>
        </w:rPr>
        <w:t>et al </w:t>
      </w:r>
      <w:r>
        <w:rPr>
          <w:vertAlign w:val="baseline"/>
        </w:rPr>
        <w:t>(2012) that the lowerthe hardness values the more the wear rate.</w:t>
      </w:r>
    </w:p>
    <w:p>
      <w:pPr>
        <w:spacing w:after="0" w:line="480" w:lineRule="auto"/>
        <w:jc w:val="both"/>
        <w:sectPr>
          <w:pgSz w:w="11910" w:h="16840"/>
          <w:pgMar w:header="0" w:footer="854" w:top="1340" w:bottom="1040" w:left="320" w:right="220"/>
        </w:sectPr>
      </w:pPr>
    </w:p>
    <w:p>
      <w:pPr>
        <w:spacing w:before="63"/>
        <w:ind w:left="1831" w:right="0" w:firstLine="0"/>
        <w:jc w:val="left"/>
        <w:rPr>
          <w:b/>
          <w:sz w:val="24"/>
        </w:rPr>
      </w:pPr>
      <w:r>
        <w:rPr>
          <w:b/>
          <w:sz w:val="24"/>
        </w:rPr>
        <w:t>Table</w:t>
      </w:r>
      <w:r>
        <w:rPr>
          <w:b/>
          <w:spacing w:val="-3"/>
          <w:sz w:val="24"/>
        </w:rPr>
        <w:t> </w:t>
      </w:r>
      <w:r>
        <w:rPr>
          <w:b/>
          <w:sz w:val="24"/>
        </w:rPr>
        <w:t>4.16: Result of</w:t>
      </w:r>
      <w:r>
        <w:rPr>
          <w:b/>
          <w:spacing w:val="-4"/>
          <w:sz w:val="24"/>
        </w:rPr>
        <w:t> </w:t>
      </w:r>
      <w:r>
        <w:rPr>
          <w:b/>
          <w:sz w:val="24"/>
        </w:rPr>
        <w:t>Wear</w:t>
      </w:r>
      <w:r>
        <w:rPr>
          <w:b/>
          <w:spacing w:val="-6"/>
          <w:sz w:val="24"/>
        </w:rPr>
        <w:t> </w:t>
      </w:r>
      <w:r>
        <w:rPr>
          <w:b/>
          <w:spacing w:val="-4"/>
          <w:sz w:val="24"/>
        </w:rPr>
        <w:t>Rate</w:t>
      </w:r>
    </w:p>
    <w:p>
      <w:pPr>
        <w:pStyle w:val="BodyText"/>
        <w:spacing w:before="49" w:after="1"/>
        <w:rPr>
          <w:b/>
          <w:sz w:val="20"/>
        </w:rPr>
      </w:pPr>
    </w:p>
    <w:tbl>
      <w:tblPr>
        <w:tblW w:w="0" w:type="auto"/>
        <w:jc w:val="left"/>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251"/>
        <w:gridCol w:w="2199"/>
        <w:gridCol w:w="2261"/>
      </w:tblGrid>
      <w:tr>
        <w:trPr>
          <w:trHeight w:val="565" w:hRule="atLeast"/>
        </w:trPr>
        <w:tc>
          <w:tcPr>
            <w:tcW w:w="710" w:type="dxa"/>
          </w:tcPr>
          <w:p>
            <w:pPr>
              <w:pStyle w:val="TableParagraph"/>
              <w:spacing w:line="273" w:lineRule="exact"/>
              <w:ind w:right="98"/>
              <w:jc w:val="right"/>
              <w:rPr>
                <w:b/>
                <w:sz w:val="24"/>
              </w:rPr>
            </w:pPr>
            <w:r>
              <w:rPr>
                <w:b/>
                <w:spacing w:val="-4"/>
                <w:sz w:val="24"/>
              </w:rPr>
              <w:t>S/No</w:t>
            </w:r>
          </w:p>
        </w:tc>
        <w:tc>
          <w:tcPr>
            <w:tcW w:w="3251" w:type="dxa"/>
          </w:tcPr>
          <w:p>
            <w:pPr>
              <w:pStyle w:val="TableParagraph"/>
              <w:spacing w:line="273" w:lineRule="exact"/>
              <w:ind w:left="4"/>
              <w:rPr>
                <w:b/>
                <w:sz w:val="24"/>
              </w:rPr>
            </w:pPr>
            <w:r>
              <w:rPr>
                <w:b/>
                <w:spacing w:val="-4"/>
                <w:sz w:val="24"/>
              </w:rPr>
              <w:t>Item</w:t>
            </w:r>
          </w:p>
        </w:tc>
        <w:tc>
          <w:tcPr>
            <w:tcW w:w="2199" w:type="dxa"/>
          </w:tcPr>
          <w:p>
            <w:pPr>
              <w:pStyle w:val="TableParagraph"/>
              <w:spacing w:line="273" w:lineRule="exact"/>
              <w:ind w:left="456"/>
              <w:jc w:val="left"/>
              <w:rPr>
                <w:b/>
                <w:sz w:val="24"/>
              </w:rPr>
            </w:pPr>
            <w:r>
              <w:rPr>
                <w:b/>
                <w:sz w:val="24"/>
              </w:rPr>
              <w:t>Worn</w:t>
            </w:r>
            <w:r>
              <w:rPr>
                <w:b/>
                <w:spacing w:val="-6"/>
                <w:sz w:val="24"/>
              </w:rPr>
              <w:t> </w:t>
            </w:r>
            <w:r>
              <w:rPr>
                <w:b/>
                <w:spacing w:val="-2"/>
                <w:sz w:val="24"/>
              </w:rPr>
              <w:t>Track</w:t>
            </w:r>
          </w:p>
          <w:p>
            <w:pPr>
              <w:pStyle w:val="TableParagraph"/>
              <w:spacing w:line="261" w:lineRule="exact" w:before="13"/>
              <w:ind w:left="451"/>
              <w:jc w:val="left"/>
              <w:rPr>
                <w:rFonts w:ascii="Cambria Math" w:eastAsia="Cambria Math"/>
                <w:sz w:val="24"/>
              </w:rPr>
            </w:pPr>
            <w:r>
              <w:rPr>
                <w:b/>
                <w:sz w:val="24"/>
              </w:rPr>
              <w:t>Section</w:t>
            </w:r>
            <w:r>
              <w:rPr>
                <w:b/>
                <w:spacing w:val="-2"/>
                <w:sz w:val="24"/>
              </w:rPr>
              <w:t> </w:t>
            </w:r>
            <w:r>
              <w:rPr>
                <w:rFonts w:ascii="Cambria Math" w:eastAsia="Cambria Math"/>
                <w:spacing w:val="-5"/>
                <w:sz w:val="24"/>
              </w:rPr>
              <w:t>𝝁𝒎</w:t>
            </w:r>
            <w:r>
              <w:rPr>
                <w:rFonts w:ascii="Cambria Math" w:eastAsia="Cambria Math"/>
                <w:spacing w:val="-5"/>
                <w:sz w:val="24"/>
                <w:vertAlign w:val="superscript"/>
              </w:rPr>
              <w:t>𝟐</w:t>
            </w:r>
          </w:p>
        </w:tc>
        <w:tc>
          <w:tcPr>
            <w:tcW w:w="2261" w:type="dxa"/>
          </w:tcPr>
          <w:p>
            <w:pPr>
              <w:pStyle w:val="TableParagraph"/>
              <w:spacing w:line="273" w:lineRule="exact"/>
              <w:ind w:left="11" w:right="9"/>
              <w:rPr>
                <w:b/>
                <w:sz w:val="24"/>
              </w:rPr>
            </w:pPr>
            <w:r>
              <w:rPr>
                <w:b/>
                <w:sz w:val="24"/>
              </w:rPr>
              <w:t>Wear</w:t>
            </w:r>
            <w:r>
              <w:rPr>
                <w:b/>
                <w:spacing w:val="-5"/>
                <w:sz w:val="24"/>
              </w:rPr>
              <w:t> </w:t>
            </w:r>
            <w:r>
              <w:rPr>
                <w:b/>
                <w:spacing w:val="-4"/>
                <w:sz w:val="24"/>
              </w:rPr>
              <w:t>Rate</w:t>
            </w:r>
          </w:p>
          <w:p>
            <w:pPr>
              <w:pStyle w:val="TableParagraph"/>
              <w:spacing w:line="261" w:lineRule="exact" w:before="13"/>
              <w:ind w:left="11" w:right="16"/>
              <w:rPr>
                <w:rFonts w:ascii="Cambria Math" w:hAnsi="Cambria Math" w:eastAsia="Cambria Math"/>
                <w:sz w:val="24"/>
              </w:rPr>
            </w:pPr>
            <w:r>
              <w:rPr>
                <w:b/>
                <w:sz w:val="24"/>
              </w:rPr>
              <w:t>(mm</w:t>
            </w:r>
            <w:r>
              <w:rPr>
                <w:b/>
                <w:sz w:val="24"/>
                <w:vertAlign w:val="superscript"/>
              </w:rPr>
              <w:t>3</w:t>
            </w:r>
            <w:r>
              <w:rPr>
                <w:b/>
                <w:sz w:val="24"/>
                <w:vertAlign w:val="baseline"/>
              </w:rPr>
              <w:t>/N/m)</w:t>
            </w:r>
            <w:r>
              <w:rPr>
                <w:b/>
                <w:spacing w:val="-1"/>
                <w:sz w:val="24"/>
                <w:vertAlign w:val="baseline"/>
              </w:rPr>
              <w:t> </w:t>
            </w:r>
            <w:r>
              <w:rPr>
                <w:rFonts w:ascii="Cambria Math" w:hAnsi="Cambria Math" w:eastAsia="Cambria Math"/>
                <w:sz w:val="24"/>
                <w:vertAlign w:val="baseline"/>
              </w:rPr>
              <w:t>×</w:t>
            </w:r>
            <w:r>
              <w:rPr>
                <w:rFonts w:ascii="Cambria Math" w:hAnsi="Cambria Math" w:eastAsia="Cambria Math"/>
                <w:spacing w:val="-3"/>
                <w:sz w:val="24"/>
                <w:vertAlign w:val="baseline"/>
              </w:rPr>
              <w:t> </w:t>
            </w:r>
            <w:r>
              <w:rPr>
                <w:rFonts w:ascii="Cambria Math" w:hAnsi="Cambria Math" w:eastAsia="Cambria Math"/>
                <w:spacing w:val="-4"/>
                <w:sz w:val="24"/>
                <w:vertAlign w:val="baseline"/>
              </w:rPr>
              <w:t>𝟏𝟎</w:t>
            </w:r>
            <w:r>
              <w:rPr>
                <w:rFonts w:ascii="Cambria Math" w:hAnsi="Cambria Math" w:eastAsia="Cambria Math"/>
                <w:spacing w:val="-4"/>
                <w:sz w:val="24"/>
                <w:vertAlign w:val="superscript"/>
              </w:rPr>
              <w:t>−𝟐</w:t>
            </w:r>
          </w:p>
        </w:tc>
      </w:tr>
      <w:tr>
        <w:trPr>
          <w:trHeight w:val="552" w:hRule="atLeast"/>
        </w:trPr>
        <w:tc>
          <w:tcPr>
            <w:tcW w:w="710" w:type="dxa"/>
          </w:tcPr>
          <w:p>
            <w:pPr>
              <w:pStyle w:val="TableParagraph"/>
              <w:ind w:right="52"/>
              <w:jc w:val="right"/>
              <w:rPr>
                <w:sz w:val="24"/>
              </w:rPr>
            </w:pPr>
            <w:r>
              <w:rPr>
                <w:spacing w:val="-5"/>
                <w:sz w:val="24"/>
              </w:rPr>
              <w:t>1.</w:t>
            </w:r>
          </w:p>
        </w:tc>
        <w:tc>
          <w:tcPr>
            <w:tcW w:w="3251" w:type="dxa"/>
          </w:tcPr>
          <w:p>
            <w:pPr>
              <w:pStyle w:val="TableParagraph"/>
              <w:ind w:left="106"/>
              <w:jc w:val="left"/>
              <w:rPr>
                <w:sz w:val="24"/>
              </w:rPr>
            </w:pPr>
            <w:r>
              <w:rPr>
                <w:sz w:val="24"/>
              </w:rPr>
              <w:t>As</w:t>
            </w:r>
            <w:r>
              <w:rPr>
                <w:spacing w:val="-8"/>
                <w:sz w:val="24"/>
              </w:rPr>
              <w:t> </w:t>
            </w:r>
            <w:r>
              <w:rPr>
                <w:sz w:val="24"/>
              </w:rPr>
              <w:t>–</w:t>
            </w:r>
            <w:r>
              <w:rPr>
                <w:spacing w:val="-2"/>
                <w:sz w:val="24"/>
              </w:rPr>
              <w:t> </w:t>
            </w:r>
            <w:r>
              <w:rPr>
                <w:sz w:val="24"/>
              </w:rPr>
              <w:t>received</w:t>
            </w:r>
            <w:r>
              <w:rPr>
                <w:spacing w:val="1"/>
                <w:sz w:val="24"/>
              </w:rPr>
              <w:t> </w:t>
            </w:r>
            <w:r>
              <w:rPr>
                <w:sz w:val="24"/>
              </w:rPr>
              <w:t>mild</w:t>
            </w:r>
            <w:r>
              <w:rPr>
                <w:spacing w:val="-2"/>
                <w:sz w:val="24"/>
              </w:rPr>
              <w:t> </w:t>
            </w:r>
            <w:r>
              <w:rPr>
                <w:spacing w:val="-4"/>
                <w:sz w:val="24"/>
              </w:rPr>
              <w:t>steel</w:t>
            </w:r>
          </w:p>
        </w:tc>
        <w:tc>
          <w:tcPr>
            <w:tcW w:w="2199" w:type="dxa"/>
          </w:tcPr>
          <w:p>
            <w:pPr>
              <w:pStyle w:val="TableParagraph"/>
              <w:ind w:left="5"/>
              <w:rPr>
                <w:sz w:val="24"/>
              </w:rPr>
            </w:pPr>
            <w:r>
              <w:rPr>
                <w:spacing w:val="-2"/>
                <w:sz w:val="24"/>
              </w:rPr>
              <w:t>91322.0</w:t>
            </w:r>
          </w:p>
        </w:tc>
        <w:tc>
          <w:tcPr>
            <w:tcW w:w="2261" w:type="dxa"/>
          </w:tcPr>
          <w:p>
            <w:pPr>
              <w:pStyle w:val="TableParagraph"/>
              <w:ind w:left="16" w:right="5"/>
              <w:rPr>
                <w:sz w:val="24"/>
              </w:rPr>
            </w:pPr>
            <w:r>
              <w:rPr>
                <w:spacing w:val="-4"/>
                <w:sz w:val="24"/>
              </w:rPr>
              <w:t>3.654</w:t>
            </w:r>
          </w:p>
        </w:tc>
      </w:tr>
      <w:tr>
        <w:trPr>
          <w:trHeight w:val="551" w:hRule="atLeast"/>
        </w:trPr>
        <w:tc>
          <w:tcPr>
            <w:tcW w:w="710" w:type="dxa"/>
          </w:tcPr>
          <w:p>
            <w:pPr>
              <w:pStyle w:val="TableParagraph"/>
              <w:ind w:right="52"/>
              <w:jc w:val="right"/>
              <w:rPr>
                <w:sz w:val="24"/>
              </w:rPr>
            </w:pPr>
            <w:r>
              <w:rPr>
                <w:spacing w:val="-5"/>
                <w:sz w:val="24"/>
              </w:rPr>
              <w:t>2.</w:t>
            </w:r>
          </w:p>
        </w:tc>
        <w:tc>
          <w:tcPr>
            <w:tcW w:w="3251" w:type="dxa"/>
          </w:tcPr>
          <w:p>
            <w:pPr>
              <w:pStyle w:val="TableParagraph"/>
              <w:ind w:left="106"/>
              <w:jc w:val="left"/>
              <w:rPr>
                <w:sz w:val="24"/>
              </w:rPr>
            </w:pPr>
            <w:r>
              <w:rPr>
                <w:sz w:val="24"/>
              </w:rPr>
              <w:t>Carburized</w:t>
            </w:r>
            <w:r>
              <w:rPr>
                <w:spacing w:val="-5"/>
                <w:sz w:val="24"/>
              </w:rPr>
              <w:t> </w:t>
            </w:r>
            <w:r>
              <w:rPr>
                <w:sz w:val="24"/>
              </w:rPr>
              <w:t>mild</w:t>
            </w:r>
            <w:r>
              <w:rPr>
                <w:spacing w:val="-6"/>
                <w:sz w:val="24"/>
              </w:rPr>
              <w:t> </w:t>
            </w:r>
            <w:r>
              <w:rPr>
                <w:spacing w:val="-4"/>
                <w:sz w:val="24"/>
              </w:rPr>
              <w:t>steel</w:t>
            </w:r>
          </w:p>
        </w:tc>
        <w:tc>
          <w:tcPr>
            <w:tcW w:w="2199" w:type="dxa"/>
          </w:tcPr>
          <w:p>
            <w:pPr>
              <w:pStyle w:val="TableParagraph"/>
              <w:ind w:left="5"/>
              <w:rPr>
                <w:sz w:val="24"/>
              </w:rPr>
            </w:pPr>
            <w:r>
              <w:rPr>
                <w:spacing w:val="-2"/>
                <w:sz w:val="24"/>
              </w:rPr>
              <w:t>51192.9</w:t>
            </w:r>
          </w:p>
        </w:tc>
        <w:tc>
          <w:tcPr>
            <w:tcW w:w="2261" w:type="dxa"/>
          </w:tcPr>
          <w:p>
            <w:pPr>
              <w:pStyle w:val="TableParagraph"/>
              <w:ind w:left="16" w:right="5"/>
              <w:rPr>
                <w:sz w:val="24"/>
              </w:rPr>
            </w:pPr>
            <w:r>
              <w:rPr>
                <w:spacing w:val="-4"/>
                <w:sz w:val="24"/>
              </w:rPr>
              <w:t>2.609</w:t>
            </w:r>
          </w:p>
        </w:tc>
      </w:tr>
      <w:tr>
        <w:trPr>
          <w:trHeight w:val="1103" w:hRule="atLeast"/>
        </w:trPr>
        <w:tc>
          <w:tcPr>
            <w:tcW w:w="710" w:type="dxa"/>
          </w:tcPr>
          <w:p>
            <w:pPr>
              <w:pStyle w:val="TableParagraph"/>
              <w:ind w:right="52"/>
              <w:jc w:val="right"/>
              <w:rPr>
                <w:sz w:val="24"/>
              </w:rPr>
            </w:pPr>
            <w:r>
              <w:rPr>
                <w:spacing w:val="-5"/>
                <w:sz w:val="24"/>
              </w:rPr>
              <w:t>3.</w:t>
            </w:r>
          </w:p>
        </w:tc>
        <w:tc>
          <w:tcPr>
            <w:tcW w:w="3251" w:type="dxa"/>
          </w:tcPr>
          <w:p>
            <w:pPr>
              <w:pStyle w:val="TableParagraph"/>
              <w:tabs>
                <w:tab w:pos="1631" w:val="left" w:leader="none"/>
                <w:tab w:pos="3015" w:val="left" w:leader="none"/>
              </w:tabs>
              <w:ind w:left="106"/>
              <w:jc w:val="left"/>
              <w:rPr>
                <w:sz w:val="24"/>
              </w:rPr>
            </w:pPr>
            <w:r>
              <w:rPr>
                <w:spacing w:val="-2"/>
                <w:sz w:val="24"/>
              </w:rPr>
              <w:t>Carburized</w:t>
            </w:r>
            <w:r>
              <w:rPr>
                <w:sz w:val="24"/>
              </w:rPr>
              <w:tab/>
            </w:r>
            <w:r>
              <w:rPr>
                <w:spacing w:val="-2"/>
                <w:sz w:val="24"/>
              </w:rPr>
              <w:t>quenched</w:t>
            </w:r>
            <w:r>
              <w:rPr>
                <w:sz w:val="24"/>
              </w:rPr>
              <w:tab/>
            </w:r>
            <w:r>
              <w:rPr>
                <w:spacing w:val="-10"/>
                <w:sz w:val="24"/>
              </w:rPr>
              <w:t>–</w:t>
            </w:r>
          </w:p>
          <w:p>
            <w:pPr>
              <w:pStyle w:val="TableParagraph"/>
              <w:spacing w:line="240" w:lineRule="auto"/>
              <w:jc w:val="left"/>
              <w:rPr>
                <w:b/>
                <w:sz w:val="24"/>
              </w:rPr>
            </w:pPr>
          </w:p>
          <w:p>
            <w:pPr>
              <w:pStyle w:val="TableParagraph"/>
              <w:spacing w:line="240" w:lineRule="auto"/>
              <w:ind w:left="106"/>
              <w:jc w:val="left"/>
              <w:rPr>
                <w:sz w:val="24"/>
              </w:rPr>
            </w:pPr>
            <w:r>
              <w:rPr>
                <w:sz w:val="24"/>
              </w:rPr>
              <w:t>tempered</w:t>
            </w:r>
            <w:r>
              <w:rPr>
                <w:spacing w:val="-5"/>
                <w:sz w:val="24"/>
              </w:rPr>
              <w:t> </w:t>
            </w:r>
            <w:r>
              <w:rPr>
                <w:sz w:val="24"/>
              </w:rPr>
              <w:t>mild</w:t>
            </w:r>
            <w:r>
              <w:rPr>
                <w:spacing w:val="-5"/>
                <w:sz w:val="24"/>
              </w:rPr>
              <w:t> </w:t>
            </w:r>
            <w:r>
              <w:rPr>
                <w:spacing w:val="-4"/>
                <w:sz w:val="24"/>
              </w:rPr>
              <w:t>steel</w:t>
            </w:r>
          </w:p>
        </w:tc>
        <w:tc>
          <w:tcPr>
            <w:tcW w:w="2199" w:type="dxa"/>
          </w:tcPr>
          <w:p>
            <w:pPr>
              <w:pStyle w:val="TableParagraph"/>
              <w:ind w:left="5"/>
              <w:rPr>
                <w:sz w:val="24"/>
              </w:rPr>
            </w:pPr>
            <w:r>
              <w:rPr>
                <w:spacing w:val="-2"/>
                <w:sz w:val="24"/>
              </w:rPr>
              <w:t>50568.6</w:t>
            </w:r>
          </w:p>
        </w:tc>
        <w:tc>
          <w:tcPr>
            <w:tcW w:w="2261" w:type="dxa"/>
          </w:tcPr>
          <w:p>
            <w:pPr>
              <w:pStyle w:val="TableParagraph"/>
              <w:ind w:left="16" w:right="5"/>
              <w:rPr>
                <w:sz w:val="24"/>
              </w:rPr>
            </w:pPr>
            <w:r>
              <w:rPr>
                <w:spacing w:val="-4"/>
                <w:sz w:val="24"/>
              </w:rPr>
              <w:t>2.023</w:t>
            </w:r>
          </w:p>
        </w:tc>
      </w:tr>
    </w:tbl>
    <w:p>
      <w:pPr>
        <w:spacing w:after="0"/>
        <w:rPr>
          <w:sz w:val="24"/>
        </w:rPr>
        <w:sectPr>
          <w:pgSz w:w="11910" w:h="16840"/>
          <w:pgMar w:header="0" w:footer="854" w:top="1360" w:bottom="1040" w:left="320" w:right="220"/>
        </w:sectPr>
      </w:pPr>
    </w:p>
    <w:p>
      <w:pPr>
        <w:pStyle w:val="Heading1"/>
        <w:spacing w:line="655" w:lineRule="auto"/>
        <w:ind w:left="3147" w:right="3091" w:firstLine="1584"/>
      </w:pPr>
      <w:bookmarkStart w:name="_TOC_250002" w:id="25"/>
      <w:r>
        <w:rPr/>
        <w:t>CHAPTER FIVE CONCLUSIONS</w:t>
      </w:r>
      <w:r>
        <w:rPr>
          <w:spacing w:val="-15"/>
        </w:rPr>
        <w:t> </w:t>
      </w:r>
      <w:r>
        <w:rPr/>
        <w:t>AND</w:t>
      </w:r>
      <w:r>
        <w:rPr>
          <w:spacing w:val="-15"/>
        </w:rPr>
        <w:t> </w:t>
      </w:r>
      <w:bookmarkEnd w:id="25"/>
      <w:r>
        <w:rPr/>
        <w:t>RECOMMENDATIONS</w:t>
      </w:r>
    </w:p>
    <w:p>
      <w:pPr>
        <w:pStyle w:val="Heading1"/>
        <w:numPr>
          <w:ilvl w:val="1"/>
          <w:numId w:val="16"/>
        </w:numPr>
        <w:tabs>
          <w:tab w:pos="1840" w:val="left" w:leader="none"/>
        </w:tabs>
        <w:spacing w:line="272" w:lineRule="exact" w:before="0" w:after="0"/>
        <w:ind w:left="1840" w:right="0" w:hanging="720"/>
        <w:jc w:val="left"/>
      </w:pPr>
      <w:bookmarkStart w:name="_TOC_250001" w:id="26"/>
      <w:bookmarkEnd w:id="26"/>
      <w:r>
        <w:rPr>
          <w:spacing w:val="-2"/>
        </w:rPr>
        <w:t>CONCLUSIONS</w:t>
      </w:r>
    </w:p>
    <w:p>
      <w:pPr>
        <w:pStyle w:val="BodyText"/>
        <w:spacing w:line="480" w:lineRule="auto" w:before="271"/>
        <w:ind w:left="1841" w:right="1216"/>
        <w:jc w:val="both"/>
      </w:pPr>
      <w:r>
        <w:rPr/>
        <w:t>The study onsuitability of using pulverized coconut shell charcoal and periwinkle</w:t>
      </w:r>
      <w:r>
        <w:rPr>
          <w:spacing w:val="40"/>
        </w:rPr>
        <w:t> </w:t>
      </w:r>
      <w:r>
        <w:rPr/>
        <w:t>shell</w:t>
      </w:r>
      <w:r>
        <w:rPr>
          <w:spacing w:val="-3"/>
        </w:rPr>
        <w:t> </w:t>
      </w:r>
      <w:r>
        <w:rPr/>
        <w:t>for carburizing</w:t>
      </w:r>
      <w:r>
        <w:rPr>
          <w:spacing w:val="-3"/>
        </w:rPr>
        <w:t> </w:t>
      </w:r>
      <w:r>
        <w:rPr/>
        <w:t>0.08%</w:t>
      </w:r>
      <w:r>
        <w:rPr>
          <w:spacing w:val="-2"/>
        </w:rPr>
        <w:t> </w:t>
      </w:r>
      <w:r>
        <w:rPr/>
        <w:t>C mild steelwas</w:t>
      </w:r>
      <w:r>
        <w:rPr>
          <w:spacing w:val="-1"/>
        </w:rPr>
        <w:t> </w:t>
      </w:r>
      <w:r>
        <w:rPr/>
        <w:t>carried</w:t>
      </w:r>
      <w:r>
        <w:rPr>
          <w:spacing w:val="-3"/>
        </w:rPr>
        <w:t> </w:t>
      </w:r>
      <w:r>
        <w:rPr/>
        <w:t>out and</w:t>
      </w:r>
      <w:r>
        <w:rPr>
          <w:spacing w:val="-2"/>
        </w:rPr>
        <w:t> </w:t>
      </w:r>
      <w:r>
        <w:rPr/>
        <w:t>the following conclusions were drawn:</w:t>
      </w:r>
    </w:p>
    <w:p>
      <w:pPr>
        <w:pStyle w:val="ListParagraph"/>
        <w:numPr>
          <w:ilvl w:val="2"/>
          <w:numId w:val="16"/>
        </w:numPr>
        <w:tabs>
          <w:tab w:pos="2253" w:val="left" w:leader="none"/>
        </w:tabs>
        <w:spacing w:line="480" w:lineRule="auto" w:before="1" w:after="0"/>
        <w:ind w:left="2253" w:right="1217" w:hanging="413"/>
        <w:jc w:val="both"/>
        <w:rPr>
          <w:sz w:val="24"/>
        </w:rPr>
      </w:pPr>
      <w:r>
        <w:rPr>
          <w:sz w:val="24"/>
        </w:rPr>
        <w:t>Case depth and hardness values can be increased by increasing carburization temperature and time.</w:t>
      </w:r>
    </w:p>
    <w:p>
      <w:pPr>
        <w:pStyle w:val="ListParagraph"/>
        <w:numPr>
          <w:ilvl w:val="2"/>
          <w:numId w:val="16"/>
        </w:numPr>
        <w:tabs>
          <w:tab w:pos="2253" w:val="left" w:leader="none"/>
        </w:tabs>
        <w:spacing w:line="480" w:lineRule="auto" w:before="1" w:after="0"/>
        <w:ind w:left="2253" w:right="1215" w:hanging="413"/>
        <w:jc w:val="both"/>
        <w:rPr>
          <w:sz w:val="24"/>
        </w:rPr>
      </w:pPr>
      <w:r>
        <w:rPr>
          <w:sz w:val="24"/>
        </w:rPr>
        <w:t>Samples with greater case depth and surface hardness showed better wear</w:t>
      </w:r>
      <w:r>
        <w:rPr>
          <w:spacing w:val="40"/>
          <w:sz w:val="24"/>
        </w:rPr>
        <w:t> </w:t>
      </w:r>
      <w:r>
        <w:rPr>
          <w:sz w:val="24"/>
        </w:rPr>
        <w:t>resistant than that with low case depth and low surface hardness.</w:t>
      </w:r>
    </w:p>
    <w:p>
      <w:pPr>
        <w:pStyle w:val="ListParagraph"/>
        <w:numPr>
          <w:ilvl w:val="2"/>
          <w:numId w:val="16"/>
        </w:numPr>
        <w:tabs>
          <w:tab w:pos="2253" w:val="left" w:leader="none"/>
        </w:tabs>
        <w:spacing w:line="480" w:lineRule="auto" w:before="0" w:after="0"/>
        <w:ind w:left="2253" w:right="1214" w:hanging="413"/>
        <w:jc w:val="both"/>
        <w:rPr>
          <w:sz w:val="24"/>
        </w:rPr>
      </w:pPr>
      <w:r>
        <w:rPr>
          <w:sz w:val="24"/>
        </w:rPr>
        <w:t>Optimum values of hardness were obtained at carburizing temperature of 950</w:t>
      </w:r>
      <w:r>
        <w:rPr>
          <w:sz w:val="24"/>
          <w:vertAlign w:val="superscript"/>
        </w:rPr>
        <w:t>o</w:t>
      </w:r>
      <w:r>
        <w:rPr>
          <w:sz w:val="24"/>
          <w:vertAlign w:val="baseline"/>
        </w:rPr>
        <w:t>C, carburizing time of 3 hours, carbon potential ratio of 75wt% pulverized coconut shell charcoal to 25wt% pulverized periwinkle shell, quenched and tempering temperature of 200</w:t>
      </w:r>
      <w:r>
        <w:rPr>
          <w:sz w:val="24"/>
          <w:vertAlign w:val="superscript"/>
        </w:rPr>
        <w:t>o</w:t>
      </w:r>
      <w:r>
        <w:rPr>
          <w:sz w:val="24"/>
          <w:vertAlign w:val="baseline"/>
        </w:rPr>
        <w:t>C and had the highest average effective case depth of 2.50</w:t>
      </w:r>
      <w:r>
        <w:rPr>
          <w:spacing w:val="40"/>
          <w:sz w:val="24"/>
          <w:vertAlign w:val="baseline"/>
        </w:rPr>
        <w:t> </w:t>
      </w:r>
      <w:r>
        <w:rPr>
          <w:sz w:val="24"/>
          <w:vertAlign w:val="baseline"/>
        </w:rPr>
        <w:t>mm and hardness values of 630Hv.</w:t>
      </w:r>
    </w:p>
    <w:p>
      <w:pPr>
        <w:pStyle w:val="ListParagraph"/>
        <w:numPr>
          <w:ilvl w:val="2"/>
          <w:numId w:val="16"/>
        </w:numPr>
        <w:tabs>
          <w:tab w:pos="2253" w:val="left" w:leader="none"/>
        </w:tabs>
        <w:spacing w:line="482" w:lineRule="auto" w:before="1" w:after="0"/>
        <w:ind w:left="2253" w:right="1219" w:hanging="413"/>
        <w:jc w:val="both"/>
        <w:rPr>
          <w:sz w:val="24"/>
        </w:rPr>
      </w:pPr>
      <w:r>
        <w:rPr>
          <w:sz w:val="24"/>
        </w:rPr>
        <w:t>Impact test for the carburized quenched – tempered mild steel samples using carburizing compound ratio 75wt% pulverized coconut shell charcoal to 25wt% pulverized periwinkle shell at 950</w:t>
      </w:r>
      <w:r>
        <w:rPr>
          <w:sz w:val="24"/>
          <w:vertAlign w:val="superscript"/>
        </w:rPr>
        <w:t>o</w:t>
      </w:r>
      <w:r>
        <w:rPr>
          <w:sz w:val="24"/>
          <w:vertAlign w:val="baseline"/>
        </w:rPr>
        <w:t>C gave impact strength of 74 Joules.</w:t>
      </w:r>
    </w:p>
    <w:p>
      <w:pPr>
        <w:pStyle w:val="ListParagraph"/>
        <w:numPr>
          <w:ilvl w:val="2"/>
          <w:numId w:val="16"/>
        </w:numPr>
        <w:tabs>
          <w:tab w:pos="2253" w:val="left" w:leader="none"/>
        </w:tabs>
        <w:spacing w:line="480" w:lineRule="auto" w:before="50" w:after="0"/>
        <w:ind w:left="2253" w:right="1220" w:hanging="413"/>
        <w:jc w:val="both"/>
        <w:rPr>
          <w:sz w:val="24"/>
        </w:rPr>
      </w:pPr>
      <w:r>
        <w:rPr>
          <w:sz w:val="24"/>
        </w:rPr>
        <w:t>The wear rate of the carburized quenched – tempered mild steel samples carburized using carburizing compound with ratio 75wt% pulverized coconut shell</w:t>
      </w:r>
      <w:r>
        <w:rPr>
          <w:spacing w:val="33"/>
          <w:sz w:val="24"/>
        </w:rPr>
        <w:t> </w:t>
      </w:r>
      <w:r>
        <w:rPr>
          <w:sz w:val="24"/>
        </w:rPr>
        <w:t>charcoal</w:t>
      </w:r>
      <w:r>
        <w:rPr>
          <w:spacing w:val="23"/>
          <w:sz w:val="24"/>
        </w:rPr>
        <w:t> </w:t>
      </w:r>
      <w:r>
        <w:rPr>
          <w:sz w:val="24"/>
        </w:rPr>
        <w:t>to</w:t>
      </w:r>
      <w:r>
        <w:rPr>
          <w:spacing w:val="32"/>
          <w:sz w:val="24"/>
        </w:rPr>
        <w:t> </w:t>
      </w:r>
      <w:r>
        <w:rPr>
          <w:sz w:val="24"/>
        </w:rPr>
        <w:t>25wt%</w:t>
      </w:r>
      <w:r>
        <w:rPr>
          <w:spacing w:val="34"/>
          <w:sz w:val="24"/>
        </w:rPr>
        <w:t> </w:t>
      </w:r>
      <w:r>
        <w:rPr>
          <w:sz w:val="24"/>
        </w:rPr>
        <w:t>pulverized</w:t>
      </w:r>
      <w:r>
        <w:rPr>
          <w:spacing w:val="32"/>
          <w:sz w:val="24"/>
        </w:rPr>
        <w:t> </w:t>
      </w:r>
      <w:r>
        <w:rPr>
          <w:sz w:val="24"/>
        </w:rPr>
        <w:t>periwinkle</w:t>
      </w:r>
      <w:r>
        <w:rPr>
          <w:spacing w:val="31"/>
          <w:sz w:val="24"/>
        </w:rPr>
        <w:t> </w:t>
      </w:r>
      <w:r>
        <w:rPr>
          <w:sz w:val="24"/>
        </w:rPr>
        <w:t>shell</w:t>
      </w:r>
      <w:r>
        <w:rPr>
          <w:spacing w:val="28"/>
          <w:sz w:val="24"/>
        </w:rPr>
        <w:t> </w:t>
      </w:r>
      <w:r>
        <w:rPr>
          <w:sz w:val="24"/>
        </w:rPr>
        <w:t>at</w:t>
      </w:r>
      <w:r>
        <w:rPr>
          <w:spacing w:val="37"/>
          <w:sz w:val="24"/>
        </w:rPr>
        <w:t> </w:t>
      </w:r>
      <w:r>
        <w:rPr>
          <w:sz w:val="24"/>
        </w:rPr>
        <w:t>950</w:t>
      </w:r>
      <w:r>
        <w:rPr>
          <w:sz w:val="24"/>
          <w:vertAlign w:val="superscript"/>
        </w:rPr>
        <w:t>o</w:t>
      </w:r>
      <w:r>
        <w:rPr>
          <w:sz w:val="24"/>
          <w:vertAlign w:val="baseline"/>
        </w:rPr>
        <w:t>C</w:t>
      </w:r>
      <w:r>
        <w:rPr>
          <w:spacing w:val="31"/>
          <w:sz w:val="24"/>
          <w:vertAlign w:val="baseline"/>
        </w:rPr>
        <w:t> </w:t>
      </w:r>
      <w:r>
        <w:rPr>
          <w:sz w:val="24"/>
          <w:vertAlign w:val="baseline"/>
        </w:rPr>
        <w:t>was</w:t>
      </w:r>
      <w:r>
        <w:rPr>
          <w:spacing w:val="35"/>
          <w:sz w:val="24"/>
          <w:vertAlign w:val="baseline"/>
        </w:rPr>
        <w:t> </w:t>
      </w:r>
      <w:r>
        <w:rPr>
          <w:sz w:val="24"/>
          <w:vertAlign w:val="baseline"/>
        </w:rPr>
        <w:t>found</w:t>
      </w:r>
      <w:r>
        <w:rPr>
          <w:spacing w:val="32"/>
          <w:sz w:val="24"/>
          <w:vertAlign w:val="baseline"/>
        </w:rPr>
        <w:t> </w:t>
      </w:r>
      <w:r>
        <w:rPr>
          <w:sz w:val="24"/>
          <w:vertAlign w:val="baseline"/>
        </w:rPr>
        <w:t>to</w:t>
      </w:r>
      <w:r>
        <w:rPr>
          <w:spacing w:val="37"/>
          <w:sz w:val="24"/>
          <w:vertAlign w:val="baseline"/>
        </w:rPr>
        <w:t> </w:t>
      </w:r>
      <w:r>
        <w:rPr>
          <w:sz w:val="24"/>
          <w:vertAlign w:val="baseline"/>
        </w:rPr>
        <w:t>be</w:t>
      </w:r>
    </w:p>
    <w:p>
      <w:pPr>
        <w:pStyle w:val="BodyText"/>
        <w:spacing w:before="5"/>
        <w:ind w:left="2253"/>
        <w:jc w:val="both"/>
      </w:pPr>
      <w:r>
        <w:rPr/>
        <w:t>2.023</w:t>
      </w:r>
      <w:r>
        <w:rPr>
          <w:spacing w:val="-3"/>
        </w:rPr>
        <w:t> </w:t>
      </w:r>
      <w:r>
        <w:rPr/>
        <w:t>×10</w:t>
      </w:r>
      <w:r>
        <w:rPr>
          <w:vertAlign w:val="superscript"/>
        </w:rPr>
        <w:t>-</w:t>
      </w:r>
      <w:r>
        <w:rPr>
          <w:spacing w:val="-2"/>
          <w:vertAlign w:val="superscript"/>
        </w:rPr>
        <w:t>2</w:t>
      </w:r>
      <w:r>
        <w:rPr>
          <w:spacing w:val="-2"/>
          <w:vertAlign w:val="baseline"/>
        </w:rPr>
        <w:t>mm</w:t>
      </w:r>
      <w:r>
        <w:rPr>
          <w:spacing w:val="-2"/>
          <w:vertAlign w:val="superscript"/>
        </w:rPr>
        <w:t>3</w:t>
      </w:r>
      <w:r>
        <w:rPr>
          <w:spacing w:val="-2"/>
          <w:vertAlign w:val="baseline"/>
        </w:rPr>
        <w:t>/N/m.</w:t>
      </w:r>
    </w:p>
    <w:p>
      <w:pPr>
        <w:spacing w:after="0"/>
        <w:jc w:val="both"/>
        <w:sectPr>
          <w:pgSz w:w="11910" w:h="16840"/>
          <w:pgMar w:header="0" w:footer="854" w:top="1360" w:bottom="1040" w:left="320" w:right="220"/>
        </w:sectPr>
      </w:pPr>
    </w:p>
    <w:p>
      <w:pPr>
        <w:pStyle w:val="Heading1"/>
        <w:numPr>
          <w:ilvl w:val="1"/>
          <w:numId w:val="16"/>
        </w:numPr>
        <w:tabs>
          <w:tab w:pos="1840" w:val="left" w:leader="none"/>
        </w:tabs>
        <w:spacing w:line="240" w:lineRule="auto" w:before="63" w:after="0"/>
        <w:ind w:left="1840" w:right="0" w:hanging="720"/>
        <w:jc w:val="left"/>
      </w:pPr>
      <w:bookmarkStart w:name="_TOC_250000" w:id="27"/>
      <w:bookmarkEnd w:id="27"/>
      <w:r>
        <w:rPr>
          <w:spacing w:val="-2"/>
        </w:rPr>
        <w:t>RECOMMENDATIONS</w:t>
      </w:r>
    </w:p>
    <w:p>
      <w:pPr>
        <w:pStyle w:val="BodyText"/>
        <w:spacing w:line="480" w:lineRule="auto" w:before="271"/>
        <w:ind w:left="1841" w:right="1220"/>
        <w:jc w:val="both"/>
      </w:pPr>
      <w:r>
        <w:rPr/>
        <w:t>After carrying out the suitability of using pulverized coconut shell charcoal and periwinkle shell for carburizing 0.08% c mild steel</w:t>
      </w:r>
      <w:r>
        <w:rPr>
          <w:b/>
        </w:rPr>
        <w:t>. </w:t>
      </w:r>
      <w:r>
        <w:rPr/>
        <w:t>The following recommendations are made as a result of the findings and implications of this study:</w:t>
      </w:r>
    </w:p>
    <w:p>
      <w:pPr>
        <w:pStyle w:val="ListParagraph"/>
        <w:numPr>
          <w:ilvl w:val="2"/>
          <w:numId w:val="16"/>
        </w:numPr>
        <w:tabs>
          <w:tab w:pos="2253" w:val="left" w:leader="none"/>
        </w:tabs>
        <w:spacing w:line="480" w:lineRule="auto" w:before="1" w:after="0"/>
        <w:ind w:left="2253" w:right="1213" w:hanging="413"/>
        <w:jc w:val="both"/>
        <w:rPr>
          <w:sz w:val="24"/>
        </w:rPr>
      </w:pPr>
      <w:r>
        <w:rPr>
          <w:sz w:val="24"/>
        </w:rPr>
        <w:t>Pulverized coconut shell charcoal and pulverized periwinkle shell powder can be effectively</w:t>
      </w:r>
      <w:r>
        <w:rPr>
          <w:spacing w:val="-6"/>
          <w:sz w:val="24"/>
        </w:rPr>
        <w:t> </w:t>
      </w:r>
      <w:r>
        <w:rPr>
          <w:sz w:val="24"/>
        </w:rPr>
        <w:t>used</w:t>
      </w:r>
      <w:r>
        <w:rPr>
          <w:spacing w:val="-1"/>
          <w:sz w:val="24"/>
        </w:rPr>
        <w:t> </w:t>
      </w:r>
      <w:r>
        <w:rPr>
          <w:sz w:val="24"/>
        </w:rPr>
        <w:t>as</w:t>
      </w:r>
      <w:r>
        <w:rPr>
          <w:spacing w:val="-3"/>
          <w:sz w:val="24"/>
        </w:rPr>
        <w:t> </w:t>
      </w:r>
      <w:r>
        <w:rPr>
          <w:sz w:val="24"/>
        </w:rPr>
        <w:t>carburizing materials in</w:t>
      </w:r>
      <w:r>
        <w:rPr>
          <w:spacing w:val="-1"/>
          <w:sz w:val="24"/>
        </w:rPr>
        <w:t> </w:t>
      </w:r>
      <w:r>
        <w:rPr>
          <w:sz w:val="24"/>
        </w:rPr>
        <w:t>the</w:t>
      </w:r>
      <w:r>
        <w:rPr>
          <w:spacing w:val="-2"/>
          <w:sz w:val="24"/>
        </w:rPr>
        <w:t> </w:t>
      </w:r>
      <w:r>
        <w:rPr>
          <w:sz w:val="24"/>
        </w:rPr>
        <w:t>ratio</w:t>
      </w:r>
      <w:r>
        <w:rPr>
          <w:spacing w:val="-1"/>
          <w:sz w:val="24"/>
        </w:rPr>
        <w:t> </w:t>
      </w:r>
      <w:r>
        <w:rPr>
          <w:sz w:val="24"/>
        </w:rPr>
        <w:t>of</w:t>
      </w:r>
      <w:r>
        <w:rPr>
          <w:spacing w:val="-2"/>
          <w:sz w:val="24"/>
        </w:rPr>
        <w:t> </w:t>
      </w:r>
      <w:r>
        <w:rPr>
          <w:sz w:val="24"/>
        </w:rPr>
        <w:t>75wt% pulverized</w:t>
      </w:r>
      <w:r>
        <w:rPr>
          <w:spacing w:val="-1"/>
          <w:sz w:val="24"/>
        </w:rPr>
        <w:t> </w:t>
      </w:r>
      <w:r>
        <w:rPr>
          <w:sz w:val="24"/>
        </w:rPr>
        <w:t>coconut shell charcoal to 25wt% pulverized periwinkle shell at 950</w:t>
      </w:r>
      <w:r>
        <w:rPr>
          <w:sz w:val="24"/>
          <w:vertAlign w:val="superscript"/>
        </w:rPr>
        <w:t>o</w:t>
      </w:r>
      <w:r>
        <w:rPr>
          <w:sz w:val="24"/>
          <w:vertAlign w:val="baseline"/>
        </w:rPr>
        <w:t>C for 3 hours carburizing conditions.</w:t>
      </w:r>
    </w:p>
    <w:p>
      <w:pPr>
        <w:pStyle w:val="ListParagraph"/>
        <w:numPr>
          <w:ilvl w:val="2"/>
          <w:numId w:val="16"/>
        </w:numPr>
        <w:tabs>
          <w:tab w:pos="2253" w:val="left" w:leader="none"/>
        </w:tabs>
        <w:spacing w:line="480" w:lineRule="auto" w:before="1" w:after="0"/>
        <w:ind w:left="2253" w:right="1211" w:hanging="413"/>
        <w:jc w:val="both"/>
        <w:rPr>
          <w:sz w:val="24"/>
        </w:rPr>
      </w:pPr>
      <w:r>
        <w:rPr>
          <w:sz w:val="24"/>
        </w:rPr>
        <w:t>Workshops</w:t>
      </w:r>
      <w:r>
        <w:rPr>
          <w:spacing w:val="-1"/>
          <w:sz w:val="24"/>
        </w:rPr>
        <w:t> </w:t>
      </w:r>
      <w:r>
        <w:rPr>
          <w:sz w:val="24"/>
        </w:rPr>
        <w:t>on</w:t>
      </w:r>
      <w:r>
        <w:rPr>
          <w:spacing w:val="-4"/>
          <w:sz w:val="24"/>
        </w:rPr>
        <w:t> </w:t>
      </w:r>
      <w:r>
        <w:rPr>
          <w:sz w:val="24"/>
        </w:rPr>
        <w:t>process</w:t>
      </w:r>
      <w:r>
        <w:rPr>
          <w:spacing w:val="-1"/>
          <w:sz w:val="24"/>
        </w:rPr>
        <w:t> </w:t>
      </w:r>
      <w:r>
        <w:rPr>
          <w:sz w:val="24"/>
        </w:rPr>
        <w:t>of</w:t>
      </w:r>
      <w:r>
        <w:rPr>
          <w:spacing w:val="-7"/>
          <w:sz w:val="24"/>
        </w:rPr>
        <w:t> </w:t>
      </w:r>
      <w:r>
        <w:rPr>
          <w:sz w:val="24"/>
        </w:rPr>
        <w:t>pack carburizing with pulverized coconut shell</w:t>
      </w:r>
      <w:r>
        <w:rPr>
          <w:spacing w:val="-1"/>
          <w:sz w:val="24"/>
        </w:rPr>
        <w:t> </w:t>
      </w:r>
      <w:r>
        <w:rPr>
          <w:sz w:val="24"/>
        </w:rPr>
        <w:t>charcoal and pulverized periwinkle shell should be organized for machinists, fabricators, blacksmiths and manufacturers engaged in the production and re-conditioning of steel</w:t>
      </w:r>
      <w:r>
        <w:rPr>
          <w:spacing w:val="-1"/>
          <w:sz w:val="24"/>
        </w:rPr>
        <w:t> </w:t>
      </w:r>
      <w:r>
        <w:rPr>
          <w:sz w:val="24"/>
        </w:rPr>
        <w:t>parts like shafts, cams, gears, pinions, sprockets, hand tools and agricultural </w:t>
      </w:r>
      <w:r>
        <w:rPr>
          <w:spacing w:val="-2"/>
          <w:sz w:val="24"/>
        </w:rPr>
        <w:t>implements.</w:t>
      </w:r>
    </w:p>
    <w:p>
      <w:pPr>
        <w:pStyle w:val="ListParagraph"/>
        <w:numPr>
          <w:ilvl w:val="2"/>
          <w:numId w:val="16"/>
        </w:numPr>
        <w:tabs>
          <w:tab w:pos="2253" w:val="left" w:leader="none"/>
        </w:tabs>
        <w:spacing w:line="480" w:lineRule="auto" w:before="1" w:after="0"/>
        <w:ind w:left="2253" w:right="1216" w:hanging="413"/>
        <w:jc w:val="both"/>
        <w:rPr>
          <w:sz w:val="24"/>
        </w:rPr>
      </w:pPr>
      <w:r>
        <w:rPr>
          <w:sz w:val="24"/>
        </w:rPr>
        <w:t>The</w:t>
      </w:r>
      <w:r>
        <w:rPr>
          <w:spacing w:val="-2"/>
          <w:sz w:val="24"/>
        </w:rPr>
        <w:t> </w:t>
      </w:r>
      <w:r>
        <w:rPr>
          <w:sz w:val="24"/>
        </w:rPr>
        <w:t>similar studies can</w:t>
      </w:r>
      <w:r>
        <w:rPr>
          <w:spacing w:val="-1"/>
          <w:sz w:val="24"/>
        </w:rPr>
        <w:t> </w:t>
      </w:r>
      <w:r>
        <w:rPr>
          <w:sz w:val="24"/>
        </w:rPr>
        <w:t>be</w:t>
      </w:r>
      <w:r>
        <w:rPr>
          <w:spacing w:val="-2"/>
          <w:sz w:val="24"/>
        </w:rPr>
        <w:t> </w:t>
      </w:r>
      <w:r>
        <w:rPr>
          <w:sz w:val="24"/>
        </w:rPr>
        <w:t>performed by</w:t>
      </w:r>
      <w:r>
        <w:rPr>
          <w:spacing w:val="-1"/>
          <w:sz w:val="24"/>
        </w:rPr>
        <w:t> </w:t>
      </w:r>
      <w:r>
        <w:rPr>
          <w:sz w:val="24"/>
        </w:rPr>
        <w:t>increasing the</w:t>
      </w:r>
      <w:r>
        <w:rPr>
          <w:spacing w:val="-2"/>
          <w:sz w:val="24"/>
        </w:rPr>
        <w:t> </w:t>
      </w:r>
      <w:r>
        <w:rPr>
          <w:sz w:val="24"/>
        </w:rPr>
        <w:t>carburization</w:t>
      </w:r>
      <w:r>
        <w:rPr>
          <w:spacing w:val="-1"/>
          <w:sz w:val="24"/>
        </w:rPr>
        <w:t> </w:t>
      </w:r>
      <w:r>
        <w:rPr>
          <w:sz w:val="24"/>
        </w:rPr>
        <w:t>temperature, the soak time and tempering temperature</w:t>
      </w:r>
    </w:p>
    <w:p>
      <w:pPr>
        <w:pStyle w:val="ListParagraph"/>
        <w:numPr>
          <w:ilvl w:val="2"/>
          <w:numId w:val="16"/>
        </w:numPr>
        <w:tabs>
          <w:tab w:pos="2253" w:val="left" w:leader="none"/>
        </w:tabs>
        <w:spacing w:line="480" w:lineRule="auto" w:before="1" w:after="0"/>
        <w:ind w:left="2253" w:right="1218" w:hanging="413"/>
        <w:jc w:val="both"/>
        <w:rPr>
          <w:sz w:val="24"/>
        </w:rPr>
      </w:pPr>
      <w:r>
        <w:rPr>
          <w:sz w:val="24"/>
        </w:rPr>
        <w:t>Chemical</w:t>
      </w:r>
      <w:r>
        <w:rPr>
          <w:spacing w:val="-1"/>
          <w:sz w:val="24"/>
        </w:rPr>
        <w:t> </w:t>
      </w:r>
      <w:r>
        <w:rPr>
          <w:sz w:val="24"/>
        </w:rPr>
        <w:t>method</w:t>
      </w:r>
      <w:r>
        <w:rPr>
          <w:spacing w:val="-1"/>
          <w:sz w:val="24"/>
        </w:rPr>
        <w:t> </w:t>
      </w:r>
      <w:r>
        <w:rPr>
          <w:sz w:val="24"/>
        </w:rPr>
        <w:t>and visual method</w:t>
      </w:r>
      <w:r>
        <w:rPr>
          <w:spacing w:val="-1"/>
          <w:sz w:val="24"/>
        </w:rPr>
        <w:t> </w:t>
      </w:r>
      <w:r>
        <w:rPr>
          <w:sz w:val="24"/>
        </w:rPr>
        <w:t>of</w:t>
      </w:r>
      <w:r>
        <w:rPr>
          <w:spacing w:val="-9"/>
          <w:sz w:val="24"/>
        </w:rPr>
        <w:t> </w:t>
      </w:r>
      <w:r>
        <w:rPr>
          <w:sz w:val="24"/>
        </w:rPr>
        <w:t>case</w:t>
      </w:r>
      <w:r>
        <w:rPr>
          <w:spacing w:val="-2"/>
          <w:sz w:val="24"/>
        </w:rPr>
        <w:t> </w:t>
      </w:r>
      <w:r>
        <w:rPr>
          <w:sz w:val="24"/>
        </w:rPr>
        <w:t>depth</w:t>
      </w:r>
      <w:r>
        <w:rPr>
          <w:spacing w:val="-1"/>
          <w:sz w:val="24"/>
        </w:rPr>
        <w:t> </w:t>
      </w:r>
      <w:r>
        <w:rPr>
          <w:sz w:val="24"/>
        </w:rPr>
        <w:t>determination</w:t>
      </w:r>
      <w:r>
        <w:rPr>
          <w:spacing w:val="-6"/>
          <w:sz w:val="24"/>
        </w:rPr>
        <w:t> </w:t>
      </w:r>
      <w:r>
        <w:rPr>
          <w:sz w:val="24"/>
        </w:rPr>
        <w:t>could be</w:t>
      </w:r>
      <w:r>
        <w:rPr>
          <w:spacing w:val="-2"/>
          <w:sz w:val="24"/>
        </w:rPr>
        <w:t> </w:t>
      </w:r>
      <w:r>
        <w:rPr>
          <w:sz w:val="24"/>
        </w:rPr>
        <w:t>used in analyzing the case depth.</w:t>
      </w:r>
    </w:p>
    <w:p>
      <w:pPr>
        <w:pStyle w:val="ListParagraph"/>
        <w:numPr>
          <w:ilvl w:val="2"/>
          <w:numId w:val="16"/>
        </w:numPr>
        <w:tabs>
          <w:tab w:pos="2253" w:val="left" w:leader="none"/>
        </w:tabs>
        <w:spacing w:line="480" w:lineRule="auto" w:before="0" w:after="0"/>
        <w:ind w:left="2253" w:right="1217" w:hanging="413"/>
        <w:jc w:val="both"/>
        <w:rPr>
          <w:sz w:val="24"/>
        </w:rPr>
      </w:pPr>
      <w:r>
        <w:rPr>
          <w:sz w:val="24"/>
        </w:rPr>
        <w:t>Impact energy, wear test, SEM and micrograph analysis should be conducted for all the carburized and tempered samples.</w:t>
      </w:r>
    </w:p>
    <w:p>
      <w:pPr>
        <w:spacing w:after="0" w:line="480" w:lineRule="auto"/>
        <w:jc w:val="both"/>
        <w:rPr>
          <w:sz w:val="24"/>
        </w:rPr>
        <w:sectPr>
          <w:pgSz w:w="11910" w:h="16840"/>
          <w:pgMar w:header="0" w:footer="854" w:top="1360" w:bottom="1040" w:left="320" w:right="220"/>
        </w:sectPr>
      </w:pPr>
    </w:p>
    <w:p>
      <w:pPr>
        <w:pStyle w:val="Heading1"/>
        <w:ind w:left="0" w:right="104" w:firstLine="0"/>
        <w:jc w:val="center"/>
      </w:pPr>
      <w:r>
        <w:rPr>
          <w:spacing w:val="-2"/>
        </w:rPr>
        <w:t>REFERENCES</w:t>
      </w:r>
    </w:p>
    <w:p>
      <w:pPr>
        <w:pStyle w:val="BodyText"/>
        <w:spacing w:before="271"/>
        <w:ind w:left="1548"/>
        <w:jc w:val="both"/>
      </w:pPr>
      <w:r>
        <w:rPr/>
        <w:t>Akinluwade,</w:t>
      </w:r>
      <w:r>
        <w:rPr>
          <w:spacing w:val="17"/>
        </w:rPr>
        <w:t> </w:t>
      </w:r>
      <w:r>
        <w:rPr/>
        <w:t>K.</w:t>
      </w:r>
      <w:r>
        <w:rPr>
          <w:spacing w:val="14"/>
        </w:rPr>
        <w:t> </w:t>
      </w:r>
      <w:r>
        <w:rPr/>
        <w:t>J.,</w:t>
      </w:r>
      <w:r>
        <w:rPr>
          <w:spacing w:val="18"/>
        </w:rPr>
        <w:t> </w:t>
      </w:r>
      <w:r>
        <w:rPr/>
        <w:t>Adetunji,</w:t>
      </w:r>
      <w:r>
        <w:rPr>
          <w:spacing w:val="19"/>
        </w:rPr>
        <w:t> </w:t>
      </w:r>
      <w:r>
        <w:rPr/>
        <w:t>A.</w:t>
      </w:r>
      <w:r>
        <w:rPr>
          <w:spacing w:val="14"/>
        </w:rPr>
        <w:t> </w:t>
      </w:r>
      <w:r>
        <w:rPr/>
        <w:t>R.,</w:t>
      </w:r>
      <w:r>
        <w:rPr>
          <w:spacing w:val="15"/>
        </w:rPr>
        <w:t> </w:t>
      </w:r>
      <w:r>
        <w:rPr/>
        <w:t>Adeoye,</w:t>
      </w:r>
      <w:r>
        <w:rPr>
          <w:spacing w:val="14"/>
        </w:rPr>
        <w:t> </w:t>
      </w:r>
      <w:r>
        <w:rPr/>
        <w:t>M.</w:t>
      </w:r>
      <w:r>
        <w:rPr>
          <w:spacing w:val="19"/>
        </w:rPr>
        <w:t> </w:t>
      </w:r>
      <w:r>
        <w:rPr/>
        <w:t>O.,</w:t>
      </w:r>
      <w:r>
        <w:rPr>
          <w:spacing w:val="15"/>
        </w:rPr>
        <w:t> </w:t>
      </w:r>
      <w:r>
        <w:rPr/>
        <w:t>Umoru,</w:t>
      </w:r>
      <w:r>
        <w:rPr>
          <w:spacing w:val="14"/>
        </w:rPr>
        <w:t> </w:t>
      </w:r>
      <w:r>
        <w:rPr/>
        <w:t>L.</w:t>
      </w:r>
      <w:r>
        <w:rPr>
          <w:spacing w:val="15"/>
        </w:rPr>
        <w:t> </w:t>
      </w:r>
      <w:r>
        <w:rPr/>
        <w:t>E.,</w:t>
      </w:r>
      <w:r>
        <w:rPr>
          <w:spacing w:val="58"/>
          <w:w w:val="150"/>
        </w:rPr>
        <w:t> </w:t>
      </w:r>
      <w:r>
        <w:rPr/>
        <w:t>Kalu,</w:t>
      </w:r>
      <w:r>
        <w:rPr>
          <w:spacing w:val="14"/>
        </w:rPr>
        <w:t> </w:t>
      </w:r>
      <w:r>
        <w:rPr/>
        <w:t>P.</w:t>
      </w:r>
      <w:r>
        <w:rPr>
          <w:spacing w:val="15"/>
        </w:rPr>
        <w:t> </w:t>
      </w:r>
      <w:r>
        <w:rPr/>
        <w:t>N.,</w:t>
      </w:r>
      <w:r>
        <w:rPr>
          <w:spacing w:val="10"/>
        </w:rPr>
        <w:t> </w:t>
      </w:r>
      <w:r>
        <w:rPr>
          <w:spacing w:val="-2"/>
        </w:rPr>
        <w:t>Taiwo,</w:t>
      </w:r>
    </w:p>
    <w:p>
      <w:pPr>
        <w:pStyle w:val="BodyText"/>
        <w:spacing w:before="1"/>
      </w:pPr>
    </w:p>
    <w:p>
      <w:pPr>
        <w:spacing w:line="480" w:lineRule="auto" w:before="0"/>
        <w:ind w:left="1975" w:right="1220" w:firstLine="0"/>
        <w:jc w:val="both"/>
        <w:rPr>
          <w:sz w:val="24"/>
        </w:rPr>
      </w:pPr>
      <w:r>
        <w:rPr>
          <w:sz w:val="24"/>
        </w:rPr>
        <w:t>A. T. and Adewoye, O. O(2012): Development of an Environmentally Friendly</w:t>
      </w:r>
      <w:r>
        <w:rPr>
          <w:spacing w:val="40"/>
          <w:sz w:val="24"/>
        </w:rPr>
        <w:t> </w:t>
      </w:r>
      <w:r>
        <w:rPr>
          <w:sz w:val="24"/>
        </w:rPr>
        <w:t>in- situ Pack-Cyaniding Technique </w:t>
      </w:r>
      <w:r>
        <w:rPr>
          <w:i/>
          <w:sz w:val="24"/>
        </w:rPr>
        <w:t>Journal of Minerals &amp; Materials Characterization</w:t>
      </w:r>
      <w:r>
        <w:rPr>
          <w:i/>
          <w:spacing w:val="40"/>
          <w:sz w:val="24"/>
        </w:rPr>
        <w:t> </w:t>
      </w:r>
      <w:r>
        <w:rPr>
          <w:i/>
          <w:sz w:val="24"/>
        </w:rPr>
        <w:t>&amp; Engineering</w:t>
      </w:r>
      <w:r>
        <w:rPr>
          <w:sz w:val="24"/>
        </w:rPr>
        <w:t>, Vol. 11, No.1, pp.21-30.</w:t>
      </w:r>
    </w:p>
    <w:p>
      <w:pPr>
        <w:spacing w:line="480" w:lineRule="auto" w:before="1"/>
        <w:ind w:left="1975" w:right="1210" w:hanging="428"/>
        <w:jc w:val="both"/>
        <w:rPr>
          <w:sz w:val="24"/>
        </w:rPr>
      </w:pPr>
      <w:r>
        <w:rPr>
          <w:sz w:val="24"/>
        </w:rPr>
        <w:t>Aku, S.Y., Yawas D.S., Madakson P.B., and Amaren S.G. (2012): “Characterization of Periwinkle Shell as Asbestos-Free Brake Pad Materials”. </w:t>
      </w:r>
      <w:r>
        <w:rPr>
          <w:i/>
          <w:sz w:val="24"/>
        </w:rPr>
        <w:t>Pacific Journal of Science and Technology </w:t>
      </w:r>
      <w:r>
        <w:rPr>
          <w:sz w:val="24"/>
        </w:rPr>
        <w:t>Vol. 13, No. 2, pp57-63.</w:t>
      </w:r>
    </w:p>
    <w:p>
      <w:pPr>
        <w:spacing w:line="480" w:lineRule="auto" w:before="0"/>
        <w:ind w:left="1975" w:right="1213" w:hanging="428"/>
        <w:jc w:val="both"/>
        <w:rPr>
          <w:sz w:val="24"/>
        </w:rPr>
      </w:pPr>
      <w:r>
        <w:rPr>
          <w:sz w:val="24"/>
        </w:rPr>
        <w:t>Aramide F. O., Ibitoye S. I., Oladele I.O. and Borode J. O. (2010a): Pack Carburization of Mild Steel, using Pulverized Bone as Carburize Optimizing Process Parameters, </w:t>
      </w:r>
      <w:r>
        <w:rPr>
          <w:i/>
          <w:sz w:val="24"/>
        </w:rPr>
        <w:t>Leonardo Electronic Journal of Practices and Technologies </w:t>
      </w:r>
      <w:r>
        <w:rPr>
          <w:sz w:val="24"/>
        </w:rPr>
        <w:t>ISSN 1583-1078 Issue 16, P.1-12</w:t>
      </w:r>
    </w:p>
    <w:p>
      <w:pPr>
        <w:spacing w:line="480" w:lineRule="auto" w:before="1"/>
        <w:ind w:left="1975" w:right="1213" w:hanging="428"/>
        <w:jc w:val="both"/>
        <w:rPr>
          <w:sz w:val="24"/>
        </w:rPr>
      </w:pPr>
      <w:r>
        <w:rPr>
          <w:sz w:val="24"/>
        </w:rPr>
        <w:t>Aramide F. O., Ibitoye S. I., OladeleI.O. andBorode J. O. (2010):Pack Carburization of Mild Steel, using Pulverized Bone as Carburizer: Optimizing Process Parameters,</w:t>
      </w:r>
      <w:r>
        <w:rPr>
          <w:i/>
          <w:sz w:val="24"/>
        </w:rPr>
        <w:t>Leonardo Electronic Journal of Practices and Technologies Issue 16</w:t>
      </w:r>
      <w:r>
        <w:rPr>
          <w:sz w:val="24"/>
        </w:rPr>
        <w:t>.</w:t>
      </w:r>
    </w:p>
    <w:p>
      <w:pPr>
        <w:spacing w:line="480" w:lineRule="auto" w:before="1"/>
        <w:ind w:left="1975" w:right="1209" w:hanging="428"/>
        <w:jc w:val="both"/>
        <w:rPr>
          <w:sz w:val="24"/>
        </w:rPr>
      </w:pPr>
      <w:r>
        <w:rPr>
          <w:sz w:val="24"/>
        </w:rPr>
        <w:t>Asia I. O. andOladojaN.A(2003): Determination of optimum dosage of coagulant/ flocculants needed for sludge treatment. </w:t>
      </w:r>
      <w:r>
        <w:rPr>
          <w:i/>
          <w:sz w:val="24"/>
        </w:rPr>
        <w:t>Journal of science, engineering and technology </w:t>
      </w:r>
      <w:r>
        <w:rPr>
          <w:sz w:val="24"/>
        </w:rPr>
        <w:t>Vol.10 No.3 pp 5031-5043</w:t>
      </w:r>
    </w:p>
    <w:p>
      <w:pPr>
        <w:pStyle w:val="BodyText"/>
        <w:ind w:left="1548"/>
        <w:jc w:val="both"/>
      </w:pPr>
      <w:r>
        <w:rPr/>
        <w:t>ASM</w:t>
      </w:r>
      <w:r>
        <w:rPr>
          <w:spacing w:val="-2"/>
        </w:rPr>
        <w:t> </w:t>
      </w:r>
      <w:r>
        <w:rPr/>
        <w:t>international(2004). Metallography</w:t>
      </w:r>
      <w:r>
        <w:rPr>
          <w:spacing w:val="-6"/>
        </w:rPr>
        <w:t> </w:t>
      </w:r>
      <w:r>
        <w:rPr/>
        <w:t>and</w:t>
      </w:r>
      <w:r>
        <w:rPr>
          <w:spacing w:val="-1"/>
        </w:rPr>
        <w:t> </w:t>
      </w:r>
      <w:r>
        <w:rPr/>
        <w:t>Microstructure</w:t>
      </w:r>
      <w:r>
        <w:rPr>
          <w:spacing w:val="-8"/>
        </w:rPr>
        <w:t> </w:t>
      </w:r>
      <w:r>
        <w:rPr/>
        <w:t>Vol</w:t>
      </w:r>
      <w:r>
        <w:rPr>
          <w:spacing w:val="-9"/>
        </w:rPr>
        <w:t> </w:t>
      </w:r>
      <w:r>
        <w:rPr>
          <w:spacing w:val="-10"/>
        </w:rPr>
        <w:t>9</w:t>
      </w:r>
    </w:p>
    <w:p>
      <w:pPr>
        <w:pStyle w:val="BodyText"/>
      </w:pPr>
    </w:p>
    <w:p>
      <w:pPr>
        <w:pStyle w:val="BodyText"/>
        <w:spacing w:line="480" w:lineRule="auto"/>
        <w:ind w:left="2268" w:right="1223" w:hanging="721"/>
        <w:jc w:val="both"/>
      </w:pPr>
      <w:r>
        <w:rPr/>
        <w:t>Asuquo L. O. and Ihom P A. (2013):</w:t>
      </w:r>
      <w:r>
        <w:rPr>
          <w:spacing w:val="80"/>
        </w:rPr>
        <w:t> </w:t>
      </w:r>
      <w:r>
        <w:rPr/>
        <w:t>Mathematical Modeling of the Hardness of Case Hardened Steel with Respect to Carburizing Time</w:t>
      </w:r>
      <w:r>
        <w:rPr>
          <w:spacing w:val="80"/>
        </w:rPr>
        <w:t> </w:t>
      </w:r>
      <w:r>
        <w:rPr/>
        <w:t>Research and Reviews: Journal of Engineering and Technology</w:t>
      </w:r>
    </w:p>
    <w:p>
      <w:pPr>
        <w:pStyle w:val="BodyText"/>
        <w:spacing w:line="480" w:lineRule="auto" w:before="1"/>
        <w:ind w:left="1975" w:right="1212" w:hanging="428"/>
        <w:jc w:val="both"/>
      </w:pPr>
      <w:r>
        <w:rPr/>
        <w:t>Atanda P.O., Olorunniwo O.E., Umoru L.E., and Adeyeye A.D. (2009):A Study of Processing Parameters on the Carburization of C2R Steels, Journal of Minerals &amp; Materials Characterization &amp; Engineering, Vol. 8, No.2, pp 79-92</w:t>
      </w:r>
    </w:p>
    <w:p>
      <w:pPr>
        <w:spacing w:after="0" w:line="480" w:lineRule="auto"/>
        <w:jc w:val="both"/>
        <w:sectPr>
          <w:pgSz w:w="11910" w:h="16840"/>
          <w:pgMar w:header="0" w:footer="854" w:top="1360" w:bottom="1040" w:left="320" w:right="220"/>
        </w:sectPr>
      </w:pPr>
    </w:p>
    <w:p>
      <w:pPr>
        <w:pStyle w:val="BodyText"/>
        <w:spacing w:line="480" w:lineRule="auto" w:before="78"/>
        <w:ind w:left="1975" w:right="1211" w:hanging="428"/>
        <w:jc w:val="both"/>
      </w:pPr>
      <w:r>
        <w:rPr/>
        <w:t>Baldissera P. and Delprete C. (2009): Effect of deep cryogenic treatment on static mechanical</w:t>
      </w:r>
      <w:r>
        <w:rPr>
          <w:spacing w:val="-9"/>
        </w:rPr>
        <w:t> </w:t>
      </w:r>
      <w:r>
        <w:rPr/>
        <w:t>properties</w:t>
      </w:r>
      <w:r>
        <w:rPr>
          <w:spacing w:val="-3"/>
        </w:rPr>
        <w:t> </w:t>
      </w:r>
      <w:r>
        <w:rPr/>
        <w:t>of</w:t>
      </w:r>
      <w:r>
        <w:rPr>
          <w:spacing w:val="-9"/>
        </w:rPr>
        <w:t> </w:t>
      </w:r>
      <w:r>
        <w:rPr/>
        <w:t>18NiCrMo5</w:t>
      </w:r>
      <w:r>
        <w:rPr>
          <w:spacing w:val="-1"/>
        </w:rPr>
        <w:t> </w:t>
      </w:r>
      <w:r>
        <w:rPr/>
        <w:t>carburized</w:t>
      </w:r>
      <w:r>
        <w:rPr>
          <w:spacing w:val="-1"/>
        </w:rPr>
        <w:t> </w:t>
      </w:r>
      <w:r>
        <w:rPr/>
        <w:t>steel, Material</w:t>
      </w:r>
      <w:r>
        <w:rPr>
          <w:spacing w:val="-6"/>
        </w:rPr>
        <w:t> </w:t>
      </w:r>
      <w:r>
        <w:rPr/>
        <w:t>and</w:t>
      </w:r>
      <w:r>
        <w:rPr>
          <w:spacing w:val="-1"/>
        </w:rPr>
        <w:t> </w:t>
      </w:r>
      <w:r>
        <w:rPr/>
        <w:t>design:</w:t>
      </w:r>
      <w:r>
        <w:rPr>
          <w:spacing w:val="-1"/>
        </w:rPr>
        <w:t> </w:t>
      </w:r>
      <w:r>
        <w:rPr/>
        <w:t>pp. 1435 </w:t>
      </w:r>
      <w:r>
        <w:rPr>
          <w:spacing w:val="-2"/>
        </w:rPr>
        <w:t>–1440.</w:t>
      </w:r>
    </w:p>
    <w:p>
      <w:pPr>
        <w:pStyle w:val="BodyText"/>
        <w:spacing w:line="480" w:lineRule="auto" w:before="1"/>
        <w:ind w:left="1975" w:right="1229" w:hanging="428"/>
        <w:jc w:val="both"/>
      </w:pPr>
      <w:r>
        <w:rPr/>
        <w:t>Butler R. A. (2006): Why is coconut replacing tropical rainforests? Why are biofuels fueling deforestation? </w:t>
      </w:r>
      <w:hyperlink r:id="rId64">
        <w:r>
          <w:rPr>
            <w:color w:val="0462C1"/>
            <w:u w:val="single" w:color="0462C1"/>
          </w:rPr>
          <w:t>http://news.mongabay.com/2006/0425-ai)_palm.html</w:t>
        </w:r>
        <w:r>
          <w:rPr/>
          <w:t>.</w:t>
        </w:r>
      </w:hyperlink>
    </w:p>
    <w:p>
      <w:pPr>
        <w:pStyle w:val="BodyText"/>
        <w:spacing w:line="480" w:lineRule="auto" w:before="1"/>
        <w:ind w:left="1975" w:right="1222" w:hanging="428"/>
        <w:jc w:val="both"/>
      </w:pPr>
      <w:r>
        <w:rPr/>
        <w:t>Callister W. D. (2007): Materials Science and Engineering: An Introduction, 7</w:t>
      </w:r>
      <w:r>
        <w:rPr>
          <w:vertAlign w:val="superscript"/>
        </w:rPr>
        <w:t>th</w:t>
      </w:r>
      <w:r>
        <w:rPr>
          <w:vertAlign w:val="baseline"/>
        </w:rPr>
        <w:t> Edition, John Wiley, New York</w:t>
      </w:r>
    </w:p>
    <w:p>
      <w:pPr>
        <w:pStyle w:val="BodyText"/>
        <w:spacing w:line="480" w:lineRule="auto"/>
        <w:ind w:left="1975" w:right="1214" w:hanging="428"/>
        <w:jc w:val="both"/>
      </w:pPr>
      <w:r>
        <w:rPr/>
        <w:t>Child H.C. (1980): Surface Hardening of Steel (Engineering Design Guide),Oxford University press</w:t>
      </w:r>
    </w:p>
    <w:p>
      <w:pPr>
        <w:pStyle w:val="BodyText"/>
        <w:spacing w:line="480" w:lineRule="auto"/>
        <w:ind w:left="2268" w:right="1219" w:hanging="721"/>
        <w:jc w:val="both"/>
      </w:pPr>
      <w:r>
        <w:rPr/>
        <w:t>Denis S. (1897): Coupled temperature stress, phase transformation calculation model numerical illustration of the internal stresses evolution during cooling of a eutectoid carbon steel cylinder. Metallurgical Transaction A; 18A: 1203-87.</w:t>
      </w:r>
    </w:p>
    <w:p>
      <w:pPr>
        <w:pStyle w:val="BodyText"/>
        <w:spacing w:line="480" w:lineRule="auto" w:before="1"/>
        <w:ind w:left="2268" w:right="1208" w:hanging="721"/>
        <w:jc w:val="both"/>
      </w:pPr>
      <w:r>
        <w:rPr/>
        <w:t>Dieter G. E.(1988): Mechanical Metallurgy, 3rd Edition, McGraw Hills, Singapore, P – 277,333, 334.</w:t>
      </w:r>
    </w:p>
    <w:p>
      <w:pPr>
        <w:spacing w:line="480" w:lineRule="auto" w:before="0"/>
        <w:ind w:left="1379" w:right="1213" w:firstLine="0"/>
        <w:jc w:val="right"/>
        <w:rPr>
          <w:i/>
          <w:sz w:val="24"/>
        </w:rPr>
      </w:pPr>
      <w:r>
        <w:rPr>
          <w:sz w:val="24"/>
        </w:rPr>
        <w:t>Eke-Okoro, O. N., Olojede, O.</w:t>
      </w:r>
      <w:r>
        <w:rPr>
          <w:spacing w:val="21"/>
          <w:sz w:val="24"/>
        </w:rPr>
        <w:t> </w:t>
      </w:r>
      <w:r>
        <w:rPr>
          <w:sz w:val="24"/>
        </w:rPr>
        <w:t>A., and Nnodu, E. C. (1999). The use of bulking rate in</w:t>
      </w:r>
      <w:r>
        <w:rPr>
          <w:spacing w:val="40"/>
          <w:sz w:val="24"/>
        </w:rPr>
        <w:t> </w:t>
      </w:r>
      <w:r>
        <w:rPr>
          <w:sz w:val="24"/>
        </w:rPr>
        <w:t>selecting early maturing cassava cultivars. </w:t>
      </w:r>
      <w:r>
        <w:rPr>
          <w:i/>
          <w:sz w:val="24"/>
        </w:rPr>
        <w:t>J. Sustain. Agric. Environ., </w:t>
      </w:r>
      <w:r>
        <w:rPr>
          <w:b/>
          <w:sz w:val="24"/>
        </w:rPr>
        <w:t>1</w:t>
      </w:r>
      <w:r>
        <w:rPr>
          <w:sz w:val="24"/>
        </w:rPr>
        <w:t>(1): 134-137 Hassan</w:t>
      </w:r>
      <w:r>
        <w:rPr>
          <w:spacing w:val="80"/>
          <w:sz w:val="24"/>
        </w:rPr>
        <w:t> </w:t>
      </w:r>
      <w:r>
        <w:rPr>
          <w:sz w:val="24"/>
        </w:rPr>
        <w:t>K.</w:t>
      </w:r>
      <w:r>
        <w:rPr>
          <w:spacing w:val="80"/>
          <w:sz w:val="24"/>
        </w:rPr>
        <w:t> </w:t>
      </w:r>
      <w:r>
        <w:rPr>
          <w:sz w:val="24"/>
        </w:rPr>
        <w:t>S.</w:t>
      </w:r>
      <w:r>
        <w:rPr>
          <w:spacing w:val="80"/>
          <w:sz w:val="24"/>
        </w:rPr>
        <w:t> </w:t>
      </w:r>
      <w:r>
        <w:rPr>
          <w:sz w:val="24"/>
        </w:rPr>
        <w:t>(2014):</w:t>
      </w:r>
      <w:r>
        <w:rPr>
          <w:spacing w:val="80"/>
          <w:sz w:val="24"/>
        </w:rPr>
        <w:t> </w:t>
      </w:r>
      <w:r>
        <w:rPr>
          <w:sz w:val="24"/>
        </w:rPr>
        <w:t>Comparative</w:t>
      </w:r>
      <w:r>
        <w:rPr>
          <w:spacing w:val="80"/>
          <w:sz w:val="24"/>
        </w:rPr>
        <w:t> </w:t>
      </w:r>
      <w:r>
        <w:rPr>
          <w:sz w:val="24"/>
        </w:rPr>
        <w:t>of</w:t>
      </w:r>
      <w:r>
        <w:rPr>
          <w:spacing w:val="77"/>
          <w:sz w:val="24"/>
        </w:rPr>
        <w:t> </w:t>
      </w:r>
      <w:r>
        <w:rPr>
          <w:sz w:val="24"/>
        </w:rPr>
        <w:t>Wear</w:t>
      </w:r>
      <w:r>
        <w:rPr>
          <w:spacing w:val="80"/>
          <w:sz w:val="24"/>
        </w:rPr>
        <w:t> </w:t>
      </w:r>
      <w:r>
        <w:rPr>
          <w:sz w:val="24"/>
        </w:rPr>
        <w:t>resistance</w:t>
      </w:r>
      <w:r>
        <w:rPr>
          <w:spacing w:val="80"/>
          <w:sz w:val="24"/>
        </w:rPr>
        <w:t> </w:t>
      </w:r>
      <w:r>
        <w:rPr>
          <w:sz w:val="24"/>
        </w:rPr>
        <w:t>of</w:t>
      </w:r>
      <w:r>
        <w:rPr>
          <w:spacing w:val="80"/>
          <w:sz w:val="24"/>
        </w:rPr>
        <w:t> </w:t>
      </w:r>
      <w:r>
        <w:rPr>
          <w:sz w:val="24"/>
        </w:rPr>
        <w:t>low</w:t>
      </w:r>
      <w:r>
        <w:rPr>
          <w:spacing w:val="80"/>
          <w:sz w:val="24"/>
        </w:rPr>
        <w:t> </w:t>
      </w:r>
      <w:r>
        <w:rPr>
          <w:sz w:val="24"/>
        </w:rPr>
        <w:t>carbon</w:t>
      </w:r>
      <w:r>
        <w:rPr>
          <w:spacing w:val="80"/>
          <w:sz w:val="24"/>
        </w:rPr>
        <w:t> </w:t>
      </w:r>
      <w:r>
        <w:rPr>
          <w:sz w:val="24"/>
        </w:rPr>
        <w:t>steel</w:t>
      </w:r>
      <w:r>
        <w:rPr>
          <w:spacing w:val="76"/>
          <w:sz w:val="24"/>
        </w:rPr>
        <w:t> </w:t>
      </w:r>
      <w:r>
        <w:rPr>
          <w:sz w:val="24"/>
        </w:rPr>
        <w:t>pack carburizing</w:t>
      </w:r>
      <w:r>
        <w:rPr>
          <w:spacing w:val="80"/>
          <w:sz w:val="24"/>
        </w:rPr>
        <w:t> </w:t>
      </w:r>
      <w:r>
        <w:rPr>
          <w:sz w:val="24"/>
        </w:rPr>
        <w:t>using</w:t>
      </w:r>
      <w:r>
        <w:rPr>
          <w:spacing w:val="80"/>
          <w:w w:val="150"/>
          <w:sz w:val="24"/>
        </w:rPr>
        <w:t> </w:t>
      </w:r>
      <w:r>
        <w:rPr>
          <w:sz w:val="24"/>
        </w:rPr>
        <w:t>different</w:t>
      </w:r>
      <w:r>
        <w:rPr>
          <w:spacing w:val="80"/>
          <w:w w:val="150"/>
          <w:sz w:val="24"/>
        </w:rPr>
        <w:t> </w:t>
      </w:r>
      <w:r>
        <w:rPr>
          <w:sz w:val="24"/>
        </w:rPr>
        <w:t>media.</w:t>
      </w:r>
      <w:r>
        <w:rPr>
          <w:i/>
          <w:sz w:val="24"/>
        </w:rPr>
        <w:t>International</w:t>
      </w:r>
      <w:r>
        <w:rPr>
          <w:i/>
          <w:spacing w:val="80"/>
          <w:w w:val="150"/>
          <w:sz w:val="24"/>
        </w:rPr>
        <w:t> </w:t>
      </w:r>
      <w:r>
        <w:rPr>
          <w:i/>
          <w:sz w:val="24"/>
        </w:rPr>
        <w:t>Journal</w:t>
      </w:r>
      <w:r>
        <w:rPr>
          <w:i/>
          <w:spacing w:val="80"/>
          <w:w w:val="150"/>
          <w:sz w:val="24"/>
        </w:rPr>
        <w:t> </w:t>
      </w:r>
      <w:r>
        <w:rPr>
          <w:i/>
          <w:sz w:val="24"/>
        </w:rPr>
        <w:t>of</w:t>
      </w:r>
      <w:r>
        <w:rPr>
          <w:i/>
          <w:spacing w:val="80"/>
          <w:w w:val="150"/>
          <w:sz w:val="24"/>
        </w:rPr>
        <w:t> </w:t>
      </w:r>
      <w:r>
        <w:rPr>
          <w:i/>
          <w:sz w:val="24"/>
        </w:rPr>
        <w:t>Engineering</w:t>
      </w:r>
      <w:r>
        <w:rPr>
          <w:i/>
          <w:spacing w:val="80"/>
          <w:w w:val="150"/>
          <w:sz w:val="24"/>
        </w:rPr>
        <w:t> </w:t>
      </w:r>
      <w:r>
        <w:rPr>
          <w:i/>
          <w:sz w:val="24"/>
        </w:rPr>
        <w:t>&amp;</w:t>
      </w:r>
    </w:p>
    <w:p>
      <w:pPr>
        <w:spacing w:before="1"/>
        <w:ind w:left="2268" w:right="0" w:firstLine="0"/>
        <w:jc w:val="left"/>
        <w:rPr>
          <w:sz w:val="24"/>
        </w:rPr>
      </w:pPr>
      <w:r>
        <w:rPr>
          <w:i/>
          <w:sz w:val="24"/>
        </w:rPr>
        <w:t>Technology.</w:t>
      </w:r>
      <w:r>
        <w:rPr>
          <w:i/>
          <w:spacing w:val="2"/>
          <w:sz w:val="24"/>
        </w:rPr>
        <w:t> </w:t>
      </w:r>
      <w:r>
        <w:rPr>
          <w:sz w:val="24"/>
        </w:rPr>
        <w:t>Pp 1-</w:t>
      </w:r>
      <w:r>
        <w:rPr>
          <w:spacing w:val="-10"/>
          <w:sz w:val="24"/>
        </w:rPr>
        <w:t>7</w:t>
      </w:r>
    </w:p>
    <w:p>
      <w:pPr>
        <w:pStyle w:val="BodyText"/>
      </w:pPr>
    </w:p>
    <w:p>
      <w:pPr>
        <w:pStyle w:val="BodyText"/>
        <w:spacing w:line="480" w:lineRule="auto"/>
        <w:ind w:left="1975" w:right="1216" w:hanging="428"/>
        <w:jc w:val="both"/>
      </w:pPr>
      <w:r>
        <w:rPr/>
        <w:t>Hassan S. B., Agboola J. B., Aigbodion V. S. and Williams E. J. (2011): Hardening Characteristics of Plain Carbon Steel and Ductile Cast Iron Using Neem Oil as Quenchant, Journal of Minerals and Materials Characterization &amp; Engineering (JMMCE), Printed in the U. S. A. 10(2), 161 – 172.</w:t>
      </w:r>
    </w:p>
    <w:p>
      <w:pPr>
        <w:pStyle w:val="BodyText"/>
        <w:spacing w:line="480" w:lineRule="auto" w:before="1"/>
        <w:ind w:left="1975" w:right="1219" w:hanging="428"/>
        <w:jc w:val="both"/>
      </w:pPr>
      <w:r>
        <w:rPr/>
        <w:t>Higgins R.A (2004) Engineering Metallurgy Applied Physical Metallurgy, sixth Edition Viva Books private limited,New Delhi Pp463-470.</w:t>
      </w:r>
    </w:p>
    <w:p>
      <w:pPr>
        <w:spacing w:after="0" w:line="480" w:lineRule="auto"/>
        <w:jc w:val="both"/>
        <w:sectPr>
          <w:pgSz w:w="11910" w:h="16840"/>
          <w:pgMar w:header="0" w:footer="854" w:top="1340" w:bottom="1040" w:left="320" w:right="220"/>
        </w:sectPr>
      </w:pPr>
    </w:p>
    <w:p>
      <w:pPr>
        <w:pStyle w:val="BodyText"/>
        <w:spacing w:line="480" w:lineRule="auto" w:before="78"/>
        <w:ind w:left="1975" w:right="1217" w:hanging="428"/>
        <w:jc w:val="both"/>
      </w:pPr>
      <w:r>
        <w:rPr/>
        <w:t>Ibironke O. J., Falaiye A., Ojumu T. V., Odo E. A. and Adewoye O. O. (2004) Case- Depth Studies of Pack Cyaniding of Mild Steel Using Cassava Leaves,</w:t>
      </w:r>
      <w:r>
        <w:rPr>
          <w:spacing w:val="40"/>
        </w:rPr>
        <w:t> </w:t>
      </w:r>
      <w:r>
        <w:rPr/>
        <w:t>Materials and Manufacturing Processes Vol. 19, No. 5, pp. 899–905</w:t>
      </w:r>
    </w:p>
    <w:p>
      <w:pPr>
        <w:spacing w:line="480" w:lineRule="auto" w:before="1"/>
        <w:ind w:left="1975" w:right="1214" w:hanging="428"/>
        <w:jc w:val="both"/>
        <w:rPr>
          <w:sz w:val="24"/>
        </w:rPr>
      </w:pPr>
      <w:r>
        <w:rPr>
          <w:sz w:val="24"/>
        </w:rPr>
        <w:t>Ihom, A.P., Yaro, S.A., Aigbodion, V.S. (2005) The Effect of Carburization on the Corrosion Resistance of Mild Steel in Four Different Media, </w:t>
      </w:r>
      <w:r>
        <w:rPr>
          <w:i/>
          <w:sz w:val="24"/>
        </w:rPr>
        <w:t>Journal of Corrosion Science and Technology, </w:t>
      </w:r>
      <w:r>
        <w:rPr>
          <w:sz w:val="24"/>
        </w:rPr>
        <w:t>Vol. 3, Pp18-21.</w:t>
      </w:r>
    </w:p>
    <w:p>
      <w:pPr>
        <w:spacing w:line="480" w:lineRule="auto" w:before="1"/>
        <w:ind w:left="1975" w:right="1215" w:hanging="428"/>
        <w:jc w:val="both"/>
        <w:rPr>
          <w:sz w:val="24"/>
        </w:rPr>
      </w:pPr>
      <w:r>
        <w:rPr>
          <w:sz w:val="24"/>
        </w:rPr>
        <w:t>Ihom, A, P. and Nyior, G.B., Suleiman, M.U. and Ibrahim, G.Z. (2011) Improving Surface Hardness of Steel using Rice Husk Waste, </w:t>
      </w:r>
      <w:r>
        <w:rPr>
          <w:i/>
          <w:sz w:val="24"/>
        </w:rPr>
        <w:t>Nigerian Journal of Tropical Engineering</w:t>
      </w:r>
      <w:r>
        <w:rPr>
          <w:sz w:val="24"/>
        </w:rPr>
        <w:t>Vol.1,No. 2, 107-115</w:t>
      </w:r>
    </w:p>
    <w:p>
      <w:pPr>
        <w:spacing w:line="480" w:lineRule="auto" w:before="0"/>
        <w:ind w:left="1975" w:right="1212" w:hanging="428"/>
        <w:jc w:val="both"/>
        <w:rPr>
          <w:sz w:val="24"/>
        </w:rPr>
      </w:pPr>
      <w:r>
        <w:rPr>
          <w:sz w:val="24"/>
        </w:rPr>
        <w:t>Ihom, A.P., Nyior, G.B., Alabi, O.O., Segun, S, Nor, I.J. and Ogbodo, J.N. (2012) The Potentials</w:t>
      </w:r>
      <w:r>
        <w:rPr>
          <w:spacing w:val="80"/>
          <w:sz w:val="24"/>
        </w:rPr>
        <w:t>  </w:t>
      </w:r>
      <w:r>
        <w:rPr>
          <w:sz w:val="24"/>
        </w:rPr>
        <w:t>of</w:t>
      </w:r>
      <w:r>
        <w:rPr>
          <w:spacing w:val="40"/>
          <w:sz w:val="24"/>
        </w:rPr>
        <w:t> </w:t>
      </w:r>
      <w:r>
        <w:rPr>
          <w:sz w:val="24"/>
        </w:rPr>
        <w:t>Waste</w:t>
      </w:r>
      <w:r>
        <w:rPr>
          <w:spacing w:val="40"/>
          <w:sz w:val="24"/>
        </w:rPr>
        <w:t> </w:t>
      </w:r>
      <w:r>
        <w:rPr>
          <w:sz w:val="24"/>
        </w:rPr>
        <w:t>Organic</w:t>
      </w:r>
      <w:r>
        <w:rPr>
          <w:spacing w:val="40"/>
          <w:sz w:val="24"/>
        </w:rPr>
        <w:t> </w:t>
      </w:r>
      <w:r>
        <w:rPr>
          <w:sz w:val="24"/>
        </w:rPr>
        <w:t>Materials</w:t>
      </w:r>
      <w:r>
        <w:rPr>
          <w:spacing w:val="40"/>
          <w:sz w:val="24"/>
        </w:rPr>
        <w:t> </w:t>
      </w:r>
      <w:r>
        <w:rPr>
          <w:sz w:val="24"/>
        </w:rPr>
        <w:t>for</w:t>
      </w:r>
      <w:r>
        <w:rPr>
          <w:spacing w:val="40"/>
          <w:sz w:val="24"/>
        </w:rPr>
        <w:t> </w:t>
      </w:r>
      <w:r>
        <w:rPr>
          <w:sz w:val="24"/>
        </w:rPr>
        <w:t>Surface</w:t>
      </w:r>
      <w:r>
        <w:rPr>
          <w:spacing w:val="40"/>
          <w:sz w:val="24"/>
        </w:rPr>
        <w:t> </w:t>
      </w:r>
      <w:r>
        <w:rPr>
          <w:sz w:val="24"/>
        </w:rPr>
        <w:t>Hardness</w:t>
      </w:r>
      <w:r>
        <w:rPr>
          <w:spacing w:val="40"/>
          <w:sz w:val="24"/>
        </w:rPr>
        <w:t> </w:t>
      </w:r>
      <w:r>
        <w:rPr>
          <w:sz w:val="24"/>
        </w:rPr>
        <w:t>Improvement</w:t>
      </w:r>
      <w:r>
        <w:rPr>
          <w:spacing w:val="40"/>
          <w:sz w:val="24"/>
        </w:rPr>
        <w:t> </w:t>
      </w:r>
      <w:r>
        <w:rPr>
          <w:sz w:val="24"/>
        </w:rPr>
        <w:t>of Mild Steel, </w:t>
      </w:r>
      <w:r>
        <w:rPr>
          <w:i/>
          <w:sz w:val="24"/>
        </w:rPr>
        <w:t>International Journal of Scientific and Engineering Research, </w:t>
      </w:r>
      <w:r>
        <w:rPr>
          <w:sz w:val="24"/>
        </w:rPr>
        <w:t>Vol.3. Issue 11 1-20</w:t>
      </w:r>
    </w:p>
    <w:p>
      <w:pPr>
        <w:pStyle w:val="BodyText"/>
        <w:spacing w:line="480" w:lineRule="auto" w:before="1"/>
        <w:ind w:left="1975" w:right="1217" w:hanging="428"/>
        <w:jc w:val="both"/>
      </w:pPr>
      <w:r>
        <w:rPr/>
        <w:t>Ihom, A.P., Nyior, G.B., Nor, I.J., Ogbodo, N.J. (2013) Investigation</w:t>
      </w:r>
      <w:r>
        <w:rPr>
          <w:spacing w:val="-5"/>
        </w:rPr>
        <w:t> </w:t>
      </w:r>
      <w:r>
        <w:rPr/>
        <w:t>of</w:t>
      </w:r>
      <w:r>
        <w:rPr>
          <w:spacing w:val="-3"/>
        </w:rPr>
        <w:t> </w:t>
      </w:r>
      <w:r>
        <w:rPr/>
        <w:t>Egg Shell Waste as an Enhancer in the Carburization of Mild Steel, American Journal of Material Science and Engineering Vol. 1 No 2, 29-33</w:t>
      </w:r>
    </w:p>
    <w:p>
      <w:pPr>
        <w:pStyle w:val="BodyText"/>
        <w:spacing w:line="480" w:lineRule="auto" w:before="1"/>
        <w:ind w:left="1975" w:right="1214" w:hanging="428"/>
        <w:jc w:val="both"/>
      </w:pPr>
      <w:r>
        <w:rPr/>
        <w:t>Ihom P. A. (2013): Case hardening of mild steel using cow bone as energizer, African Journal of Engineering Research Vol. 1(4), pp. 97-101</w:t>
      </w:r>
    </w:p>
    <w:p>
      <w:pPr>
        <w:pStyle w:val="BodyText"/>
        <w:spacing w:line="480" w:lineRule="auto"/>
        <w:ind w:left="1975" w:right="1230" w:hanging="428"/>
        <w:jc w:val="both"/>
      </w:pPr>
      <w:r>
        <w:rPr/>
        <w:t>Izciler M. and Tabur M.(2006): Abrasive wear behavior of different case depth gas carburizedAISI gear steel, Wear, 220: pp. 90 – 98.</w:t>
      </w:r>
    </w:p>
    <w:p>
      <w:pPr>
        <w:pStyle w:val="BodyText"/>
        <w:ind w:left="1548"/>
        <w:jc w:val="both"/>
      </w:pPr>
      <w:r>
        <w:rPr/>
        <w:t>Khusid</w:t>
      </w:r>
      <w:r>
        <w:rPr>
          <w:spacing w:val="20"/>
        </w:rPr>
        <w:t> </w:t>
      </w:r>
      <w:r>
        <w:rPr/>
        <w:t>B.</w:t>
      </w:r>
      <w:r>
        <w:rPr>
          <w:spacing w:val="25"/>
        </w:rPr>
        <w:t> </w:t>
      </w:r>
      <w:r>
        <w:rPr/>
        <w:t>M.</w:t>
      </w:r>
      <w:r>
        <w:rPr>
          <w:spacing w:val="24"/>
        </w:rPr>
        <w:t> </w:t>
      </w:r>
      <w:r>
        <w:rPr/>
        <w:t>and</w:t>
      </w:r>
      <w:r>
        <w:rPr>
          <w:spacing w:val="27"/>
        </w:rPr>
        <w:t> </w:t>
      </w:r>
      <w:r>
        <w:rPr/>
        <w:t>Khina</w:t>
      </w:r>
      <w:r>
        <w:rPr>
          <w:spacing w:val="21"/>
        </w:rPr>
        <w:t> </w:t>
      </w:r>
      <w:r>
        <w:rPr/>
        <w:t>B.B.(1993):</w:t>
      </w:r>
      <w:r>
        <w:rPr>
          <w:spacing w:val="23"/>
        </w:rPr>
        <w:t> </w:t>
      </w:r>
      <w:r>
        <w:rPr/>
        <w:t>Wear</w:t>
      </w:r>
      <w:r>
        <w:rPr>
          <w:spacing w:val="24"/>
        </w:rPr>
        <w:t> </w:t>
      </w:r>
      <w:r>
        <w:rPr/>
        <w:t>of</w:t>
      </w:r>
      <w:r>
        <w:rPr>
          <w:spacing w:val="15"/>
        </w:rPr>
        <w:t> </w:t>
      </w:r>
      <w:r>
        <w:rPr/>
        <w:t>carburized</w:t>
      </w:r>
      <w:r>
        <w:rPr>
          <w:spacing w:val="22"/>
        </w:rPr>
        <w:t> </w:t>
      </w:r>
      <w:r>
        <w:rPr/>
        <w:t>high</w:t>
      </w:r>
      <w:r>
        <w:rPr>
          <w:spacing w:val="18"/>
        </w:rPr>
        <w:t> </w:t>
      </w:r>
      <w:r>
        <w:rPr/>
        <w:t>chromium</w:t>
      </w:r>
      <w:r>
        <w:rPr>
          <w:spacing w:val="18"/>
        </w:rPr>
        <w:t> </w:t>
      </w:r>
      <w:r>
        <w:rPr/>
        <w:t>steels,</w:t>
      </w:r>
      <w:r>
        <w:rPr>
          <w:spacing w:val="25"/>
        </w:rPr>
        <w:t> </w:t>
      </w:r>
      <w:r>
        <w:rPr>
          <w:spacing w:val="-2"/>
        </w:rPr>
        <w:t>Wear,</w:t>
      </w:r>
    </w:p>
    <w:p>
      <w:pPr>
        <w:pStyle w:val="BodyText"/>
        <w:spacing w:before="1"/>
      </w:pPr>
    </w:p>
    <w:p>
      <w:pPr>
        <w:pStyle w:val="BodyText"/>
        <w:ind w:left="2268"/>
      </w:pPr>
      <w:r>
        <w:rPr/>
        <w:t>pp.</w:t>
      </w:r>
      <w:r>
        <w:rPr>
          <w:spacing w:val="4"/>
        </w:rPr>
        <w:t> </w:t>
      </w:r>
      <w:r>
        <w:rPr/>
        <w:t>109</w:t>
      </w:r>
      <w:r>
        <w:rPr>
          <w:spacing w:val="-2"/>
        </w:rPr>
        <w:t> </w:t>
      </w:r>
      <w:r>
        <w:rPr/>
        <w:t>–</w:t>
      </w:r>
      <w:r>
        <w:rPr>
          <w:spacing w:val="2"/>
        </w:rPr>
        <w:t> </w:t>
      </w:r>
      <w:r>
        <w:rPr>
          <w:spacing w:val="-5"/>
        </w:rPr>
        <w:t>112</w:t>
      </w:r>
    </w:p>
    <w:p>
      <w:pPr>
        <w:pStyle w:val="BodyText"/>
      </w:pPr>
    </w:p>
    <w:p>
      <w:pPr>
        <w:pStyle w:val="BodyText"/>
        <w:spacing w:line="480" w:lineRule="auto"/>
        <w:ind w:left="1975" w:right="1219" w:hanging="428"/>
        <w:jc w:val="both"/>
      </w:pPr>
      <w:r>
        <w:rPr/>
        <w:t>Kumar M. and Gupta R. C. (1995): Abrasive wear characteristics of carbon and low</w:t>
      </w:r>
      <w:r>
        <w:rPr>
          <w:spacing w:val="80"/>
        </w:rPr>
        <w:t> </w:t>
      </w:r>
      <w:r>
        <w:rPr/>
        <w:t>alloy steels for better performance of farm implements, Journal of material science and technology, pp. 91 – 96.</w:t>
      </w:r>
    </w:p>
    <w:p>
      <w:pPr>
        <w:spacing w:after="0" w:line="480" w:lineRule="auto"/>
        <w:jc w:val="both"/>
        <w:sectPr>
          <w:pgSz w:w="11910" w:h="16840"/>
          <w:pgMar w:header="0" w:footer="854" w:top="1340" w:bottom="1040" w:left="320" w:right="220"/>
        </w:sectPr>
      </w:pPr>
    </w:p>
    <w:p>
      <w:pPr>
        <w:pStyle w:val="BodyText"/>
        <w:spacing w:line="480" w:lineRule="auto" w:before="78"/>
        <w:ind w:left="1975" w:right="1216" w:hanging="428"/>
        <w:jc w:val="both"/>
      </w:pPr>
      <w:r>
        <w:rPr/>
        <w:t>Leblond J. B.(1989): Mathematical modeling of transformation plasticity in steels II: Coupling with strain hardening phenomena. </w:t>
      </w:r>
      <w:r>
        <w:rPr>
          <w:i/>
        </w:rPr>
        <w:t>Int.JPlast</w:t>
      </w:r>
      <w:r>
        <w:rPr/>
        <w:t>, pp573-1</w:t>
      </w:r>
    </w:p>
    <w:p>
      <w:pPr>
        <w:pStyle w:val="BodyText"/>
        <w:spacing w:line="480" w:lineRule="auto" w:before="1"/>
        <w:ind w:left="1975" w:right="1218" w:hanging="428"/>
        <w:jc w:val="both"/>
      </w:pPr>
      <w:r>
        <w:rPr/>
        <w:t>Liu C. C., Xu X, Liu Z. A. (2003): modeling of quenching and tempering and its application in industrial engineering. Finite Elements in Analysis and Design,Vol.</w:t>
      </w:r>
      <w:r>
        <w:rPr>
          <w:spacing w:val="40"/>
        </w:rPr>
        <w:t> </w:t>
      </w:r>
      <w:r>
        <w:rPr/>
        <w:t>39 No.11: pp1053-70.</w:t>
      </w:r>
    </w:p>
    <w:p>
      <w:pPr>
        <w:pStyle w:val="BodyText"/>
        <w:spacing w:line="480" w:lineRule="auto" w:before="1"/>
        <w:ind w:left="2561" w:right="1222" w:hanging="1013"/>
        <w:jc w:val="both"/>
      </w:pPr>
      <w:r>
        <w:rPr/>
        <w:t>Ohize E. J. (2009): Effects of Local in Carbonaceous Materials on the Mechanical Properties of Mild Steel, AU J.T. Vol. 13 No. 2: 107-113</w:t>
      </w:r>
    </w:p>
    <w:p>
      <w:pPr>
        <w:pStyle w:val="BodyText"/>
        <w:spacing w:line="480" w:lineRule="auto"/>
        <w:ind w:left="1975" w:right="1221" w:hanging="428"/>
        <w:jc w:val="both"/>
      </w:pPr>
      <w:r>
        <w:rPr/>
        <w:t>Metals Handbook (1981): Heat-treating, Volume 4, American Society</w:t>
      </w:r>
      <w:r>
        <w:rPr>
          <w:spacing w:val="-1"/>
        </w:rPr>
        <w:t> </w:t>
      </w:r>
      <w:r>
        <w:rPr/>
        <w:t>of Metals (ASM), 9</w:t>
      </w:r>
      <w:r>
        <w:rPr>
          <w:vertAlign w:val="superscript"/>
        </w:rPr>
        <w:t>th</w:t>
      </w:r>
      <w:r>
        <w:rPr>
          <w:vertAlign w:val="baseline"/>
        </w:rPr>
        <w:t>edition, 425.</w:t>
      </w:r>
    </w:p>
    <w:p>
      <w:pPr>
        <w:pStyle w:val="BodyText"/>
        <w:spacing w:line="480" w:lineRule="auto"/>
        <w:ind w:left="1975" w:right="1217" w:hanging="428"/>
        <w:jc w:val="both"/>
      </w:pPr>
      <w:r>
        <w:rPr/>
        <w:t>PCU. (2003): Crop Area Yield Survey. Abuja, Nigeria: Federal Ministry of Agriculture and Rural Development: Project Coordinating Unit.</w:t>
      </w:r>
    </w:p>
    <w:p>
      <w:pPr>
        <w:pStyle w:val="BodyText"/>
        <w:spacing w:line="480" w:lineRule="auto" w:before="1"/>
        <w:ind w:left="1975" w:right="1212" w:hanging="428"/>
        <w:jc w:val="both"/>
      </w:pPr>
      <w:r>
        <w:rPr/>
        <w:t>Palaniradja K., Alagumurthi N. and Soundararajan V.(2010): Hardness and Case Depth Analysis Through Optimization Techniques in Surface Hardening Processes, </w:t>
      </w:r>
      <w:r>
        <w:rPr>
          <w:i/>
        </w:rPr>
        <w:t>The Open Materials Science Journal</w:t>
      </w:r>
      <w:r>
        <w:rPr/>
        <w:t>Vol.4, pp38-63</w:t>
      </w:r>
    </w:p>
    <w:p>
      <w:pPr>
        <w:pStyle w:val="BodyText"/>
        <w:spacing w:line="480" w:lineRule="auto"/>
        <w:ind w:left="1975" w:right="1212" w:hanging="428"/>
        <w:jc w:val="both"/>
      </w:pPr>
      <w:r>
        <w:rPr/>
        <w:t>Rajan</w:t>
      </w:r>
      <w:r>
        <w:rPr>
          <w:spacing w:val="-6"/>
        </w:rPr>
        <w:t> </w:t>
      </w:r>
      <w:r>
        <w:rPr/>
        <w:t>T. V., and</w:t>
      </w:r>
      <w:r>
        <w:rPr>
          <w:spacing w:val="-1"/>
        </w:rPr>
        <w:t> </w:t>
      </w:r>
      <w:r>
        <w:rPr/>
        <w:t>Sharma C.P. (1988): Heat Treatment Principles</w:t>
      </w:r>
      <w:r>
        <w:rPr>
          <w:spacing w:val="-3"/>
        </w:rPr>
        <w:t> </w:t>
      </w:r>
      <w:r>
        <w:rPr/>
        <w:t>and Techniques, Hall</w:t>
      </w:r>
      <w:r>
        <w:rPr>
          <w:spacing w:val="-6"/>
        </w:rPr>
        <w:t> </w:t>
      </w:r>
      <w:r>
        <w:rPr/>
        <w:t>of India Private limited, p. 45-150.</w:t>
      </w:r>
    </w:p>
    <w:p>
      <w:pPr>
        <w:spacing w:line="480" w:lineRule="auto" w:before="1"/>
        <w:ind w:left="1975" w:right="1217" w:hanging="428"/>
        <w:jc w:val="both"/>
        <w:rPr>
          <w:i/>
          <w:sz w:val="24"/>
        </w:rPr>
      </w:pPr>
      <w:r>
        <w:rPr>
          <w:sz w:val="24"/>
        </w:rPr>
        <w:t>Rashmi R. P., Mohantyb A.M, Mohantac D.K (2012): Mechanical and Wear Properties of</w:t>
      </w:r>
      <w:r>
        <w:rPr>
          <w:spacing w:val="-11"/>
          <w:sz w:val="24"/>
        </w:rPr>
        <w:t> </w:t>
      </w:r>
      <w:r>
        <w:rPr>
          <w:sz w:val="24"/>
        </w:rPr>
        <w:t>Carburized</w:t>
      </w:r>
      <w:r>
        <w:rPr>
          <w:spacing w:val="-3"/>
          <w:sz w:val="24"/>
        </w:rPr>
        <w:t> </w:t>
      </w:r>
      <w:r>
        <w:rPr>
          <w:sz w:val="24"/>
        </w:rPr>
        <w:t>Low</w:t>
      </w:r>
      <w:r>
        <w:rPr>
          <w:spacing w:val="-4"/>
          <w:sz w:val="24"/>
        </w:rPr>
        <w:t> </w:t>
      </w:r>
      <w:r>
        <w:rPr>
          <w:sz w:val="24"/>
        </w:rPr>
        <w:t>Carbon</w:t>
      </w:r>
      <w:r>
        <w:rPr>
          <w:spacing w:val="-8"/>
          <w:sz w:val="24"/>
        </w:rPr>
        <w:t> </w:t>
      </w:r>
      <w:r>
        <w:rPr>
          <w:sz w:val="24"/>
        </w:rPr>
        <w:t>Steel</w:t>
      </w:r>
      <w:r>
        <w:rPr>
          <w:spacing w:val="-12"/>
          <w:sz w:val="24"/>
        </w:rPr>
        <w:t> </w:t>
      </w:r>
      <w:r>
        <w:rPr>
          <w:sz w:val="24"/>
        </w:rPr>
        <w:t>Samples, </w:t>
      </w:r>
      <w:r>
        <w:rPr>
          <w:i/>
          <w:sz w:val="24"/>
        </w:rPr>
        <w:t>International</w:t>
      </w:r>
      <w:r>
        <w:rPr>
          <w:i/>
          <w:spacing w:val="-3"/>
          <w:sz w:val="24"/>
        </w:rPr>
        <w:t> </w:t>
      </w:r>
      <w:r>
        <w:rPr>
          <w:i/>
          <w:sz w:val="24"/>
        </w:rPr>
        <w:t>Journal</w:t>
      </w:r>
      <w:r>
        <w:rPr>
          <w:i/>
          <w:spacing w:val="-3"/>
          <w:sz w:val="24"/>
        </w:rPr>
        <w:t> </w:t>
      </w:r>
      <w:r>
        <w:rPr>
          <w:i/>
          <w:sz w:val="24"/>
        </w:rPr>
        <w:t>of Multidisciplinary and Current Research</w:t>
      </w:r>
    </w:p>
    <w:p>
      <w:pPr>
        <w:pStyle w:val="BodyText"/>
        <w:spacing w:line="480" w:lineRule="auto"/>
        <w:ind w:left="1975" w:right="1210" w:hanging="428"/>
        <w:jc w:val="both"/>
      </w:pPr>
      <w:r>
        <w:rPr/>
        <w:t>Ravendra S., Vedansh C., and Jyoti V. (2012): Investigation of Optimal ProcessParameters for Mechanical and Wear Properties of Carburized Mild Steel Using Taguchi Approach, Ijreas Vol.2, Issue 5</w:t>
      </w:r>
    </w:p>
    <w:p>
      <w:pPr>
        <w:spacing w:line="480" w:lineRule="auto" w:before="1"/>
        <w:ind w:left="1975" w:right="1218" w:hanging="428"/>
        <w:jc w:val="both"/>
        <w:rPr>
          <w:sz w:val="24"/>
        </w:rPr>
      </w:pPr>
      <w:r>
        <w:rPr>
          <w:sz w:val="24"/>
        </w:rPr>
        <w:t>Rashavan V. (1989): Physical Metallurgy,principles and practice. </w:t>
      </w:r>
      <w:r>
        <w:rPr>
          <w:i/>
          <w:sz w:val="24"/>
        </w:rPr>
        <w:t>Indian institute of Technology</w:t>
      </w:r>
      <w:r>
        <w:rPr>
          <w:sz w:val="24"/>
        </w:rPr>
        <w:t>, Delhi, Hall of India.Pp-72-73.</w:t>
      </w:r>
    </w:p>
    <w:p>
      <w:pPr>
        <w:spacing w:after="0" w:line="480" w:lineRule="auto"/>
        <w:jc w:val="both"/>
        <w:rPr>
          <w:sz w:val="24"/>
        </w:rPr>
        <w:sectPr>
          <w:pgSz w:w="11910" w:h="16840"/>
          <w:pgMar w:header="0" w:footer="854" w:top="1340" w:bottom="1040" w:left="320" w:right="220"/>
        </w:sectPr>
      </w:pPr>
    </w:p>
    <w:p>
      <w:pPr>
        <w:pStyle w:val="BodyText"/>
        <w:spacing w:line="480" w:lineRule="auto" w:before="78"/>
        <w:ind w:left="1548" w:right="1211"/>
      </w:pPr>
      <w:r>
        <w:rPr/>
        <w:t>Singh, V. (2004): Heat Treatment.Standard Publishers Distributors. Delhi Pp 337 – 340 Singh,</w:t>
      </w:r>
      <w:r>
        <w:rPr>
          <w:spacing w:val="32"/>
        </w:rPr>
        <w:t> </w:t>
      </w:r>
      <w:r>
        <w:rPr/>
        <w:t>V.(2010):</w:t>
      </w:r>
      <w:r>
        <w:rPr>
          <w:spacing w:val="30"/>
        </w:rPr>
        <w:t> </w:t>
      </w:r>
      <w:r>
        <w:rPr/>
        <w:t>Physical</w:t>
      </w:r>
      <w:r>
        <w:rPr>
          <w:spacing w:val="26"/>
        </w:rPr>
        <w:t> </w:t>
      </w:r>
      <w:r>
        <w:rPr/>
        <w:t>Metallurgy.</w:t>
      </w:r>
      <w:r>
        <w:rPr>
          <w:spacing w:val="31"/>
        </w:rPr>
        <w:t> </w:t>
      </w:r>
      <w:r>
        <w:rPr/>
        <w:t>Standard</w:t>
      </w:r>
      <w:r>
        <w:rPr>
          <w:spacing w:val="34"/>
        </w:rPr>
        <w:t> </w:t>
      </w:r>
      <w:r>
        <w:rPr/>
        <w:t>Publishers</w:t>
      </w:r>
      <w:r>
        <w:rPr>
          <w:spacing w:val="32"/>
        </w:rPr>
        <w:t> </w:t>
      </w:r>
      <w:r>
        <w:rPr/>
        <w:t>Distributors.</w:t>
      </w:r>
      <w:r>
        <w:rPr>
          <w:spacing w:val="31"/>
        </w:rPr>
        <w:t> </w:t>
      </w:r>
      <w:r>
        <w:rPr/>
        <w:t>DelhiPp542</w:t>
      </w:r>
      <w:r>
        <w:rPr>
          <w:spacing w:val="36"/>
        </w:rPr>
        <w:t> </w:t>
      </w:r>
      <w:r>
        <w:rPr/>
        <w:t>–</w:t>
      </w:r>
    </w:p>
    <w:p>
      <w:pPr>
        <w:pStyle w:val="BodyText"/>
        <w:spacing w:before="1"/>
        <w:ind w:left="1975"/>
      </w:pPr>
      <w:r>
        <w:rPr>
          <w:spacing w:val="-5"/>
        </w:rPr>
        <w:t>576</w:t>
      </w:r>
    </w:p>
    <w:p>
      <w:pPr>
        <w:pStyle w:val="BodyText"/>
      </w:pPr>
    </w:p>
    <w:p>
      <w:pPr>
        <w:pStyle w:val="BodyText"/>
        <w:spacing w:line="480" w:lineRule="auto"/>
        <w:ind w:left="1975" w:right="1217" w:hanging="428"/>
        <w:jc w:val="both"/>
      </w:pPr>
      <w:r>
        <w:rPr/>
        <w:t>Sunderesan, S., Nambisan, B., and D. Easwari, A. (1987). Bitterness in cassava in relation to cyanoglucoside contents</w:t>
      </w:r>
      <w:r>
        <w:rPr>
          <w:i/>
        </w:rPr>
        <w:t>. Indian J. Agric. Sci., </w:t>
      </w:r>
      <w:r>
        <w:rPr/>
        <w:t>Vol.</w:t>
      </w:r>
      <w:r>
        <w:rPr>
          <w:b/>
        </w:rPr>
        <w:t>57</w:t>
      </w:r>
      <w:r>
        <w:rPr/>
        <w:t>: 37-40.</w:t>
      </w:r>
    </w:p>
    <w:p>
      <w:pPr>
        <w:spacing w:line="480" w:lineRule="auto" w:before="1"/>
        <w:ind w:left="1975" w:right="1213" w:hanging="428"/>
        <w:jc w:val="both"/>
        <w:rPr>
          <w:sz w:val="24"/>
        </w:rPr>
      </w:pPr>
      <w:r>
        <w:rPr>
          <w:sz w:val="24"/>
        </w:rPr>
        <w:t>Wang KF, Chandrasekar</w:t>
      </w:r>
      <w:r>
        <w:rPr>
          <w:spacing w:val="-1"/>
          <w:sz w:val="24"/>
        </w:rPr>
        <w:t> </w:t>
      </w:r>
      <w:r>
        <w:rPr>
          <w:sz w:val="24"/>
        </w:rPr>
        <w:t>S, Yang</w:t>
      </w:r>
      <w:r>
        <w:rPr>
          <w:spacing w:val="-2"/>
          <w:sz w:val="24"/>
        </w:rPr>
        <w:t> </w:t>
      </w:r>
      <w:r>
        <w:rPr>
          <w:sz w:val="24"/>
        </w:rPr>
        <w:t>H. T. Y.</w:t>
      </w:r>
      <w:r>
        <w:rPr>
          <w:spacing w:val="-4"/>
          <w:sz w:val="24"/>
        </w:rPr>
        <w:t> </w:t>
      </w:r>
      <w:r>
        <w:rPr>
          <w:sz w:val="24"/>
        </w:rPr>
        <w:t>(1997).</w:t>
      </w:r>
      <w:r>
        <w:rPr>
          <w:spacing w:val="-9"/>
          <w:sz w:val="24"/>
        </w:rPr>
        <w:t> </w:t>
      </w:r>
      <w:r>
        <w:rPr>
          <w:sz w:val="24"/>
        </w:rPr>
        <w:t>Experimental</w:t>
      </w:r>
      <w:r>
        <w:rPr>
          <w:spacing w:val="-11"/>
          <w:sz w:val="24"/>
        </w:rPr>
        <w:t> </w:t>
      </w:r>
      <w:r>
        <w:rPr>
          <w:sz w:val="24"/>
        </w:rPr>
        <w:t>and</w:t>
      </w:r>
      <w:r>
        <w:rPr>
          <w:spacing w:val="-2"/>
          <w:sz w:val="24"/>
        </w:rPr>
        <w:t> </w:t>
      </w:r>
      <w:r>
        <w:rPr>
          <w:sz w:val="24"/>
        </w:rPr>
        <w:t>computational</w:t>
      </w:r>
      <w:r>
        <w:rPr>
          <w:spacing w:val="-7"/>
          <w:sz w:val="24"/>
        </w:rPr>
        <w:t> </w:t>
      </w:r>
      <w:r>
        <w:rPr>
          <w:sz w:val="24"/>
        </w:rPr>
        <w:t>study of the quenching of carbon steel,</w:t>
      </w:r>
      <w:r>
        <w:rPr>
          <w:i/>
          <w:sz w:val="24"/>
        </w:rPr>
        <w:t>Intl. Journal Manufacturing Science </w:t>
      </w:r>
      <w:r>
        <w:rPr>
          <w:i/>
          <w:spacing w:val="-2"/>
          <w:sz w:val="24"/>
        </w:rPr>
        <w:t>Engineering</w:t>
      </w:r>
      <w:r>
        <w:rPr>
          <w:spacing w:val="-2"/>
          <w:sz w:val="24"/>
        </w:rPr>
        <w:t>pp65</w:t>
      </w:r>
    </w:p>
    <w:p>
      <w:pPr>
        <w:spacing w:line="480" w:lineRule="auto" w:before="0"/>
        <w:ind w:left="1975" w:right="1214" w:hanging="428"/>
        <w:jc w:val="both"/>
        <w:rPr>
          <w:sz w:val="24"/>
        </w:rPr>
      </w:pPr>
      <w:r>
        <w:rPr>
          <w:sz w:val="24"/>
        </w:rPr>
        <w:t>Xu D.H., Kuang Z.B. (1996): A</w:t>
      </w:r>
      <w:r>
        <w:rPr>
          <w:spacing w:val="-4"/>
          <w:sz w:val="24"/>
        </w:rPr>
        <w:t> </w:t>
      </w:r>
      <w:r>
        <w:rPr>
          <w:sz w:val="24"/>
        </w:rPr>
        <w:t>study</w:t>
      </w:r>
      <w:r>
        <w:rPr>
          <w:spacing w:val="-3"/>
          <w:sz w:val="24"/>
        </w:rPr>
        <w:t> </w:t>
      </w:r>
      <w:r>
        <w:rPr>
          <w:sz w:val="24"/>
        </w:rPr>
        <w:t>on</w:t>
      </w:r>
      <w:r>
        <w:rPr>
          <w:spacing w:val="-3"/>
          <w:sz w:val="24"/>
        </w:rPr>
        <w:t> </w:t>
      </w:r>
      <w:r>
        <w:rPr>
          <w:sz w:val="24"/>
        </w:rPr>
        <w:t>the distribution</w:t>
      </w:r>
      <w:r>
        <w:rPr>
          <w:spacing w:val="-3"/>
          <w:sz w:val="24"/>
        </w:rPr>
        <w:t> </w:t>
      </w:r>
      <w:r>
        <w:rPr>
          <w:sz w:val="24"/>
        </w:rPr>
        <w:t>of</w:t>
      </w:r>
      <w:r>
        <w:rPr>
          <w:spacing w:val="-6"/>
          <w:sz w:val="24"/>
        </w:rPr>
        <w:t> </w:t>
      </w:r>
      <w:r>
        <w:rPr>
          <w:sz w:val="24"/>
        </w:rPr>
        <w:t>residual stress due to surface induction hardening. </w:t>
      </w:r>
      <w:r>
        <w:rPr>
          <w:i/>
          <w:sz w:val="24"/>
        </w:rPr>
        <w:t>International Journal Engineering MaterialTechnology</w:t>
      </w:r>
      <w:r>
        <w:rPr>
          <w:sz w:val="24"/>
        </w:rPr>
        <w:t>Vol. 2: </w:t>
      </w:r>
      <w:r>
        <w:rPr>
          <w:spacing w:val="-2"/>
          <w:sz w:val="24"/>
        </w:rPr>
        <w:t>571-75.</w:t>
      </w:r>
    </w:p>
    <w:p>
      <w:pPr>
        <w:spacing w:after="0" w:line="480" w:lineRule="auto"/>
        <w:jc w:val="both"/>
        <w:rPr>
          <w:sz w:val="24"/>
        </w:rPr>
        <w:sectPr>
          <w:pgSz w:w="11910" w:h="16840"/>
          <w:pgMar w:header="0" w:footer="854" w:top="1340" w:bottom="1040" w:left="320" w:right="220"/>
        </w:sectPr>
      </w:pPr>
    </w:p>
    <w:p>
      <w:pPr>
        <w:pStyle w:val="BodyText"/>
        <w:spacing w:before="78"/>
        <w:ind w:right="105"/>
        <w:jc w:val="center"/>
      </w:pPr>
      <w:r>
        <w:rPr/>
        <w:drawing>
          <wp:anchor distT="0" distB="0" distL="0" distR="0" allowOverlap="1" layoutInCell="1" locked="0" behindDoc="0" simplePos="0" relativeHeight="15767040">
            <wp:simplePos x="0" y="0"/>
            <wp:positionH relativeFrom="page">
              <wp:posOffset>1466850</wp:posOffset>
            </wp:positionH>
            <wp:positionV relativeFrom="paragraph">
              <wp:posOffset>580644</wp:posOffset>
            </wp:positionV>
            <wp:extent cx="1585913" cy="1672208"/>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5" cstate="print"/>
                    <a:stretch>
                      <a:fillRect/>
                    </a:stretch>
                  </pic:blipFill>
                  <pic:spPr>
                    <a:xfrm>
                      <a:off x="0" y="0"/>
                      <a:ext cx="1585913" cy="1672208"/>
                    </a:xfrm>
                    <a:prstGeom prst="rect">
                      <a:avLst/>
                    </a:prstGeom>
                  </pic:spPr>
                </pic:pic>
              </a:graphicData>
            </a:graphic>
          </wp:anchor>
        </w:drawing>
      </w:r>
      <w:r>
        <w:rPr/>
        <w:t>Appendix</w:t>
      </w:r>
      <w:r>
        <w:rPr>
          <w:spacing w:val="-1"/>
        </w:rPr>
        <w:t> </w:t>
      </w:r>
      <w:r>
        <w:rPr/>
        <w:t>1: Photograph</w:t>
      </w:r>
      <w:r>
        <w:rPr>
          <w:spacing w:val="-5"/>
        </w:rPr>
        <w:t> </w:t>
      </w:r>
      <w:r>
        <w:rPr/>
        <w:t>taking during the</w:t>
      </w:r>
      <w:r>
        <w:rPr>
          <w:spacing w:val="-1"/>
        </w:rPr>
        <w:t> </w:t>
      </w:r>
      <w:r>
        <w:rPr/>
        <w:t>carburizing of</w:t>
      </w:r>
      <w:r>
        <w:rPr>
          <w:spacing w:val="-8"/>
        </w:rPr>
        <w:t> </w:t>
      </w:r>
      <w:r>
        <w:rPr/>
        <w:t>the</w:t>
      </w:r>
      <w:r>
        <w:rPr>
          <w:spacing w:val="-1"/>
        </w:rPr>
        <w:t> </w:t>
      </w:r>
      <w:r>
        <w:rPr/>
        <w:t>steel</w:t>
      </w:r>
      <w:r>
        <w:rPr>
          <w:spacing w:val="-8"/>
        </w:rPr>
        <w:t> </w:t>
      </w:r>
      <w:r>
        <w:rPr>
          <w:spacing w:val="-2"/>
        </w:rPr>
        <w:t>samples</w:t>
      </w:r>
    </w:p>
    <w:p>
      <w:pPr>
        <w:pStyle w:val="BodyText"/>
        <w:spacing w:before="180"/>
        <w:rPr>
          <w:sz w:val="20"/>
        </w:rPr>
      </w:pPr>
      <w:r>
        <w:rPr/>
        <w:drawing>
          <wp:anchor distT="0" distB="0" distL="0" distR="0" allowOverlap="1" layoutInCell="1" locked="0" behindDoc="1" simplePos="0" relativeHeight="487625216">
            <wp:simplePos x="0" y="0"/>
            <wp:positionH relativeFrom="page">
              <wp:posOffset>4492625</wp:posOffset>
            </wp:positionH>
            <wp:positionV relativeFrom="paragraph">
              <wp:posOffset>275858</wp:posOffset>
            </wp:positionV>
            <wp:extent cx="2096924" cy="1626107"/>
            <wp:effectExtent l="0" t="0" r="0" b="0"/>
            <wp:wrapTopAndBottom/>
            <wp:docPr id="191" name="Image 191" descr="C:\Users\Oyebola\Downloads\DSC04093.JPG"/>
            <wp:cNvGraphicFramePr>
              <a:graphicFrameLocks/>
            </wp:cNvGraphicFramePr>
            <a:graphic>
              <a:graphicData uri="http://schemas.openxmlformats.org/drawingml/2006/picture">
                <pic:pic>
                  <pic:nvPicPr>
                    <pic:cNvPr id="191" name="Image 191" descr="C:\Users\Oyebola\Downloads\DSC04093.JPG"/>
                    <pic:cNvPicPr/>
                  </pic:nvPicPr>
                  <pic:blipFill>
                    <a:blip r:embed="rId66" cstate="print"/>
                    <a:stretch>
                      <a:fillRect/>
                    </a:stretch>
                  </pic:blipFill>
                  <pic:spPr>
                    <a:xfrm>
                      <a:off x="0" y="0"/>
                      <a:ext cx="2096924" cy="1626107"/>
                    </a:xfrm>
                    <a:prstGeom prst="rect">
                      <a:avLst/>
                    </a:prstGeom>
                  </pic:spPr>
                </pic:pic>
              </a:graphicData>
            </a:graphic>
          </wp:anchor>
        </w:drawing>
      </w:r>
    </w:p>
    <w:p>
      <w:pPr>
        <w:pStyle w:val="BodyText"/>
        <w:spacing w:before="9" w:after="1"/>
        <w:rPr>
          <w:sz w:val="15"/>
        </w:rPr>
      </w:pPr>
    </w:p>
    <w:tbl>
      <w:tblPr>
        <w:tblW w:w="0" w:type="auto"/>
        <w:jc w:val="left"/>
        <w:tblInd w:w="1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4037"/>
      </w:tblGrid>
      <w:tr>
        <w:trPr>
          <w:trHeight w:val="4682" w:hRule="atLeast"/>
        </w:trPr>
        <w:tc>
          <w:tcPr>
            <w:tcW w:w="4368" w:type="dxa"/>
          </w:tcPr>
          <w:p>
            <w:pPr>
              <w:pStyle w:val="TableParagraph"/>
              <w:spacing w:line="266" w:lineRule="exact"/>
              <w:ind w:left="50"/>
              <w:jc w:val="both"/>
              <w:rPr>
                <w:sz w:val="24"/>
              </w:rPr>
            </w:pPr>
            <w:r>
              <w:rPr>
                <w:b/>
                <w:sz w:val="24"/>
              </w:rPr>
              <w:t>Plate</w:t>
            </w:r>
            <w:r>
              <w:rPr>
                <w:b/>
                <w:spacing w:val="-7"/>
                <w:sz w:val="24"/>
              </w:rPr>
              <w:t> </w:t>
            </w:r>
            <w:r>
              <w:rPr>
                <w:b/>
                <w:sz w:val="24"/>
              </w:rPr>
              <w:t>A1:</w:t>
            </w:r>
            <w:r>
              <w:rPr>
                <w:sz w:val="24"/>
              </w:rPr>
              <w:t>DergussaDurferit</w:t>
            </w:r>
            <w:r>
              <w:rPr>
                <w:spacing w:val="-1"/>
                <w:sz w:val="24"/>
              </w:rPr>
              <w:t> </w:t>
            </w:r>
            <w:r>
              <w:rPr>
                <w:sz w:val="24"/>
              </w:rPr>
              <w:t>electric</w:t>
            </w:r>
            <w:r>
              <w:rPr>
                <w:spacing w:val="-2"/>
                <w:sz w:val="24"/>
              </w:rPr>
              <w:t> furnace</w:t>
            </w:r>
          </w:p>
          <w:p>
            <w:pPr>
              <w:pStyle w:val="TableParagraph"/>
              <w:spacing w:line="240" w:lineRule="auto" w:before="9" w:after="1"/>
              <w:jc w:val="left"/>
              <w:rPr>
                <w:sz w:val="19"/>
              </w:rPr>
            </w:pPr>
          </w:p>
          <w:p>
            <w:pPr>
              <w:pStyle w:val="TableParagraph"/>
              <w:spacing w:line="240" w:lineRule="auto"/>
              <w:jc w:val="left"/>
              <w:rPr>
                <w:sz w:val="20"/>
              </w:rPr>
            </w:pPr>
            <w:r>
              <w:rPr>
                <w:sz w:val="20"/>
              </w:rPr>
              <w:drawing>
                <wp:inline distT="0" distB="0" distL="0" distR="0">
                  <wp:extent cx="2155626" cy="1672208"/>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67" cstate="print"/>
                          <a:stretch>
                            <a:fillRect/>
                          </a:stretch>
                        </pic:blipFill>
                        <pic:spPr>
                          <a:xfrm>
                            <a:off x="0" y="0"/>
                            <a:ext cx="2155626" cy="1672208"/>
                          </a:xfrm>
                          <a:prstGeom prst="rect">
                            <a:avLst/>
                          </a:prstGeom>
                        </pic:spPr>
                      </pic:pic>
                    </a:graphicData>
                  </a:graphic>
                </wp:inline>
              </w:drawing>
            </w:r>
            <w:r>
              <w:rPr>
                <w:sz w:val="20"/>
              </w:rPr>
            </w:r>
          </w:p>
          <w:p>
            <w:pPr>
              <w:pStyle w:val="TableParagraph"/>
              <w:spacing w:line="240" w:lineRule="auto" w:before="174"/>
              <w:ind w:left="50" w:right="256"/>
              <w:jc w:val="both"/>
              <w:rPr>
                <w:sz w:val="24"/>
              </w:rPr>
            </w:pPr>
            <w:r>
              <w:rPr>
                <w:b/>
                <w:sz w:val="24"/>
              </w:rPr>
              <w:t>Plate A3: </w:t>
            </w:r>
            <w:r>
              <w:rPr>
                <w:sz w:val="24"/>
              </w:rPr>
              <w:t>Removing second set of the Container of Carburized Steel from the </w:t>
            </w:r>
            <w:r>
              <w:rPr>
                <w:spacing w:val="-2"/>
                <w:sz w:val="24"/>
              </w:rPr>
              <w:t>furnace</w:t>
            </w:r>
          </w:p>
        </w:tc>
        <w:tc>
          <w:tcPr>
            <w:tcW w:w="4037" w:type="dxa"/>
          </w:tcPr>
          <w:p>
            <w:pPr>
              <w:pStyle w:val="TableParagraph"/>
              <w:tabs>
                <w:tab w:pos="929" w:val="left" w:leader="none"/>
                <w:tab w:pos="2494" w:val="left" w:leader="none"/>
                <w:tab w:pos="3040" w:val="left" w:leader="none"/>
              </w:tabs>
              <w:spacing w:line="242" w:lineRule="auto"/>
              <w:ind w:left="162" w:right="51"/>
              <w:jc w:val="left"/>
              <w:rPr>
                <w:sz w:val="24"/>
              </w:rPr>
            </w:pPr>
            <w:r>
              <w:rPr>
                <w:b/>
                <w:spacing w:val="-2"/>
                <w:sz w:val="24"/>
              </w:rPr>
              <w:t>Plate</w:t>
            </w:r>
            <w:r>
              <w:rPr>
                <w:b/>
                <w:sz w:val="24"/>
              </w:rPr>
              <w:tab/>
            </w:r>
            <w:r>
              <w:rPr>
                <w:b/>
                <w:spacing w:val="-2"/>
                <w:sz w:val="24"/>
              </w:rPr>
              <w:t>A2:</w:t>
            </w:r>
            <w:r>
              <w:rPr>
                <w:spacing w:val="-2"/>
                <w:sz w:val="24"/>
              </w:rPr>
              <w:t>plastering</w:t>
            </w:r>
            <w:r>
              <w:rPr>
                <w:sz w:val="24"/>
              </w:rPr>
              <w:tab/>
            </w:r>
            <w:r>
              <w:rPr>
                <w:spacing w:val="-4"/>
                <w:sz w:val="24"/>
              </w:rPr>
              <w:t>the</w:t>
            </w:r>
            <w:r>
              <w:rPr>
                <w:sz w:val="24"/>
              </w:rPr>
              <w:tab/>
            </w:r>
            <w:r>
              <w:rPr>
                <w:spacing w:val="-2"/>
                <w:sz w:val="24"/>
              </w:rPr>
              <w:t>Container </w:t>
            </w:r>
            <w:r>
              <w:rPr>
                <w:sz w:val="24"/>
              </w:rPr>
              <w:t>with clay before carburization</w:t>
            </w:r>
          </w:p>
          <w:p>
            <w:pPr>
              <w:pStyle w:val="TableParagraph"/>
              <w:spacing w:line="240" w:lineRule="auto" w:before="4"/>
              <w:jc w:val="left"/>
              <w:rPr>
                <w:sz w:val="18"/>
              </w:rPr>
            </w:pPr>
          </w:p>
          <w:p>
            <w:pPr>
              <w:pStyle w:val="TableParagraph"/>
              <w:spacing w:line="240" w:lineRule="auto"/>
              <w:ind w:left="464"/>
              <w:jc w:val="left"/>
              <w:rPr>
                <w:sz w:val="20"/>
              </w:rPr>
            </w:pPr>
            <w:r>
              <w:rPr>
                <w:sz w:val="20"/>
              </w:rPr>
              <w:drawing>
                <wp:inline distT="0" distB="0" distL="0" distR="0">
                  <wp:extent cx="2193436" cy="1818894"/>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68" cstate="print"/>
                          <a:stretch>
                            <a:fillRect/>
                          </a:stretch>
                        </pic:blipFill>
                        <pic:spPr>
                          <a:xfrm>
                            <a:off x="0" y="0"/>
                            <a:ext cx="2193436" cy="1818894"/>
                          </a:xfrm>
                          <a:prstGeom prst="rect">
                            <a:avLst/>
                          </a:prstGeom>
                        </pic:spPr>
                      </pic:pic>
                    </a:graphicData>
                  </a:graphic>
                </wp:inline>
              </w:drawing>
            </w:r>
            <w:r>
              <w:rPr>
                <w:sz w:val="20"/>
              </w:rPr>
            </w:r>
          </w:p>
          <w:p>
            <w:pPr>
              <w:pStyle w:val="TableParagraph"/>
              <w:spacing w:line="240" w:lineRule="auto" w:before="220"/>
              <w:ind w:left="162"/>
              <w:jc w:val="left"/>
              <w:rPr>
                <w:sz w:val="24"/>
              </w:rPr>
            </w:pPr>
            <w:r>
              <w:rPr>
                <w:b/>
                <w:sz w:val="24"/>
              </w:rPr>
              <w:t>Plate</w:t>
            </w:r>
            <w:r>
              <w:rPr>
                <w:b/>
                <w:spacing w:val="61"/>
                <w:w w:val="150"/>
                <w:sz w:val="24"/>
              </w:rPr>
              <w:t> </w:t>
            </w:r>
            <w:r>
              <w:rPr>
                <w:b/>
                <w:sz w:val="24"/>
              </w:rPr>
              <w:t>A4:</w:t>
            </w:r>
            <w:r>
              <w:rPr>
                <w:sz w:val="24"/>
              </w:rPr>
              <w:t>Removing</w:t>
            </w:r>
            <w:r>
              <w:rPr>
                <w:spacing w:val="69"/>
                <w:w w:val="150"/>
                <w:sz w:val="24"/>
              </w:rPr>
              <w:t> </w:t>
            </w:r>
            <w:r>
              <w:rPr>
                <w:sz w:val="24"/>
              </w:rPr>
              <w:t>first</w:t>
            </w:r>
            <w:r>
              <w:rPr>
                <w:spacing w:val="70"/>
                <w:w w:val="150"/>
                <w:sz w:val="24"/>
              </w:rPr>
              <w:t> </w:t>
            </w:r>
            <w:r>
              <w:rPr>
                <w:sz w:val="24"/>
              </w:rPr>
              <w:t>set</w:t>
            </w:r>
            <w:r>
              <w:rPr>
                <w:spacing w:val="65"/>
                <w:w w:val="150"/>
                <w:sz w:val="24"/>
              </w:rPr>
              <w:t> </w:t>
            </w:r>
            <w:r>
              <w:rPr>
                <w:sz w:val="24"/>
              </w:rPr>
              <w:t>of</w:t>
            </w:r>
            <w:r>
              <w:rPr>
                <w:spacing w:val="57"/>
                <w:w w:val="150"/>
                <w:sz w:val="24"/>
              </w:rPr>
              <w:t> </w:t>
            </w:r>
            <w:r>
              <w:rPr>
                <w:spacing w:val="-5"/>
                <w:sz w:val="24"/>
              </w:rPr>
              <w:t>the</w:t>
            </w:r>
          </w:p>
          <w:p>
            <w:pPr>
              <w:pStyle w:val="TableParagraph"/>
              <w:spacing w:line="274" w:lineRule="exact"/>
              <w:ind w:left="162"/>
              <w:jc w:val="left"/>
              <w:rPr>
                <w:sz w:val="24"/>
              </w:rPr>
            </w:pPr>
            <w:r>
              <w:rPr>
                <w:sz w:val="24"/>
              </w:rPr>
              <w:t>Container of Carburized Steel from the </w:t>
            </w:r>
            <w:r>
              <w:rPr>
                <w:spacing w:val="-2"/>
                <w:sz w:val="24"/>
              </w:rPr>
              <w:t>furnace</w:t>
            </w:r>
          </w:p>
        </w:tc>
      </w:tr>
    </w:tbl>
    <w:p>
      <w:pPr>
        <w:pStyle w:val="BodyText"/>
        <w:spacing w:before="141"/>
        <w:rPr>
          <w:sz w:val="20"/>
        </w:rPr>
      </w:pPr>
      <w:r>
        <w:rPr/>
        <w:drawing>
          <wp:anchor distT="0" distB="0" distL="0" distR="0" allowOverlap="1" layoutInCell="1" locked="0" behindDoc="1" simplePos="0" relativeHeight="487625728">
            <wp:simplePos x="0" y="0"/>
            <wp:positionH relativeFrom="page">
              <wp:posOffset>1484122</wp:posOffset>
            </wp:positionH>
            <wp:positionV relativeFrom="paragraph">
              <wp:posOffset>251248</wp:posOffset>
            </wp:positionV>
            <wp:extent cx="2048862" cy="1638681"/>
            <wp:effectExtent l="0" t="0" r="0" b="0"/>
            <wp:wrapTopAndBottom/>
            <wp:docPr id="194" name="Image 194" descr="C:\Users\Oyebola\Downloads\DSC04105.JPG"/>
            <wp:cNvGraphicFramePr>
              <a:graphicFrameLocks/>
            </wp:cNvGraphicFramePr>
            <a:graphic>
              <a:graphicData uri="http://schemas.openxmlformats.org/drawingml/2006/picture">
                <pic:pic>
                  <pic:nvPicPr>
                    <pic:cNvPr id="194" name="Image 194" descr="C:\Users\Oyebola\Downloads\DSC04105.JPG"/>
                    <pic:cNvPicPr/>
                  </pic:nvPicPr>
                  <pic:blipFill>
                    <a:blip r:embed="rId69" cstate="print"/>
                    <a:stretch>
                      <a:fillRect/>
                    </a:stretch>
                  </pic:blipFill>
                  <pic:spPr>
                    <a:xfrm>
                      <a:off x="0" y="0"/>
                      <a:ext cx="2048862" cy="1638681"/>
                    </a:xfrm>
                    <a:prstGeom prst="rect">
                      <a:avLst/>
                    </a:prstGeom>
                  </pic:spPr>
                </pic:pic>
              </a:graphicData>
            </a:graphic>
          </wp:anchor>
        </w:drawing>
      </w:r>
    </w:p>
    <w:p>
      <w:pPr>
        <w:spacing w:line="360" w:lineRule="auto" w:before="0"/>
        <w:ind w:left="1120" w:right="6502" w:firstLine="0"/>
        <w:jc w:val="left"/>
        <w:rPr>
          <w:sz w:val="24"/>
        </w:rPr>
      </w:pPr>
      <w:r>
        <w:rPr>
          <w:b/>
          <w:sz w:val="24"/>
        </w:rPr>
        <w:t>Plate</w:t>
      </w:r>
      <w:r>
        <w:rPr>
          <w:b/>
          <w:spacing w:val="-12"/>
          <w:sz w:val="24"/>
        </w:rPr>
        <w:t> </w:t>
      </w:r>
      <w:r>
        <w:rPr>
          <w:b/>
          <w:sz w:val="24"/>
        </w:rPr>
        <w:t>A5:</w:t>
      </w:r>
      <w:r>
        <w:rPr>
          <w:b/>
          <w:spacing w:val="-10"/>
          <w:sz w:val="24"/>
        </w:rPr>
        <w:t> </w:t>
      </w:r>
      <w:r>
        <w:rPr>
          <w:sz w:val="24"/>
        </w:rPr>
        <w:t>Removing</w:t>
      </w:r>
      <w:r>
        <w:rPr>
          <w:spacing w:val="-11"/>
          <w:sz w:val="24"/>
        </w:rPr>
        <w:t> </w:t>
      </w:r>
      <w:r>
        <w:rPr>
          <w:sz w:val="24"/>
        </w:rPr>
        <w:t>the</w:t>
      </w:r>
      <w:r>
        <w:rPr>
          <w:spacing w:val="-12"/>
          <w:sz w:val="24"/>
        </w:rPr>
        <w:t> </w:t>
      </w:r>
      <w:r>
        <w:rPr>
          <w:sz w:val="24"/>
        </w:rPr>
        <w:t>Container after tempering</w:t>
      </w:r>
    </w:p>
    <w:p>
      <w:pPr>
        <w:spacing w:after="0" w:line="360" w:lineRule="auto"/>
        <w:jc w:val="left"/>
        <w:rPr>
          <w:sz w:val="24"/>
        </w:rPr>
        <w:sectPr>
          <w:pgSz w:w="11910" w:h="16840"/>
          <w:pgMar w:header="0" w:footer="854" w:top="1340" w:bottom="1040" w:left="320" w:right="220"/>
        </w:sectPr>
      </w:pPr>
    </w:p>
    <w:p>
      <w:pPr>
        <w:pStyle w:val="BodyText"/>
        <w:spacing w:before="63"/>
        <w:ind w:left="1841"/>
      </w:pPr>
      <w:r>
        <w:rPr/>
        <w:t>Appendix</w:t>
      </w:r>
      <w:r>
        <w:rPr>
          <w:spacing w:val="-5"/>
        </w:rPr>
        <w:t> </w:t>
      </w:r>
      <w:r>
        <w:rPr/>
        <w:t>2:</w:t>
      </w:r>
      <w:r>
        <w:rPr>
          <w:spacing w:val="-3"/>
        </w:rPr>
        <w:t> </w:t>
      </w:r>
      <w:r>
        <w:rPr/>
        <w:t>Micrographs</w:t>
      </w:r>
      <w:r>
        <w:rPr>
          <w:spacing w:val="-5"/>
        </w:rPr>
        <w:t> </w:t>
      </w:r>
      <w:r>
        <w:rPr/>
        <w:t>result</w:t>
      </w:r>
      <w:r>
        <w:rPr>
          <w:spacing w:val="2"/>
        </w:rPr>
        <w:t> </w:t>
      </w:r>
      <w:r>
        <w:rPr/>
        <w:t>obtained for</w:t>
      </w:r>
      <w:r>
        <w:rPr>
          <w:spacing w:val="-6"/>
        </w:rPr>
        <w:t> </w:t>
      </w:r>
      <w:r>
        <w:rPr/>
        <w:t>other</w:t>
      </w:r>
      <w:r>
        <w:rPr>
          <w:spacing w:val="-5"/>
        </w:rPr>
        <w:t> </w:t>
      </w:r>
      <w:r>
        <w:rPr>
          <w:spacing w:val="-2"/>
        </w:rPr>
        <w:t>authors</w:t>
      </w:r>
    </w:p>
    <w:p>
      <w:pPr>
        <w:pStyle w:val="BodyText"/>
        <w:spacing w:before="71"/>
        <w:rPr>
          <w:sz w:val="20"/>
        </w:rPr>
      </w:pPr>
      <w:r>
        <w:rPr/>
        <w:drawing>
          <wp:anchor distT="0" distB="0" distL="0" distR="0" allowOverlap="1" layoutInCell="1" locked="0" behindDoc="1" simplePos="0" relativeHeight="487626752">
            <wp:simplePos x="0" y="0"/>
            <wp:positionH relativeFrom="page">
              <wp:posOffset>1278889</wp:posOffset>
            </wp:positionH>
            <wp:positionV relativeFrom="paragraph">
              <wp:posOffset>241568</wp:posOffset>
            </wp:positionV>
            <wp:extent cx="2179528" cy="2124075"/>
            <wp:effectExtent l="0" t="0" r="0" b="0"/>
            <wp:wrapTopAndBottom/>
            <wp:docPr id="195" name="Image 195"/>
            <wp:cNvGraphicFramePr>
              <a:graphicFrameLocks/>
            </wp:cNvGraphicFramePr>
            <a:graphic>
              <a:graphicData uri="http://schemas.openxmlformats.org/drawingml/2006/picture">
                <pic:pic>
                  <pic:nvPicPr>
                    <pic:cNvPr id="195" name="Image 195"/>
                    <pic:cNvPicPr/>
                  </pic:nvPicPr>
                  <pic:blipFill>
                    <a:blip r:embed="rId70" cstate="print"/>
                    <a:stretch>
                      <a:fillRect/>
                    </a:stretch>
                  </pic:blipFill>
                  <pic:spPr>
                    <a:xfrm>
                      <a:off x="0" y="0"/>
                      <a:ext cx="2179528" cy="2124075"/>
                    </a:xfrm>
                    <a:prstGeom prst="rect">
                      <a:avLst/>
                    </a:prstGeom>
                  </pic:spPr>
                </pic:pic>
              </a:graphicData>
            </a:graphic>
          </wp:anchor>
        </w:drawing>
      </w:r>
      <w:r>
        <w:rPr/>
        <w:drawing>
          <wp:anchor distT="0" distB="0" distL="0" distR="0" allowOverlap="1" layoutInCell="1" locked="0" behindDoc="1" simplePos="0" relativeHeight="487627264">
            <wp:simplePos x="0" y="0"/>
            <wp:positionH relativeFrom="page">
              <wp:posOffset>4273550</wp:posOffset>
            </wp:positionH>
            <wp:positionV relativeFrom="paragraph">
              <wp:posOffset>206643</wp:posOffset>
            </wp:positionV>
            <wp:extent cx="2262397" cy="2166937"/>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71" cstate="print"/>
                    <a:stretch>
                      <a:fillRect/>
                    </a:stretch>
                  </pic:blipFill>
                  <pic:spPr>
                    <a:xfrm>
                      <a:off x="0" y="0"/>
                      <a:ext cx="2262397" cy="2166937"/>
                    </a:xfrm>
                    <a:prstGeom prst="rect">
                      <a:avLst/>
                    </a:prstGeom>
                  </pic:spPr>
                </pic:pic>
              </a:graphicData>
            </a:graphic>
          </wp:anchor>
        </w:drawing>
      </w:r>
    </w:p>
    <w:p>
      <w:pPr>
        <w:tabs>
          <w:tab w:pos="4701" w:val="left" w:leader="none"/>
        </w:tabs>
        <w:spacing w:before="57"/>
        <w:ind w:left="0" w:right="97" w:firstLine="0"/>
        <w:jc w:val="center"/>
        <w:rPr>
          <w:rFonts w:ascii="Calibri"/>
          <w:sz w:val="22"/>
        </w:rPr>
      </w:pPr>
      <w:r>
        <w:rPr>
          <w:rFonts w:ascii="Calibri"/>
          <w:spacing w:val="-10"/>
          <w:position w:val="2"/>
          <w:sz w:val="22"/>
        </w:rPr>
        <w:t>A</w:t>
      </w:r>
      <w:r>
        <w:rPr>
          <w:rFonts w:ascii="Calibri"/>
          <w:position w:val="2"/>
          <w:sz w:val="22"/>
        </w:rPr>
        <w:tab/>
      </w:r>
      <w:r>
        <w:rPr>
          <w:rFonts w:ascii="Calibri"/>
          <w:spacing w:val="-10"/>
          <w:sz w:val="22"/>
        </w:rPr>
        <w:t>B</w:t>
      </w:r>
    </w:p>
    <w:p>
      <w:pPr>
        <w:pStyle w:val="BodyText"/>
        <w:spacing w:before="199"/>
        <w:rPr>
          <w:rFonts w:ascii="Calibri"/>
          <w:sz w:val="20"/>
        </w:rPr>
      </w:pPr>
      <w:r>
        <w:rPr/>
        <mc:AlternateContent>
          <mc:Choice Requires="wps">
            <w:drawing>
              <wp:anchor distT="0" distB="0" distL="0" distR="0" allowOverlap="1" layoutInCell="1" locked="0" behindDoc="1" simplePos="0" relativeHeight="487627776">
                <wp:simplePos x="0" y="0"/>
                <wp:positionH relativeFrom="page">
                  <wp:posOffset>2273300</wp:posOffset>
                </wp:positionH>
                <wp:positionV relativeFrom="paragraph">
                  <wp:posOffset>296634</wp:posOffset>
                </wp:positionV>
                <wp:extent cx="3133725" cy="2595245"/>
                <wp:effectExtent l="0" t="0" r="0" b="0"/>
                <wp:wrapTopAndBottom/>
                <wp:docPr id="197" name="Group 197"/>
                <wp:cNvGraphicFramePr>
                  <a:graphicFrameLocks/>
                </wp:cNvGraphicFramePr>
                <a:graphic>
                  <a:graphicData uri="http://schemas.microsoft.com/office/word/2010/wordprocessingGroup">
                    <wpg:wgp>
                      <wpg:cNvPr id="197" name="Group 197"/>
                      <wpg:cNvGrpSpPr/>
                      <wpg:grpSpPr>
                        <a:xfrm>
                          <a:off x="0" y="0"/>
                          <a:ext cx="3133725" cy="2595245"/>
                          <a:chExt cx="3133725" cy="2595245"/>
                        </a:xfrm>
                      </wpg:grpSpPr>
                      <pic:pic>
                        <pic:nvPicPr>
                          <pic:cNvPr id="198" name="Image 198"/>
                          <pic:cNvPicPr/>
                        </pic:nvPicPr>
                        <pic:blipFill>
                          <a:blip r:embed="rId72" cstate="print"/>
                          <a:stretch>
                            <a:fillRect/>
                          </a:stretch>
                        </pic:blipFill>
                        <pic:spPr>
                          <a:xfrm>
                            <a:off x="0" y="0"/>
                            <a:ext cx="3133725" cy="2324100"/>
                          </a:xfrm>
                          <a:prstGeom prst="rect">
                            <a:avLst/>
                          </a:prstGeom>
                        </pic:spPr>
                      </pic:pic>
                      <wps:wsp>
                        <wps:cNvPr id="199" name="Graphic 199"/>
                        <wps:cNvSpPr/>
                        <wps:spPr>
                          <a:xfrm>
                            <a:off x="2237104" y="2332354"/>
                            <a:ext cx="281940" cy="262890"/>
                          </a:xfrm>
                          <a:custGeom>
                            <a:avLst/>
                            <a:gdLst/>
                            <a:ahLst/>
                            <a:cxnLst/>
                            <a:rect l="l" t="t" r="r" b="b"/>
                            <a:pathLst>
                              <a:path w="281940" h="262890">
                                <a:moveTo>
                                  <a:pt x="281939" y="0"/>
                                </a:moveTo>
                                <a:lnTo>
                                  <a:pt x="0" y="0"/>
                                </a:lnTo>
                                <a:lnTo>
                                  <a:pt x="0" y="262889"/>
                                </a:lnTo>
                                <a:lnTo>
                                  <a:pt x="281939" y="262889"/>
                                </a:lnTo>
                                <a:lnTo>
                                  <a:pt x="281939" y="0"/>
                                </a:lnTo>
                                <a:close/>
                              </a:path>
                            </a:pathLst>
                          </a:custGeom>
                          <a:solidFill>
                            <a:srgbClr val="FFFFFF"/>
                          </a:solidFill>
                        </wps:spPr>
                        <wps:bodyPr wrap="square" lIns="0" tIns="0" rIns="0" bIns="0" rtlCol="0">
                          <a:prstTxWarp prst="textNoShape">
                            <a:avLst/>
                          </a:prstTxWarp>
                          <a:noAutofit/>
                        </wps:bodyPr>
                      </wps:wsp>
                      <wps:wsp>
                        <wps:cNvPr id="200" name="Textbox 200"/>
                        <wps:cNvSpPr txBox="1"/>
                        <wps:spPr>
                          <a:xfrm>
                            <a:off x="2330957" y="2408173"/>
                            <a:ext cx="8763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C</w:t>
                              </w:r>
                            </w:p>
                          </w:txbxContent>
                        </wps:txbx>
                        <wps:bodyPr wrap="square" lIns="0" tIns="0" rIns="0" bIns="0" rtlCol="0">
                          <a:noAutofit/>
                        </wps:bodyPr>
                      </wps:wsp>
                    </wpg:wgp>
                  </a:graphicData>
                </a:graphic>
              </wp:anchor>
            </w:drawing>
          </mc:Choice>
          <mc:Fallback>
            <w:pict>
              <v:group style="position:absolute;margin-left:179pt;margin-top:23.357031pt;width:246.75pt;height:204.35pt;mso-position-horizontal-relative:page;mso-position-vertical-relative:paragraph;z-index:-15688704;mso-wrap-distance-left:0;mso-wrap-distance-right:0" id="docshapegroup171" coordorigin="3580,467" coordsize="4935,4087">
                <v:shape style="position:absolute;left:3580;top:467;width:4935;height:3660" type="#_x0000_t75" id="docshape172" stroked="false">
                  <v:imagedata r:id="rId72" o:title=""/>
                </v:shape>
                <v:rect style="position:absolute;left:7103;top:4140;width:444;height:414" id="docshape173" filled="true" fillcolor="#ffffff" stroked="false">
                  <v:fill type="solid"/>
                </v:rect>
                <v:shape style="position:absolute;left:7250;top:4259;width:138;height:221" type="#_x0000_t202" id="docshape174" filled="false" stroked="false">
                  <v:textbox inset="0,0,0,0">
                    <w:txbxContent>
                      <w:p>
                        <w:pPr>
                          <w:spacing w:line="221" w:lineRule="exact" w:before="0"/>
                          <w:ind w:left="0" w:right="0" w:firstLine="0"/>
                          <w:jc w:val="left"/>
                          <w:rPr>
                            <w:rFonts w:ascii="Calibri"/>
                            <w:sz w:val="22"/>
                          </w:rPr>
                        </w:pPr>
                        <w:r>
                          <w:rPr>
                            <w:rFonts w:ascii="Calibri"/>
                            <w:spacing w:val="-10"/>
                            <w:sz w:val="22"/>
                          </w:rPr>
                          <w:t>C</w:t>
                        </w:r>
                      </w:p>
                    </w:txbxContent>
                  </v:textbox>
                  <w10:wrap type="none"/>
                </v:shape>
                <w10:wrap type="topAndBottom"/>
              </v:group>
            </w:pict>
          </mc:Fallback>
        </mc:AlternateContent>
      </w:r>
    </w:p>
    <w:p>
      <w:pPr>
        <w:pStyle w:val="BodyText"/>
        <w:spacing w:line="360" w:lineRule="auto"/>
        <w:ind w:left="2609" w:right="1211" w:hanging="663"/>
      </w:pPr>
      <w:r>
        <w:rPr>
          <w:b/>
        </w:rPr>
        <w:t>Micrograph</w:t>
      </w:r>
      <w:r>
        <w:rPr>
          <w:b/>
          <w:spacing w:val="-3"/>
        </w:rPr>
        <w:t> </w:t>
      </w:r>
      <w:r>
        <w:rPr>
          <w:b/>
        </w:rPr>
        <w:t>B1:</w:t>
      </w:r>
      <w:r>
        <w:rPr>
          <w:b/>
          <w:spacing w:val="-6"/>
        </w:rPr>
        <w:t> </w:t>
      </w:r>
      <w:r>
        <w:rPr>
          <w:b/>
        </w:rPr>
        <w:t>A)</w:t>
      </w:r>
      <w:r>
        <w:rPr>
          <w:b/>
          <w:spacing w:val="-6"/>
        </w:rPr>
        <w:t> </w:t>
      </w:r>
      <w:r>
        <w:rPr/>
        <w:t>Microstructure</w:t>
      </w:r>
      <w:r>
        <w:rPr>
          <w:spacing w:val="-7"/>
        </w:rPr>
        <w:t> </w:t>
      </w:r>
      <w:r>
        <w:rPr/>
        <w:t>obtained in</w:t>
      </w:r>
      <w:r>
        <w:rPr>
          <w:spacing w:val="-8"/>
        </w:rPr>
        <w:t> </w:t>
      </w:r>
      <w:r>
        <w:rPr/>
        <w:t>this</w:t>
      </w:r>
      <w:r>
        <w:rPr>
          <w:spacing w:val="-5"/>
        </w:rPr>
        <w:t> </w:t>
      </w:r>
      <w:r>
        <w:rPr/>
        <w:t>present work</w:t>
      </w:r>
      <w:r>
        <w:rPr>
          <w:spacing w:val="-8"/>
        </w:rPr>
        <w:t> </w:t>
      </w:r>
      <w:r>
        <w:rPr/>
        <w:t>B)</w:t>
      </w:r>
      <w:r>
        <w:rPr>
          <w:spacing w:val="-2"/>
        </w:rPr>
        <w:t> </w:t>
      </w:r>
      <w:r>
        <w:rPr/>
        <w:t>Microstructure obtained by Palaniradja</w:t>
      </w:r>
      <w:r>
        <w:rPr>
          <w:i/>
        </w:rPr>
        <w:t>et al</w:t>
      </w:r>
      <w:r>
        <w:rPr/>
        <w:t>(2010) using active carbon C) ASM(2004)</w:t>
      </w:r>
    </w:p>
    <w:p>
      <w:pPr>
        <w:pStyle w:val="BodyText"/>
        <w:spacing w:before="10"/>
        <w:rPr>
          <w:sz w:val="18"/>
        </w:rPr>
      </w:pPr>
      <w:r>
        <w:rPr/>
        <w:drawing>
          <wp:anchor distT="0" distB="0" distL="0" distR="0" allowOverlap="1" layoutInCell="1" locked="0" behindDoc="1" simplePos="0" relativeHeight="487628288">
            <wp:simplePos x="0" y="0"/>
            <wp:positionH relativeFrom="page">
              <wp:posOffset>2584450</wp:posOffset>
            </wp:positionH>
            <wp:positionV relativeFrom="paragraph">
              <wp:posOffset>153209</wp:posOffset>
            </wp:positionV>
            <wp:extent cx="2250131" cy="1851374"/>
            <wp:effectExtent l="0" t="0" r="0" b="0"/>
            <wp:wrapTopAndBottom/>
            <wp:docPr id="201" name="Image 201"/>
            <wp:cNvGraphicFramePr>
              <a:graphicFrameLocks/>
            </wp:cNvGraphicFramePr>
            <a:graphic>
              <a:graphicData uri="http://schemas.openxmlformats.org/drawingml/2006/picture">
                <pic:pic>
                  <pic:nvPicPr>
                    <pic:cNvPr id="201" name="Image 201"/>
                    <pic:cNvPicPr/>
                  </pic:nvPicPr>
                  <pic:blipFill>
                    <a:blip r:embed="rId73" cstate="print"/>
                    <a:stretch>
                      <a:fillRect/>
                    </a:stretch>
                  </pic:blipFill>
                  <pic:spPr>
                    <a:xfrm>
                      <a:off x="0" y="0"/>
                      <a:ext cx="2250131" cy="1851374"/>
                    </a:xfrm>
                    <a:prstGeom prst="rect">
                      <a:avLst/>
                    </a:prstGeom>
                  </pic:spPr>
                </pic:pic>
              </a:graphicData>
            </a:graphic>
          </wp:anchor>
        </w:drawing>
      </w:r>
    </w:p>
    <w:p>
      <w:pPr>
        <w:pStyle w:val="BodyText"/>
        <w:spacing w:before="5"/>
      </w:pPr>
    </w:p>
    <w:p>
      <w:pPr>
        <w:pStyle w:val="BodyText"/>
        <w:ind w:right="326"/>
        <w:jc w:val="center"/>
      </w:pPr>
      <w:r>
        <w:rPr/>
        <w:t>Sample</w:t>
      </w:r>
      <w:r>
        <w:rPr>
          <w:spacing w:val="-8"/>
        </w:rPr>
        <w:t> </w:t>
      </w:r>
      <w:r>
        <w:rPr/>
        <w:t>A(as-</w:t>
      </w:r>
      <w:r>
        <w:rPr>
          <w:spacing w:val="-2"/>
        </w:rPr>
        <w:t>recieved)</w:t>
      </w:r>
    </w:p>
    <w:p>
      <w:pPr>
        <w:spacing w:after="0"/>
        <w:jc w:val="center"/>
        <w:sectPr>
          <w:pgSz w:w="11910" w:h="16840"/>
          <w:pgMar w:header="0" w:footer="854" w:top="1360" w:bottom="1040" w:left="320" w:right="220"/>
        </w:sectPr>
      </w:pPr>
    </w:p>
    <w:p>
      <w:pPr>
        <w:tabs>
          <w:tab w:pos="6229" w:val="left" w:leader="none"/>
        </w:tabs>
        <w:spacing w:line="240" w:lineRule="auto"/>
        <w:ind w:left="1691" w:right="0" w:firstLine="0"/>
        <w:rPr>
          <w:sz w:val="20"/>
        </w:rPr>
      </w:pPr>
      <w:r>
        <w:rPr>
          <w:sz w:val="20"/>
        </w:rPr>
        <w:drawing>
          <wp:inline distT="0" distB="0" distL="0" distR="0">
            <wp:extent cx="2013603" cy="1603248"/>
            <wp:effectExtent l="0" t="0" r="0" b="0"/>
            <wp:docPr id="202" name="Image 202" descr="Description: C:\Users\Moon Light\Desktop\carburizing\كربنة بحث طلاب\فحم3.bmp"/>
            <wp:cNvGraphicFramePr>
              <a:graphicFrameLocks/>
            </wp:cNvGraphicFramePr>
            <a:graphic>
              <a:graphicData uri="http://schemas.openxmlformats.org/drawingml/2006/picture">
                <pic:pic>
                  <pic:nvPicPr>
                    <pic:cNvPr id="202" name="Image 202" descr="Description: C:\Users\Moon Light\Desktop\carburizing\كربنة بحث طلاب\فحم3.bmp"/>
                    <pic:cNvPicPr/>
                  </pic:nvPicPr>
                  <pic:blipFill>
                    <a:blip r:embed="rId74" cstate="print"/>
                    <a:stretch>
                      <a:fillRect/>
                    </a:stretch>
                  </pic:blipFill>
                  <pic:spPr>
                    <a:xfrm>
                      <a:off x="0" y="0"/>
                      <a:ext cx="2013603" cy="1603248"/>
                    </a:xfrm>
                    <a:prstGeom prst="rect">
                      <a:avLst/>
                    </a:prstGeom>
                  </pic:spPr>
                </pic:pic>
              </a:graphicData>
            </a:graphic>
          </wp:inline>
        </w:drawing>
      </w:r>
      <w:r>
        <w:rPr>
          <w:sz w:val="20"/>
        </w:rPr>
      </w:r>
      <w:r>
        <w:rPr>
          <w:sz w:val="20"/>
        </w:rPr>
        <w:tab/>
      </w:r>
      <w:r>
        <w:rPr>
          <w:position w:val="6"/>
          <w:sz w:val="20"/>
        </w:rPr>
        <w:drawing>
          <wp:inline distT="0" distB="0" distL="0" distR="0">
            <wp:extent cx="1963788" cy="1565338"/>
            <wp:effectExtent l="0" t="0" r="0" b="0"/>
            <wp:docPr id="203" name="Image 203" descr="Description: C:\Users\Moon Light\Desktop\carburizing\كربنة بحث طلاب\فحم و منشط.bmp"/>
            <wp:cNvGraphicFramePr>
              <a:graphicFrameLocks/>
            </wp:cNvGraphicFramePr>
            <a:graphic>
              <a:graphicData uri="http://schemas.openxmlformats.org/drawingml/2006/picture">
                <pic:pic>
                  <pic:nvPicPr>
                    <pic:cNvPr id="203" name="Image 203" descr="Description: C:\Users\Moon Light\Desktop\carburizing\كربنة بحث طلاب\فحم و منشط.bmp"/>
                    <pic:cNvPicPr/>
                  </pic:nvPicPr>
                  <pic:blipFill>
                    <a:blip r:embed="rId75" cstate="print"/>
                    <a:stretch>
                      <a:fillRect/>
                    </a:stretch>
                  </pic:blipFill>
                  <pic:spPr>
                    <a:xfrm>
                      <a:off x="0" y="0"/>
                      <a:ext cx="1963788" cy="1565338"/>
                    </a:xfrm>
                    <a:prstGeom prst="rect">
                      <a:avLst/>
                    </a:prstGeom>
                  </pic:spPr>
                </pic:pic>
              </a:graphicData>
            </a:graphic>
          </wp:inline>
        </w:drawing>
      </w:r>
      <w:r>
        <w:rPr>
          <w:position w:val="6"/>
          <w:sz w:val="20"/>
        </w:rPr>
      </w:r>
    </w:p>
    <w:p>
      <w:pPr>
        <w:pStyle w:val="BodyText"/>
        <w:spacing w:before="5"/>
        <w:rPr>
          <w:sz w:val="20"/>
        </w:rPr>
      </w:pPr>
    </w:p>
    <w:tbl>
      <w:tblPr>
        <w:tblW w:w="0" w:type="auto"/>
        <w:jc w:val="left"/>
        <w:tblInd w:w="1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8"/>
        <w:gridCol w:w="3981"/>
      </w:tblGrid>
      <w:tr>
        <w:trPr>
          <w:trHeight w:val="1834" w:hRule="atLeast"/>
        </w:trPr>
        <w:tc>
          <w:tcPr>
            <w:tcW w:w="3888" w:type="dxa"/>
          </w:tcPr>
          <w:p>
            <w:pPr>
              <w:pStyle w:val="TableParagraph"/>
              <w:spacing w:line="240" w:lineRule="auto" w:before="33"/>
              <w:ind w:left="54"/>
              <w:jc w:val="left"/>
              <w:rPr>
                <w:sz w:val="24"/>
              </w:rPr>
            </w:pPr>
            <w:r>
              <w:rPr/>
              <mc:AlternateContent>
                <mc:Choice Requires="wps">
                  <w:drawing>
                    <wp:anchor distT="0" distB="0" distL="0" distR="0" allowOverlap="1" layoutInCell="1" locked="0" behindDoc="1" simplePos="0" relativeHeight="485195776">
                      <wp:simplePos x="0" y="0"/>
                      <wp:positionH relativeFrom="column">
                        <wp:posOffset>122072</wp:posOffset>
                      </wp:positionH>
                      <wp:positionV relativeFrom="paragraph">
                        <wp:posOffset>377229</wp:posOffset>
                      </wp:positionV>
                      <wp:extent cx="1876425" cy="167640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1876425" cy="1676400"/>
                                <a:chExt cx="1876425" cy="1676400"/>
                              </a:xfrm>
                            </wpg:grpSpPr>
                            <pic:pic>
                              <pic:nvPicPr>
                                <pic:cNvPr id="205" name="Image 205"/>
                                <pic:cNvPicPr/>
                              </pic:nvPicPr>
                              <pic:blipFill>
                                <a:blip r:embed="rId76" cstate="print"/>
                                <a:stretch>
                                  <a:fillRect/>
                                </a:stretch>
                              </pic:blipFill>
                              <pic:spPr>
                                <a:xfrm>
                                  <a:off x="0" y="0"/>
                                  <a:ext cx="1871733" cy="1672208"/>
                                </a:xfrm>
                                <a:prstGeom prst="rect">
                                  <a:avLst/>
                                </a:prstGeom>
                              </pic:spPr>
                            </pic:pic>
                          </wpg:wgp>
                        </a:graphicData>
                      </a:graphic>
                    </wp:anchor>
                  </w:drawing>
                </mc:Choice>
                <mc:Fallback>
                  <w:pict>
                    <v:group style="position:absolute;margin-left:9.612pt;margin-top:29.703131pt;width:147.75pt;height:132pt;mso-position-horizontal-relative:column;mso-position-vertical-relative:paragraph;z-index:-18120704" id="docshapegroup175" coordorigin="192,594" coordsize="2955,2640">
                      <v:shape style="position:absolute;left:192;top:594;width:2948;height:2634" type="#_x0000_t75" id="docshape176" stroked="false">
                        <v:imagedata r:id="rId76" o:title=""/>
                      </v:shape>
                      <w10:wrap type="none"/>
                    </v:group>
                  </w:pict>
                </mc:Fallback>
              </mc:AlternateContent>
            </w:r>
            <w:r>
              <w:rPr>
                <w:sz w:val="24"/>
              </w:rPr>
              <w:t>Sample</w:t>
            </w:r>
            <w:r>
              <w:rPr>
                <w:spacing w:val="-1"/>
                <w:sz w:val="24"/>
              </w:rPr>
              <w:t> </w:t>
            </w:r>
            <w:r>
              <w:rPr>
                <w:sz w:val="24"/>
              </w:rPr>
              <w:t>B</w:t>
            </w:r>
            <w:r>
              <w:rPr>
                <w:spacing w:val="-1"/>
                <w:sz w:val="24"/>
              </w:rPr>
              <w:t> </w:t>
            </w:r>
            <w:r>
              <w:rPr>
                <w:sz w:val="24"/>
              </w:rPr>
              <w:t>(Case depth</w:t>
            </w:r>
            <w:r>
              <w:rPr>
                <w:spacing w:val="-4"/>
                <w:sz w:val="24"/>
              </w:rPr>
              <w:t> </w:t>
            </w:r>
            <w:r>
              <w:rPr>
                <w:sz w:val="24"/>
              </w:rPr>
              <w:t>of</w:t>
            </w:r>
            <w:r>
              <w:rPr>
                <w:spacing w:val="-6"/>
                <w:sz w:val="24"/>
              </w:rPr>
              <w:t> </w:t>
            </w:r>
            <w:r>
              <w:rPr>
                <w:spacing w:val="-2"/>
                <w:sz w:val="24"/>
              </w:rPr>
              <w:t>1.1mm)</w:t>
            </w:r>
          </w:p>
        </w:tc>
        <w:tc>
          <w:tcPr>
            <w:tcW w:w="3981" w:type="dxa"/>
          </w:tcPr>
          <w:p>
            <w:pPr>
              <w:pStyle w:val="TableParagraph"/>
              <w:spacing w:line="266" w:lineRule="exact"/>
              <w:ind w:right="102"/>
              <w:jc w:val="right"/>
              <w:rPr>
                <w:sz w:val="24"/>
              </w:rPr>
            </w:pPr>
            <w:r>
              <w:rPr/>
              <mc:AlternateContent>
                <mc:Choice Requires="wps">
                  <w:drawing>
                    <wp:anchor distT="0" distB="0" distL="0" distR="0" allowOverlap="1" layoutInCell="1" locked="0" behindDoc="1" simplePos="0" relativeHeight="485196288">
                      <wp:simplePos x="0" y="0"/>
                      <wp:positionH relativeFrom="column">
                        <wp:posOffset>553677</wp:posOffset>
                      </wp:positionH>
                      <wp:positionV relativeFrom="paragraph">
                        <wp:posOffset>377232</wp:posOffset>
                      </wp:positionV>
                      <wp:extent cx="1800225" cy="166687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800225" cy="1666875"/>
                                <a:chExt cx="1800225" cy="1666875"/>
                              </a:xfrm>
                            </wpg:grpSpPr>
                            <pic:pic>
                              <pic:nvPicPr>
                                <pic:cNvPr id="207" name="Image 207"/>
                                <pic:cNvPicPr/>
                              </pic:nvPicPr>
                              <pic:blipFill>
                                <a:blip r:embed="rId77" cstate="print"/>
                                <a:stretch>
                                  <a:fillRect/>
                                </a:stretch>
                              </pic:blipFill>
                              <pic:spPr>
                                <a:xfrm>
                                  <a:off x="0" y="0"/>
                                  <a:ext cx="1805368" cy="1671637"/>
                                </a:xfrm>
                                <a:prstGeom prst="rect">
                                  <a:avLst/>
                                </a:prstGeom>
                              </pic:spPr>
                            </pic:pic>
                          </wpg:wgp>
                        </a:graphicData>
                      </a:graphic>
                    </wp:anchor>
                  </w:drawing>
                </mc:Choice>
                <mc:Fallback>
                  <w:pict>
                    <v:group style="position:absolute;margin-left:43.596626pt;margin-top:29.70336pt;width:141.75pt;height:131.25pt;mso-position-horizontal-relative:column;mso-position-vertical-relative:paragraph;z-index:-18120192" id="docshapegroup177" coordorigin="872,594" coordsize="2835,2625">
                      <v:shape style="position:absolute;left:871;top:594;width:2844;height:2633" type="#_x0000_t75" id="docshape178" stroked="false">
                        <v:imagedata r:id="rId77" o:title=""/>
                      </v:shape>
                      <w10:wrap type="none"/>
                    </v:group>
                  </w:pict>
                </mc:Fallback>
              </mc:AlternateContent>
            </w:r>
            <w:r>
              <w:rPr>
                <w:sz w:val="24"/>
              </w:rPr>
              <w:t>Sample</w:t>
            </w:r>
            <w:r>
              <w:rPr>
                <w:spacing w:val="-1"/>
                <w:sz w:val="24"/>
              </w:rPr>
              <w:t> </w:t>
            </w:r>
            <w:r>
              <w:rPr>
                <w:sz w:val="24"/>
              </w:rPr>
              <w:t>C</w:t>
            </w:r>
            <w:r>
              <w:rPr>
                <w:spacing w:val="-1"/>
                <w:sz w:val="24"/>
              </w:rPr>
              <w:t> </w:t>
            </w:r>
            <w:r>
              <w:rPr>
                <w:sz w:val="24"/>
              </w:rPr>
              <w:t>(Case depth</w:t>
            </w:r>
            <w:r>
              <w:rPr>
                <w:spacing w:val="-4"/>
                <w:sz w:val="24"/>
              </w:rPr>
              <w:t> </w:t>
            </w:r>
            <w:r>
              <w:rPr>
                <w:sz w:val="24"/>
              </w:rPr>
              <w:t>of</w:t>
            </w:r>
            <w:r>
              <w:rPr>
                <w:spacing w:val="-6"/>
                <w:sz w:val="24"/>
              </w:rPr>
              <w:t> </w:t>
            </w:r>
            <w:r>
              <w:rPr>
                <w:spacing w:val="-2"/>
                <w:sz w:val="24"/>
              </w:rPr>
              <w:t>1.3mm)</w:t>
            </w:r>
          </w:p>
        </w:tc>
      </w:tr>
      <w:tr>
        <w:trPr>
          <w:trHeight w:val="1805" w:hRule="atLeast"/>
        </w:trPr>
        <w:tc>
          <w:tcPr>
            <w:tcW w:w="3888" w:type="dxa"/>
          </w:tcPr>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before="150"/>
              <w:jc w:val="left"/>
              <w:rPr>
                <w:sz w:val="24"/>
              </w:rPr>
            </w:pPr>
          </w:p>
          <w:p>
            <w:pPr>
              <w:pStyle w:val="TableParagraph"/>
              <w:spacing w:line="256" w:lineRule="exact"/>
              <w:ind w:left="50"/>
              <w:jc w:val="left"/>
              <w:rPr>
                <w:sz w:val="24"/>
              </w:rPr>
            </w:pPr>
            <w:r>
              <w:rPr>
                <w:sz w:val="24"/>
              </w:rPr>
              <w:t>Sample</w:t>
            </w:r>
            <w:r>
              <w:rPr>
                <w:spacing w:val="-1"/>
                <w:sz w:val="24"/>
              </w:rPr>
              <w:t> </w:t>
            </w:r>
            <w:r>
              <w:rPr>
                <w:sz w:val="24"/>
              </w:rPr>
              <w:t>D (Case depth</w:t>
            </w:r>
            <w:r>
              <w:rPr>
                <w:spacing w:val="-4"/>
                <w:sz w:val="24"/>
              </w:rPr>
              <w:t> </w:t>
            </w:r>
            <w:r>
              <w:rPr>
                <w:sz w:val="24"/>
              </w:rPr>
              <w:t>of</w:t>
            </w:r>
            <w:r>
              <w:rPr>
                <w:spacing w:val="-6"/>
                <w:sz w:val="24"/>
              </w:rPr>
              <w:t> </w:t>
            </w:r>
            <w:r>
              <w:rPr>
                <w:spacing w:val="-2"/>
                <w:sz w:val="24"/>
              </w:rPr>
              <w:t>2.0mm)</w:t>
            </w:r>
          </w:p>
        </w:tc>
        <w:tc>
          <w:tcPr>
            <w:tcW w:w="3981" w:type="dxa"/>
          </w:tcPr>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jc w:val="left"/>
              <w:rPr>
                <w:sz w:val="24"/>
              </w:rPr>
            </w:pPr>
          </w:p>
          <w:p>
            <w:pPr>
              <w:pStyle w:val="TableParagraph"/>
              <w:spacing w:line="240" w:lineRule="auto" w:before="135"/>
              <w:jc w:val="left"/>
              <w:rPr>
                <w:sz w:val="24"/>
              </w:rPr>
            </w:pPr>
          </w:p>
          <w:p>
            <w:pPr>
              <w:pStyle w:val="TableParagraph"/>
              <w:spacing w:line="270" w:lineRule="exact"/>
              <w:ind w:right="47"/>
              <w:jc w:val="right"/>
              <w:rPr>
                <w:sz w:val="24"/>
              </w:rPr>
            </w:pPr>
            <w:r>
              <w:rPr>
                <w:sz w:val="24"/>
              </w:rPr>
              <w:t>Sample</w:t>
            </w:r>
            <w:r>
              <w:rPr>
                <w:spacing w:val="-1"/>
                <w:sz w:val="24"/>
              </w:rPr>
              <w:t> </w:t>
            </w:r>
            <w:r>
              <w:rPr>
                <w:sz w:val="24"/>
              </w:rPr>
              <w:t>E</w:t>
            </w:r>
            <w:r>
              <w:rPr>
                <w:spacing w:val="5"/>
                <w:sz w:val="24"/>
              </w:rPr>
              <w:t> </w:t>
            </w:r>
            <w:r>
              <w:rPr>
                <w:sz w:val="24"/>
              </w:rPr>
              <w:t>(Case depth</w:t>
            </w:r>
            <w:r>
              <w:rPr>
                <w:spacing w:val="-9"/>
                <w:sz w:val="24"/>
              </w:rPr>
              <w:t> </w:t>
            </w:r>
            <w:r>
              <w:rPr>
                <w:sz w:val="24"/>
              </w:rPr>
              <w:t>of</w:t>
            </w:r>
            <w:r>
              <w:rPr>
                <w:spacing w:val="-6"/>
                <w:sz w:val="24"/>
              </w:rPr>
              <w:t> </w:t>
            </w:r>
            <w:r>
              <w:rPr>
                <w:spacing w:val="-2"/>
                <w:sz w:val="24"/>
              </w:rPr>
              <w:t>2.32mm)</w:t>
            </w:r>
          </w:p>
        </w:tc>
      </w:tr>
    </w:tbl>
    <w:p>
      <w:pPr>
        <w:pStyle w:val="BodyText"/>
      </w:pPr>
    </w:p>
    <w:p>
      <w:pPr>
        <w:pStyle w:val="BodyText"/>
        <w:spacing w:before="201"/>
      </w:pPr>
    </w:p>
    <w:p>
      <w:pPr>
        <w:pStyle w:val="BodyText"/>
        <w:spacing w:line="367" w:lineRule="auto"/>
        <w:ind w:left="1841" w:right="1223"/>
        <w:jc w:val="both"/>
        <w:rPr>
          <w:rFonts w:ascii="Calibri" w:hAnsi="Calibri"/>
        </w:rPr>
      </w:pPr>
      <w:r>
        <w:rPr>
          <w:b/>
        </w:rPr>
        <w:t>Micrograph B2</w:t>
      </w:r>
      <w:r>
        <w:rPr/>
        <w:t>: Micrograph of carburized Steel at 925</w:t>
      </w:r>
      <w:r>
        <w:rPr>
          <w:vertAlign w:val="superscript"/>
        </w:rPr>
        <w:t>°</w:t>
      </w:r>
      <w:r>
        <w:rPr>
          <w:vertAlign w:val="baseline"/>
        </w:rPr>
        <w:t>C with the soaking time of 2 hours.</w:t>
      </w:r>
      <w:r>
        <w:rPr>
          <w:spacing w:val="40"/>
          <w:vertAlign w:val="baseline"/>
        </w:rPr>
        <w:t> </w:t>
      </w:r>
      <w:r>
        <w:rPr>
          <w:vertAlign w:val="baseline"/>
        </w:rPr>
        <w:t>(Source: Hassan,</w:t>
      </w:r>
      <w:r>
        <w:rPr>
          <w:rFonts w:ascii="Calibri" w:hAnsi="Calibri"/>
          <w:vertAlign w:val="baseline"/>
        </w:rPr>
        <w:t>2011)</w:t>
      </w:r>
    </w:p>
    <w:p>
      <w:pPr>
        <w:pStyle w:val="BodyText"/>
        <w:spacing w:line="360" w:lineRule="auto" w:before="186"/>
        <w:ind w:left="1841" w:right="1218"/>
        <w:jc w:val="both"/>
      </w:pPr>
      <w:r>
        <w:rPr/>
        <w:t>Micrograph B1 and 2showed the comparison of the microstructure obtained after carburizing and tempered. From the Micrograph B1 and 2all the microstructure was tempered</w:t>
      </w:r>
      <w:r>
        <w:rPr>
          <w:spacing w:val="-2"/>
        </w:rPr>
        <w:t> </w:t>
      </w:r>
      <w:r>
        <w:rPr/>
        <w:t>it</w:t>
      </w:r>
      <w:r>
        <w:rPr>
          <w:spacing w:val="-1"/>
        </w:rPr>
        <w:t> </w:t>
      </w:r>
      <w:r>
        <w:rPr/>
        <w:t>was</w:t>
      </w:r>
      <w:r>
        <w:rPr>
          <w:spacing w:val="-7"/>
        </w:rPr>
        <w:t> </w:t>
      </w:r>
      <w:r>
        <w:rPr/>
        <w:t>observed</w:t>
      </w:r>
      <w:r>
        <w:rPr>
          <w:spacing w:val="-6"/>
        </w:rPr>
        <w:t> </w:t>
      </w:r>
      <w:r>
        <w:rPr/>
        <w:t>that</w:t>
      </w:r>
      <w:r>
        <w:rPr>
          <w:spacing w:val="-1"/>
        </w:rPr>
        <w:t> </w:t>
      </w:r>
      <w:r>
        <w:rPr/>
        <w:t>all</w:t>
      </w:r>
      <w:r>
        <w:rPr>
          <w:spacing w:val="-10"/>
        </w:rPr>
        <w:t> </w:t>
      </w:r>
      <w:r>
        <w:rPr/>
        <w:t>the</w:t>
      </w:r>
      <w:r>
        <w:rPr>
          <w:spacing w:val="-2"/>
        </w:rPr>
        <w:t> </w:t>
      </w:r>
      <w:r>
        <w:rPr/>
        <w:t>microstructures</w:t>
      </w:r>
      <w:r>
        <w:rPr>
          <w:spacing w:val="-7"/>
        </w:rPr>
        <w:t> </w:t>
      </w:r>
      <w:r>
        <w:rPr/>
        <w:t>revealed tempered</w:t>
      </w:r>
      <w:r>
        <w:rPr>
          <w:spacing w:val="-2"/>
        </w:rPr>
        <w:t> </w:t>
      </w:r>
      <w:r>
        <w:rPr/>
        <w:t>martensiteand few ferrite structures.</w:t>
      </w:r>
    </w:p>
    <w:sectPr>
      <w:pgSz w:w="11910" w:h="16840"/>
      <w:pgMar w:header="0" w:footer="854" w:top="1420" w:bottom="1040" w:left="3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Segoe UI">
    <w:altName w:val="Segoe U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54816">
              <wp:simplePos x="0" y="0"/>
              <wp:positionH relativeFrom="page">
                <wp:posOffset>3663696</wp:posOffset>
              </wp:positionH>
              <wp:positionV relativeFrom="page">
                <wp:posOffset>9906710</wp:posOffset>
              </wp:positionV>
              <wp:extent cx="2489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480011pt;margin-top:780.055969pt;width:19.6pt;height:13.05pt;mso-position-horizontal-relative:page;mso-position-vertical-relative:page;z-index:-18161664"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55328">
              <wp:simplePos x="0" y="0"/>
              <wp:positionH relativeFrom="page">
                <wp:posOffset>3672840</wp:posOffset>
              </wp:positionH>
              <wp:positionV relativeFrom="page">
                <wp:posOffset>10007295</wp:posOffset>
              </wp:positionV>
              <wp:extent cx="229235" cy="1657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2923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200012pt;margin-top:787.976013pt;width:18.05pt;height:13.05pt;mso-position-horizontal-relative:page;mso-position-vertical-relative:page;z-index:-18161152" type="#_x0000_t202" id="docshape1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5"/>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253" w:hanging="41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84" w:hanging="413"/>
      </w:pPr>
      <w:rPr>
        <w:rFonts w:hint="default"/>
        <w:lang w:val="en-US" w:eastAsia="en-US" w:bidi="ar-SA"/>
      </w:rPr>
    </w:lvl>
    <w:lvl w:ilvl="4">
      <w:start w:val="0"/>
      <w:numFmt w:val="bullet"/>
      <w:lvlText w:val="•"/>
      <w:lvlJc w:val="left"/>
      <w:pPr>
        <w:ind w:left="5296" w:hanging="413"/>
      </w:pPr>
      <w:rPr>
        <w:rFonts w:hint="default"/>
        <w:lang w:val="en-US" w:eastAsia="en-US" w:bidi="ar-SA"/>
      </w:rPr>
    </w:lvl>
    <w:lvl w:ilvl="5">
      <w:start w:val="0"/>
      <w:numFmt w:val="bullet"/>
      <w:lvlText w:val="•"/>
      <w:lvlJc w:val="left"/>
      <w:pPr>
        <w:ind w:left="6308" w:hanging="413"/>
      </w:pPr>
      <w:rPr>
        <w:rFonts w:hint="default"/>
        <w:lang w:val="en-US" w:eastAsia="en-US" w:bidi="ar-SA"/>
      </w:rPr>
    </w:lvl>
    <w:lvl w:ilvl="6">
      <w:start w:val="0"/>
      <w:numFmt w:val="bullet"/>
      <w:lvlText w:val="•"/>
      <w:lvlJc w:val="left"/>
      <w:pPr>
        <w:ind w:left="7320" w:hanging="413"/>
      </w:pPr>
      <w:rPr>
        <w:rFonts w:hint="default"/>
        <w:lang w:val="en-US" w:eastAsia="en-US" w:bidi="ar-SA"/>
      </w:rPr>
    </w:lvl>
    <w:lvl w:ilvl="7">
      <w:start w:val="0"/>
      <w:numFmt w:val="bullet"/>
      <w:lvlText w:val="•"/>
      <w:lvlJc w:val="left"/>
      <w:pPr>
        <w:ind w:left="8332" w:hanging="413"/>
      </w:pPr>
      <w:rPr>
        <w:rFonts w:hint="default"/>
        <w:lang w:val="en-US" w:eastAsia="en-US" w:bidi="ar-SA"/>
      </w:rPr>
    </w:lvl>
    <w:lvl w:ilvl="8">
      <w:start w:val="0"/>
      <w:numFmt w:val="bullet"/>
      <w:lvlText w:val="•"/>
      <w:lvlJc w:val="left"/>
      <w:pPr>
        <w:ind w:left="9344" w:hanging="413"/>
      </w:pPr>
      <w:rPr>
        <w:rFonts w:hint="default"/>
        <w:lang w:val="en-US" w:eastAsia="en-US" w:bidi="ar-SA"/>
      </w:rPr>
    </w:lvl>
  </w:abstractNum>
  <w:abstractNum w:abstractNumId="14">
    <w:multiLevelType w:val="hybridMultilevel"/>
    <w:lvl w:ilvl="0">
      <w:start w:val="4"/>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745" w:hanging="721"/>
      </w:pPr>
      <w:rPr>
        <w:rFonts w:hint="default"/>
        <w:lang w:val="en-US" w:eastAsia="en-US" w:bidi="ar-SA"/>
      </w:rPr>
    </w:lvl>
    <w:lvl w:ilvl="3">
      <w:start w:val="0"/>
      <w:numFmt w:val="bullet"/>
      <w:lvlText w:val="•"/>
      <w:lvlJc w:val="left"/>
      <w:pPr>
        <w:ind w:left="4698" w:hanging="721"/>
      </w:pPr>
      <w:rPr>
        <w:rFonts w:hint="default"/>
        <w:lang w:val="en-US" w:eastAsia="en-US" w:bidi="ar-SA"/>
      </w:rPr>
    </w:lvl>
    <w:lvl w:ilvl="4">
      <w:start w:val="0"/>
      <w:numFmt w:val="bullet"/>
      <w:lvlText w:val="•"/>
      <w:lvlJc w:val="left"/>
      <w:pPr>
        <w:ind w:left="5651" w:hanging="721"/>
      </w:pPr>
      <w:rPr>
        <w:rFonts w:hint="default"/>
        <w:lang w:val="en-US" w:eastAsia="en-US" w:bidi="ar-SA"/>
      </w:rPr>
    </w:lvl>
    <w:lvl w:ilvl="5">
      <w:start w:val="0"/>
      <w:numFmt w:val="bullet"/>
      <w:lvlText w:val="•"/>
      <w:lvlJc w:val="left"/>
      <w:pPr>
        <w:ind w:left="6604" w:hanging="721"/>
      </w:pPr>
      <w:rPr>
        <w:rFonts w:hint="default"/>
        <w:lang w:val="en-US" w:eastAsia="en-US" w:bidi="ar-SA"/>
      </w:rPr>
    </w:lvl>
    <w:lvl w:ilvl="6">
      <w:start w:val="0"/>
      <w:numFmt w:val="bullet"/>
      <w:lvlText w:val="•"/>
      <w:lvlJc w:val="left"/>
      <w:pPr>
        <w:ind w:left="7557" w:hanging="721"/>
      </w:pPr>
      <w:rPr>
        <w:rFonts w:hint="default"/>
        <w:lang w:val="en-US" w:eastAsia="en-US" w:bidi="ar-SA"/>
      </w:rPr>
    </w:lvl>
    <w:lvl w:ilvl="7">
      <w:start w:val="0"/>
      <w:numFmt w:val="bullet"/>
      <w:lvlText w:val="•"/>
      <w:lvlJc w:val="left"/>
      <w:pPr>
        <w:ind w:left="8510" w:hanging="721"/>
      </w:pPr>
      <w:rPr>
        <w:rFonts w:hint="default"/>
        <w:lang w:val="en-US" w:eastAsia="en-US" w:bidi="ar-SA"/>
      </w:rPr>
    </w:lvl>
    <w:lvl w:ilvl="8">
      <w:start w:val="0"/>
      <w:numFmt w:val="bullet"/>
      <w:lvlText w:val="•"/>
      <w:lvlJc w:val="left"/>
      <w:pPr>
        <w:ind w:left="9463" w:hanging="721"/>
      </w:pPr>
      <w:rPr>
        <w:rFonts w:hint="default"/>
        <w:lang w:val="en-US" w:eastAsia="en-US" w:bidi="ar-SA"/>
      </w:rPr>
    </w:lvl>
  </w:abstractNum>
  <w:abstractNum w:abstractNumId="13">
    <w:multiLevelType w:val="hybridMultilevel"/>
    <w:lvl w:ilvl="0">
      <w:start w:val="3"/>
      <w:numFmt w:val="decimal"/>
      <w:lvlText w:val="%1"/>
      <w:lvlJc w:val="left"/>
      <w:pPr>
        <w:ind w:left="1841" w:hanging="721"/>
        <w:jc w:val="left"/>
      </w:pPr>
      <w:rPr>
        <w:rFonts w:hint="default"/>
        <w:lang w:val="en-US" w:eastAsia="en-US" w:bidi="ar-SA"/>
      </w:rPr>
    </w:lvl>
    <w:lvl w:ilvl="1">
      <w:start w:val="3"/>
      <w:numFmt w:val="decimal"/>
      <w:lvlText w:val="%1.%2"/>
      <w:lvlJc w:val="left"/>
      <w:pPr>
        <w:ind w:left="1841" w:hanging="721"/>
        <w:jc w:val="left"/>
      </w:pPr>
      <w:rPr>
        <w:rFonts w:hint="default"/>
        <w:lang w:val="en-US" w:eastAsia="en-US" w:bidi="ar-SA"/>
      </w:rPr>
    </w:lvl>
    <w:lvl w:ilvl="2">
      <w:start w:val="9"/>
      <w:numFmt w:val="decimal"/>
      <w:lvlText w:val="%1.%2.%3."/>
      <w:lvlJc w:val="left"/>
      <w:pPr>
        <w:ind w:left="1841" w:hanging="721"/>
        <w:jc w:val="left"/>
      </w:pPr>
      <w:rPr>
        <w:rFonts w:hint="default" w:ascii="Times New Roman" w:hAnsi="Times New Roman" w:eastAsia="Times New Roman" w:cs="Times New Roman"/>
        <w:b/>
        <w:bCs/>
        <w:i w:val="0"/>
        <w:iCs w:val="0"/>
        <w:spacing w:val="-5"/>
        <w:w w:val="100"/>
        <w:sz w:val="24"/>
        <w:szCs w:val="24"/>
        <w:lang w:val="en-US" w:eastAsia="en-US" w:bidi="ar-SA"/>
      </w:rPr>
    </w:lvl>
    <w:lvl w:ilvl="3">
      <w:start w:val="0"/>
      <w:numFmt w:val="bullet"/>
      <w:lvlText w:val="•"/>
      <w:lvlJc w:val="left"/>
      <w:pPr>
        <w:ind w:left="4698" w:hanging="721"/>
      </w:pPr>
      <w:rPr>
        <w:rFonts w:hint="default"/>
        <w:lang w:val="en-US" w:eastAsia="en-US" w:bidi="ar-SA"/>
      </w:rPr>
    </w:lvl>
    <w:lvl w:ilvl="4">
      <w:start w:val="0"/>
      <w:numFmt w:val="bullet"/>
      <w:lvlText w:val="•"/>
      <w:lvlJc w:val="left"/>
      <w:pPr>
        <w:ind w:left="5651" w:hanging="721"/>
      </w:pPr>
      <w:rPr>
        <w:rFonts w:hint="default"/>
        <w:lang w:val="en-US" w:eastAsia="en-US" w:bidi="ar-SA"/>
      </w:rPr>
    </w:lvl>
    <w:lvl w:ilvl="5">
      <w:start w:val="0"/>
      <w:numFmt w:val="bullet"/>
      <w:lvlText w:val="•"/>
      <w:lvlJc w:val="left"/>
      <w:pPr>
        <w:ind w:left="6604" w:hanging="721"/>
      </w:pPr>
      <w:rPr>
        <w:rFonts w:hint="default"/>
        <w:lang w:val="en-US" w:eastAsia="en-US" w:bidi="ar-SA"/>
      </w:rPr>
    </w:lvl>
    <w:lvl w:ilvl="6">
      <w:start w:val="0"/>
      <w:numFmt w:val="bullet"/>
      <w:lvlText w:val="•"/>
      <w:lvlJc w:val="left"/>
      <w:pPr>
        <w:ind w:left="7557" w:hanging="721"/>
      </w:pPr>
      <w:rPr>
        <w:rFonts w:hint="default"/>
        <w:lang w:val="en-US" w:eastAsia="en-US" w:bidi="ar-SA"/>
      </w:rPr>
    </w:lvl>
    <w:lvl w:ilvl="7">
      <w:start w:val="0"/>
      <w:numFmt w:val="bullet"/>
      <w:lvlText w:val="•"/>
      <w:lvlJc w:val="left"/>
      <w:pPr>
        <w:ind w:left="8510" w:hanging="721"/>
      </w:pPr>
      <w:rPr>
        <w:rFonts w:hint="default"/>
        <w:lang w:val="en-US" w:eastAsia="en-US" w:bidi="ar-SA"/>
      </w:rPr>
    </w:lvl>
    <w:lvl w:ilvl="8">
      <w:start w:val="0"/>
      <w:numFmt w:val="bullet"/>
      <w:lvlText w:val="•"/>
      <w:lvlJc w:val="left"/>
      <w:pPr>
        <w:ind w:left="9463" w:hanging="721"/>
      </w:pPr>
      <w:rPr>
        <w:rFonts w:hint="default"/>
        <w:lang w:val="en-US" w:eastAsia="en-US" w:bidi="ar-SA"/>
      </w:rPr>
    </w:lvl>
  </w:abstractNum>
  <w:abstractNum w:abstractNumId="12">
    <w:multiLevelType w:val="hybridMultilevel"/>
    <w:lvl w:ilvl="0">
      <w:start w:val="0"/>
      <w:numFmt w:val="bullet"/>
      <w:lvlText w:val=""/>
      <w:lvlJc w:val="left"/>
      <w:pPr>
        <w:ind w:left="2201"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116" w:hanging="360"/>
      </w:pPr>
      <w:rPr>
        <w:rFonts w:hint="default"/>
        <w:lang w:val="en-US" w:eastAsia="en-US" w:bidi="ar-SA"/>
      </w:rPr>
    </w:lvl>
    <w:lvl w:ilvl="2">
      <w:start w:val="0"/>
      <w:numFmt w:val="bullet"/>
      <w:lvlText w:val="•"/>
      <w:lvlJc w:val="left"/>
      <w:pPr>
        <w:ind w:left="4033" w:hanging="360"/>
      </w:pPr>
      <w:rPr>
        <w:rFonts w:hint="default"/>
        <w:lang w:val="en-US" w:eastAsia="en-US" w:bidi="ar-SA"/>
      </w:rPr>
    </w:lvl>
    <w:lvl w:ilvl="3">
      <w:start w:val="0"/>
      <w:numFmt w:val="bullet"/>
      <w:lvlText w:val="•"/>
      <w:lvlJc w:val="left"/>
      <w:pPr>
        <w:ind w:left="4950" w:hanging="360"/>
      </w:pPr>
      <w:rPr>
        <w:rFonts w:hint="default"/>
        <w:lang w:val="en-US" w:eastAsia="en-US" w:bidi="ar-SA"/>
      </w:rPr>
    </w:lvl>
    <w:lvl w:ilvl="4">
      <w:start w:val="0"/>
      <w:numFmt w:val="bullet"/>
      <w:lvlText w:val="•"/>
      <w:lvlJc w:val="left"/>
      <w:pPr>
        <w:ind w:left="5867" w:hanging="360"/>
      </w:pPr>
      <w:rPr>
        <w:rFonts w:hint="default"/>
        <w:lang w:val="en-US" w:eastAsia="en-US" w:bidi="ar-SA"/>
      </w:rPr>
    </w:lvl>
    <w:lvl w:ilvl="5">
      <w:start w:val="0"/>
      <w:numFmt w:val="bullet"/>
      <w:lvlText w:val="•"/>
      <w:lvlJc w:val="left"/>
      <w:pPr>
        <w:ind w:left="6784" w:hanging="360"/>
      </w:pPr>
      <w:rPr>
        <w:rFonts w:hint="default"/>
        <w:lang w:val="en-US" w:eastAsia="en-US" w:bidi="ar-SA"/>
      </w:rPr>
    </w:lvl>
    <w:lvl w:ilvl="6">
      <w:start w:val="0"/>
      <w:numFmt w:val="bullet"/>
      <w:lvlText w:val="•"/>
      <w:lvlJc w:val="left"/>
      <w:pPr>
        <w:ind w:left="7701" w:hanging="360"/>
      </w:pPr>
      <w:rPr>
        <w:rFonts w:hint="default"/>
        <w:lang w:val="en-US" w:eastAsia="en-US" w:bidi="ar-SA"/>
      </w:rPr>
    </w:lvl>
    <w:lvl w:ilvl="7">
      <w:start w:val="0"/>
      <w:numFmt w:val="bullet"/>
      <w:lvlText w:val="•"/>
      <w:lvlJc w:val="left"/>
      <w:pPr>
        <w:ind w:left="8618" w:hanging="360"/>
      </w:pPr>
      <w:rPr>
        <w:rFonts w:hint="default"/>
        <w:lang w:val="en-US" w:eastAsia="en-US" w:bidi="ar-SA"/>
      </w:rPr>
    </w:lvl>
    <w:lvl w:ilvl="8">
      <w:start w:val="0"/>
      <w:numFmt w:val="bullet"/>
      <w:lvlText w:val="•"/>
      <w:lvlJc w:val="left"/>
      <w:pPr>
        <w:ind w:left="9535" w:hanging="360"/>
      </w:pPr>
      <w:rPr>
        <w:rFonts w:hint="default"/>
        <w:lang w:val="en-US" w:eastAsia="en-US" w:bidi="ar-SA"/>
      </w:rPr>
    </w:lvl>
  </w:abstractNum>
  <w:abstractNum w:abstractNumId="11">
    <w:multiLevelType w:val="hybridMultilevel"/>
    <w:lvl w:ilvl="0">
      <w:start w:val="3"/>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201"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275" w:hanging="360"/>
      </w:pPr>
      <w:rPr>
        <w:rFonts w:hint="default"/>
        <w:lang w:val="en-US" w:eastAsia="en-US" w:bidi="ar-SA"/>
      </w:rPr>
    </w:lvl>
    <w:lvl w:ilvl="6">
      <w:start w:val="0"/>
      <w:numFmt w:val="bullet"/>
      <w:lvlText w:val="•"/>
      <w:lvlJc w:val="left"/>
      <w:pPr>
        <w:ind w:left="7293" w:hanging="360"/>
      </w:pPr>
      <w:rPr>
        <w:rFonts w:hint="default"/>
        <w:lang w:val="en-US" w:eastAsia="en-US" w:bidi="ar-SA"/>
      </w:rPr>
    </w:lvl>
    <w:lvl w:ilvl="7">
      <w:start w:val="0"/>
      <w:numFmt w:val="bullet"/>
      <w:lvlText w:val="•"/>
      <w:lvlJc w:val="left"/>
      <w:pPr>
        <w:ind w:left="8312" w:hanging="360"/>
      </w:pPr>
      <w:rPr>
        <w:rFonts w:hint="default"/>
        <w:lang w:val="en-US" w:eastAsia="en-US" w:bidi="ar-SA"/>
      </w:rPr>
    </w:lvl>
    <w:lvl w:ilvl="8">
      <w:start w:val="0"/>
      <w:numFmt w:val="bullet"/>
      <w:lvlText w:val="•"/>
      <w:lvlJc w:val="left"/>
      <w:pPr>
        <w:ind w:left="9331" w:hanging="360"/>
      </w:pPr>
      <w:rPr>
        <w:rFonts w:hint="default"/>
        <w:lang w:val="en-US" w:eastAsia="en-US" w:bidi="ar-SA"/>
      </w:rPr>
    </w:lvl>
  </w:abstractNum>
  <w:abstractNum w:abstractNumId="10">
    <w:multiLevelType w:val="hybridMultilevel"/>
    <w:lvl w:ilvl="0">
      <w:start w:val="2"/>
      <w:numFmt w:val="decimal"/>
      <w:lvlText w:val="%1"/>
      <w:lvlJc w:val="left"/>
      <w:pPr>
        <w:ind w:left="1841" w:hanging="812"/>
        <w:jc w:val="left"/>
      </w:pPr>
      <w:rPr>
        <w:rFonts w:hint="default"/>
        <w:lang w:val="en-US" w:eastAsia="en-US" w:bidi="ar-SA"/>
      </w:rPr>
    </w:lvl>
    <w:lvl w:ilvl="1">
      <w:start w:val="6"/>
      <w:numFmt w:val="decimal"/>
      <w:lvlText w:val="%1.%2"/>
      <w:lvlJc w:val="left"/>
      <w:pPr>
        <w:ind w:left="1841" w:hanging="812"/>
        <w:jc w:val="left"/>
      </w:pPr>
      <w:rPr>
        <w:rFonts w:hint="default"/>
        <w:lang w:val="en-US" w:eastAsia="en-US" w:bidi="ar-SA"/>
      </w:rPr>
    </w:lvl>
    <w:lvl w:ilvl="2">
      <w:start w:val="1"/>
      <w:numFmt w:val="decimal"/>
      <w:lvlText w:val="%1.%2.%3"/>
      <w:lvlJc w:val="left"/>
      <w:pPr>
        <w:ind w:left="1841" w:hanging="812"/>
        <w:jc w:val="left"/>
      </w:pPr>
      <w:rPr>
        <w:rFonts w:hint="default"/>
        <w:lang w:val="en-US" w:eastAsia="en-US" w:bidi="ar-SA"/>
      </w:rPr>
    </w:lvl>
    <w:lvl w:ilvl="3">
      <w:start w:val="1"/>
      <w:numFmt w:val="decimal"/>
      <w:lvlText w:val="%1.%2.%3.%4"/>
      <w:lvlJc w:val="left"/>
      <w:pPr>
        <w:ind w:left="1841" w:hanging="812"/>
        <w:jc w:val="right"/>
      </w:pPr>
      <w:rPr>
        <w:rFonts w:hint="default"/>
        <w:spacing w:val="-5"/>
        <w:w w:val="100"/>
        <w:lang w:val="en-US" w:eastAsia="en-US" w:bidi="ar-SA"/>
      </w:rPr>
    </w:lvl>
    <w:lvl w:ilvl="4">
      <w:start w:val="0"/>
      <w:numFmt w:val="bullet"/>
      <w:lvlText w:val="•"/>
      <w:lvlJc w:val="left"/>
      <w:pPr>
        <w:ind w:left="5651" w:hanging="812"/>
      </w:pPr>
      <w:rPr>
        <w:rFonts w:hint="default"/>
        <w:lang w:val="en-US" w:eastAsia="en-US" w:bidi="ar-SA"/>
      </w:rPr>
    </w:lvl>
    <w:lvl w:ilvl="5">
      <w:start w:val="0"/>
      <w:numFmt w:val="bullet"/>
      <w:lvlText w:val="•"/>
      <w:lvlJc w:val="left"/>
      <w:pPr>
        <w:ind w:left="6604" w:hanging="812"/>
      </w:pPr>
      <w:rPr>
        <w:rFonts w:hint="default"/>
        <w:lang w:val="en-US" w:eastAsia="en-US" w:bidi="ar-SA"/>
      </w:rPr>
    </w:lvl>
    <w:lvl w:ilvl="6">
      <w:start w:val="0"/>
      <w:numFmt w:val="bullet"/>
      <w:lvlText w:val="•"/>
      <w:lvlJc w:val="left"/>
      <w:pPr>
        <w:ind w:left="7557" w:hanging="812"/>
      </w:pPr>
      <w:rPr>
        <w:rFonts w:hint="default"/>
        <w:lang w:val="en-US" w:eastAsia="en-US" w:bidi="ar-SA"/>
      </w:rPr>
    </w:lvl>
    <w:lvl w:ilvl="7">
      <w:start w:val="0"/>
      <w:numFmt w:val="bullet"/>
      <w:lvlText w:val="•"/>
      <w:lvlJc w:val="left"/>
      <w:pPr>
        <w:ind w:left="8510" w:hanging="812"/>
      </w:pPr>
      <w:rPr>
        <w:rFonts w:hint="default"/>
        <w:lang w:val="en-US" w:eastAsia="en-US" w:bidi="ar-SA"/>
      </w:rPr>
    </w:lvl>
    <w:lvl w:ilvl="8">
      <w:start w:val="0"/>
      <w:numFmt w:val="bullet"/>
      <w:lvlText w:val="•"/>
      <w:lvlJc w:val="left"/>
      <w:pPr>
        <w:ind w:left="9463" w:hanging="812"/>
      </w:pPr>
      <w:rPr>
        <w:rFonts w:hint="default"/>
        <w:lang w:val="en-US" w:eastAsia="en-US" w:bidi="ar-SA"/>
      </w:rPr>
    </w:lvl>
  </w:abstractNum>
  <w:abstractNum w:abstractNumId="9">
    <w:multiLevelType w:val="hybridMultilevel"/>
    <w:lvl w:ilvl="0">
      <w:start w:val="1"/>
      <w:numFmt w:val="lowerLetter"/>
      <w:lvlText w:val="%1)"/>
      <w:lvlJc w:val="left"/>
      <w:pPr>
        <w:ind w:left="2561"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440" w:hanging="720"/>
      </w:pPr>
      <w:rPr>
        <w:rFonts w:hint="default"/>
        <w:lang w:val="en-US" w:eastAsia="en-US" w:bidi="ar-SA"/>
      </w:rPr>
    </w:lvl>
    <w:lvl w:ilvl="2">
      <w:start w:val="0"/>
      <w:numFmt w:val="bullet"/>
      <w:lvlText w:val="•"/>
      <w:lvlJc w:val="left"/>
      <w:pPr>
        <w:ind w:left="4321" w:hanging="720"/>
      </w:pPr>
      <w:rPr>
        <w:rFonts w:hint="default"/>
        <w:lang w:val="en-US" w:eastAsia="en-US" w:bidi="ar-SA"/>
      </w:rPr>
    </w:lvl>
    <w:lvl w:ilvl="3">
      <w:start w:val="0"/>
      <w:numFmt w:val="bullet"/>
      <w:lvlText w:val="•"/>
      <w:lvlJc w:val="left"/>
      <w:pPr>
        <w:ind w:left="5202" w:hanging="720"/>
      </w:pPr>
      <w:rPr>
        <w:rFonts w:hint="default"/>
        <w:lang w:val="en-US" w:eastAsia="en-US" w:bidi="ar-SA"/>
      </w:rPr>
    </w:lvl>
    <w:lvl w:ilvl="4">
      <w:start w:val="0"/>
      <w:numFmt w:val="bullet"/>
      <w:lvlText w:val="•"/>
      <w:lvlJc w:val="left"/>
      <w:pPr>
        <w:ind w:left="6083" w:hanging="720"/>
      </w:pPr>
      <w:rPr>
        <w:rFonts w:hint="default"/>
        <w:lang w:val="en-US" w:eastAsia="en-US" w:bidi="ar-SA"/>
      </w:rPr>
    </w:lvl>
    <w:lvl w:ilvl="5">
      <w:start w:val="0"/>
      <w:numFmt w:val="bullet"/>
      <w:lvlText w:val="•"/>
      <w:lvlJc w:val="left"/>
      <w:pPr>
        <w:ind w:left="6964" w:hanging="720"/>
      </w:pPr>
      <w:rPr>
        <w:rFonts w:hint="default"/>
        <w:lang w:val="en-US" w:eastAsia="en-US" w:bidi="ar-SA"/>
      </w:rPr>
    </w:lvl>
    <w:lvl w:ilvl="6">
      <w:start w:val="0"/>
      <w:numFmt w:val="bullet"/>
      <w:lvlText w:val="•"/>
      <w:lvlJc w:val="left"/>
      <w:pPr>
        <w:ind w:left="7845" w:hanging="720"/>
      </w:pPr>
      <w:rPr>
        <w:rFonts w:hint="default"/>
        <w:lang w:val="en-US" w:eastAsia="en-US" w:bidi="ar-SA"/>
      </w:rPr>
    </w:lvl>
    <w:lvl w:ilvl="7">
      <w:start w:val="0"/>
      <w:numFmt w:val="bullet"/>
      <w:lvlText w:val="•"/>
      <w:lvlJc w:val="left"/>
      <w:pPr>
        <w:ind w:left="8726" w:hanging="720"/>
      </w:pPr>
      <w:rPr>
        <w:rFonts w:hint="default"/>
        <w:lang w:val="en-US" w:eastAsia="en-US" w:bidi="ar-SA"/>
      </w:rPr>
    </w:lvl>
    <w:lvl w:ilvl="8">
      <w:start w:val="0"/>
      <w:numFmt w:val="bullet"/>
      <w:lvlText w:val="•"/>
      <w:lvlJc w:val="left"/>
      <w:pPr>
        <w:ind w:left="9607" w:hanging="720"/>
      </w:pPr>
      <w:rPr>
        <w:rFonts w:hint="default"/>
        <w:lang w:val="en-US" w:eastAsia="en-US" w:bidi="ar-SA"/>
      </w:rPr>
    </w:lvl>
  </w:abstractNum>
  <w:abstractNum w:abstractNumId="8">
    <w:multiLevelType w:val="hybridMultilevel"/>
    <w:lvl w:ilvl="0">
      <w:start w:val="2"/>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2109"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762" w:hanging="360"/>
      </w:pPr>
      <w:rPr>
        <w:rFonts w:hint="default"/>
        <w:lang w:val="en-US" w:eastAsia="en-US" w:bidi="ar-SA"/>
      </w:rPr>
    </w:lvl>
    <w:lvl w:ilvl="5">
      <w:start w:val="0"/>
      <w:numFmt w:val="bullet"/>
      <w:lvlText w:val="•"/>
      <w:lvlJc w:val="left"/>
      <w:pPr>
        <w:ind w:left="5863" w:hanging="360"/>
      </w:pPr>
      <w:rPr>
        <w:rFonts w:hint="default"/>
        <w:lang w:val="en-US" w:eastAsia="en-US" w:bidi="ar-SA"/>
      </w:rPr>
    </w:lvl>
    <w:lvl w:ilvl="6">
      <w:start w:val="0"/>
      <w:numFmt w:val="bullet"/>
      <w:lvlText w:val="•"/>
      <w:lvlJc w:val="left"/>
      <w:pPr>
        <w:ind w:left="6964" w:hanging="360"/>
      </w:pPr>
      <w:rPr>
        <w:rFonts w:hint="default"/>
        <w:lang w:val="en-US" w:eastAsia="en-US" w:bidi="ar-SA"/>
      </w:rPr>
    </w:lvl>
    <w:lvl w:ilvl="7">
      <w:start w:val="0"/>
      <w:numFmt w:val="bullet"/>
      <w:lvlText w:val="•"/>
      <w:lvlJc w:val="left"/>
      <w:pPr>
        <w:ind w:left="8065" w:hanging="360"/>
      </w:pPr>
      <w:rPr>
        <w:rFonts w:hint="default"/>
        <w:lang w:val="en-US" w:eastAsia="en-US" w:bidi="ar-SA"/>
      </w:rPr>
    </w:lvl>
    <w:lvl w:ilvl="8">
      <w:start w:val="0"/>
      <w:numFmt w:val="bullet"/>
      <w:lvlText w:val="•"/>
      <w:lvlJc w:val="left"/>
      <w:pPr>
        <w:ind w:left="9166" w:hanging="360"/>
      </w:pPr>
      <w:rPr>
        <w:rFonts w:hint="default"/>
        <w:lang w:val="en-US" w:eastAsia="en-US" w:bidi="ar-SA"/>
      </w:rPr>
    </w:lvl>
  </w:abstractNum>
  <w:abstractNum w:abstractNumId="7">
    <w:multiLevelType w:val="hybridMultilevel"/>
    <w:lvl w:ilvl="0">
      <w:start w:val="1"/>
      <w:numFmt w:val="lowerRoman"/>
      <w:lvlText w:val="%1."/>
      <w:lvlJc w:val="left"/>
      <w:pPr>
        <w:ind w:left="2383" w:hanging="490"/>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3278" w:hanging="490"/>
      </w:pPr>
      <w:rPr>
        <w:rFonts w:hint="default"/>
        <w:lang w:val="en-US" w:eastAsia="en-US" w:bidi="ar-SA"/>
      </w:rPr>
    </w:lvl>
    <w:lvl w:ilvl="2">
      <w:start w:val="0"/>
      <w:numFmt w:val="bullet"/>
      <w:lvlText w:val="•"/>
      <w:lvlJc w:val="left"/>
      <w:pPr>
        <w:ind w:left="4177" w:hanging="490"/>
      </w:pPr>
      <w:rPr>
        <w:rFonts w:hint="default"/>
        <w:lang w:val="en-US" w:eastAsia="en-US" w:bidi="ar-SA"/>
      </w:rPr>
    </w:lvl>
    <w:lvl w:ilvl="3">
      <w:start w:val="0"/>
      <w:numFmt w:val="bullet"/>
      <w:lvlText w:val="•"/>
      <w:lvlJc w:val="left"/>
      <w:pPr>
        <w:ind w:left="5076" w:hanging="490"/>
      </w:pPr>
      <w:rPr>
        <w:rFonts w:hint="default"/>
        <w:lang w:val="en-US" w:eastAsia="en-US" w:bidi="ar-SA"/>
      </w:rPr>
    </w:lvl>
    <w:lvl w:ilvl="4">
      <w:start w:val="0"/>
      <w:numFmt w:val="bullet"/>
      <w:lvlText w:val="•"/>
      <w:lvlJc w:val="left"/>
      <w:pPr>
        <w:ind w:left="5975" w:hanging="490"/>
      </w:pPr>
      <w:rPr>
        <w:rFonts w:hint="default"/>
        <w:lang w:val="en-US" w:eastAsia="en-US" w:bidi="ar-SA"/>
      </w:rPr>
    </w:lvl>
    <w:lvl w:ilvl="5">
      <w:start w:val="0"/>
      <w:numFmt w:val="bullet"/>
      <w:lvlText w:val="•"/>
      <w:lvlJc w:val="left"/>
      <w:pPr>
        <w:ind w:left="6874" w:hanging="490"/>
      </w:pPr>
      <w:rPr>
        <w:rFonts w:hint="default"/>
        <w:lang w:val="en-US" w:eastAsia="en-US" w:bidi="ar-SA"/>
      </w:rPr>
    </w:lvl>
    <w:lvl w:ilvl="6">
      <w:start w:val="0"/>
      <w:numFmt w:val="bullet"/>
      <w:lvlText w:val="•"/>
      <w:lvlJc w:val="left"/>
      <w:pPr>
        <w:ind w:left="7773" w:hanging="490"/>
      </w:pPr>
      <w:rPr>
        <w:rFonts w:hint="default"/>
        <w:lang w:val="en-US" w:eastAsia="en-US" w:bidi="ar-SA"/>
      </w:rPr>
    </w:lvl>
    <w:lvl w:ilvl="7">
      <w:start w:val="0"/>
      <w:numFmt w:val="bullet"/>
      <w:lvlText w:val="•"/>
      <w:lvlJc w:val="left"/>
      <w:pPr>
        <w:ind w:left="8672" w:hanging="490"/>
      </w:pPr>
      <w:rPr>
        <w:rFonts w:hint="default"/>
        <w:lang w:val="en-US" w:eastAsia="en-US" w:bidi="ar-SA"/>
      </w:rPr>
    </w:lvl>
    <w:lvl w:ilvl="8">
      <w:start w:val="0"/>
      <w:numFmt w:val="bullet"/>
      <w:lvlText w:val="•"/>
      <w:lvlJc w:val="left"/>
      <w:pPr>
        <w:ind w:left="9571" w:hanging="490"/>
      </w:pPr>
      <w:rPr>
        <w:rFonts w:hint="default"/>
        <w:lang w:val="en-US" w:eastAsia="en-US" w:bidi="ar-SA"/>
      </w:rPr>
    </w:lvl>
  </w:abstractNum>
  <w:abstractNum w:abstractNumId="6">
    <w:multiLevelType w:val="hybridMultilevel"/>
    <w:lvl w:ilvl="0">
      <w:start w:val="1"/>
      <w:numFmt w:val="lowerRoman"/>
      <w:lvlText w:val="%1."/>
      <w:lvlJc w:val="left"/>
      <w:pPr>
        <w:ind w:left="25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3440" w:hanging="720"/>
      </w:pPr>
      <w:rPr>
        <w:rFonts w:hint="default"/>
        <w:lang w:val="en-US" w:eastAsia="en-US" w:bidi="ar-SA"/>
      </w:rPr>
    </w:lvl>
    <w:lvl w:ilvl="2">
      <w:start w:val="0"/>
      <w:numFmt w:val="bullet"/>
      <w:lvlText w:val="•"/>
      <w:lvlJc w:val="left"/>
      <w:pPr>
        <w:ind w:left="4321" w:hanging="720"/>
      </w:pPr>
      <w:rPr>
        <w:rFonts w:hint="default"/>
        <w:lang w:val="en-US" w:eastAsia="en-US" w:bidi="ar-SA"/>
      </w:rPr>
    </w:lvl>
    <w:lvl w:ilvl="3">
      <w:start w:val="0"/>
      <w:numFmt w:val="bullet"/>
      <w:lvlText w:val="•"/>
      <w:lvlJc w:val="left"/>
      <w:pPr>
        <w:ind w:left="5202" w:hanging="720"/>
      </w:pPr>
      <w:rPr>
        <w:rFonts w:hint="default"/>
        <w:lang w:val="en-US" w:eastAsia="en-US" w:bidi="ar-SA"/>
      </w:rPr>
    </w:lvl>
    <w:lvl w:ilvl="4">
      <w:start w:val="0"/>
      <w:numFmt w:val="bullet"/>
      <w:lvlText w:val="•"/>
      <w:lvlJc w:val="left"/>
      <w:pPr>
        <w:ind w:left="6083" w:hanging="720"/>
      </w:pPr>
      <w:rPr>
        <w:rFonts w:hint="default"/>
        <w:lang w:val="en-US" w:eastAsia="en-US" w:bidi="ar-SA"/>
      </w:rPr>
    </w:lvl>
    <w:lvl w:ilvl="5">
      <w:start w:val="0"/>
      <w:numFmt w:val="bullet"/>
      <w:lvlText w:val="•"/>
      <w:lvlJc w:val="left"/>
      <w:pPr>
        <w:ind w:left="6964" w:hanging="720"/>
      </w:pPr>
      <w:rPr>
        <w:rFonts w:hint="default"/>
        <w:lang w:val="en-US" w:eastAsia="en-US" w:bidi="ar-SA"/>
      </w:rPr>
    </w:lvl>
    <w:lvl w:ilvl="6">
      <w:start w:val="0"/>
      <w:numFmt w:val="bullet"/>
      <w:lvlText w:val="•"/>
      <w:lvlJc w:val="left"/>
      <w:pPr>
        <w:ind w:left="7845" w:hanging="720"/>
      </w:pPr>
      <w:rPr>
        <w:rFonts w:hint="default"/>
        <w:lang w:val="en-US" w:eastAsia="en-US" w:bidi="ar-SA"/>
      </w:rPr>
    </w:lvl>
    <w:lvl w:ilvl="7">
      <w:start w:val="0"/>
      <w:numFmt w:val="bullet"/>
      <w:lvlText w:val="•"/>
      <w:lvlJc w:val="left"/>
      <w:pPr>
        <w:ind w:left="8726" w:hanging="720"/>
      </w:pPr>
      <w:rPr>
        <w:rFonts w:hint="default"/>
        <w:lang w:val="en-US" w:eastAsia="en-US" w:bidi="ar-SA"/>
      </w:rPr>
    </w:lvl>
    <w:lvl w:ilvl="8">
      <w:start w:val="0"/>
      <w:numFmt w:val="bullet"/>
      <w:lvlText w:val="•"/>
      <w:lvlJc w:val="left"/>
      <w:pPr>
        <w:ind w:left="9607" w:hanging="720"/>
      </w:pPr>
      <w:rPr>
        <w:rFonts w:hint="default"/>
        <w:lang w:val="en-US" w:eastAsia="en-US" w:bidi="ar-SA"/>
      </w:rPr>
    </w:lvl>
  </w:abstractNum>
  <w:abstractNum w:abstractNumId="5">
    <w:multiLevelType w:val="hybridMultilevel"/>
    <w:lvl w:ilvl="0">
      <w:start w:val="1"/>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25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4517" w:hanging="720"/>
      </w:pPr>
      <w:rPr>
        <w:rFonts w:hint="default"/>
        <w:lang w:val="en-US" w:eastAsia="en-US" w:bidi="ar-SA"/>
      </w:rPr>
    </w:lvl>
    <w:lvl w:ilvl="4">
      <w:start w:val="0"/>
      <w:numFmt w:val="bullet"/>
      <w:lvlText w:val="•"/>
      <w:lvlJc w:val="left"/>
      <w:pPr>
        <w:ind w:left="5496" w:hanging="720"/>
      </w:pPr>
      <w:rPr>
        <w:rFonts w:hint="default"/>
        <w:lang w:val="en-US" w:eastAsia="en-US" w:bidi="ar-SA"/>
      </w:rPr>
    </w:lvl>
    <w:lvl w:ilvl="5">
      <w:start w:val="0"/>
      <w:numFmt w:val="bullet"/>
      <w:lvlText w:val="•"/>
      <w:lvlJc w:val="left"/>
      <w:pPr>
        <w:ind w:left="6475" w:hanging="720"/>
      </w:pPr>
      <w:rPr>
        <w:rFonts w:hint="default"/>
        <w:lang w:val="en-US" w:eastAsia="en-US" w:bidi="ar-SA"/>
      </w:rPr>
    </w:lvl>
    <w:lvl w:ilvl="6">
      <w:start w:val="0"/>
      <w:numFmt w:val="bullet"/>
      <w:lvlText w:val="•"/>
      <w:lvlJc w:val="left"/>
      <w:pPr>
        <w:ind w:left="7453" w:hanging="720"/>
      </w:pPr>
      <w:rPr>
        <w:rFonts w:hint="default"/>
        <w:lang w:val="en-US" w:eastAsia="en-US" w:bidi="ar-SA"/>
      </w:rPr>
    </w:lvl>
    <w:lvl w:ilvl="7">
      <w:start w:val="0"/>
      <w:numFmt w:val="bullet"/>
      <w:lvlText w:val="•"/>
      <w:lvlJc w:val="left"/>
      <w:pPr>
        <w:ind w:left="8432" w:hanging="720"/>
      </w:pPr>
      <w:rPr>
        <w:rFonts w:hint="default"/>
        <w:lang w:val="en-US" w:eastAsia="en-US" w:bidi="ar-SA"/>
      </w:rPr>
    </w:lvl>
    <w:lvl w:ilvl="8">
      <w:start w:val="0"/>
      <w:numFmt w:val="bullet"/>
      <w:lvlText w:val="•"/>
      <w:lvlJc w:val="left"/>
      <w:pPr>
        <w:ind w:left="9411" w:hanging="720"/>
      </w:pPr>
      <w:rPr>
        <w:rFonts w:hint="default"/>
        <w:lang w:val="en-US" w:eastAsia="en-US" w:bidi="ar-SA"/>
      </w:rPr>
    </w:lvl>
  </w:abstractNum>
  <w:abstractNum w:abstractNumId="4">
    <w:multiLevelType w:val="hybridMultilevel"/>
    <w:lvl w:ilvl="0">
      <w:start w:val="5"/>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45" w:hanging="721"/>
      </w:pPr>
      <w:rPr>
        <w:rFonts w:hint="default"/>
        <w:lang w:val="en-US" w:eastAsia="en-US" w:bidi="ar-SA"/>
      </w:rPr>
    </w:lvl>
    <w:lvl w:ilvl="3">
      <w:start w:val="0"/>
      <w:numFmt w:val="bullet"/>
      <w:lvlText w:val="•"/>
      <w:lvlJc w:val="left"/>
      <w:pPr>
        <w:ind w:left="4698" w:hanging="721"/>
      </w:pPr>
      <w:rPr>
        <w:rFonts w:hint="default"/>
        <w:lang w:val="en-US" w:eastAsia="en-US" w:bidi="ar-SA"/>
      </w:rPr>
    </w:lvl>
    <w:lvl w:ilvl="4">
      <w:start w:val="0"/>
      <w:numFmt w:val="bullet"/>
      <w:lvlText w:val="•"/>
      <w:lvlJc w:val="left"/>
      <w:pPr>
        <w:ind w:left="5651" w:hanging="721"/>
      </w:pPr>
      <w:rPr>
        <w:rFonts w:hint="default"/>
        <w:lang w:val="en-US" w:eastAsia="en-US" w:bidi="ar-SA"/>
      </w:rPr>
    </w:lvl>
    <w:lvl w:ilvl="5">
      <w:start w:val="0"/>
      <w:numFmt w:val="bullet"/>
      <w:lvlText w:val="•"/>
      <w:lvlJc w:val="left"/>
      <w:pPr>
        <w:ind w:left="6604" w:hanging="721"/>
      </w:pPr>
      <w:rPr>
        <w:rFonts w:hint="default"/>
        <w:lang w:val="en-US" w:eastAsia="en-US" w:bidi="ar-SA"/>
      </w:rPr>
    </w:lvl>
    <w:lvl w:ilvl="6">
      <w:start w:val="0"/>
      <w:numFmt w:val="bullet"/>
      <w:lvlText w:val="•"/>
      <w:lvlJc w:val="left"/>
      <w:pPr>
        <w:ind w:left="7557" w:hanging="721"/>
      </w:pPr>
      <w:rPr>
        <w:rFonts w:hint="default"/>
        <w:lang w:val="en-US" w:eastAsia="en-US" w:bidi="ar-SA"/>
      </w:rPr>
    </w:lvl>
    <w:lvl w:ilvl="7">
      <w:start w:val="0"/>
      <w:numFmt w:val="bullet"/>
      <w:lvlText w:val="•"/>
      <w:lvlJc w:val="left"/>
      <w:pPr>
        <w:ind w:left="8510" w:hanging="721"/>
      </w:pPr>
      <w:rPr>
        <w:rFonts w:hint="default"/>
        <w:lang w:val="en-US" w:eastAsia="en-US" w:bidi="ar-SA"/>
      </w:rPr>
    </w:lvl>
    <w:lvl w:ilvl="8">
      <w:start w:val="0"/>
      <w:numFmt w:val="bullet"/>
      <w:lvlText w:val="•"/>
      <w:lvlJc w:val="left"/>
      <w:pPr>
        <w:ind w:left="9463" w:hanging="721"/>
      </w:pPr>
      <w:rPr>
        <w:rFonts w:hint="default"/>
        <w:lang w:val="en-US" w:eastAsia="en-US" w:bidi="ar-SA"/>
      </w:rPr>
    </w:lvl>
  </w:abstractNum>
  <w:abstractNum w:abstractNumId="3">
    <w:multiLevelType w:val="hybridMultilevel"/>
    <w:lvl w:ilvl="0">
      <w:start w:val="4"/>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45" w:hanging="721"/>
      </w:pPr>
      <w:rPr>
        <w:rFonts w:hint="default"/>
        <w:lang w:val="en-US" w:eastAsia="en-US" w:bidi="ar-SA"/>
      </w:rPr>
    </w:lvl>
    <w:lvl w:ilvl="3">
      <w:start w:val="0"/>
      <w:numFmt w:val="bullet"/>
      <w:lvlText w:val="•"/>
      <w:lvlJc w:val="left"/>
      <w:pPr>
        <w:ind w:left="4698" w:hanging="721"/>
      </w:pPr>
      <w:rPr>
        <w:rFonts w:hint="default"/>
        <w:lang w:val="en-US" w:eastAsia="en-US" w:bidi="ar-SA"/>
      </w:rPr>
    </w:lvl>
    <w:lvl w:ilvl="4">
      <w:start w:val="0"/>
      <w:numFmt w:val="bullet"/>
      <w:lvlText w:val="•"/>
      <w:lvlJc w:val="left"/>
      <w:pPr>
        <w:ind w:left="5651" w:hanging="721"/>
      </w:pPr>
      <w:rPr>
        <w:rFonts w:hint="default"/>
        <w:lang w:val="en-US" w:eastAsia="en-US" w:bidi="ar-SA"/>
      </w:rPr>
    </w:lvl>
    <w:lvl w:ilvl="5">
      <w:start w:val="0"/>
      <w:numFmt w:val="bullet"/>
      <w:lvlText w:val="•"/>
      <w:lvlJc w:val="left"/>
      <w:pPr>
        <w:ind w:left="6604" w:hanging="721"/>
      </w:pPr>
      <w:rPr>
        <w:rFonts w:hint="default"/>
        <w:lang w:val="en-US" w:eastAsia="en-US" w:bidi="ar-SA"/>
      </w:rPr>
    </w:lvl>
    <w:lvl w:ilvl="6">
      <w:start w:val="0"/>
      <w:numFmt w:val="bullet"/>
      <w:lvlText w:val="•"/>
      <w:lvlJc w:val="left"/>
      <w:pPr>
        <w:ind w:left="7557" w:hanging="721"/>
      </w:pPr>
      <w:rPr>
        <w:rFonts w:hint="default"/>
        <w:lang w:val="en-US" w:eastAsia="en-US" w:bidi="ar-SA"/>
      </w:rPr>
    </w:lvl>
    <w:lvl w:ilvl="7">
      <w:start w:val="0"/>
      <w:numFmt w:val="bullet"/>
      <w:lvlText w:val="•"/>
      <w:lvlJc w:val="left"/>
      <w:pPr>
        <w:ind w:left="8510" w:hanging="721"/>
      </w:pPr>
      <w:rPr>
        <w:rFonts w:hint="default"/>
        <w:lang w:val="en-US" w:eastAsia="en-US" w:bidi="ar-SA"/>
      </w:rPr>
    </w:lvl>
    <w:lvl w:ilvl="8">
      <w:start w:val="0"/>
      <w:numFmt w:val="bullet"/>
      <w:lvlText w:val="•"/>
      <w:lvlJc w:val="left"/>
      <w:pPr>
        <w:ind w:left="9463" w:hanging="721"/>
      </w:pPr>
      <w:rPr>
        <w:rFonts w:hint="default"/>
        <w:lang w:val="en-US" w:eastAsia="en-US" w:bidi="ar-SA"/>
      </w:rPr>
    </w:lvl>
  </w:abstractNum>
  <w:abstractNum w:abstractNumId="2">
    <w:multiLevelType w:val="hybridMultilevel"/>
    <w:lvl w:ilvl="0">
      <w:start w:val="3"/>
      <w:numFmt w:val="decimal"/>
      <w:lvlText w:val="%1"/>
      <w:lvlJc w:val="left"/>
      <w:pPr>
        <w:ind w:left="2561" w:hanging="720"/>
        <w:jc w:val="left"/>
      </w:pPr>
      <w:rPr>
        <w:rFonts w:hint="default"/>
        <w:lang w:val="en-US" w:eastAsia="en-US" w:bidi="ar-SA"/>
      </w:rPr>
    </w:lvl>
    <w:lvl w:ilvl="1">
      <w:start w:val="3"/>
      <w:numFmt w:val="decimal"/>
      <w:lvlText w:val="%1.%2"/>
      <w:lvlJc w:val="left"/>
      <w:pPr>
        <w:ind w:left="2561" w:hanging="720"/>
        <w:jc w:val="left"/>
      </w:pPr>
      <w:rPr>
        <w:rFonts w:hint="default"/>
        <w:lang w:val="en-US" w:eastAsia="en-US" w:bidi="ar-SA"/>
      </w:rPr>
    </w:lvl>
    <w:lvl w:ilvl="2">
      <w:start w:val="9"/>
      <w:numFmt w:val="decimal"/>
      <w:lvlText w:val="%1.%2.%3."/>
      <w:lvlJc w:val="left"/>
      <w:pPr>
        <w:ind w:left="2561" w:hanging="720"/>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3">
      <w:start w:val="0"/>
      <w:numFmt w:val="bullet"/>
      <w:lvlText w:val="•"/>
      <w:lvlJc w:val="left"/>
      <w:pPr>
        <w:ind w:left="5202" w:hanging="720"/>
      </w:pPr>
      <w:rPr>
        <w:rFonts w:hint="default"/>
        <w:lang w:val="en-US" w:eastAsia="en-US" w:bidi="ar-SA"/>
      </w:rPr>
    </w:lvl>
    <w:lvl w:ilvl="4">
      <w:start w:val="0"/>
      <w:numFmt w:val="bullet"/>
      <w:lvlText w:val="•"/>
      <w:lvlJc w:val="left"/>
      <w:pPr>
        <w:ind w:left="6083" w:hanging="720"/>
      </w:pPr>
      <w:rPr>
        <w:rFonts w:hint="default"/>
        <w:lang w:val="en-US" w:eastAsia="en-US" w:bidi="ar-SA"/>
      </w:rPr>
    </w:lvl>
    <w:lvl w:ilvl="5">
      <w:start w:val="0"/>
      <w:numFmt w:val="bullet"/>
      <w:lvlText w:val="•"/>
      <w:lvlJc w:val="left"/>
      <w:pPr>
        <w:ind w:left="6964" w:hanging="720"/>
      </w:pPr>
      <w:rPr>
        <w:rFonts w:hint="default"/>
        <w:lang w:val="en-US" w:eastAsia="en-US" w:bidi="ar-SA"/>
      </w:rPr>
    </w:lvl>
    <w:lvl w:ilvl="6">
      <w:start w:val="0"/>
      <w:numFmt w:val="bullet"/>
      <w:lvlText w:val="•"/>
      <w:lvlJc w:val="left"/>
      <w:pPr>
        <w:ind w:left="7845" w:hanging="720"/>
      </w:pPr>
      <w:rPr>
        <w:rFonts w:hint="default"/>
        <w:lang w:val="en-US" w:eastAsia="en-US" w:bidi="ar-SA"/>
      </w:rPr>
    </w:lvl>
    <w:lvl w:ilvl="7">
      <w:start w:val="0"/>
      <w:numFmt w:val="bullet"/>
      <w:lvlText w:val="•"/>
      <w:lvlJc w:val="left"/>
      <w:pPr>
        <w:ind w:left="8726" w:hanging="720"/>
      </w:pPr>
      <w:rPr>
        <w:rFonts w:hint="default"/>
        <w:lang w:val="en-US" w:eastAsia="en-US" w:bidi="ar-SA"/>
      </w:rPr>
    </w:lvl>
    <w:lvl w:ilvl="8">
      <w:start w:val="0"/>
      <w:numFmt w:val="bullet"/>
      <w:lvlText w:val="•"/>
      <w:lvlJc w:val="left"/>
      <w:pPr>
        <w:ind w:left="9607" w:hanging="720"/>
      </w:pPr>
      <w:rPr>
        <w:rFonts w:hint="default"/>
        <w:lang w:val="en-US" w:eastAsia="en-US" w:bidi="ar-SA"/>
      </w:rPr>
    </w:lvl>
  </w:abstractNum>
  <w:abstractNum w:abstractNumId="1">
    <w:multiLevelType w:val="hybridMultilevel"/>
    <w:lvl w:ilvl="0">
      <w:start w:val="3"/>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561" w:hanging="720"/>
        <w:jc w:val="left"/>
      </w:pPr>
      <w:rPr>
        <w:rFonts w:hint="default" w:ascii="Times New Roman" w:hAnsi="Times New Roman" w:eastAsia="Times New Roman" w:cs="Times New Roman"/>
        <w:b w:val="0"/>
        <w:bCs w:val="0"/>
        <w:i w:val="0"/>
        <w:iCs w:val="0"/>
        <w:spacing w:val="0"/>
        <w:w w:val="96"/>
        <w:sz w:val="24"/>
        <w:szCs w:val="24"/>
        <w:lang w:val="en-US" w:eastAsia="en-US" w:bidi="ar-SA"/>
      </w:rPr>
    </w:lvl>
    <w:lvl w:ilvl="3">
      <w:start w:val="0"/>
      <w:numFmt w:val="bullet"/>
      <w:lvlText w:val="•"/>
      <w:lvlJc w:val="left"/>
      <w:pPr>
        <w:ind w:left="4517" w:hanging="720"/>
      </w:pPr>
      <w:rPr>
        <w:rFonts w:hint="default"/>
        <w:lang w:val="en-US" w:eastAsia="en-US" w:bidi="ar-SA"/>
      </w:rPr>
    </w:lvl>
    <w:lvl w:ilvl="4">
      <w:start w:val="0"/>
      <w:numFmt w:val="bullet"/>
      <w:lvlText w:val="•"/>
      <w:lvlJc w:val="left"/>
      <w:pPr>
        <w:ind w:left="5496" w:hanging="720"/>
      </w:pPr>
      <w:rPr>
        <w:rFonts w:hint="default"/>
        <w:lang w:val="en-US" w:eastAsia="en-US" w:bidi="ar-SA"/>
      </w:rPr>
    </w:lvl>
    <w:lvl w:ilvl="5">
      <w:start w:val="0"/>
      <w:numFmt w:val="bullet"/>
      <w:lvlText w:val="•"/>
      <w:lvlJc w:val="left"/>
      <w:pPr>
        <w:ind w:left="6475" w:hanging="720"/>
      </w:pPr>
      <w:rPr>
        <w:rFonts w:hint="default"/>
        <w:lang w:val="en-US" w:eastAsia="en-US" w:bidi="ar-SA"/>
      </w:rPr>
    </w:lvl>
    <w:lvl w:ilvl="6">
      <w:start w:val="0"/>
      <w:numFmt w:val="bullet"/>
      <w:lvlText w:val="•"/>
      <w:lvlJc w:val="left"/>
      <w:pPr>
        <w:ind w:left="7453" w:hanging="720"/>
      </w:pPr>
      <w:rPr>
        <w:rFonts w:hint="default"/>
        <w:lang w:val="en-US" w:eastAsia="en-US" w:bidi="ar-SA"/>
      </w:rPr>
    </w:lvl>
    <w:lvl w:ilvl="7">
      <w:start w:val="0"/>
      <w:numFmt w:val="bullet"/>
      <w:lvlText w:val="•"/>
      <w:lvlJc w:val="left"/>
      <w:pPr>
        <w:ind w:left="8432" w:hanging="720"/>
      </w:pPr>
      <w:rPr>
        <w:rFonts w:hint="default"/>
        <w:lang w:val="en-US" w:eastAsia="en-US" w:bidi="ar-SA"/>
      </w:rPr>
    </w:lvl>
    <w:lvl w:ilvl="8">
      <w:start w:val="0"/>
      <w:numFmt w:val="bullet"/>
      <w:lvlText w:val="•"/>
      <w:lvlJc w:val="left"/>
      <w:pPr>
        <w:ind w:left="9411" w:hanging="720"/>
      </w:pPr>
      <w:rPr>
        <w:rFonts w:hint="default"/>
        <w:lang w:val="en-US" w:eastAsia="en-US" w:bidi="ar-SA"/>
      </w:rPr>
    </w:lvl>
  </w:abstractNum>
  <w:abstractNum w:abstractNumId="0">
    <w:multiLevelType w:val="hybridMultilevel"/>
    <w:lvl w:ilvl="0">
      <w:start w:val="1"/>
      <w:numFmt w:val="decimal"/>
      <w:lvlText w:val="%1"/>
      <w:lvlJc w:val="left"/>
      <w:pPr>
        <w:ind w:left="1841" w:hanging="721"/>
        <w:jc w:val="left"/>
      </w:pPr>
      <w:rPr>
        <w:rFonts w:hint="default"/>
        <w:lang w:val="en-US" w:eastAsia="en-US" w:bidi="ar-SA"/>
      </w:rPr>
    </w:lvl>
    <w:lvl w:ilvl="1">
      <w:start w:val="1"/>
      <w:numFmt w:val="decimal"/>
      <w:lvlText w:val="%1.%2"/>
      <w:lvlJc w:val="left"/>
      <w:pPr>
        <w:ind w:left="18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45" w:hanging="721"/>
      </w:pPr>
      <w:rPr>
        <w:rFonts w:hint="default"/>
        <w:lang w:val="en-US" w:eastAsia="en-US" w:bidi="ar-SA"/>
      </w:rPr>
    </w:lvl>
    <w:lvl w:ilvl="3">
      <w:start w:val="0"/>
      <w:numFmt w:val="bullet"/>
      <w:lvlText w:val="•"/>
      <w:lvlJc w:val="left"/>
      <w:pPr>
        <w:ind w:left="4698" w:hanging="721"/>
      </w:pPr>
      <w:rPr>
        <w:rFonts w:hint="default"/>
        <w:lang w:val="en-US" w:eastAsia="en-US" w:bidi="ar-SA"/>
      </w:rPr>
    </w:lvl>
    <w:lvl w:ilvl="4">
      <w:start w:val="0"/>
      <w:numFmt w:val="bullet"/>
      <w:lvlText w:val="•"/>
      <w:lvlJc w:val="left"/>
      <w:pPr>
        <w:ind w:left="5651" w:hanging="721"/>
      </w:pPr>
      <w:rPr>
        <w:rFonts w:hint="default"/>
        <w:lang w:val="en-US" w:eastAsia="en-US" w:bidi="ar-SA"/>
      </w:rPr>
    </w:lvl>
    <w:lvl w:ilvl="5">
      <w:start w:val="0"/>
      <w:numFmt w:val="bullet"/>
      <w:lvlText w:val="•"/>
      <w:lvlJc w:val="left"/>
      <w:pPr>
        <w:ind w:left="6604" w:hanging="721"/>
      </w:pPr>
      <w:rPr>
        <w:rFonts w:hint="default"/>
        <w:lang w:val="en-US" w:eastAsia="en-US" w:bidi="ar-SA"/>
      </w:rPr>
    </w:lvl>
    <w:lvl w:ilvl="6">
      <w:start w:val="0"/>
      <w:numFmt w:val="bullet"/>
      <w:lvlText w:val="•"/>
      <w:lvlJc w:val="left"/>
      <w:pPr>
        <w:ind w:left="7557" w:hanging="721"/>
      </w:pPr>
      <w:rPr>
        <w:rFonts w:hint="default"/>
        <w:lang w:val="en-US" w:eastAsia="en-US" w:bidi="ar-SA"/>
      </w:rPr>
    </w:lvl>
    <w:lvl w:ilvl="7">
      <w:start w:val="0"/>
      <w:numFmt w:val="bullet"/>
      <w:lvlText w:val="•"/>
      <w:lvlJc w:val="left"/>
      <w:pPr>
        <w:ind w:left="8510" w:hanging="721"/>
      </w:pPr>
      <w:rPr>
        <w:rFonts w:hint="default"/>
        <w:lang w:val="en-US" w:eastAsia="en-US" w:bidi="ar-SA"/>
      </w:rPr>
    </w:lvl>
    <w:lvl w:ilvl="8">
      <w:start w:val="0"/>
      <w:numFmt w:val="bullet"/>
      <w:lvlText w:val="•"/>
      <w:lvlJc w:val="left"/>
      <w:pPr>
        <w:ind w:left="9463" w:hanging="721"/>
      </w:pPr>
      <w:rPr>
        <w:rFonts w:hint="default"/>
        <w:lang w:val="en-U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63"/>
      <w:ind w:left="11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1840"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36"/>
      <w:ind w:left="1749"/>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7"/>
      <w:ind w:left="2560" w:hanging="719"/>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3"/>
      <w:ind w:left="1840" w:hanging="72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8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68" w:lineRule="exact"/>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hyperlink" Target="http://news.mongabay.com/2006/0425-ai)_palm.html" TargetMode="External"/><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Oyebola Oyeladun</dc:creator>
  <dcterms:created xsi:type="dcterms:W3CDTF">2023-11-14T18:00:25Z</dcterms:created>
  <dcterms:modified xsi:type="dcterms:W3CDTF">2023-11-14T18:00:25Z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2019-02-21T00:00:00Z</vt:filetime>
  </property>
  <property fmtid="{D5CDD505-2E9C-101B-9397-08002B2CF9AE}" pid="3" name="Creator">
    <vt:lpwstr>Microsoft® Office Word 2007</vt:lpwstr>
  </property>
  <property fmtid="{D5CDD505-2E9C-101B-9397-08002B2CF9AE}" pid="4" name="LastSaved">
    <vt:filetime>2023-11-14T00:00:00Z</vt:filetime>
  </property>
  <property fmtid="{D5CDD505-2E9C-101B-9397-08002B2CF9AE}" pid="5" name="Producer">
    <vt:lpwstr>Microsoft® Office Word 2007</vt:lpwstr>
  </property>
</Properties>
</file>